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0" w:type="dxa"/>
        <w:tblLook w:val="01E0" w:firstRow="1" w:lastRow="1" w:firstColumn="1" w:lastColumn="1" w:noHBand="0" w:noVBand="0"/>
      </w:tblPr>
      <w:tblGrid>
        <w:gridCol w:w="2250"/>
        <w:gridCol w:w="7410"/>
      </w:tblGrid>
      <w:tr w:rsidR="00AE573F" w:rsidRPr="007427FF" w14:paraId="52CDE288" w14:textId="77777777" w:rsidTr="000F79FD">
        <w:trPr>
          <w:trHeight w:val="2865"/>
        </w:trPr>
        <w:tc>
          <w:tcPr>
            <w:tcW w:w="2250" w:type="dxa"/>
          </w:tcPr>
          <w:p w14:paraId="5E64AB24" w14:textId="77777777" w:rsidR="00AE573F" w:rsidRPr="007427FF" w:rsidRDefault="00AE573F" w:rsidP="00210C98">
            <w:pPr>
              <w:rPr>
                <w:rFonts w:ascii="Angsana New" w:hAnsi="Angsana New"/>
                <w:sz w:val="32"/>
                <w:szCs w:val="32"/>
                <w:cs/>
              </w:rPr>
            </w:pPr>
          </w:p>
        </w:tc>
        <w:tc>
          <w:tcPr>
            <w:tcW w:w="7410" w:type="dxa"/>
            <w:vAlign w:val="center"/>
          </w:tcPr>
          <w:p w14:paraId="7C66F152" w14:textId="77777777" w:rsidR="006354EA" w:rsidRPr="006354EA" w:rsidRDefault="006354EA" w:rsidP="006354EA">
            <w:pPr>
              <w:spacing w:line="380" w:lineRule="exact"/>
              <w:ind w:left="14"/>
              <w:rPr>
                <w:rFonts w:cs="Times New Roman"/>
                <w:color w:val="7E7F82"/>
                <w:sz w:val="28"/>
              </w:rPr>
            </w:pPr>
            <w:r w:rsidRPr="006354EA">
              <w:rPr>
                <w:rFonts w:cs="Times New Roman"/>
                <w:color w:val="7E7F82"/>
                <w:sz w:val="28"/>
              </w:rPr>
              <w:t>Laguna Resorts &amp; Hotels Public Company Limited</w:t>
            </w:r>
          </w:p>
          <w:p w14:paraId="1444D100" w14:textId="77777777" w:rsidR="006354EA" w:rsidRPr="006354EA" w:rsidRDefault="006354EA" w:rsidP="006354EA">
            <w:pPr>
              <w:spacing w:line="380" w:lineRule="exact"/>
              <w:ind w:left="14"/>
              <w:rPr>
                <w:rFonts w:cs="Times New Roman"/>
                <w:color w:val="7E7F82"/>
                <w:sz w:val="28"/>
              </w:rPr>
            </w:pPr>
            <w:r w:rsidRPr="006354EA">
              <w:rPr>
                <w:rFonts w:cs="Times New Roman"/>
                <w:color w:val="7E7F82"/>
                <w:sz w:val="28"/>
              </w:rPr>
              <w:t>and its subsidiaries</w:t>
            </w:r>
          </w:p>
          <w:p w14:paraId="2F12AA5E" w14:textId="7975D2E7" w:rsidR="006354EA" w:rsidRPr="006354EA" w:rsidRDefault="006354EA" w:rsidP="006354EA">
            <w:pPr>
              <w:spacing w:line="380" w:lineRule="exact"/>
              <w:ind w:left="14" w:right="-126"/>
              <w:rPr>
                <w:rFonts w:cs="Times New Roman"/>
                <w:color w:val="7E7F82"/>
                <w:sz w:val="28"/>
              </w:rPr>
            </w:pPr>
            <w:r w:rsidRPr="006354EA">
              <w:rPr>
                <w:rFonts w:cs="Times New Roman"/>
                <w:color w:val="7E7F82"/>
                <w:sz w:val="28"/>
              </w:rPr>
              <w:t xml:space="preserve">Report and consolidated </w:t>
            </w:r>
            <w:r w:rsidR="003309A2">
              <w:rPr>
                <w:rFonts w:cs="Times New Roman"/>
                <w:color w:val="7E7F82"/>
                <w:sz w:val="28"/>
              </w:rPr>
              <w:t xml:space="preserve">and separate </w:t>
            </w:r>
            <w:r w:rsidRPr="006354EA">
              <w:rPr>
                <w:rFonts w:cs="Times New Roman"/>
                <w:color w:val="7E7F82"/>
                <w:sz w:val="28"/>
              </w:rPr>
              <w:t>financial statements</w:t>
            </w:r>
          </w:p>
          <w:p w14:paraId="5AC85767" w14:textId="377F73FD" w:rsidR="00AE573F" w:rsidRPr="007427FF" w:rsidRDefault="006354EA" w:rsidP="006354EA">
            <w:pPr>
              <w:ind w:left="14"/>
              <w:rPr>
                <w:rFonts w:ascii="Angsana New" w:hAnsi="Angsana New"/>
                <w:b/>
                <w:bCs/>
                <w:color w:val="7E7F82"/>
                <w:sz w:val="32"/>
                <w:szCs w:val="32"/>
              </w:rPr>
            </w:pPr>
            <w:r w:rsidRPr="006354EA">
              <w:rPr>
                <w:rFonts w:cs="Times New Roman"/>
                <w:color w:val="7E7F82"/>
                <w:sz w:val="28"/>
              </w:rPr>
              <w:t>31 December 202</w:t>
            </w:r>
            <w:r w:rsidR="00183ED0">
              <w:rPr>
                <w:rFonts w:cs="Times New Roman"/>
                <w:color w:val="7E7F82"/>
                <w:sz w:val="28"/>
              </w:rPr>
              <w:t>5</w:t>
            </w:r>
          </w:p>
        </w:tc>
      </w:tr>
    </w:tbl>
    <w:p w14:paraId="3F786CA0" w14:textId="77777777" w:rsidR="00AE573F" w:rsidRPr="007427FF" w:rsidRDefault="00AE573F" w:rsidP="00210C98">
      <w:pPr>
        <w:rPr>
          <w:rFonts w:ascii="Angsana New" w:hAnsi="Angsana New"/>
          <w:sz w:val="32"/>
          <w:szCs w:val="32"/>
        </w:rPr>
        <w:sectPr w:rsidR="00AE573F" w:rsidRPr="007427FF" w:rsidSect="007C0BC9">
          <w:pgSz w:w="11907" w:h="16840" w:code="9"/>
          <w:pgMar w:top="3312" w:right="1080" w:bottom="7200" w:left="360" w:header="720" w:footer="720" w:gutter="0"/>
          <w:cols w:space="720"/>
          <w:docGrid w:linePitch="360"/>
        </w:sectPr>
      </w:pPr>
    </w:p>
    <w:p w14:paraId="0601E8ED" w14:textId="77777777" w:rsidR="006354EA" w:rsidRPr="00D93FC4" w:rsidRDefault="006354EA" w:rsidP="006354EA">
      <w:pPr>
        <w:tabs>
          <w:tab w:val="left" w:pos="2160"/>
        </w:tabs>
        <w:spacing w:before="120" w:line="380" w:lineRule="exact"/>
        <w:rPr>
          <w:rFonts w:ascii="Arial" w:hAnsi="Arial" w:cs="Arial"/>
          <w:b/>
          <w:bCs/>
          <w:sz w:val="22"/>
          <w:szCs w:val="22"/>
        </w:rPr>
      </w:pPr>
      <w:r w:rsidRPr="00D93FC4">
        <w:rPr>
          <w:rFonts w:ascii="Arial" w:hAnsi="Arial" w:cs="Arial"/>
          <w:b/>
          <w:bCs/>
          <w:sz w:val="22"/>
          <w:szCs w:val="22"/>
        </w:rPr>
        <w:lastRenderedPageBreak/>
        <w:t xml:space="preserve">Independent Auditor's Report </w:t>
      </w:r>
    </w:p>
    <w:p w14:paraId="12516D85" w14:textId="77777777" w:rsidR="006354EA" w:rsidRPr="00D93FC4" w:rsidRDefault="006354EA" w:rsidP="006354EA">
      <w:pPr>
        <w:spacing w:after="360" w:line="380" w:lineRule="exact"/>
        <w:ind w:right="-43"/>
        <w:rPr>
          <w:rFonts w:ascii="Arial" w:hAnsi="Arial" w:cs="Arial"/>
          <w:sz w:val="22"/>
          <w:szCs w:val="22"/>
        </w:rPr>
      </w:pPr>
      <w:r w:rsidRPr="00D93FC4">
        <w:rPr>
          <w:rFonts w:ascii="Arial" w:hAnsi="Arial" w:cs="Arial"/>
          <w:sz w:val="22"/>
          <w:szCs w:val="22"/>
        </w:rPr>
        <w:t>To the Shareholders of Laguna Resorts &amp; Hotels Public Company Limited</w:t>
      </w:r>
    </w:p>
    <w:p w14:paraId="58E33B3E" w14:textId="77777777" w:rsidR="006354EA" w:rsidRPr="006354EA" w:rsidRDefault="006354EA" w:rsidP="006354EA">
      <w:pPr>
        <w:pStyle w:val="Default"/>
        <w:widowControl/>
        <w:spacing w:before="120" w:after="120" w:line="380" w:lineRule="exact"/>
        <w:rPr>
          <w:rFonts w:ascii="Arial" w:eastAsia="Calibri" w:hAnsi="Arial" w:cs="Arial"/>
          <w:b/>
          <w:bCs/>
          <w:color w:val="auto"/>
          <w:sz w:val="22"/>
          <w:szCs w:val="22"/>
        </w:rPr>
      </w:pPr>
      <w:r w:rsidRPr="006354EA">
        <w:rPr>
          <w:rFonts w:ascii="Arial" w:eastAsia="Calibri" w:hAnsi="Arial" w:cs="Arial"/>
          <w:b/>
          <w:bCs/>
          <w:color w:val="auto"/>
          <w:sz w:val="22"/>
          <w:szCs w:val="22"/>
        </w:rPr>
        <w:t>Opinion</w:t>
      </w:r>
    </w:p>
    <w:p w14:paraId="20648EA5" w14:textId="7DF1F481" w:rsidR="006354EA" w:rsidRPr="006354EA" w:rsidRDefault="006354EA" w:rsidP="006354EA">
      <w:pPr>
        <w:pStyle w:val="Default"/>
        <w:widowControl/>
        <w:spacing w:before="120" w:after="120" w:line="380" w:lineRule="exact"/>
        <w:rPr>
          <w:rFonts w:ascii="Arial" w:eastAsia="Calibri" w:hAnsi="Arial" w:cs="Arial"/>
          <w:color w:val="auto"/>
          <w:sz w:val="22"/>
          <w:szCs w:val="22"/>
        </w:rPr>
      </w:pPr>
      <w:r w:rsidRPr="006354EA">
        <w:rPr>
          <w:rFonts w:ascii="Arial" w:eastAsia="Calibri" w:hAnsi="Arial" w:cs="Arial"/>
          <w:color w:val="auto"/>
          <w:sz w:val="22"/>
          <w:szCs w:val="22"/>
        </w:rPr>
        <w:t>I have audited the accompanying consolidated financial statements of Laguna Resorts &amp; Hotels Public Company Limited and its subsidiaries (“the Group”), which comprise the consolidated statement of financial position as at 31 December 202</w:t>
      </w:r>
      <w:r w:rsidR="00183ED0">
        <w:rPr>
          <w:rFonts w:ascii="Arial" w:eastAsia="Calibri" w:hAnsi="Arial" w:cs="Arial"/>
          <w:color w:val="auto"/>
          <w:sz w:val="22"/>
          <w:szCs w:val="22"/>
        </w:rPr>
        <w:t>5</w:t>
      </w:r>
      <w:r w:rsidRPr="006354EA">
        <w:rPr>
          <w:rFonts w:ascii="Arial" w:eastAsia="Calibri" w:hAnsi="Arial" w:cs="Arial"/>
          <w:color w:val="auto"/>
          <w:sz w:val="22"/>
          <w:szCs w:val="22"/>
        </w:rPr>
        <w:t xml:space="preserve">, and the related consolidated statements of income, comprehensive income, changes in shareholders’ equity and cash flows for the year then ended, and notes to the consolidated financial statements, including </w:t>
      </w:r>
      <w:r w:rsidR="003309A2">
        <w:rPr>
          <w:rFonts w:ascii="Arial" w:eastAsia="Calibri" w:hAnsi="Arial" w:cs="Arial"/>
          <w:color w:val="auto"/>
          <w:sz w:val="22"/>
          <w:szCs w:val="22"/>
        </w:rPr>
        <w:t>material accounting</w:t>
      </w:r>
      <w:r w:rsidR="00FE7F89">
        <w:rPr>
          <w:rFonts w:ascii="Arial" w:eastAsia="Calibri" w:hAnsi="Arial" w:cstheme="minorBidi" w:hint="cs"/>
          <w:color w:val="auto"/>
          <w:sz w:val="22"/>
          <w:szCs w:val="22"/>
          <w:cs/>
        </w:rPr>
        <w:t xml:space="preserve"> </w:t>
      </w:r>
      <w:r w:rsidR="00FE7F89">
        <w:rPr>
          <w:rFonts w:ascii="Arial" w:eastAsia="Calibri" w:hAnsi="Arial" w:cstheme="minorBidi"/>
          <w:color w:val="auto"/>
          <w:sz w:val="22"/>
          <w:szCs w:val="22"/>
        </w:rPr>
        <w:t>policy</w:t>
      </w:r>
      <w:r w:rsidR="003309A2">
        <w:rPr>
          <w:rFonts w:ascii="Arial" w:eastAsia="Calibri" w:hAnsi="Arial" w:cs="Arial"/>
          <w:color w:val="auto"/>
          <w:sz w:val="22"/>
          <w:szCs w:val="22"/>
        </w:rPr>
        <w:t xml:space="preserve"> information</w:t>
      </w:r>
      <w:r w:rsidRPr="006354EA">
        <w:rPr>
          <w:rFonts w:ascii="Arial" w:eastAsia="Calibri" w:hAnsi="Arial" w:cs="Arial"/>
          <w:color w:val="auto"/>
          <w:sz w:val="22"/>
          <w:szCs w:val="22"/>
        </w:rPr>
        <w:t>, and have also audited the separate financial statements of Laguna Resorts &amp; Hotels Public Company Limited for the same period</w:t>
      </w:r>
      <w:r w:rsidR="003309A2">
        <w:rPr>
          <w:rFonts w:ascii="Arial" w:eastAsia="Calibri" w:hAnsi="Arial" w:cs="Arial"/>
          <w:color w:val="auto"/>
          <w:sz w:val="22"/>
          <w:szCs w:val="22"/>
        </w:rPr>
        <w:t xml:space="preserve"> (collectively </w:t>
      </w:r>
      <w:r w:rsidR="003309A2" w:rsidRPr="005D4FB7">
        <w:rPr>
          <w:rFonts w:ascii="Arial" w:hAnsi="Arial" w:cs="Angsana New"/>
          <w:sz w:val="22"/>
          <w:szCs w:val="22"/>
        </w:rPr>
        <w:t>“</w:t>
      </w:r>
      <w:r w:rsidR="003309A2">
        <w:rPr>
          <w:rFonts w:ascii="Arial" w:eastAsia="Calibri" w:hAnsi="Arial" w:cs="Arial"/>
          <w:color w:val="auto"/>
          <w:sz w:val="22"/>
          <w:szCs w:val="22"/>
        </w:rPr>
        <w:t>the financial statements</w:t>
      </w:r>
      <w:r w:rsidR="003309A2" w:rsidRPr="005D4FB7">
        <w:rPr>
          <w:rFonts w:ascii="Arial" w:hAnsi="Arial" w:cs="Angsana New"/>
          <w:sz w:val="22"/>
          <w:szCs w:val="22"/>
        </w:rPr>
        <w:t>”</w:t>
      </w:r>
      <w:r w:rsidR="003309A2">
        <w:rPr>
          <w:rFonts w:ascii="Arial" w:eastAsia="Calibri" w:hAnsi="Arial" w:cs="Arial"/>
          <w:color w:val="auto"/>
          <w:sz w:val="22"/>
          <w:szCs w:val="22"/>
        </w:rPr>
        <w:t>)</w:t>
      </w:r>
      <w:r w:rsidRPr="006354EA">
        <w:rPr>
          <w:rFonts w:ascii="Arial" w:eastAsia="Calibri" w:hAnsi="Arial" w:cs="Arial"/>
          <w:color w:val="auto"/>
          <w:sz w:val="22"/>
          <w:szCs w:val="22"/>
        </w:rPr>
        <w:t>.</w:t>
      </w:r>
    </w:p>
    <w:p w14:paraId="4CC1109B" w14:textId="51FED921" w:rsidR="006354EA" w:rsidRPr="006354EA" w:rsidRDefault="006354EA" w:rsidP="006354EA">
      <w:pPr>
        <w:pStyle w:val="Default"/>
        <w:widowControl/>
        <w:spacing w:before="120" w:after="120" w:line="380" w:lineRule="exact"/>
        <w:rPr>
          <w:rFonts w:ascii="Arial" w:eastAsia="Calibri" w:hAnsi="Arial" w:cs="Arial"/>
          <w:color w:val="auto"/>
          <w:sz w:val="22"/>
          <w:szCs w:val="22"/>
        </w:rPr>
      </w:pPr>
      <w:r w:rsidRPr="006354EA">
        <w:rPr>
          <w:rFonts w:ascii="Arial" w:eastAsia="Calibri" w:hAnsi="Arial" w:cs="Arial"/>
          <w:color w:val="auto"/>
          <w:sz w:val="22"/>
          <w:szCs w:val="22"/>
        </w:rPr>
        <w:t>In my opinion, the financial statements referred to above present fairly, in all material respects, the financial position of Laguna Resorts &amp; Hotels Public Company Limited and its subsidiaries and of Laguna Resorts &amp; Hotels Public Company Limited as at 31 December 202</w:t>
      </w:r>
      <w:r w:rsidR="00183ED0">
        <w:rPr>
          <w:rFonts w:ascii="Arial" w:eastAsia="Calibri" w:hAnsi="Arial" w:cs="Arial"/>
          <w:color w:val="auto"/>
          <w:sz w:val="22"/>
          <w:szCs w:val="22"/>
        </w:rPr>
        <w:t>5</w:t>
      </w:r>
      <w:r w:rsidRPr="006354EA">
        <w:rPr>
          <w:rFonts w:ascii="Arial" w:eastAsia="Calibri" w:hAnsi="Arial" w:cs="Arial"/>
          <w:color w:val="auto"/>
          <w:sz w:val="22"/>
          <w:szCs w:val="22"/>
        </w:rPr>
        <w:t>, and their financial performance and cash flows for the year then ended in accordance with Thai Financial Reporting Standards.</w:t>
      </w:r>
    </w:p>
    <w:p w14:paraId="25A6DAC9" w14:textId="77777777" w:rsidR="006354EA" w:rsidRPr="006354EA" w:rsidRDefault="006354EA" w:rsidP="006354EA">
      <w:pPr>
        <w:pStyle w:val="Default"/>
        <w:widowControl/>
        <w:spacing w:before="240" w:after="120" w:line="380" w:lineRule="exact"/>
        <w:rPr>
          <w:rFonts w:ascii="Arial" w:eastAsia="Calibri" w:hAnsi="Arial" w:cs="Arial"/>
          <w:b/>
          <w:bCs/>
          <w:color w:val="auto"/>
          <w:sz w:val="22"/>
          <w:szCs w:val="22"/>
        </w:rPr>
      </w:pPr>
      <w:r w:rsidRPr="006354EA">
        <w:rPr>
          <w:rFonts w:ascii="Arial" w:eastAsia="Calibri" w:hAnsi="Arial" w:cs="Arial"/>
          <w:b/>
          <w:bCs/>
          <w:color w:val="auto"/>
          <w:sz w:val="22"/>
          <w:szCs w:val="22"/>
        </w:rPr>
        <w:t>Basis for Opinion</w:t>
      </w:r>
    </w:p>
    <w:p w14:paraId="62B85C95" w14:textId="1D3C7740" w:rsidR="00AE573F" w:rsidRPr="006354EA" w:rsidRDefault="006354EA" w:rsidP="006354EA">
      <w:pPr>
        <w:pStyle w:val="Default"/>
        <w:widowControl/>
        <w:spacing w:before="120" w:after="120" w:line="380" w:lineRule="exact"/>
        <w:rPr>
          <w:rFonts w:ascii="Arial" w:eastAsia="Calibri" w:hAnsi="Arial" w:cs="Arial"/>
          <w:color w:val="auto"/>
          <w:sz w:val="22"/>
          <w:szCs w:val="22"/>
        </w:rPr>
      </w:pPr>
      <w:r w:rsidRPr="006354EA">
        <w:rPr>
          <w:rFonts w:ascii="Arial" w:eastAsia="Calibri" w:hAnsi="Arial" w:cs="Arial"/>
          <w:color w:val="auto"/>
          <w:sz w:val="22"/>
          <w:szCs w:val="22"/>
        </w:rPr>
        <w:t xml:space="preserve">I conducted my audit in accordance with Thai Standards on Auditing. My responsibilities under those standards are further described in the </w:t>
      </w:r>
      <w:r w:rsidRPr="00903709">
        <w:rPr>
          <w:rFonts w:ascii="Arial" w:eastAsia="Calibri" w:hAnsi="Arial" w:cs="Arial"/>
          <w:i/>
          <w:iCs/>
          <w:color w:val="auto"/>
          <w:sz w:val="22"/>
          <w:szCs w:val="22"/>
        </w:rPr>
        <w:t>Auditor’s Responsibilities for the Audit of the Financial Statements</w:t>
      </w:r>
      <w:r w:rsidRPr="006354EA">
        <w:rPr>
          <w:rFonts w:ascii="Arial" w:eastAsia="Calibri" w:hAnsi="Arial" w:cs="Arial"/>
          <w:color w:val="auto"/>
          <w:sz w:val="22"/>
          <w:szCs w:val="22"/>
        </w:rPr>
        <w:t xml:space="preserve"> section of my report. I am independent of the Group in accordance with     the </w:t>
      </w:r>
      <w:r w:rsidRPr="00903709">
        <w:rPr>
          <w:rFonts w:ascii="Arial" w:eastAsia="Calibri" w:hAnsi="Arial" w:cs="Arial"/>
          <w:i/>
          <w:iCs/>
          <w:color w:val="auto"/>
          <w:sz w:val="22"/>
          <w:szCs w:val="22"/>
        </w:rPr>
        <w:t xml:space="preserve">Code of Ethics for Professional Accountants </w:t>
      </w:r>
      <w:r w:rsidR="00AB1342" w:rsidRPr="00903709">
        <w:rPr>
          <w:rFonts w:ascii="Arial" w:eastAsia="Calibri" w:hAnsi="Arial" w:cs="Browallia New"/>
          <w:i/>
          <w:iCs/>
          <w:color w:val="auto"/>
          <w:sz w:val="22"/>
          <w:szCs w:val="28"/>
        </w:rPr>
        <w:t>i</w:t>
      </w:r>
      <w:r w:rsidR="00DF74A1" w:rsidRPr="00903709">
        <w:rPr>
          <w:rFonts w:ascii="Arial" w:eastAsia="Calibri" w:hAnsi="Arial" w:cs="Browallia New"/>
          <w:i/>
          <w:iCs/>
          <w:color w:val="auto"/>
          <w:sz w:val="22"/>
          <w:szCs w:val="28"/>
        </w:rPr>
        <w:t>ncluding Independence Standards</w:t>
      </w:r>
      <w:r w:rsidRPr="006354EA">
        <w:rPr>
          <w:rFonts w:ascii="Arial" w:eastAsia="Calibri" w:hAnsi="Arial" w:cs="Arial"/>
          <w:color w:val="auto"/>
          <w:sz w:val="22"/>
          <w:szCs w:val="22"/>
        </w:rPr>
        <w:t xml:space="preserve"> issued by</w:t>
      </w:r>
      <w:r w:rsidR="00DF74A1">
        <w:rPr>
          <w:rFonts w:ascii="Arial" w:eastAsia="Calibri" w:hAnsi="Arial" w:cs="Arial"/>
          <w:color w:val="auto"/>
          <w:sz w:val="22"/>
          <w:szCs w:val="22"/>
        </w:rPr>
        <w:t xml:space="preserve"> </w:t>
      </w:r>
      <w:r w:rsidRPr="006354EA">
        <w:rPr>
          <w:rFonts w:ascii="Arial" w:eastAsia="Calibri" w:hAnsi="Arial" w:cs="Arial"/>
          <w:color w:val="auto"/>
          <w:sz w:val="22"/>
          <w:szCs w:val="22"/>
        </w:rPr>
        <w:t xml:space="preserve">the Federation of Accounting Professions </w:t>
      </w:r>
      <w:r w:rsidR="00DF74A1">
        <w:rPr>
          <w:rFonts w:ascii="Arial" w:eastAsia="Calibri" w:hAnsi="Arial" w:cs="Arial"/>
          <w:color w:val="auto"/>
          <w:sz w:val="22"/>
          <w:szCs w:val="22"/>
        </w:rPr>
        <w:t>(Code of Ethics for Professional Account</w:t>
      </w:r>
      <w:r w:rsidR="004973D8">
        <w:rPr>
          <w:rFonts w:ascii="Arial" w:eastAsia="Calibri" w:hAnsi="Arial" w:cs="Browallia New"/>
          <w:color w:val="auto"/>
          <w:sz w:val="22"/>
          <w:szCs w:val="28"/>
        </w:rPr>
        <w:t>ants</w:t>
      </w:r>
      <w:r w:rsidR="00DF74A1">
        <w:rPr>
          <w:rFonts w:ascii="Arial" w:eastAsia="Calibri" w:hAnsi="Arial" w:cs="Arial"/>
          <w:color w:val="auto"/>
          <w:sz w:val="22"/>
          <w:szCs w:val="22"/>
        </w:rPr>
        <w:t>) that are</w:t>
      </w:r>
      <w:r w:rsidRPr="006354EA">
        <w:rPr>
          <w:rFonts w:ascii="Arial" w:eastAsia="Calibri" w:hAnsi="Arial" w:cs="Arial"/>
          <w:color w:val="auto"/>
          <w:sz w:val="22"/>
          <w:szCs w:val="22"/>
        </w:rPr>
        <w:t xml:space="preserve"> relevant to my audit of the financial statements, and I have fulfilled my other ethical responsibilities in accordance with the Code</w:t>
      </w:r>
      <w:r w:rsidR="00DF74A1">
        <w:rPr>
          <w:rFonts w:ascii="Arial" w:eastAsia="Calibri" w:hAnsi="Arial" w:cs="Arial"/>
          <w:color w:val="auto"/>
          <w:sz w:val="22"/>
          <w:szCs w:val="22"/>
        </w:rPr>
        <w:t xml:space="preserve"> of Ethics for Professional Account</w:t>
      </w:r>
      <w:r w:rsidR="00AB1342">
        <w:rPr>
          <w:rFonts w:ascii="Arial" w:eastAsia="Calibri" w:hAnsi="Arial" w:cs="Arial"/>
          <w:color w:val="auto"/>
          <w:sz w:val="22"/>
          <w:szCs w:val="22"/>
        </w:rPr>
        <w:t>ant</w:t>
      </w:r>
      <w:r w:rsidR="00DF74A1">
        <w:rPr>
          <w:rFonts w:ascii="Arial" w:eastAsia="Calibri" w:hAnsi="Arial" w:cs="Arial"/>
          <w:color w:val="auto"/>
          <w:sz w:val="22"/>
          <w:szCs w:val="22"/>
        </w:rPr>
        <w:t>s</w:t>
      </w:r>
      <w:r w:rsidRPr="006354EA">
        <w:rPr>
          <w:rFonts w:ascii="Arial" w:eastAsia="Calibri" w:hAnsi="Arial" w:cs="Arial"/>
          <w:color w:val="auto"/>
          <w:sz w:val="22"/>
          <w:szCs w:val="22"/>
        </w:rPr>
        <w:t>. I believe that the audit evidence I have obtained is sufficient and appropriate to provide a basis for my opinion.</w:t>
      </w:r>
    </w:p>
    <w:p w14:paraId="55C499F8" w14:textId="77777777" w:rsidR="00AE573F" w:rsidRDefault="00AE573F" w:rsidP="00210C98">
      <w:pPr>
        <w:spacing w:before="120" w:after="120"/>
        <w:rPr>
          <w:rFonts w:ascii="Angsana New" w:hAnsi="Angsana New"/>
          <w:b/>
          <w:bCs/>
          <w:sz w:val="32"/>
          <w:szCs w:val="32"/>
          <w:cs/>
        </w:rPr>
        <w:sectPr w:rsidR="00AE573F" w:rsidSect="00210C98">
          <w:footerReference w:type="default" r:id="rId11"/>
          <w:footerReference w:type="first" r:id="rId12"/>
          <w:pgSz w:w="11909" w:h="16834" w:code="9"/>
          <w:pgMar w:top="3600" w:right="1080" w:bottom="1080" w:left="1296" w:header="706" w:footer="706" w:gutter="0"/>
          <w:pgNumType w:start="2"/>
          <w:cols w:space="720"/>
          <w:titlePg/>
          <w:docGrid w:linePitch="360"/>
        </w:sectPr>
      </w:pPr>
    </w:p>
    <w:p w14:paraId="29461F7E" w14:textId="5D33C3C5" w:rsidR="004D75FC" w:rsidRPr="006354EA" w:rsidRDefault="004D75FC" w:rsidP="004D75FC">
      <w:pPr>
        <w:pStyle w:val="Default"/>
        <w:spacing w:before="120" w:after="120" w:line="380" w:lineRule="exact"/>
        <w:rPr>
          <w:rFonts w:ascii="Arial" w:hAnsi="Arial" w:cs="Arial"/>
          <w:b/>
          <w:bCs/>
          <w:color w:val="auto"/>
          <w:sz w:val="22"/>
          <w:szCs w:val="22"/>
        </w:rPr>
      </w:pPr>
      <w:r>
        <w:rPr>
          <w:rFonts w:ascii="Arial" w:hAnsi="Arial" w:cs="Arial"/>
          <w:b/>
          <w:bCs/>
          <w:color w:val="auto"/>
          <w:sz w:val="22"/>
          <w:szCs w:val="22"/>
        </w:rPr>
        <w:lastRenderedPageBreak/>
        <w:t>Emphasis of Matter</w:t>
      </w:r>
    </w:p>
    <w:p w14:paraId="6115AC8D" w14:textId="25EA531B" w:rsidR="005044E1" w:rsidRPr="005044E1" w:rsidRDefault="005044E1" w:rsidP="005044E1">
      <w:pPr>
        <w:pStyle w:val="Default"/>
        <w:spacing w:before="120" w:after="120" w:line="380" w:lineRule="exact"/>
        <w:rPr>
          <w:rFonts w:ascii="Arial" w:hAnsi="Arial" w:cs="Arial"/>
          <w:sz w:val="22"/>
          <w:szCs w:val="22"/>
        </w:rPr>
      </w:pPr>
      <w:r w:rsidRPr="005044E1">
        <w:rPr>
          <w:rFonts w:ascii="Arial" w:hAnsi="Arial" w:cs="Arial"/>
          <w:sz w:val="22"/>
          <w:szCs w:val="22"/>
        </w:rPr>
        <w:t>I draw attention to the Note 1.2 to the financial statements which described that the Company’s proportion of minority shareholding (Free Float) was below the threshold prescribed by the Stock Exchange of Thailand. As a result, the Stock Exchange of Thailand imposed the SP (Trading Suspension) sign on the Company’s listed securities to temporarily suspend the trading.</w:t>
      </w:r>
      <w:r>
        <w:rPr>
          <w:rFonts w:ascii="Arial" w:hAnsi="Arial" w:cs="Arial"/>
          <w:sz w:val="22"/>
          <w:szCs w:val="22"/>
        </w:rPr>
        <w:t xml:space="preserve">               </w:t>
      </w:r>
      <w:r w:rsidRPr="005044E1">
        <w:rPr>
          <w:rFonts w:ascii="Arial" w:hAnsi="Arial" w:cs="Arial"/>
          <w:sz w:val="22"/>
          <w:szCs w:val="22"/>
        </w:rPr>
        <w:t xml:space="preserve"> My opinion is not modified in respect of this matter.</w:t>
      </w:r>
    </w:p>
    <w:p w14:paraId="0BC74AB0" w14:textId="61C32212" w:rsidR="006354EA" w:rsidRPr="006354EA" w:rsidRDefault="006354EA" w:rsidP="006354EA">
      <w:pPr>
        <w:pStyle w:val="Default"/>
        <w:spacing w:before="120" w:after="120" w:line="380" w:lineRule="exact"/>
        <w:rPr>
          <w:rFonts w:ascii="Arial" w:hAnsi="Arial" w:cs="Arial"/>
          <w:b/>
          <w:bCs/>
          <w:color w:val="auto"/>
          <w:sz w:val="22"/>
          <w:szCs w:val="22"/>
        </w:rPr>
      </w:pPr>
      <w:r w:rsidRPr="006354EA">
        <w:rPr>
          <w:rFonts w:ascii="Arial" w:hAnsi="Arial" w:cs="Arial"/>
          <w:b/>
          <w:bCs/>
          <w:color w:val="auto"/>
          <w:sz w:val="22"/>
          <w:szCs w:val="22"/>
        </w:rPr>
        <w:t>Key Audit Matters</w:t>
      </w:r>
    </w:p>
    <w:p w14:paraId="77890957" w14:textId="77777777" w:rsidR="006354EA" w:rsidRPr="006354EA" w:rsidRDefault="006354EA" w:rsidP="006354EA">
      <w:pPr>
        <w:pStyle w:val="Default"/>
        <w:spacing w:before="120" w:after="120" w:line="380" w:lineRule="exact"/>
        <w:rPr>
          <w:rFonts w:ascii="Arial" w:hAnsi="Arial" w:cs="Arial"/>
          <w:color w:val="auto"/>
          <w:sz w:val="22"/>
          <w:szCs w:val="22"/>
        </w:rPr>
      </w:pPr>
      <w:r w:rsidRPr="006354EA">
        <w:rPr>
          <w:rFonts w:ascii="Arial" w:hAnsi="Arial" w:cs="Arial"/>
          <w:color w:val="auto"/>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F3852C7" w14:textId="546A19A1" w:rsidR="006354EA" w:rsidRPr="006354EA" w:rsidRDefault="006354EA" w:rsidP="00845E92">
      <w:pPr>
        <w:pStyle w:val="Default"/>
        <w:spacing w:before="120" w:after="120" w:line="380" w:lineRule="exact"/>
        <w:rPr>
          <w:rFonts w:ascii="Arial" w:hAnsi="Arial" w:cs="Arial"/>
          <w:i/>
          <w:iCs/>
          <w:color w:val="8496B0"/>
          <w:sz w:val="22"/>
          <w:szCs w:val="22"/>
        </w:rPr>
      </w:pPr>
      <w:r w:rsidRPr="006354EA">
        <w:rPr>
          <w:rFonts w:ascii="Arial" w:hAnsi="Arial" w:cs="Arial"/>
          <w:sz w:val="22"/>
          <w:szCs w:val="22"/>
        </w:rPr>
        <w:t xml:space="preserve">I have fulfilled the responsibilities described in the </w:t>
      </w:r>
      <w:r w:rsidRPr="006354EA">
        <w:rPr>
          <w:rFonts w:ascii="Arial" w:hAnsi="Arial" w:cs="Arial"/>
          <w:i/>
          <w:iCs/>
          <w:sz w:val="22"/>
          <w:szCs w:val="22"/>
        </w:rPr>
        <w:t>Auditor’s Responsibilities for the</w:t>
      </w:r>
      <w:r w:rsidRPr="006354EA">
        <w:rPr>
          <w:rFonts w:ascii="Arial" w:hAnsi="Arial" w:cs="Arial"/>
          <w:sz w:val="22"/>
          <w:szCs w:val="22"/>
        </w:rPr>
        <w:t xml:space="preserve"> </w:t>
      </w:r>
      <w:r w:rsidRPr="006354EA">
        <w:rPr>
          <w:rFonts w:ascii="Arial" w:hAnsi="Arial" w:cs="Arial"/>
          <w:i/>
          <w:iCs/>
          <w:sz w:val="22"/>
          <w:szCs w:val="22"/>
        </w:rPr>
        <w:t>Audit of the Financial Statements</w:t>
      </w:r>
      <w:r w:rsidRPr="006354EA">
        <w:rPr>
          <w:rFonts w:ascii="Arial" w:hAnsi="Arial" w:cs="Arial"/>
          <w:sz w:val="22"/>
          <w:szCs w:val="22"/>
        </w:rPr>
        <w:t xml:space="preserve"> section of my report, including in relation to these matters. Accordingly, </w:t>
      </w:r>
      <w:r w:rsidR="005044E1">
        <w:rPr>
          <w:rFonts w:ascii="Arial" w:hAnsi="Arial" w:cstheme="minorBidi" w:hint="cs"/>
          <w:sz w:val="22"/>
          <w:szCs w:val="22"/>
          <w:cs/>
        </w:rPr>
        <w:t xml:space="preserve">             </w:t>
      </w:r>
      <w:r w:rsidRPr="006354EA">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354ECE3" w14:textId="77777777" w:rsidR="005870D4" w:rsidRPr="006354EA" w:rsidRDefault="005870D4" w:rsidP="005870D4">
      <w:pPr>
        <w:pStyle w:val="ps-000-normal"/>
        <w:spacing w:before="120" w:line="380" w:lineRule="exact"/>
        <w:rPr>
          <w:rFonts w:ascii="Arial" w:hAnsi="Arial" w:cs="Arial"/>
          <w:sz w:val="22"/>
          <w:szCs w:val="22"/>
        </w:rPr>
      </w:pPr>
      <w:r w:rsidRPr="006354EA">
        <w:rPr>
          <w:rFonts w:ascii="Arial" w:hAnsi="Arial" w:cs="Arial"/>
          <w:sz w:val="22"/>
          <w:szCs w:val="22"/>
        </w:rPr>
        <w:t>Key audit matters and how audit procedures respond to each matter are</w:t>
      </w:r>
      <w:r w:rsidRPr="006354EA">
        <w:rPr>
          <w:rFonts w:ascii="Arial" w:hAnsi="Arial" w:cs="Arial"/>
          <w:sz w:val="22"/>
          <w:szCs w:val="22"/>
          <w:cs/>
        </w:rPr>
        <w:t xml:space="preserve"> </w:t>
      </w:r>
      <w:r w:rsidRPr="006354EA">
        <w:rPr>
          <w:rFonts w:ascii="Arial" w:hAnsi="Arial" w:cs="Arial"/>
          <w:sz w:val="22"/>
          <w:szCs w:val="22"/>
        </w:rPr>
        <w:t>described below.</w:t>
      </w:r>
    </w:p>
    <w:p w14:paraId="67448C50" w14:textId="77777777" w:rsidR="00BA639C" w:rsidRPr="00BA639C" w:rsidRDefault="00BA639C" w:rsidP="004D75FC">
      <w:pPr>
        <w:pStyle w:val="ps-000-normal"/>
        <w:spacing w:before="120" w:line="380" w:lineRule="exact"/>
        <w:rPr>
          <w:rFonts w:ascii="Arial" w:hAnsi="Arial" w:cs="Arial"/>
          <w:b/>
          <w:bCs/>
          <w:i/>
          <w:iCs/>
          <w:sz w:val="22"/>
          <w:szCs w:val="22"/>
        </w:rPr>
      </w:pPr>
      <w:r w:rsidRPr="00BA639C">
        <w:rPr>
          <w:rFonts w:ascii="Arial" w:hAnsi="Arial" w:cs="Arial"/>
          <w:b/>
          <w:bCs/>
          <w:i/>
          <w:iCs/>
          <w:sz w:val="22"/>
          <w:szCs w:val="22"/>
        </w:rPr>
        <w:t>Revenue recognition of hotel and property development</w:t>
      </w:r>
    </w:p>
    <w:p w14:paraId="4BC7CCAD" w14:textId="1E66883A" w:rsidR="00BA639C" w:rsidRPr="00BA639C" w:rsidRDefault="00BA639C" w:rsidP="00BA639C">
      <w:pPr>
        <w:pStyle w:val="Default"/>
        <w:spacing w:before="120" w:after="120" w:line="380" w:lineRule="exact"/>
        <w:rPr>
          <w:rFonts w:ascii="Arial" w:hAnsi="Arial" w:cs="Arial"/>
          <w:color w:val="auto"/>
          <w:sz w:val="22"/>
          <w:szCs w:val="22"/>
        </w:rPr>
      </w:pPr>
      <w:r w:rsidRPr="00BA639C">
        <w:rPr>
          <w:rFonts w:ascii="Arial" w:hAnsi="Arial" w:cs="Arial"/>
          <w:color w:val="auto"/>
          <w:sz w:val="22"/>
          <w:szCs w:val="22"/>
        </w:rPr>
        <w:t xml:space="preserve">Revenue from hotel and property development is the most significant amount in the consolidated income statement and it is one of key performance indication to which the management and users of the financial statements pay particular attention. There are therefore risks with respect to the occurrence of revenue recognition.  </w:t>
      </w:r>
    </w:p>
    <w:p w14:paraId="4B03ED1A" w14:textId="77777777" w:rsidR="00BA639C" w:rsidRPr="00BA639C" w:rsidRDefault="00BA639C" w:rsidP="00BA639C">
      <w:pPr>
        <w:pStyle w:val="Default"/>
        <w:spacing w:before="120" w:after="120" w:line="380" w:lineRule="exact"/>
        <w:rPr>
          <w:rFonts w:ascii="Arial" w:hAnsi="Arial" w:cs="Arial"/>
          <w:sz w:val="22"/>
          <w:szCs w:val="22"/>
        </w:rPr>
      </w:pPr>
      <w:r w:rsidRPr="00BA639C">
        <w:rPr>
          <w:rFonts w:ascii="Arial" w:hAnsi="Arial" w:cs="Arial"/>
          <w:sz w:val="22"/>
          <w:szCs w:val="22"/>
        </w:rPr>
        <w:t xml:space="preserve">I have examined the revenue recognition of the Group by </w:t>
      </w:r>
    </w:p>
    <w:p w14:paraId="70ABD9A1" w14:textId="77777777" w:rsidR="00BA639C" w:rsidRPr="00BA639C" w:rsidRDefault="00BA639C" w:rsidP="00BA639C">
      <w:pPr>
        <w:pStyle w:val="Default"/>
        <w:widowControl/>
        <w:numPr>
          <w:ilvl w:val="0"/>
          <w:numId w:val="40"/>
        </w:numPr>
        <w:spacing w:before="120" w:after="120" w:line="380" w:lineRule="exact"/>
        <w:ind w:left="360"/>
        <w:rPr>
          <w:rFonts w:ascii="Arial" w:hAnsi="Arial" w:cs="Arial"/>
          <w:color w:val="auto"/>
          <w:sz w:val="22"/>
          <w:szCs w:val="22"/>
        </w:rPr>
      </w:pPr>
      <w:r w:rsidRPr="00BA639C">
        <w:rPr>
          <w:rFonts w:ascii="Arial" w:hAnsi="Arial" w:cs="Arial"/>
          <w:color w:val="auto"/>
          <w:sz w:val="22"/>
          <w:szCs w:val="22"/>
        </w:rPr>
        <w:t>Assessing and testing the Group’s IT system and its internal controls related to the revenue cycle by making enquiry of responsible executives, gaining an understanding of the controls and selecting samples to test the operation of the designed controls which respond to the above risks.</w:t>
      </w:r>
    </w:p>
    <w:p w14:paraId="0BC8F7DE" w14:textId="77777777" w:rsidR="00BA639C" w:rsidRPr="00BA639C" w:rsidRDefault="00BA639C" w:rsidP="00BA639C">
      <w:pPr>
        <w:pStyle w:val="Default"/>
        <w:widowControl/>
        <w:numPr>
          <w:ilvl w:val="0"/>
          <w:numId w:val="40"/>
        </w:numPr>
        <w:spacing w:before="120" w:after="120" w:line="380" w:lineRule="exact"/>
        <w:ind w:left="360"/>
        <w:rPr>
          <w:rFonts w:ascii="Arial" w:hAnsi="Arial" w:cs="Arial"/>
          <w:color w:val="auto"/>
          <w:sz w:val="22"/>
          <w:szCs w:val="22"/>
        </w:rPr>
      </w:pPr>
      <w:r w:rsidRPr="00BA639C">
        <w:rPr>
          <w:rFonts w:ascii="Arial" w:hAnsi="Arial" w:cs="Arial"/>
          <w:color w:val="auto"/>
          <w:sz w:val="22"/>
          <w:szCs w:val="22"/>
        </w:rPr>
        <w:t xml:space="preserve">Applying a sampling method to select agreements related to revenue recognition to assess whether revenue recognition was consistent with the conditions of the relevant agreement, and whether it was in compliance with the Group’s policy. </w:t>
      </w:r>
    </w:p>
    <w:p w14:paraId="37D9B539" w14:textId="77777777" w:rsidR="00BA639C" w:rsidRPr="00BA639C" w:rsidRDefault="00BA639C" w:rsidP="00BA639C">
      <w:pPr>
        <w:pStyle w:val="Default"/>
        <w:widowControl/>
        <w:numPr>
          <w:ilvl w:val="0"/>
          <w:numId w:val="40"/>
        </w:numPr>
        <w:spacing w:before="120" w:after="120" w:line="380" w:lineRule="exact"/>
        <w:ind w:left="360"/>
        <w:rPr>
          <w:rFonts w:ascii="Arial" w:hAnsi="Arial" w:cs="Arial"/>
          <w:color w:val="auto"/>
          <w:sz w:val="22"/>
          <w:szCs w:val="22"/>
        </w:rPr>
      </w:pPr>
      <w:r w:rsidRPr="00BA639C">
        <w:rPr>
          <w:rFonts w:ascii="Arial" w:hAnsi="Arial" w:cs="Arial"/>
          <w:color w:val="auto"/>
          <w:sz w:val="22"/>
          <w:szCs w:val="22"/>
        </w:rPr>
        <w:lastRenderedPageBreak/>
        <w:t xml:space="preserve">On a sampling basis, examining supporting documents for actual revenue transactions occurring during the year and near the end of the accounting period. </w:t>
      </w:r>
    </w:p>
    <w:p w14:paraId="360A20AD" w14:textId="77777777" w:rsidR="00BA639C" w:rsidRPr="00BA639C" w:rsidRDefault="00BA639C" w:rsidP="00BA639C">
      <w:pPr>
        <w:pStyle w:val="Default"/>
        <w:widowControl/>
        <w:numPr>
          <w:ilvl w:val="0"/>
          <w:numId w:val="40"/>
        </w:numPr>
        <w:spacing w:before="120" w:after="120" w:line="380" w:lineRule="exact"/>
        <w:ind w:left="360"/>
        <w:rPr>
          <w:rFonts w:ascii="Arial" w:hAnsi="Arial" w:cs="Arial"/>
          <w:color w:val="auto"/>
          <w:sz w:val="22"/>
          <w:szCs w:val="22"/>
        </w:rPr>
      </w:pPr>
      <w:r w:rsidRPr="00BA639C">
        <w:rPr>
          <w:rFonts w:ascii="Arial" w:hAnsi="Arial" w:cs="Arial"/>
          <w:color w:val="auto"/>
          <w:sz w:val="22"/>
          <w:szCs w:val="22"/>
        </w:rPr>
        <w:t xml:space="preserve">Reviewing credit notes and reversals of revenue transactions after the period-end. </w:t>
      </w:r>
    </w:p>
    <w:p w14:paraId="3D9465F0" w14:textId="77777777" w:rsidR="00BA639C" w:rsidRPr="00BA639C" w:rsidRDefault="00BA639C" w:rsidP="00BA639C">
      <w:pPr>
        <w:pStyle w:val="Default"/>
        <w:widowControl/>
        <w:numPr>
          <w:ilvl w:val="0"/>
          <w:numId w:val="40"/>
        </w:numPr>
        <w:spacing w:before="120" w:after="120" w:line="380" w:lineRule="exact"/>
        <w:ind w:left="360"/>
        <w:rPr>
          <w:rFonts w:ascii="Arial" w:hAnsi="Arial" w:cs="Arial"/>
          <w:color w:val="auto"/>
          <w:sz w:val="22"/>
          <w:szCs w:val="22"/>
        </w:rPr>
      </w:pPr>
      <w:r w:rsidRPr="00BA639C">
        <w:rPr>
          <w:rFonts w:ascii="Arial" w:hAnsi="Arial" w:cs="Arial"/>
          <w:color w:val="auto"/>
          <w:sz w:val="22"/>
          <w:szCs w:val="22"/>
        </w:rPr>
        <w:t xml:space="preserve">Performing analytical procedures on disaggregated data to detect possible irregularities in sales transactions throughout the period, particularly for accounting entries made through journal vouchers.     </w:t>
      </w:r>
    </w:p>
    <w:p w14:paraId="63BC410C" w14:textId="68D9A595" w:rsidR="00BA639C" w:rsidRPr="00BA639C" w:rsidRDefault="00BA639C" w:rsidP="00BA639C">
      <w:pPr>
        <w:snapToGrid w:val="0"/>
        <w:spacing w:before="240" w:after="120" w:line="380" w:lineRule="exact"/>
        <w:rPr>
          <w:rFonts w:ascii="Arial" w:hAnsi="Arial" w:cs="Arial"/>
          <w:b/>
          <w:bCs/>
          <w:i/>
          <w:iCs/>
          <w:sz w:val="22"/>
          <w:szCs w:val="22"/>
        </w:rPr>
      </w:pPr>
      <w:r w:rsidRPr="00BA639C">
        <w:rPr>
          <w:rFonts w:ascii="Arial" w:hAnsi="Arial" w:cs="Arial"/>
          <w:b/>
          <w:bCs/>
          <w:i/>
          <w:iCs/>
          <w:sz w:val="22"/>
          <w:szCs w:val="22"/>
        </w:rPr>
        <w:t>Fair value measurement of investment properties</w:t>
      </w:r>
    </w:p>
    <w:p w14:paraId="475AD77F" w14:textId="00AD38B0" w:rsidR="00DE31B3" w:rsidRPr="006354EA" w:rsidRDefault="003309A2" w:rsidP="00DE31B3">
      <w:pPr>
        <w:pStyle w:val="Default"/>
        <w:spacing w:before="120" w:after="120" w:line="380" w:lineRule="exact"/>
        <w:rPr>
          <w:rFonts w:ascii="Arial" w:hAnsi="Arial" w:cs="Arial"/>
          <w:color w:val="auto"/>
          <w:sz w:val="22"/>
          <w:szCs w:val="22"/>
        </w:rPr>
      </w:pPr>
      <w:r>
        <w:rPr>
          <w:rFonts w:ascii="Arial" w:hAnsi="Arial" w:cs="Arial"/>
          <w:color w:val="auto"/>
          <w:sz w:val="22"/>
          <w:szCs w:val="22"/>
        </w:rPr>
        <w:t>I</w:t>
      </w:r>
      <w:r w:rsidR="00DE31B3" w:rsidRPr="006354EA">
        <w:rPr>
          <w:rFonts w:ascii="Arial" w:hAnsi="Arial" w:cs="Arial"/>
          <w:color w:val="auto"/>
          <w:sz w:val="22"/>
          <w:szCs w:val="22"/>
        </w:rPr>
        <w:t xml:space="preserve">nvestment properties are stated at fair value. The management arranged for an independent valuer to appraise their fair value. The measurement of fair value is identified as a key audit matter because the assessment of fair value required the management to exercise judgement in respect of the key assumptions and estimates, </w:t>
      </w:r>
      <w:r w:rsidR="004870E7">
        <w:rPr>
          <w:rFonts w:ascii="Arial" w:hAnsi="Arial" w:cs="Arial"/>
          <w:color w:val="auto"/>
          <w:sz w:val="22"/>
          <w:szCs w:val="22"/>
        </w:rPr>
        <w:t xml:space="preserve">particularly in the event of volatile economic and market conditions, </w:t>
      </w:r>
      <w:r w:rsidR="00DE31B3" w:rsidRPr="006354EA">
        <w:rPr>
          <w:rFonts w:ascii="Arial" w:hAnsi="Arial" w:cs="Arial"/>
          <w:color w:val="auto"/>
          <w:sz w:val="22"/>
          <w:szCs w:val="22"/>
        </w:rPr>
        <w:t xml:space="preserve">as described in Note </w:t>
      </w:r>
      <w:r w:rsidR="00EE71F8">
        <w:rPr>
          <w:rFonts w:ascii="Arial" w:hAnsi="Arial" w:cs="Arial"/>
          <w:color w:val="auto"/>
          <w:sz w:val="22"/>
          <w:szCs w:val="22"/>
        </w:rPr>
        <w:t>18</w:t>
      </w:r>
      <w:r w:rsidR="00DE31B3" w:rsidRPr="006354EA">
        <w:rPr>
          <w:rFonts w:ascii="Arial" w:hAnsi="Arial" w:cs="Arial"/>
          <w:color w:val="auto"/>
          <w:sz w:val="22"/>
          <w:szCs w:val="22"/>
        </w:rPr>
        <w:t xml:space="preserve"> to the </w:t>
      </w:r>
      <w:r w:rsidR="00DE31B3" w:rsidRPr="006354EA">
        <w:rPr>
          <w:rFonts w:ascii="Arial" w:hAnsi="Arial" w:cs="Arial"/>
          <w:sz w:val="22"/>
          <w:szCs w:val="22"/>
        </w:rPr>
        <w:t xml:space="preserve">consolidated </w:t>
      </w:r>
      <w:r w:rsidR="00DE31B3" w:rsidRPr="006354EA">
        <w:rPr>
          <w:rFonts w:ascii="Arial" w:hAnsi="Arial" w:cs="Arial"/>
          <w:color w:val="auto"/>
          <w:sz w:val="22"/>
          <w:szCs w:val="22"/>
        </w:rPr>
        <w:t xml:space="preserve">financial statements. </w:t>
      </w:r>
      <w:r w:rsidR="004870E7">
        <w:rPr>
          <w:rFonts w:ascii="Arial" w:hAnsi="Arial" w:cs="Arial"/>
          <w:color w:val="auto"/>
          <w:sz w:val="22"/>
          <w:szCs w:val="22"/>
        </w:rPr>
        <w:t xml:space="preserve">In addition, the value has considerable effect </w:t>
      </w:r>
      <w:r w:rsidR="00843EDC">
        <w:rPr>
          <w:rFonts w:ascii="Arial" w:hAnsi="Arial" w:cs="Arial"/>
          <w:color w:val="auto"/>
          <w:sz w:val="22"/>
          <w:szCs w:val="22"/>
        </w:rPr>
        <w:t>o</w:t>
      </w:r>
      <w:r w:rsidR="004870E7">
        <w:rPr>
          <w:rFonts w:ascii="Arial" w:hAnsi="Arial" w:cs="Arial"/>
          <w:color w:val="auto"/>
          <w:sz w:val="22"/>
          <w:szCs w:val="22"/>
        </w:rPr>
        <w:t xml:space="preserve">n the consolidated income statement. </w:t>
      </w:r>
      <w:r w:rsidR="00DE31B3" w:rsidRPr="006354EA">
        <w:rPr>
          <w:rFonts w:ascii="Arial" w:hAnsi="Arial" w:cs="Arial"/>
          <w:color w:val="auto"/>
          <w:sz w:val="22"/>
          <w:szCs w:val="22"/>
        </w:rPr>
        <w:t>There are therefore risks with respect to the value of investment properties.</w:t>
      </w:r>
    </w:p>
    <w:p w14:paraId="0309EFDE" w14:textId="77777777" w:rsidR="00DE31B3" w:rsidRPr="006354EA" w:rsidRDefault="00DE31B3" w:rsidP="00DE31B3">
      <w:pPr>
        <w:pStyle w:val="Default"/>
        <w:spacing w:before="120" w:after="120" w:line="380" w:lineRule="exact"/>
        <w:rPr>
          <w:rFonts w:ascii="Arial" w:hAnsi="Arial" w:cs="Arial"/>
          <w:color w:val="auto"/>
          <w:sz w:val="22"/>
          <w:szCs w:val="22"/>
        </w:rPr>
      </w:pPr>
      <w:r w:rsidRPr="006354EA">
        <w:rPr>
          <w:rFonts w:ascii="Arial" w:hAnsi="Arial" w:cs="Arial"/>
          <w:color w:val="auto"/>
          <w:sz w:val="22"/>
          <w:szCs w:val="22"/>
        </w:rPr>
        <w:t>I assessed the management’s determination of the fair value by performing the following procedures:</w:t>
      </w:r>
    </w:p>
    <w:p w14:paraId="2F43CB20" w14:textId="26065258" w:rsidR="00DE31B3" w:rsidRPr="006354EA" w:rsidRDefault="00DE31B3" w:rsidP="00DE31B3">
      <w:pPr>
        <w:pStyle w:val="Default"/>
        <w:widowControl/>
        <w:numPr>
          <w:ilvl w:val="0"/>
          <w:numId w:val="40"/>
        </w:numPr>
        <w:spacing w:before="120" w:after="120" w:line="380" w:lineRule="exact"/>
        <w:ind w:left="360"/>
        <w:rPr>
          <w:rFonts w:ascii="Arial" w:hAnsi="Arial" w:cs="Arial"/>
          <w:color w:val="auto"/>
          <w:sz w:val="22"/>
          <w:szCs w:val="22"/>
        </w:rPr>
      </w:pPr>
      <w:r w:rsidRPr="006354EA">
        <w:rPr>
          <w:rFonts w:ascii="Arial" w:hAnsi="Arial" w:cs="Arial"/>
          <w:color w:val="auto"/>
          <w:sz w:val="22"/>
          <w:szCs w:val="22"/>
        </w:rPr>
        <w:t xml:space="preserve">Gaining an understanding of internal controls of the Group relevant to the measurement of fair value of investment properties. </w:t>
      </w:r>
    </w:p>
    <w:p w14:paraId="56D45C4C" w14:textId="77777777" w:rsidR="00DE31B3" w:rsidRDefault="00DE31B3" w:rsidP="00DE31B3">
      <w:pPr>
        <w:pStyle w:val="Default"/>
        <w:widowControl/>
        <w:numPr>
          <w:ilvl w:val="0"/>
          <w:numId w:val="40"/>
        </w:numPr>
        <w:spacing w:before="120" w:after="120" w:line="380" w:lineRule="exact"/>
        <w:ind w:left="360"/>
        <w:rPr>
          <w:rFonts w:ascii="Arial" w:hAnsi="Arial" w:cs="Arial"/>
          <w:color w:val="auto"/>
          <w:sz w:val="22"/>
          <w:szCs w:val="22"/>
        </w:rPr>
      </w:pPr>
      <w:r w:rsidRPr="006354EA">
        <w:rPr>
          <w:rFonts w:ascii="Arial" w:hAnsi="Arial" w:cs="Arial"/>
          <w:color w:val="auto"/>
          <w:sz w:val="22"/>
          <w:szCs w:val="22"/>
        </w:rPr>
        <w:t>Evaluating the independence and competence of the independent valuer</w:t>
      </w:r>
      <w:r>
        <w:rPr>
          <w:rFonts w:ascii="Arial" w:hAnsi="Arial" w:cstheme="minorBidi"/>
          <w:color w:val="auto"/>
          <w:sz w:val="22"/>
          <w:szCs w:val="22"/>
        </w:rPr>
        <w:t xml:space="preserve">, together with the </w:t>
      </w:r>
      <w:r w:rsidRPr="00E44466">
        <w:rPr>
          <w:rFonts w:ascii="Arial" w:hAnsi="Arial" w:cs="Arial"/>
          <w:color w:val="auto"/>
          <w:sz w:val="22"/>
          <w:szCs w:val="22"/>
        </w:rPr>
        <w:t>scope and objectives of the engagement of the independent valuer</w:t>
      </w:r>
      <w:r>
        <w:rPr>
          <w:rFonts w:ascii="Arial" w:hAnsi="Arial" w:cs="Arial"/>
          <w:color w:val="auto"/>
          <w:sz w:val="22"/>
          <w:szCs w:val="22"/>
        </w:rPr>
        <w:t>.</w:t>
      </w:r>
    </w:p>
    <w:p w14:paraId="2BE5C001" w14:textId="5E84CECB" w:rsidR="00DE31B3" w:rsidRPr="00552FC5" w:rsidRDefault="00DE31B3" w:rsidP="00DE31B3">
      <w:pPr>
        <w:pStyle w:val="Default"/>
        <w:widowControl/>
        <w:numPr>
          <w:ilvl w:val="0"/>
          <w:numId w:val="40"/>
        </w:numPr>
        <w:spacing w:before="120" w:after="120" w:line="380" w:lineRule="exact"/>
        <w:ind w:left="360"/>
        <w:rPr>
          <w:rFonts w:ascii="Arial" w:hAnsi="Arial" w:cs="Arial"/>
          <w:color w:val="auto"/>
          <w:sz w:val="22"/>
          <w:szCs w:val="22"/>
        </w:rPr>
      </w:pPr>
      <w:r w:rsidRPr="006354EA">
        <w:rPr>
          <w:rFonts w:ascii="Arial" w:hAnsi="Arial" w:cs="Arial"/>
          <w:color w:val="auto"/>
          <w:sz w:val="22"/>
          <w:szCs w:val="22"/>
        </w:rPr>
        <w:t>Having discussions with the management</w:t>
      </w:r>
      <w:r>
        <w:rPr>
          <w:rFonts w:ascii="Arial" w:hAnsi="Arial" w:cs="Arial"/>
          <w:color w:val="auto"/>
          <w:sz w:val="22"/>
          <w:szCs w:val="22"/>
        </w:rPr>
        <w:t xml:space="preserve"> and </w:t>
      </w:r>
      <w:r w:rsidRPr="006354EA">
        <w:rPr>
          <w:rFonts w:ascii="Arial" w:hAnsi="Arial" w:cs="Arial"/>
          <w:color w:val="auto"/>
          <w:sz w:val="22"/>
          <w:szCs w:val="22"/>
        </w:rPr>
        <w:t>independent valuer</w:t>
      </w:r>
      <w:r>
        <w:rPr>
          <w:rFonts w:ascii="Arial" w:hAnsi="Arial" w:cs="Arial"/>
          <w:color w:val="auto"/>
          <w:sz w:val="22"/>
          <w:szCs w:val="22"/>
        </w:rPr>
        <w:t xml:space="preserve"> to understand and assess</w:t>
      </w:r>
      <w:r w:rsidRPr="00E44466">
        <w:rPr>
          <w:rFonts w:ascii="Arial" w:hAnsi="Arial" w:cs="Arial"/>
          <w:color w:val="auto"/>
          <w:sz w:val="22"/>
          <w:szCs w:val="22"/>
        </w:rPr>
        <w:t xml:space="preserve"> </w:t>
      </w:r>
      <w:r>
        <w:rPr>
          <w:rFonts w:ascii="Arial" w:hAnsi="Arial" w:cs="Arial"/>
          <w:color w:val="auto"/>
          <w:sz w:val="22"/>
          <w:szCs w:val="22"/>
        </w:rPr>
        <w:t xml:space="preserve">the model or </w:t>
      </w:r>
      <w:r w:rsidRPr="002565B9">
        <w:rPr>
          <w:rFonts w:ascii="Arial" w:hAnsi="Arial" w:cs="Arial"/>
          <w:color w:val="auto"/>
          <w:sz w:val="22"/>
          <w:szCs w:val="22"/>
        </w:rPr>
        <w:t xml:space="preserve">valuation methodologies and </w:t>
      </w:r>
      <w:r>
        <w:rPr>
          <w:rFonts w:ascii="Arial" w:hAnsi="Arial" w:cs="Arial"/>
          <w:color w:val="auto"/>
          <w:sz w:val="22"/>
          <w:szCs w:val="22"/>
        </w:rPr>
        <w:t xml:space="preserve">key </w:t>
      </w:r>
      <w:r w:rsidRPr="002565B9">
        <w:rPr>
          <w:rFonts w:ascii="Arial" w:hAnsi="Arial" w:cs="Arial"/>
          <w:color w:val="auto"/>
          <w:sz w:val="22"/>
          <w:szCs w:val="22"/>
        </w:rPr>
        <w:t xml:space="preserve">assumptions </w:t>
      </w:r>
      <w:r>
        <w:rPr>
          <w:rFonts w:ascii="Arial" w:hAnsi="Arial" w:cs="Arial"/>
          <w:color w:val="auto"/>
          <w:sz w:val="22"/>
          <w:szCs w:val="22"/>
        </w:rPr>
        <w:t>applied in determination of fair value</w:t>
      </w:r>
      <w:r w:rsidRPr="002565B9">
        <w:rPr>
          <w:rFonts w:ascii="Arial" w:hAnsi="Arial" w:cs="Arial"/>
          <w:color w:val="auto"/>
          <w:sz w:val="22"/>
          <w:szCs w:val="22"/>
        </w:rPr>
        <w:t>,</w:t>
      </w:r>
      <w:r>
        <w:rPr>
          <w:rFonts w:ascii="Arial" w:hAnsi="Arial" w:cs="Arial"/>
          <w:color w:val="auto"/>
          <w:sz w:val="22"/>
          <w:szCs w:val="22"/>
        </w:rPr>
        <w:t xml:space="preserve"> as well as obtaining market </w:t>
      </w:r>
      <w:r w:rsidRPr="002565B9">
        <w:rPr>
          <w:rFonts w:ascii="Arial" w:hAnsi="Arial" w:cs="Arial"/>
          <w:color w:val="auto"/>
          <w:sz w:val="22"/>
          <w:szCs w:val="22"/>
        </w:rPr>
        <w:t>insights where the properties are located</w:t>
      </w:r>
      <w:r>
        <w:rPr>
          <w:rFonts w:ascii="Arial" w:hAnsi="Arial" w:cs="Arial"/>
          <w:color w:val="auto"/>
          <w:sz w:val="22"/>
          <w:szCs w:val="22"/>
        </w:rPr>
        <w:t>,</w:t>
      </w:r>
      <w:r w:rsidRPr="006D69EE">
        <w:rPr>
          <w:rFonts w:ascii="Arial" w:hAnsi="Arial" w:cs="Arial"/>
          <w:color w:val="auto"/>
          <w:sz w:val="22"/>
          <w:szCs w:val="22"/>
          <w:cs/>
        </w:rPr>
        <w:t xml:space="preserve"> </w:t>
      </w:r>
      <w:r w:rsidRPr="006D69EE">
        <w:rPr>
          <w:rFonts w:ascii="Arial" w:hAnsi="Arial" w:cs="Arial"/>
          <w:color w:val="auto"/>
          <w:sz w:val="22"/>
          <w:szCs w:val="22"/>
        </w:rPr>
        <w:t>by</w:t>
      </w:r>
      <w:r>
        <w:rPr>
          <w:rFonts w:ascii="Arial" w:hAnsi="Arial" w:cs="Arial"/>
          <w:color w:val="auto"/>
          <w:sz w:val="22"/>
          <w:szCs w:val="22"/>
        </w:rPr>
        <w:t xml:space="preserve"> </w:t>
      </w:r>
      <w:r w:rsidRPr="006D69EE">
        <w:rPr>
          <w:rFonts w:ascii="Arial" w:hAnsi="Arial" w:cs="Arial"/>
          <w:color w:val="auto"/>
          <w:sz w:val="22"/>
          <w:szCs w:val="22"/>
        </w:rPr>
        <w:t>involving an internal expert to compare the information with information from external sources based on the expert’s knowledge and past experience.</w:t>
      </w:r>
    </w:p>
    <w:p w14:paraId="2803AB86" w14:textId="77777777" w:rsidR="00DE31B3" w:rsidRPr="006354EA" w:rsidRDefault="00DE31B3" w:rsidP="00DE31B3">
      <w:pPr>
        <w:pStyle w:val="Default"/>
        <w:widowControl/>
        <w:numPr>
          <w:ilvl w:val="0"/>
          <w:numId w:val="40"/>
        </w:numPr>
        <w:spacing w:before="120" w:after="120" w:line="380" w:lineRule="exact"/>
        <w:ind w:left="360"/>
        <w:rPr>
          <w:rFonts w:ascii="Arial" w:hAnsi="Arial" w:cs="Arial"/>
          <w:color w:val="auto"/>
          <w:sz w:val="22"/>
          <w:szCs w:val="22"/>
        </w:rPr>
      </w:pPr>
      <w:r w:rsidRPr="006354EA">
        <w:rPr>
          <w:rFonts w:ascii="Arial" w:hAnsi="Arial" w:cs="Arial"/>
          <w:color w:val="auto"/>
          <w:sz w:val="22"/>
          <w:szCs w:val="22"/>
        </w:rPr>
        <w:t>Comparing the consistency of valuation model or method used and key assumptions with those used in the prior year.</w:t>
      </w:r>
    </w:p>
    <w:p w14:paraId="2FD80042" w14:textId="77777777" w:rsidR="00DE31B3" w:rsidRPr="006354EA" w:rsidRDefault="00DE31B3" w:rsidP="00DE31B3">
      <w:pPr>
        <w:pStyle w:val="Default"/>
        <w:widowControl/>
        <w:numPr>
          <w:ilvl w:val="0"/>
          <w:numId w:val="40"/>
        </w:numPr>
        <w:spacing w:before="120" w:after="120" w:line="380" w:lineRule="exact"/>
        <w:ind w:left="360"/>
        <w:rPr>
          <w:rFonts w:ascii="Arial" w:hAnsi="Arial" w:cs="Arial"/>
          <w:color w:val="auto"/>
          <w:sz w:val="22"/>
          <w:szCs w:val="22"/>
        </w:rPr>
      </w:pPr>
      <w:r w:rsidRPr="006354EA">
        <w:rPr>
          <w:rFonts w:ascii="Arial" w:hAnsi="Arial" w:cs="Arial"/>
          <w:color w:val="auto"/>
          <w:sz w:val="22"/>
          <w:szCs w:val="22"/>
        </w:rPr>
        <w:t xml:space="preserve">Reviewing the completeness and correctness of data </w:t>
      </w:r>
      <w:r>
        <w:rPr>
          <w:rFonts w:ascii="Arial" w:hAnsi="Arial" w:cs="Browallia New"/>
          <w:color w:val="auto"/>
          <w:sz w:val="22"/>
          <w:szCs w:val="28"/>
        </w:rPr>
        <w:t xml:space="preserve">on a sampling basis </w:t>
      </w:r>
      <w:r w:rsidRPr="006354EA">
        <w:rPr>
          <w:rFonts w:ascii="Arial" w:hAnsi="Arial" w:cs="Arial"/>
          <w:color w:val="auto"/>
          <w:sz w:val="22"/>
          <w:szCs w:val="22"/>
        </w:rPr>
        <w:t>prepared by management which were used in determination of fair value.</w:t>
      </w:r>
    </w:p>
    <w:p w14:paraId="735D6BB9" w14:textId="42DD4F23" w:rsidR="00BA639C" w:rsidRPr="00BA639C" w:rsidRDefault="00DE31B3" w:rsidP="00DE31B3">
      <w:pPr>
        <w:pStyle w:val="Default"/>
        <w:widowControl/>
        <w:numPr>
          <w:ilvl w:val="0"/>
          <w:numId w:val="40"/>
        </w:numPr>
        <w:spacing w:before="120" w:after="120" w:line="380" w:lineRule="exact"/>
        <w:ind w:left="360"/>
        <w:rPr>
          <w:rFonts w:ascii="Arial" w:hAnsi="Arial" w:cs="Arial"/>
          <w:sz w:val="22"/>
          <w:szCs w:val="22"/>
        </w:rPr>
      </w:pPr>
      <w:r w:rsidRPr="006354EA">
        <w:rPr>
          <w:rFonts w:ascii="Arial" w:hAnsi="Arial" w:cs="Arial"/>
          <w:color w:val="auto"/>
          <w:sz w:val="22"/>
          <w:szCs w:val="22"/>
        </w:rPr>
        <w:t xml:space="preserve">Reviewing the disclosures related to investment properties in notes to the </w:t>
      </w:r>
      <w:r w:rsidRPr="006354EA">
        <w:rPr>
          <w:rFonts w:ascii="Arial" w:hAnsi="Arial" w:cs="Arial"/>
          <w:sz w:val="22"/>
          <w:szCs w:val="22"/>
        </w:rPr>
        <w:t xml:space="preserve">consolidated </w:t>
      </w:r>
      <w:r w:rsidRPr="006354EA">
        <w:rPr>
          <w:rFonts w:ascii="Arial" w:hAnsi="Arial" w:cs="Arial"/>
          <w:color w:val="auto"/>
          <w:sz w:val="22"/>
          <w:szCs w:val="22"/>
        </w:rPr>
        <w:t>financial statements</w:t>
      </w:r>
      <w:r w:rsidR="00BA639C" w:rsidRPr="00BA639C">
        <w:rPr>
          <w:rFonts w:ascii="Arial" w:hAnsi="Arial" w:cs="Arial"/>
          <w:color w:val="auto"/>
          <w:sz w:val="22"/>
          <w:szCs w:val="22"/>
        </w:rPr>
        <w:t>.</w:t>
      </w:r>
    </w:p>
    <w:p w14:paraId="7DB608AD" w14:textId="77777777" w:rsidR="00BA639C" w:rsidRDefault="00BA639C">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56318291" w14:textId="6FE9F702" w:rsidR="006354EA" w:rsidRPr="006354EA" w:rsidRDefault="006354EA" w:rsidP="006354EA">
      <w:pPr>
        <w:pStyle w:val="Default"/>
        <w:spacing w:before="240" w:after="120" w:line="380" w:lineRule="exact"/>
        <w:rPr>
          <w:rFonts w:ascii="Arial" w:hAnsi="Arial" w:cs="Arial"/>
          <w:sz w:val="22"/>
          <w:szCs w:val="22"/>
        </w:rPr>
      </w:pPr>
      <w:r w:rsidRPr="006354EA">
        <w:rPr>
          <w:rFonts w:ascii="Arial" w:hAnsi="Arial" w:cs="Arial"/>
          <w:b/>
          <w:bCs/>
          <w:sz w:val="22"/>
          <w:szCs w:val="22"/>
        </w:rPr>
        <w:lastRenderedPageBreak/>
        <w:t>Other Information</w:t>
      </w:r>
    </w:p>
    <w:p w14:paraId="446AEA8A"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54B47F42"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 xml:space="preserve">My opinion on the financial statements does not cover the other information and I do not express any form of assurance conclusion thereon. </w:t>
      </w:r>
    </w:p>
    <w:p w14:paraId="2B82D9A0" w14:textId="77777777" w:rsidR="006354EA" w:rsidRPr="006354EA" w:rsidRDefault="006354EA" w:rsidP="006354EA">
      <w:pPr>
        <w:pStyle w:val="Default"/>
        <w:spacing w:before="120" w:after="120" w:line="380" w:lineRule="exact"/>
        <w:rPr>
          <w:rFonts w:ascii="Arial" w:hAnsi="Arial" w:cs="Arial"/>
          <w:strike/>
          <w:sz w:val="22"/>
          <w:szCs w:val="22"/>
        </w:rPr>
      </w:pPr>
      <w:r w:rsidRPr="006354E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audits, or otherwise appears to be materially misstated.</w:t>
      </w:r>
    </w:p>
    <w:p w14:paraId="55E39003"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618A879" w14:textId="77777777" w:rsidR="006354EA" w:rsidRPr="006354EA" w:rsidRDefault="006354EA" w:rsidP="006354EA">
      <w:pPr>
        <w:pStyle w:val="Default"/>
        <w:spacing w:before="240" w:after="120" w:line="380" w:lineRule="exact"/>
        <w:rPr>
          <w:rFonts w:ascii="Arial" w:hAnsi="Arial" w:cs="Arial"/>
          <w:sz w:val="22"/>
          <w:szCs w:val="22"/>
        </w:rPr>
      </w:pPr>
      <w:r w:rsidRPr="006354EA">
        <w:rPr>
          <w:rFonts w:ascii="Arial" w:hAnsi="Arial" w:cs="Arial"/>
          <w:b/>
          <w:bCs/>
          <w:sz w:val="22"/>
          <w:szCs w:val="22"/>
        </w:rPr>
        <w:t xml:space="preserve">Responsibilities of Management and Those Charged with Governance for the Financial Statements </w:t>
      </w:r>
    </w:p>
    <w:p w14:paraId="4B03D437"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CF12CE7"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7B547B79"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 xml:space="preserve">Those charged with governance are responsible for overseeing the Group’s financial reporting process. </w:t>
      </w:r>
    </w:p>
    <w:p w14:paraId="7311BDFA" w14:textId="77777777" w:rsidR="006354EA" w:rsidRPr="006354EA" w:rsidRDefault="006354EA" w:rsidP="006354EA">
      <w:pPr>
        <w:pStyle w:val="Default"/>
        <w:spacing w:before="240" w:after="120" w:line="380" w:lineRule="exact"/>
        <w:rPr>
          <w:rFonts w:ascii="Arial" w:hAnsi="Arial" w:cs="Arial"/>
          <w:b/>
          <w:bCs/>
          <w:sz w:val="22"/>
          <w:szCs w:val="22"/>
        </w:rPr>
      </w:pPr>
    </w:p>
    <w:p w14:paraId="0AB204C1" w14:textId="77777777" w:rsidR="006354EA" w:rsidRPr="006354EA" w:rsidRDefault="006354EA" w:rsidP="006354EA">
      <w:pPr>
        <w:pStyle w:val="Default"/>
        <w:spacing w:before="240" w:after="120" w:line="380" w:lineRule="exact"/>
        <w:rPr>
          <w:rFonts w:ascii="Arial" w:hAnsi="Arial" w:cs="Arial"/>
          <w:b/>
          <w:bCs/>
          <w:sz w:val="22"/>
          <w:szCs w:val="22"/>
        </w:rPr>
      </w:pPr>
    </w:p>
    <w:p w14:paraId="3C3CE1B8" w14:textId="77777777" w:rsidR="006354EA" w:rsidRDefault="006354EA">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6A6D0700" w14:textId="3DDC01C6" w:rsidR="006354EA" w:rsidRPr="006354EA" w:rsidRDefault="006354EA" w:rsidP="006354EA">
      <w:pPr>
        <w:pStyle w:val="Default"/>
        <w:spacing w:before="240" w:after="120" w:line="380" w:lineRule="exact"/>
        <w:rPr>
          <w:rFonts w:ascii="Arial" w:hAnsi="Arial" w:cs="Arial"/>
          <w:sz w:val="22"/>
          <w:szCs w:val="22"/>
        </w:rPr>
      </w:pPr>
      <w:r w:rsidRPr="006354EA">
        <w:rPr>
          <w:rFonts w:ascii="Arial" w:hAnsi="Arial" w:cs="Arial"/>
          <w:b/>
          <w:bCs/>
          <w:sz w:val="22"/>
          <w:szCs w:val="22"/>
        </w:rPr>
        <w:lastRenderedPageBreak/>
        <w:t xml:space="preserve">Auditor’s Responsibilities for the Audit of the Financial Statements </w:t>
      </w:r>
    </w:p>
    <w:p w14:paraId="73B26F40" w14:textId="77777777" w:rsidR="006354EA" w:rsidRPr="006354EA" w:rsidRDefault="006354EA" w:rsidP="006354EA">
      <w:pPr>
        <w:spacing w:before="120" w:after="120" w:line="380" w:lineRule="exact"/>
        <w:rPr>
          <w:rFonts w:ascii="Arial" w:hAnsi="Arial" w:cs="Arial"/>
          <w:sz w:val="22"/>
          <w:szCs w:val="22"/>
        </w:rPr>
      </w:pPr>
      <w:r w:rsidRPr="006354EA">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1F62EBCE"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 xml:space="preserve">As part of an audit in accordance with </w:t>
      </w:r>
      <w:r w:rsidRPr="006354EA">
        <w:rPr>
          <w:rFonts w:ascii="Arial" w:hAnsi="Arial" w:cs="Arial"/>
          <w:color w:val="auto"/>
          <w:sz w:val="22"/>
          <w:szCs w:val="22"/>
        </w:rPr>
        <w:t>Thai Standards on Auditing</w:t>
      </w:r>
      <w:r w:rsidRPr="006354EA">
        <w:rPr>
          <w:rFonts w:ascii="Arial" w:hAnsi="Arial" w:cs="Arial"/>
          <w:sz w:val="22"/>
          <w:szCs w:val="22"/>
        </w:rPr>
        <w:t xml:space="preserve">, I exercise professional judgement and maintain professional skepticism throughout the audit. I also: </w:t>
      </w:r>
    </w:p>
    <w:p w14:paraId="30FCF390" w14:textId="77777777" w:rsidR="006354EA" w:rsidRPr="006354EA" w:rsidRDefault="006354EA" w:rsidP="006354EA">
      <w:pPr>
        <w:numPr>
          <w:ilvl w:val="0"/>
          <w:numId w:val="41"/>
        </w:numPr>
        <w:spacing w:before="120" w:after="120" w:line="380" w:lineRule="exact"/>
        <w:ind w:left="360"/>
        <w:rPr>
          <w:rFonts w:ascii="Arial" w:hAnsi="Arial" w:cs="Arial"/>
          <w:sz w:val="22"/>
          <w:szCs w:val="22"/>
        </w:rPr>
      </w:pPr>
      <w:r w:rsidRPr="006354EA">
        <w:rPr>
          <w:rFonts w:ascii="Arial" w:eastAsia="Calibri"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w:t>
      </w:r>
      <w:r w:rsidRPr="006354EA">
        <w:rPr>
          <w:rFonts w:ascii="Arial" w:hAnsi="Arial" w:cs="Arial"/>
          <w:sz w:val="22"/>
          <w:szCs w:val="22"/>
        </w:rPr>
        <w:t xml:space="preserve"> as fraud may involve collusion, forgery, intentional omissions, misrepresentations, or the override of internal control. </w:t>
      </w:r>
    </w:p>
    <w:p w14:paraId="731897DA" w14:textId="77777777" w:rsidR="006354EA" w:rsidRPr="006354EA" w:rsidRDefault="006354EA" w:rsidP="006354EA">
      <w:pPr>
        <w:pStyle w:val="Default"/>
        <w:widowControl/>
        <w:numPr>
          <w:ilvl w:val="0"/>
          <w:numId w:val="42"/>
        </w:numPr>
        <w:spacing w:before="120" w:after="120" w:line="380" w:lineRule="exact"/>
        <w:ind w:left="360"/>
        <w:rPr>
          <w:rFonts w:ascii="Arial" w:hAnsi="Arial" w:cs="Arial"/>
          <w:color w:val="auto"/>
          <w:sz w:val="22"/>
          <w:szCs w:val="22"/>
        </w:rPr>
      </w:pPr>
      <w:r w:rsidRPr="006354EA">
        <w:rPr>
          <w:rFonts w:ascii="Arial" w:hAnsi="Arial" w:cs="Arial"/>
          <w:color w:val="auto"/>
          <w:sz w:val="22"/>
          <w:szCs w:val="22"/>
        </w:rPr>
        <w:t xml:space="preserve">Obtain an understanding of internal control relevant to the audit in order to design audit procedures that are appropriate in the circumstances, but not for the purpose of expressing an opinion on the effectiveness of the Group’s internal control. </w:t>
      </w:r>
    </w:p>
    <w:p w14:paraId="11867D69" w14:textId="77777777" w:rsidR="006354EA" w:rsidRPr="006354EA" w:rsidRDefault="006354EA" w:rsidP="006354EA">
      <w:pPr>
        <w:pStyle w:val="Default"/>
        <w:widowControl/>
        <w:numPr>
          <w:ilvl w:val="0"/>
          <w:numId w:val="42"/>
        </w:numPr>
        <w:spacing w:before="120" w:after="120" w:line="380" w:lineRule="exact"/>
        <w:ind w:left="360"/>
        <w:rPr>
          <w:rFonts w:ascii="Arial" w:hAnsi="Arial" w:cs="Arial"/>
          <w:sz w:val="22"/>
          <w:szCs w:val="22"/>
        </w:rPr>
      </w:pPr>
      <w:r w:rsidRPr="006354EA">
        <w:rPr>
          <w:rFonts w:ascii="Arial" w:hAnsi="Arial" w:cs="Arial"/>
          <w:color w:val="auto"/>
          <w:sz w:val="22"/>
          <w:szCs w:val="22"/>
        </w:rPr>
        <w:t>Evaluate the appropriateness of accounting policies used and the reasonableness of</w:t>
      </w:r>
      <w:r w:rsidRPr="006354EA">
        <w:rPr>
          <w:rFonts w:ascii="Arial" w:hAnsi="Arial" w:cs="Arial"/>
          <w:sz w:val="22"/>
          <w:szCs w:val="22"/>
        </w:rPr>
        <w:t xml:space="preserve"> accounting estimates and related disclosures made by management. </w:t>
      </w:r>
    </w:p>
    <w:p w14:paraId="6F85D851" w14:textId="77777777" w:rsidR="006354EA" w:rsidRPr="006354EA" w:rsidRDefault="006354EA" w:rsidP="006354EA">
      <w:pPr>
        <w:pStyle w:val="Default"/>
        <w:widowControl/>
        <w:numPr>
          <w:ilvl w:val="0"/>
          <w:numId w:val="42"/>
        </w:numPr>
        <w:spacing w:before="120" w:after="120" w:line="380" w:lineRule="exact"/>
        <w:ind w:left="360"/>
        <w:rPr>
          <w:rFonts w:ascii="Arial" w:hAnsi="Arial" w:cs="Arial"/>
          <w:sz w:val="22"/>
          <w:szCs w:val="22"/>
        </w:rPr>
      </w:pPr>
      <w:r w:rsidRPr="006354EA">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6354EA">
        <w:rPr>
          <w:rFonts w:ascii="Arial" w:hAnsi="Arial" w:cs="Arial"/>
          <w:color w:val="auto"/>
          <w:sz w:val="22"/>
          <w:szCs w:val="22"/>
        </w:rPr>
        <w:t>Group</w:t>
      </w:r>
      <w:r w:rsidRPr="006354EA">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Pr="006354EA">
        <w:rPr>
          <w:rFonts w:ascii="Arial" w:hAnsi="Arial" w:cs="Arial"/>
          <w:color w:val="auto"/>
          <w:sz w:val="22"/>
          <w:szCs w:val="22"/>
        </w:rPr>
        <w:t>Group</w:t>
      </w:r>
      <w:r w:rsidRPr="006354EA">
        <w:rPr>
          <w:rFonts w:ascii="Arial" w:hAnsi="Arial" w:cs="Arial"/>
          <w:sz w:val="22"/>
          <w:szCs w:val="22"/>
        </w:rPr>
        <w:t xml:space="preserve"> to cease to continue as a going concern. </w:t>
      </w:r>
    </w:p>
    <w:p w14:paraId="7CC89DF3" w14:textId="77777777" w:rsidR="006354EA" w:rsidRPr="006354EA" w:rsidRDefault="006354EA" w:rsidP="006354EA">
      <w:pPr>
        <w:pStyle w:val="Default"/>
        <w:widowControl/>
        <w:numPr>
          <w:ilvl w:val="0"/>
          <w:numId w:val="42"/>
        </w:numPr>
        <w:spacing w:before="120" w:after="120" w:line="380" w:lineRule="exact"/>
        <w:ind w:left="360"/>
        <w:rPr>
          <w:rFonts w:ascii="Arial" w:hAnsi="Arial" w:cs="Arial"/>
          <w:sz w:val="22"/>
          <w:szCs w:val="22"/>
        </w:rPr>
      </w:pPr>
      <w:r w:rsidRPr="006354EA">
        <w:rPr>
          <w:rFonts w:ascii="Arial" w:hAnsi="Arial" w:cs="Arial"/>
          <w:sz w:val="22"/>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7605D4D" w14:textId="194A5A58" w:rsidR="006354EA" w:rsidRPr="006354EA" w:rsidRDefault="00B52EB4" w:rsidP="006354EA">
      <w:pPr>
        <w:pStyle w:val="Default"/>
        <w:widowControl/>
        <w:numPr>
          <w:ilvl w:val="0"/>
          <w:numId w:val="42"/>
        </w:numPr>
        <w:spacing w:before="120" w:after="120" w:line="380" w:lineRule="exact"/>
        <w:ind w:left="360"/>
        <w:rPr>
          <w:rFonts w:ascii="Arial" w:hAnsi="Arial" w:cs="Arial"/>
          <w:sz w:val="22"/>
          <w:szCs w:val="22"/>
        </w:rPr>
      </w:pPr>
      <w:r w:rsidRPr="00B52EB4">
        <w:rPr>
          <w:rFonts w:ascii="Arial" w:hAnsi="Arial" w:cs="Arial"/>
          <w:sz w:val="22"/>
          <w:szCs w:val="22"/>
        </w:rPr>
        <w:lastRenderedPageBreak/>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r>
        <w:rPr>
          <w:rFonts w:ascii="Arial" w:hAnsi="Arial" w:cs="Arial"/>
          <w:sz w:val="22"/>
          <w:szCs w:val="22"/>
        </w:rPr>
        <w:t>.</w:t>
      </w:r>
    </w:p>
    <w:p w14:paraId="06E82DB7"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42E77AF"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5B242E0" w14:textId="77777777" w:rsidR="006354EA" w:rsidRPr="006354EA" w:rsidRDefault="006354EA" w:rsidP="006354EA">
      <w:pPr>
        <w:pStyle w:val="Default"/>
        <w:spacing w:before="120" w:after="120" w:line="380" w:lineRule="exact"/>
        <w:rPr>
          <w:rFonts w:ascii="Arial" w:hAnsi="Arial" w:cs="Arial"/>
          <w:sz w:val="22"/>
          <w:szCs w:val="22"/>
        </w:rPr>
      </w:pPr>
      <w:r w:rsidRPr="006354E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2BC5E19" w14:textId="77777777" w:rsidR="006354EA" w:rsidRPr="006354EA" w:rsidRDefault="006354EA" w:rsidP="006354EA">
      <w:pPr>
        <w:snapToGrid w:val="0"/>
        <w:spacing w:before="120" w:after="120" w:line="380" w:lineRule="exact"/>
        <w:rPr>
          <w:rFonts w:ascii="Arial" w:eastAsia="Calibri" w:hAnsi="Arial" w:cs="Arial"/>
          <w:color w:val="000000"/>
          <w:sz w:val="22"/>
          <w:szCs w:val="22"/>
        </w:rPr>
      </w:pPr>
      <w:r w:rsidRPr="006354EA">
        <w:rPr>
          <w:rFonts w:ascii="Arial" w:eastAsia="Calibri" w:hAnsi="Arial" w:cs="Arial"/>
          <w:color w:val="000000"/>
          <w:sz w:val="22"/>
          <w:szCs w:val="22"/>
        </w:rPr>
        <w:t>I am responsible for the audit resulting in this independent auditor’s report.</w:t>
      </w:r>
    </w:p>
    <w:p w14:paraId="7F72ACEF" w14:textId="5EC454AC" w:rsidR="006354EA" w:rsidRPr="006354EA" w:rsidRDefault="002B7AAF" w:rsidP="006354EA">
      <w:pPr>
        <w:tabs>
          <w:tab w:val="left" w:pos="720"/>
          <w:tab w:val="center" w:pos="6480"/>
        </w:tabs>
        <w:spacing w:before="1400" w:line="380" w:lineRule="exact"/>
        <w:ind w:right="-43"/>
        <w:jc w:val="both"/>
        <w:rPr>
          <w:rFonts w:ascii="Arial" w:hAnsi="Arial" w:cs="Arial"/>
          <w:sz w:val="22"/>
          <w:szCs w:val="22"/>
        </w:rPr>
      </w:pPr>
      <w:r>
        <w:rPr>
          <w:rFonts w:ascii="Arial" w:hAnsi="Arial" w:cs="Arial"/>
          <w:color w:val="000000"/>
          <w:sz w:val="22"/>
          <w:szCs w:val="22"/>
        </w:rPr>
        <w:t>Nummon Kerdmongkhonchai</w:t>
      </w:r>
    </w:p>
    <w:p w14:paraId="6D615471" w14:textId="5DE20648" w:rsidR="006354EA" w:rsidRPr="006354EA" w:rsidRDefault="006354EA" w:rsidP="006354EA">
      <w:pPr>
        <w:tabs>
          <w:tab w:val="left" w:pos="720"/>
          <w:tab w:val="center" w:pos="6480"/>
        </w:tabs>
        <w:spacing w:after="240" w:line="380" w:lineRule="exact"/>
        <w:ind w:right="-43"/>
        <w:jc w:val="both"/>
        <w:rPr>
          <w:rFonts w:ascii="Arial" w:hAnsi="Arial" w:cs="Arial"/>
          <w:sz w:val="22"/>
          <w:szCs w:val="22"/>
        </w:rPr>
      </w:pPr>
      <w:r w:rsidRPr="006354EA">
        <w:rPr>
          <w:rFonts w:ascii="Arial" w:hAnsi="Arial" w:cs="Arial"/>
          <w:sz w:val="22"/>
          <w:szCs w:val="22"/>
        </w:rPr>
        <w:t xml:space="preserve">Certified Public Accountant (Thailand) No. </w:t>
      </w:r>
      <w:r w:rsidR="002B7AAF">
        <w:rPr>
          <w:rFonts w:ascii="Arial" w:hAnsi="Arial" w:cs="Arial"/>
          <w:sz w:val="22"/>
          <w:szCs w:val="22"/>
        </w:rPr>
        <w:t>8368</w:t>
      </w:r>
    </w:p>
    <w:p w14:paraId="49F16A90" w14:textId="77777777" w:rsidR="006354EA" w:rsidRPr="006354EA" w:rsidRDefault="006354EA" w:rsidP="006354EA">
      <w:pPr>
        <w:tabs>
          <w:tab w:val="left" w:pos="720"/>
          <w:tab w:val="center" w:pos="6480"/>
        </w:tabs>
        <w:spacing w:before="120" w:line="380" w:lineRule="exact"/>
        <w:ind w:right="-43"/>
        <w:jc w:val="both"/>
        <w:rPr>
          <w:rFonts w:ascii="Arial" w:hAnsi="Arial" w:cs="Arial"/>
          <w:sz w:val="22"/>
          <w:szCs w:val="22"/>
        </w:rPr>
      </w:pPr>
      <w:r w:rsidRPr="006354EA">
        <w:rPr>
          <w:rFonts w:ascii="Arial" w:hAnsi="Arial" w:cs="Arial"/>
          <w:sz w:val="22"/>
          <w:szCs w:val="22"/>
        </w:rPr>
        <w:t>EY Office Limited</w:t>
      </w:r>
    </w:p>
    <w:p w14:paraId="4D91E55D" w14:textId="57396848" w:rsidR="006354EA" w:rsidRPr="006354EA" w:rsidRDefault="006354EA" w:rsidP="006354EA">
      <w:pPr>
        <w:tabs>
          <w:tab w:val="left" w:pos="720"/>
          <w:tab w:val="center" w:pos="6480"/>
        </w:tabs>
        <w:spacing w:line="380" w:lineRule="exact"/>
        <w:ind w:right="-43"/>
        <w:jc w:val="both"/>
        <w:rPr>
          <w:rFonts w:ascii="Arial" w:hAnsi="Arial" w:cs="Arial"/>
          <w:sz w:val="22"/>
          <w:szCs w:val="22"/>
        </w:rPr>
      </w:pPr>
      <w:r w:rsidRPr="006354EA">
        <w:rPr>
          <w:rFonts w:ascii="Arial" w:hAnsi="Arial" w:cs="Arial"/>
          <w:sz w:val="22"/>
          <w:szCs w:val="22"/>
        </w:rPr>
        <w:t xml:space="preserve">Bangkok: </w:t>
      </w:r>
      <w:r w:rsidR="007C0BC9">
        <w:rPr>
          <w:rFonts w:ascii="Arial" w:hAnsi="Arial" w:cstheme="minorBidi"/>
          <w:sz w:val="22"/>
          <w:szCs w:val="22"/>
        </w:rPr>
        <w:t>25</w:t>
      </w:r>
      <w:r w:rsidRPr="006354EA">
        <w:rPr>
          <w:rFonts w:ascii="Arial" w:hAnsi="Arial" w:cs="Arial"/>
          <w:sz w:val="22"/>
          <w:szCs w:val="22"/>
        </w:rPr>
        <w:t xml:space="preserve"> February 202</w:t>
      </w:r>
      <w:r w:rsidR="00183ED0">
        <w:rPr>
          <w:rFonts w:ascii="Arial" w:hAnsi="Arial" w:cs="Arial"/>
          <w:sz w:val="22"/>
          <w:szCs w:val="22"/>
        </w:rPr>
        <w:t>6</w:t>
      </w:r>
    </w:p>
    <w:p w14:paraId="68BDEB3F" w14:textId="1E962B80" w:rsidR="009B299D" w:rsidRPr="00AE573F" w:rsidRDefault="009B299D" w:rsidP="00210C98"/>
    <w:sectPr w:rsidR="009B299D" w:rsidRPr="00AE573F" w:rsidSect="000F79FD">
      <w:footerReference w:type="default" r:id="rId13"/>
      <w:footerReference w:type="first" r:id="rId14"/>
      <w:pgSz w:w="11909" w:h="16834" w:code="9"/>
      <w:pgMar w:top="2160" w:right="1080" w:bottom="1080" w:left="1296"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5BAC3" w14:textId="77777777" w:rsidR="001E67A9" w:rsidRDefault="001E67A9" w:rsidP="00336D2F">
      <w:r>
        <w:separator/>
      </w:r>
    </w:p>
  </w:endnote>
  <w:endnote w:type="continuationSeparator" w:id="0">
    <w:p w14:paraId="3B0AE8CA" w14:textId="77777777" w:rsidR="001E67A9" w:rsidRDefault="001E67A9" w:rsidP="00336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B91A6" w14:textId="77777777" w:rsidR="00AE573F" w:rsidRPr="00BC27D2" w:rsidRDefault="00AE573F" w:rsidP="00BC27D2">
    <w:pPr>
      <w:pStyle w:val="Footer"/>
      <w:jc w:val="right"/>
      <w:rPr>
        <w:rFonts w:ascii="Angsana New" w:hAnsi="Angsana New"/>
        <w:sz w:val="32"/>
        <w:szCs w:val="32"/>
      </w:rPr>
    </w:pPr>
    <w:r w:rsidRPr="00BC27D2">
      <w:rPr>
        <w:rFonts w:ascii="Angsana New" w:hAnsi="Angsana New"/>
        <w:sz w:val="32"/>
        <w:szCs w:val="32"/>
      </w:rPr>
      <w:fldChar w:fldCharType="begin"/>
    </w:r>
    <w:r w:rsidRPr="00BC27D2">
      <w:rPr>
        <w:rFonts w:ascii="Angsana New" w:hAnsi="Angsana New"/>
        <w:sz w:val="32"/>
        <w:szCs w:val="32"/>
      </w:rPr>
      <w:instrText xml:space="preserve"> PAGE   \* MERGEFORMAT </w:instrText>
    </w:r>
    <w:r w:rsidRPr="00BC27D2">
      <w:rPr>
        <w:rFonts w:ascii="Angsana New" w:hAnsi="Angsana New"/>
        <w:sz w:val="32"/>
        <w:szCs w:val="32"/>
      </w:rPr>
      <w:fldChar w:fldCharType="separate"/>
    </w:r>
    <w:r w:rsidRPr="00BC27D2">
      <w:rPr>
        <w:rFonts w:ascii="Angsana New" w:hAnsi="Angsana New"/>
        <w:noProof/>
        <w:sz w:val="32"/>
        <w:szCs w:val="32"/>
      </w:rPr>
      <w:t>2</w:t>
    </w:r>
    <w:r w:rsidRPr="00BC27D2">
      <w:rPr>
        <w:rFonts w:ascii="Angsana New" w:hAnsi="Angsana New"/>
        <w:noProof/>
        <w:sz w:val="32"/>
        <w:szCs w:val="3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6224A" w14:textId="77777777" w:rsidR="00AE573F" w:rsidRPr="0041788B" w:rsidRDefault="00AE573F" w:rsidP="00417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EC76" w14:textId="77777777" w:rsidR="00162FED" w:rsidRPr="006C2F16" w:rsidRDefault="00845E92" w:rsidP="00F14FF7">
    <w:pPr>
      <w:pStyle w:val="Footer"/>
      <w:framePr w:wrap="around" w:vAnchor="text" w:hAnchor="margin" w:xAlign="right" w:y="1"/>
      <w:jc w:val="center"/>
      <w:rPr>
        <w:rStyle w:val="PageNumber"/>
        <w:rFonts w:ascii="Arial" w:hAnsi="Arial" w:cs="Arial"/>
        <w:sz w:val="22"/>
        <w:szCs w:val="22"/>
      </w:rPr>
    </w:pPr>
    <w:r w:rsidRPr="006C2F16">
      <w:rPr>
        <w:rStyle w:val="PageNumber"/>
        <w:rFonts w:ascii="Arial" w:hAnsi="Arial" w:cs="Arial"/>
        <w:sz w:val="22"/>
        <w:szCs w:val="22"/>
      </w:rPr>
      <w:fldChar w:fldCharType="begin"/>
    </w:r>
    <w:r w:rsidRPr="006C2F16">
      <w:rPr>
        <w:rStyle w:val="PageNumber"/>
        <w:rFonts w:ascii="Arial" w:hAnsi="Arial" w:cs="Arial"/>
        <w:sz w:val="22"/>
        <w:szCs w:val="22"/>
      </w:rPr>
      <w:instrText xml:space="preserve"> PAGE </w:instrText>
    </w:r>
    <w:r w:rsidRPr="006C2F16">
      <w:rPr>
        <w:rStyle w:val="PageNumber"/>
        <w:rFonts w:ascii="Arial" w:hAnsi="Arial" w:cs="Arial"/>
        <w:sz w:val="22"/>
        <w:szCs w:val="22"/>
      </w:rPr>
      <w:fldChar w:fldCharType="separate"/>
    </w:r>
    <w:r>
      <w:rPr>
        <w:rStyle w:val="PageNumber"/>
        <w:rFonts w:ascii="Arial" w:hAnsi="Arial" w:cs="Arial"/>
        <w:noProof/>
        <w:sz w:val="22"/>
        <w:szCs w:val="22"/>
      </w:rPr>
      <w:t>6</w:t>
    </w:r>
    <w:r w:rsidRPr="006C2F16">
      <w:rPr>
        <w:rStyle w:val="PageNumber"/>
        <w:rFonts w:ascii="Arial" w:hAnsi="Arial" w:cs="Arial"/>
        <w:sz w:val="22"/>
        <w:szCs w:val="22"/>
      </w:rPr>
      <w:fldChar w:fldCharType="end"/>
    </w:r>
  </w:p>
  <w:p w14:paraId="6434563D" w14:textId="77777777" w:rsidR="00162FED" w:rsidRPr="006C2F16" w:rsidRDefault="00162FED" w:rsidP="00F14FF7">
    <w:pPr>
      <w:pStyle w:val="Footer"/>
      <w:ind w:right="360"/>
      <w:jc w:val="center"/>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2CA46" w14:textId="77777777" w:rsidR="00162FED" w:rsidRPr="00DC7155" w:rsidRDefault="00845E92">
    <w:pPr>
      <w:pStyle w:val="Footer"/>
      <w:jc w:val="right"/>
      <w:rPr>
        <w:rFonts w:ascii="Arial" w:hAnsi="Arial" w:cs="Arial"/>
        <w:sz w:val="22"/>
        <w:szCs w:val="22"/>
      </w:rPr>
    </w:pPr>
    <w:r w:rsidRPr="00DC7155">
      <w:rPr>
        <w:rFonts w:ascii="Arial" w:hAnsi="Arial" w:cs="Arial"/>
        <w:sz w:val="22"/>
        <w:szCs w:val="22"/>
      </w:rPr>
      <w:fldChar w:fldCharType="begin"/>
    </w:r>
    <w:r w:rsidRPr="00DC7155">
      <w:rPr>
        <w:rFonts w:ascii="Arial" w:hAnsi="Arial" w:cs="Arial"/>
        <w:sz w:val="22"/>
        <w:szCs w:val="22"/>
      </w:rPr>
      <w:instrText xml:space="preserve"> PAGE   \* MERGEFORMAT </w:instrText>
    </w:r>
    <w:r w:rsidRPr="00DC7155">
      <w:rPr>
        <w:rFonts w:ascii="Arial" w:hAnsi="Arial" w:cs="Arial"/>
        <w:sz w:val="22"/>
        <w:szCs w:val="22"/>
      </w:rPr>
      <w:fldChar w:fldCharType="separate"/>
    </w:r>
    <w:r>
      <w:rPr>
        <w:rFonts w:ascii="Arial" w:hAnsi="Arial" w:cs="Arial"/>
        <w:noProof/>
        <w:sz w:val="22"/>
        <w:szCs w:val="22"/>
      </w:rPr>
      <w:t>2</w:t>
    </w:r>
    <w:r w:rsidRPr="00DC7155">
      <w:rPr>
        <w:rFonts w:ascii="Arial" w:hAnsi="Arial" w:cs="Arial"/>
        <w:noProof/>
        <w:sz w:val="22"/>
        <w:szCs w:val="22"/>
      </w:rPr>
      <w:fldChar w:fldCharType="end"/>
    </w:r>
  </w:p>
  <w:p w14:paraId="3016B479" w14:textId="77777777" w:rsidR="00162FED" w:rsidRPr="00D265EC" w:rsidRDefault="00162FED" w:rsidP="00D265EC">
    <w:pPr>
      <w:pStyle w:val="Footer"/>
      <w:ind w:right="209"/>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625E4" w14:textId="77777777" w:rsidR="001E67A9" w:rsidRDefault="001E67A9" w:rsidP="00336D2F">
      <w:r>
        <w:separator/>
      </w:r>
    </w:p>
  </w:footnote>
  <w:footnote w:type="continuationSeparator" w:id="0">
    <w:p w14:paraId="598BA312" w14:textId="77777777" w:rsidR="001E67A9" w:rsidRDefault="001E67A9" w:rsidP="00336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50C09"/>
    <w:multiLevelType w:val="hybridMultilevel"/>
    <w:tmpl w:val="0B84299C"/>
    <w:lvl w:ilvl="0" w:tplc="4AFE55D4">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4072E48"/>
    <w:multiLevelType w:val="multilevel"/>
    <w:tmpl w:val="899CB71E"/>
    <w:lvl w:ilvl="0">
      <w:start w:val="1"/>
      <w:numFmt w:val="decimal"/>
      <w:lvlText w:val="%1."/>
      <w:lvlJc w:val="left"/>
      <w:pPr>
        <w:tabs>
          <w:tab w:val="num" w:pos="860"/>
        </w:tabs>
        <w:ind w:left="860" w:hanging="360"/>
      </w:pPr>
      <w:rPr>
        <w:rFonts w:ascii="Angsana New" w:eastAsia="Times New Roman" w:hAnsi="Angsana New" w:cs="Angsana New"/>
      </w:rPr>
    </w:lvl>
    <w:lvl w:ilvl="1" w:tentative="1">
      <w:start w:val="1"/>
      <w:numFmt w:val="decimal"/>
      <w:lvlText w:val="%2."/>
      <w:lvlJc w:val="left"/>
      <w:pPr>
        <w:tabs>
          <w:tab w:val="num" w:pos="1580"/>
        </w:tabs>
        <w:ind w:left="1580" w:hanging="360"/>
      </w:pPr>
    </w:lvl>
    <w:lvl w:ilvl="2" w:tentative="1">
      <w:start w:val="1"/>
      <w:numFmt w:val="decimal"/>
      <w:lvlText w:val="%3."/>
      <w:lvlJc w:val="left"/>
      <w:pPr>
        <w:tabs>
          <w:tab w:val="num" w:pos="2300"/>
        </w:tabs>
        <w:ind w:left="2300" w:hanging="360"/>
      </w:pPr>
    </w:lvl>
    <w:lvl w:ilvl="3" w:tentative="1">
      <w:start w:val="1"/>
      <w:numFmt w:val="decimal"/>
      <w:lvlText w:val="%4."/>
      <w:lvlJc w:val="left"/>
      <w:pPr>
        <w:tabs>
          <w:tab w:val="num" w:pos="3020"/>
        </w:tabs>
        <w:ind w:left="3020" w:hanging="360"/>
      </w:pPr>
    </w:lvl>
    <w:lvl w:ilvl="4" w:tentative="1">
      <w:start w:val="1"/>
      <w:numFmt w:val="decimal"/>
      <w:lvlText w:val="%5."/>
      <w:lvlJc w:val="left"/>
      <w:pPr>
        <w:tabs>
          <w:tab w:val="num" w:pos="3740"/>
        </w:tabs>
        <w:ind w:left="3740" w:hanging="360"/>
      </w:pPr>
    </w:lvl>
    <w:lvl w:ilvl="5" w:tentative="1">
      <w:start w:val="1"/>
      <w:numFmt w:val="decimal"/>
      <w:lvlText w:val="%6."/>
      <w:lvlJc w:val="left"/>
      <w:pPr>
        <w:tabs>
          <w:tab w:val="num" w:pos="4460"/>
        </w:tabs>
        <w:ind w:left="4460" w:hanging="360"/>
      </w:pPr>
    </w:lvl>
    <w:lvl w:ilvl="6" w:tentative="1">
      <w:start w:val="1"/>
      <w:numFmt w:val="decimal"/>
      <w:lvlText w:val="%7."/>
      <w:lvlJc w:val="left"/>
      <w:pPr>
        <w:tabs>
          <w:tab w:val="num" w:pos="5180"/>
        </w:tabs>
        <w:ind w:left="5180" w:hanging="360"/>
      </w:pPr>
    </w:lvl>
    <w:lvl w:ilvl="7" w:tentative="1">
      <w:start w:val="1"/>
      <w:numFmt w:val="decimal"/>
      <w:lvlText w:val="%8."/>
      <w:lvlJc w:val="left"/>
      <w:pPr>
        <w:tabs>
          <w:tab w:val="num" w:pos="5900"/>
        </w:tabs>
        <w:ind w:left="5900" w:hanging="360"/>
      </w:pPr>
    </w:lvl>
    <w:lvl w:ilvl="8" w:tentative="1">
      <w:start w:val="1"/>
      <w:numFmt w:val="decimal"/>
      <w:lvlText w:val="%9."/>
      <w:lvlJc w:val="left"/>
      <w:pPr>
        <w:tabs>
          <w:tab w:val="num" w:pos="6620"/>
        </w:tabs>
        <w:ind w:left="6620" w:hanging="360"/>
      </w:pPr>
    </w:lvl>
  </w:abstractNum>
  <w:abstractNum w:abstractNumId="3" w15:restartNumberingAfterBreak="0">
    <w:nsid w:val="04590C97"/>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4" w15:restartNumberingAfterBreak="0">
    <w:nsid w:val="0A4E061A"/>
    <w:multiLevelType w:val="hybridMultilevel"/>
    <w:tmpl w:val="1624A0C6"/>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737208"/>
    <w:multiLevelType w:val="hybridMultilevel"/>
    <w:tmpl w:val="BBD0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D21AA"/>
    <w:multiLevelType w:val="hybridMultilevel"/>
    <w:tmpl w:val="EC7E55CA"/>
    <w:lvl w:ilvl="0" w:tplc="19A2BF3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8" w15:restartNumberingAfterBreak="0">
    <w:nsid w:val="15BD3187"/>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9" w15:restartNumberingAfterBreak="0">
    <w:nsid w:val="1D1571D8"/>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10"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01618F9"/>
    <w:multiLevelType w:val="hybridMultilevel"/>
    <w:tmpl w:val="29249340"/>
    <w:lvl w:ilvl="0" w:tplc="FAC01A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40903"/>
    <w:multiLevelType w:val="hybridMultilevel"/>
    <w:tmpl w:val="BDC81B2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6F951ED"/>
    <w:multiLevelType w:val="hybridMultilevel"/>
    <w:tmpl w:val="5ACE2A40"/>
    <w:lvl w:ilvl="0" w:tplc="7CA06CC0">
      <w:start w:val="17"/>
      <w:numFmt w:val="bullet"/>
      <w:lvlText w:val="-"/>
      <w:lvlJc w:val="left"/>
      <w:pPr>
        <w:ind w:left="511" w:hanging="360"/>
      </w:pPr>
      <w:rPr>
        <w:rFonts w:ascii="Angsana New" w:eastAsia="Times New Roman" w:hAnsi="Angsana New" w:cs="Angsana New"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14"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EE7F37"/>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16" w15:restartNumberingAfterBreak="0">
    <w:nsid w:val="2DC10FD5"/>
    <w:multiLevelType w:val="hybridMultilevel"/>
    <w:tmpl w:val="0F2C6B28"/>
    <w:lvl w:ilvl="0" w:tplc="E416AEBC">
      <w:start w:val="3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15:restartNumberingAfterBreak="0">
    <w:nsid w:val="31776565"/>
    <w:multiLevelType w:val="hybridMultilevel"/>
    <w:tmpl w:val="D7825746"/>
    <w:lvl w:ilvl="0" w:tplc="9E2EBE8E">
      <w:start w:val="1"/>
      <w:numFmt w:val="decimal"/>
      <w:lvlText w:val="%1."/>
      <w:lvlJc w:val="left"/>
      <w:pPr>
        <w:ind w:left="1807" w:hanging="360"/>
      </w:pPr>
    </w:lvl>
    <w:lvl w:ilvl="1" w:tplc="04090019">
      <w:start w:val="1"/>
      <w:numFmt w:val="lowerLetter"/>
      <w:lvlText w:val="%2."/>
      <w:lvlJc w:val="left"/>
      <w:pPr>
        <w:ind w:left="2527" w:hanging="360"/>
      </w:pPr>
    </w:lvl>
    <w:lvl w:ilvl="2" w:tplc="0409001B">
      <w:start w:val="1"/>
      <w:numFmt w:val="lowerRoman"/>
      <w:lvlText w:val="%3."/>
      <w:lvlJc w:val="right"/>
      <w:pPr>
        <w:ind w:left="3247" w:hanging="180"/>
      </w:pPr>
    </w:lvl>
    <w:lvl w:ilvl="3" w:tplc="0409000F">
      <w:start w:val="1"/>
      <w:numFmt w:val="decimal"/>
      <w:lvlText w:val="%4."/>
      <w:lvlJc w:val="left"/>
      <w:pPr>
        <w:ind w:left="3967" w:hanging="360"/>
      </w:pPr>
    </w:lvl>
    <w:lvl w:ilvl="4" w:tplc="04090019">
      <w:start w:val="1"/>
      <w:numFmt w:val="lowerLetter"/>
      <w:lvlText w:val="%5."/>
      <w:lvlJc w:val="left"/>
      <w:pPr>
        <w:ind w:left="4687" w:hanging="360"/>
      </w:pPr>
    </w:lvl>
    <w:lvl w:ilvl="5" w:tplc="0409001B">
      <w:start w:val="1"/>
      <w:numFmt w:val="lowerRoman"/>
      <w:lvlText w:val="%6."/>
      <w:lvlJc w:val="right"/>
      <w:pPr>
        <w:ind w:left="5407" w:hanging="180"/>
      </w:pPr>
    </w:lvl>
    <w:lvl w:ilvl="6" w:tplc="0409000F">
      <w:start w:val="1"/>
      <w:numFmt w:val="decimal"/>
      <w:lvlText w:val="%7."/>
      <w:lvlJc w:val="left"/>
      <w:pPr>
        <w:ind w:left="6127" w:hanging="360"/>
      </w:pPr>
    </w:lvl>
    <w:lvl w:ilvl="7" w:tplc="04090019">
      <w:start w:val="1"/>
      <w:numFmt w:val="lowerLetter"/>
      <w:lvlText w:val="%8."/>
      <w:lvlJc w:val="left"/>
      <w:pPr>
        <w:ind w:left="6847" w:hanging="360"/>
      </w:pPr>
    </w:lvl>
    <w:lvl w:ilvl="8" w:tplc="0409001B">
      <w:start w:val="1"/>
      <w:numFmt w:val="lowerRoman"/>
      <w:lvlText w:val="%9."/>
      <w:lvlJc w:val="right"/>
      <w:pPr>
        <w:ind w:left="7567" w:hanging="180"/>
      </w:pPr>
    </w:lvl>
  </w:abstractNum>
  <w:abstractNum w:abstractNumId="18" w15:restartNumberingAfterBreak="0">
    <w:nsid w:val="319F5CFB"/>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19" w15:restartNumberingAfterBreak="0">
    <w:nsid w:val="40B51964"/>
    <w:multiLevelType w:val="hybridMultilevel"/>
    <w:tmpl w:val="D83E5E80"/>
    <w:lvl w:ilvl="0" w:tplc="EA763028">
      <w:start w:val="21"/>
      <w:numFmt w:val="bullet"/>
      <w:lvlText w:val="-"/>
      <w:lvlJc w:val="left"/>
      <w:pPr>
        <w:ind w:left="1080" w:hanging="360"/>
      </w:pPr>
      <w:rPr>
        <w:rFonts w:ascii="Cordia New" w:eastAsia="Times New Roman" w:hAnsi="Cordia New" w:cs="Cordia New" w:hint="default"/>
        <w:sz w:val="4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2462983"/>
    <w:multiLevelType w:val="hybridMultilevel"/>
    <w:tmpl w:val="4E769446"/>
    <w:lvl w:ilvl="0" w:tplc="480C557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402E26"/>
    <w:multiLevelType w:val="hybridMultilevel"/>
    <w:tmpl w:val="5202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3" w15:restartNumberingAfterBreak="0">
    <w:nsid w:val="44B93DFF"/>
    <w:multiLevelType w:val="hybridMultilevel"/>
    <w:tmpl w:val="211C942C"/>
    <w:lvl w:ilvl="0" w:tplc="662ADAE4">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27343"/>
    <w:multiLevelType w:val="hybridMultilevel"/>
    <w:tmpl w:val="8300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4FD0291E"/>
    <w:multiLevelType w:val="hybridMultilevel"/>
    <w:tmpl w:val="75863128"/>
    <w:lvl w:ilvl="0" w:tplc="50FE79C2">
      <w:start w:val="1"/>
      <w:numFmt w:val="thaiLett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8" w15:restartNumberingAfterBreak="0">
    <w:nsid w:val="51D47B64"/>
    <w:multiLevelType w:val="hybridMultilevel"/>
    <w:tmpl w:val="2AAA3B40"/>
    <w:lvl w:ilvl="0" w:tplc="F8CA0FC4">
      <w:start w:val="1"/>
      <w:numFmt w:val="thaiLetters"/>
      <w:lvlText w:val="%1)"/>
      <w:lvlJc w:val="left"/>
      <w:pPr>
        <w:ind w:left="1530" w:hanging="360"/>
      </w:pPr>
      <w:rPr>
        <w:rFonts w:cs="Angsana New"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9" w15:restartNumberingAfterBreak="0">
    <w:nsid w:val="57EB0CAE"/>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30" w15:restartNumberingAfterBreak="0">
    <w:nsid w:val="61181722"/>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31" w15:restartNumberingAfterBreak="0">
    <w:nsid w:val="61204738"/>
    <w:multiLevelType w:val="hybridMultilevel"/>
    <w:tmpl w:val="DEAC1E02"/>
    <w:lvl w:ilvl="0" w:tplc="05028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1CD4FF5"/>
    <w:multiLevelType w:val="hybridMultilevel"/>
    <w:tmpl w:val="DC346A3A"/>
    <w:lvl w:ilvl="0" w:tplc="15ACA532">
      <w:start w:val="6"/>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2C326F7"/>
    <w:multiLevelType w:val="singleLevel"/>
    <w:tmpl w:val="041E0001"/>
    <w:lvl w:ilvl="0">
      <w:start w:val="1"/>
      <w:numFmt w:val="bullet"/>
      <w:lvlText w:val=""/>
      <w:lvlJc w:val="left"/>
      <w:pPr>
        <w:tabs>
          <w:tab w:val="num" w:pos="360"/>
        </w:tabs>
        <w:ind w:left="360" w:hanging="360"/>
      </w:pPr>
      <w:rPr>
        <w:rFonts w:ascii="Times New Roman" w:hAnsi="Symbol" w:hint="default"/>
      </w:rPr>
    </w:lvl>
  </w:abstractNum>
  <w:abstractNum w:abstractNumId="34" w15:restartNumberingAfterBreak="0">
    <w:nsid w:val="638A7303"/>
    <w:multiLevelType w:val="hybridMultilevel"/>
    <w:tmpl w:val="7A709382"/>
    <w:lvl w:ilvl="0" w:tplc="B268ED0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0F2918"/>
    <w:multiLevelType w:val="hybridMultilevel"/>
    <w:tmpl w:val="63BEED52"/>
    <w:lvl w:ilvl="0" w:tplc="6B6A530E">
      <w:start w:val="1"/>
      <w:numFmt w:val="bullet"/>
      <w:lvlText w:val=""/>
      <w:lvlJc w:val="left"/>
      <w:pPr>
        <w:ind w:left="1260" w:hanging="360"/>
      </w:pPr>
      <w:rPr>
        <w:rFonts w:ascii="Symbol" w:hAnsi="Symbol"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204058255">
    <w:abstractNumId w:val="6"/>
  </w:num>
  <w:num w:numId="2" w16cid:durableId="1653487626">
    <w:abstractNumId w:val="20"/>
  </w:num>
  <w:num w:numId="3" w16cid:durableId="1354962161">
    <w:abstractNumId w:val="26"/>
  </w:num>
  <w:num w:numId="4" w16cid:durableId="33238516">
    <w:abstractNumId w:val="12"/>
  </w:num>
  <w:num w:numId="5" w16cid:durableId="1055398867">
    <w:abstractNumId w:val="38"/>
  </w:num>
  <w:num w:numId="6" w16cid:durableId="298538806">
    <w:abstractNumId w:val="16"/>
  </w:num>
  <w:num w:numId="7" w16cid:durableId="361446347">
    <w:abstractNumId w:val="31"/>
  </w:num>
  <w:num w:numId="8" w16cid:durableId="650058742">
    <w:abstractNumId w:val="19"/>
  </w:num>
  <w:num w:numId="9" w16cid:durableId="262611021">
    <w:abstractNumId w:val="27"/>
  </w:num>
  <w:num w:numId="10" w16cid:durableId="12727103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6981712">
    <w:abstractNumId w:val="37"/>
  </w:num>
  <w:num w:numId="12" w16cid:durableId="879051879">
    <w:abstractNumId w:val="7"/>
  </w:num>
  <w:num w:numId="13" w16cid:durableId="900097531">
    <w:abstractNumId w:val="25"/>
  </w:num>
  <w:num w:numId="14" w16cid:durableId="691951729">
    <w:abstractNumId w:val="28"/>
  </w:num>
  <w:num w:numId="15" w16cid:durableId="737825823">
    <w:abstractNumId w:val="36"/>
  </w:num>
  <w:num w:numId="16" w16cid:durableId="1851988814">
    <w:abstractNumId w:val="22"/>
  </w:num>
  <w:num w:numId="17" w16cid:durableId="512688773">
    <w:abstractNumId w:val="10"/>
  </w:num>
  <w:num w:numId="18" w16cid:durableId="295722451">
    <w:abstractNumId w:val="35"/>
  </w:num>
  <w:num w:numId="19" w16cid:durableId="1754358361">
    <w:abstractNumId w:val="32"/>
  </w:num>
  <w:num w:numId="20" w16cid:durableId="1394768843">
    <w:abstractNumId w:val="1"/>
  </w:num>
  <w:num w:numId="21" w16cid:durableId="1520700074">
    <w:abstractNumId w:val="0"/>
    <w:lvlOverride w:ilvl="0">
      <w:lvl w:ilvl="0">
        <w:start w:val="1"/>
        <w:numFmt w:val="bullet"/>
        <w:lvlText w:val=""/>
        <w:legacy w:legacy="1" w:legacySpace="0" w:legacyIndent="324"/>
        <w:lvlJc w:val="left"/>
        <w:pPr>
          <w:ind w:left="324" w:hanging="324"/>
        </w:pPr>
        <w:rPr>
          <w:rFonts w:ascii="Times New Roman" w:hAnsi="Symbol" w:hint="default"/>
        </w:rPr>
      </w:lvl>
    </w:lvlOverride>
  </w:num>
  <w:num w:numId="22" w16cid:durableId="1395857682">
    <w:abstractNumId w:val="0"/>
    <w:lvlOverride w:ilvl="0">
      <w:lvl w:ilvl="0">
        <w:start w:val="1"/>
        <w:numFmt w:val="bullet"/>
        <w:lvlText w:val=""/>
        <w:legacy w:legacy="1" w:legacySpace="0" w:legacyIndent="283"/>
        <w:lvlJc w:val="left"/>
        <w:pPr>
          <w:ind w:left="283" w:hanging="283"/>
        </w:pPr>
        <w:rPr>
          <w:rFonts w:ascii="Times New Roman" w:hAnsi="Symbol" w:hint="default"/>
        </w:rPr>
      </w:lvl>
    </w:lvlOverride>
  </w:num>
  <w:num w:numId="23" w16cid:durableId="1123890249">
    <w:abstractNumId w:val="15"/>
  </w:num>
  <w:num w:numId="24" w16cid:durableId="1810243885">
    <w:abstractNumId w:val="30"/>
  </w:num>
  <w:num w:numId="25" w16cid:durableId="784421614">
    <w:abstractNumId w:val="8"/>
  </w:num>
  <w:num w:numId="26" w16cid:durableId="1870794757">
    <w:abstractNumId w:val="29"/>
  </w:num>
  <w:num w:numId="27" w16cid:durableId="1677463626">
    <w:abstractNumId w:val="3"/>
  </w:num>
  <w:num w:numId="28" w16cid:durableId="69423429">
    <w:abstractNumId w:val="33"/>
  </w:num>
  <w:num w:numId="29" w16cid:durableId="614410927">
    <w:abstractNumId w:val="9"/>
  </w:num>
  <w:num w:numId="30" w16cid:durableId="261643355">
    <w:abstractNumId w:val="18"/>
  </w:num>
  <w:num w:numId="31" w16cid:durableId="595558165">
    <w:abstractNumId w:val="0"/>
    <w:lvlOverride w:ilvl="0">
      <w:lvl w:ilvl="0">
        <w:start w:val="1"/>
        <w:numFmt w:val="bullet"/>
        <w:lvlText w:val=""/>
        <w:legacy w:legacy="1" w:legacySpace="0" w:legacyIndent="283"/>
        <w:lvlJc w:val="left"/>
        <w:pPr>
          <w:ind w:left="283" w:hanging="283"/>
        </w:pPr>
        <w:rPr>
          <w:rFonts w:ascii="Times New Roman" w:hAnsi="Symbol" w:hint="default"/>
        </w:rPr>
      </w:lvl>
    </w:lvlOverride>
  </w:num>
  <w:num w:numId="32" w16cid:durableId="1764062601">
    <w:abstractNumId w:val="14"/>
  </w:num>
  <w:num w:numId="33" w16cid:durableId="1428578657">
    <w:abstractNumId w:val="13"/>
  </w:num>
  <w:num w:numId="34" w16cid:durableId="1035152234">
    <w:abstractNumId w:val="34"/>
  </w:num>
  <w:num w:numId="35" w16cid:durableId="2027827999">
    <w:abstractNumId w:val="11"/>
  </w:num>
  <w:num w:numId="36" w16cid:durableId="2875150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51267881">
    <w:abstractNumId w:val="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501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4577526">
    <w:abstractNumId w:val="23"/>
  </w:num>
  <w:num w:numId="40" w16cid:durableId="898202047">
    <w:abstractNumId w:val="5"/>
  </w:num>
  <w:num w:numId="41" w16cid:durableId="151722642">
    <w:abstractNumId w:val="21"/>
  </w:num>
  <w:num w:numId="42" w16cid:durableId="10194260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878"/>
    <w:rsid w:val="0000141C"/>
    <w:rsid w:val="00001A8B"/>
    <w:rsid w:val="00004608"/>
    <w:rsid w:val="0000473C"/>
    <w:rsid w:val="00004869"/>
    <w:rsid w:val="00006108"/>
    <w:rsid w:val="000069F0"/>
    <w:rsid w:val="00010155"/>
    <w:rsid w:val="0001033C"/>
    <w:rsid w:val="0001182D"/>
    <w:rsid w:val="00011F64"/>
    <w:rsid w:val="000155B3"/>
    <w:rsid w:val="00016C84"/>
    <w:rsid w:val="0002093D"/>
    <w:rsid w:val="00022252"/>
    <w:rsid w:val="000236E4"/>
    <w:rsid w:val="00023D28"/>
    <w:rsid w:val="00024B78"/>
    <w:rsid w:val="00031BB5"/>
    <w:rsid w:val="000327CB"/>
    <w:rsid w:val="00032F68"/>
    <w:rsid w:val="000337DD"/>
    <w:rsid w:val="000342DF"/>
    <w:rsid w:val="000351D9"/>
    <w:rsid w:val="000362B8"/>
    <w:rsid w:val="000370DD"/>
    <w:rsid w:val="00041D71"/>
    <w:rsid w:val="000457FE"/>
    <w:rsid w:val="0004640D"/>
    <w:rsid w:val="0005102F"/>
    <w:rsid w:val="0005300B"/>
    <w:rsid w:val="00055C4A"/>
    <w:rsid w:val="00057DBC"/>
    <w:rsid w:val="00060ABF"/>
    <w:rsid w:val="00060F00"/>
    <w:rsid w:val="000632E7"/>
    <w:rsid w:val="00063E72"/>
    <w:rsid w:val="000648E4"/>
    <w:rsid w:val="00064CD8"/>
    <w:rsid w:val="0006530A"/>
    <w:rsid w:val="0006567E"/>
    <w:rsid w:val="00065D7C"/>
    <w:rsid w:val="000703CE"/>
    <w:rsid w:val="000705C5"/>
    <w:rsid w:val="00071358"/>
    <w:rsid w:val="000717EA"/>
    <w:rsid w:val="00071D50"/>
    <w:rsid w:val="00072074"/>
    <w:rsid w:val="00072DE9"/>
    <w:rsid w:val="000737ED"/>
    <w:rsid w:val="00073E6D"/>
    <w:rsid w:val="00073E6E"/>
    <w:rsid w:val="00074D56"/>
    <w:rsid w:val="00074D8A"/>
    <w:rsid w:val="00074F61"/>
    <w:rsid w:val="00075C52"/>
    <w:rsid w:val="00075DE3"/>
    <w:rsid w:val="00076B7B"/>
    <w:rsid w:val="00076C6A"/>
    <w:rsid w:val="00076CCB"/>
    <w:rsid w:val="00076D3E"/>
    <w:rsid w:val="0008060E"/>
    <w:rsid w:val="00080F4E"/>
    <w:rsid w:val="000836C5"/>
    <w:rsid w:val="000852E2"/>
    <w:rsid w:val="00085866"/>
    <w:rsid w:val="00086C9D"/>
    <w:rsid w:val="00087C00"/>
    <w:rsid w:val="0009165A"/>
    <w:rsid w:val="00091BF3"/>
    <w:rsid w:val="0009247D"/>
    <w:rsid w:val="00093420"/>
    <w:rsid w:val="00093D02"/>
    <w:rsid w:val="0009489A"/>
    <w:rsid w:val="00094D04"/>
    <w:rsid w:val="00095D91"/>
    <w:rsid w:val="0009648D"/>
    <w:rsid w:val="00097031"/>
    <w:rsid w:val="000A2E41"/>
    <w:rsid w:val="000A35C6"/>
    <w:rsid w:val="000A3644"/>
    <w:rsid w:val="000A5563"/>
    <w:rsid w:val="000A5669"/>
    <w:rsid w:val="000A7CCE"/>
    <w:rsid w:val="000B36BB"/>
    <w:rsid w:val="000B4BC4"/>
    <w:rsid w:val="000B4C62"/>
    <w:rsid w:val="000B5564"/>
    <w:rsid w:val="000B588F"/>
    <w:rsid w:val="000B5CA5"/>
    <w:rsid w:val="000B63A5"/>
    <w:rsid w:val="000B6DAC"/>
    <w:rsid w:val="000B773F"/>
    <w:rsid w:val="000C2A6E"/>
    <w:rsid w:val="000C2BFC"/>
    <w:rsid w:val="000C3B56"/>
    <w:rsid w:val="000C5135"/>
    <w:rsid w:val="000C5BD6"/>
    <w:rsid w:val="000C5F3C"/>
    <w:rsid w:val="000C63AB"/>
    <w:rsid w:val="000C6771"/>
    <w:rsid w:val="000D0A60"/>
    <w:rsid w:val="000D1878"/>
    <w:rsid w:val="000D2714"/>
    <w:rsid w:val="000D4DF6"/>
    <w:rsid w:val="000D73CE"/>
    <w:rsid w:val="000D7DC9"/>
    <w:rsid w:val="000E0B7A"/>
    <w:rsid w:val="000E16A1"/>
    <w:rsid w:val="000E1769"/>
    <w:rsid w:val="000E2056"/>
    <w:rsid w:val="000E2CA3"/>
    <w:rsid w:val="000E2F62"/>
    <w:rsid w:val="000E3AC2"/>
    <w:rsid w:val="000E6251"/>
    <w:rsid w:val="000F3709"/>
    <w:rsid w:val="000F5D25"/>
    <w:rsid w:val="000F6B7E"/>
    <w:rsid w:val="000F79FD"/>
    <w:rsid w:val="0010184F"/>
    <w:rsid w:val="001020E7"/>
    <w:rsid w:val="00103C11"/>
    <w:rsid w:val="00105677"/>
    <w:rsid w:val="00105DAC"/>
    <w:rsid w:val="001129BF"/>
    <w:rsid w:val="00112BD2"/>
    <w:rsid w:val="00112CBA"/>
    <w:rsid w:val="001132E6"/>
    <w:rsid w:val="00116007"/>
    <w:rsid w:val="001163EF"/>
    <w:rsid w:val="00117FFB"/>
    <w:rsid w:val="001203B7"/>
    <w:rsid w:val="00120BD5"/>
    <w:rsid w:val="001231D5"/>
    <w:rsid w:val="00124C67"/>
    <w:rsid w:val="0012677D"/>
    <w:rsid w:val="0012707C"/>
    <w:rsid w:val="001270D3"/>
    <w:rsid w:val="00131EA8"/>
    <w:rsid w:val="001348F3"/>
    <w:rsid w:val="0013625D"/>
    <w:rsid w:val="00142F2A"/>
    <w:rsid w:val="00144055"/>
    <w:rsid w:val="00145EBD"/>
    <w:rsid w:val="00146243"/>
    <w:rsid w:val="00147B3E"/>
    <w:rsid w:val="00150E06"/>
    <w:rsid w:val="001511B2"/>
    <w:rsid w:val="001522D8"/>
    <w:rsid w:val="001529D7"/>
    <w:rsid w:val="00153A63"/>
    <w:rsid w:val="00153DD3"/>
    <w:rsid w:val="0015420F"/>
    <w:rsid w:val="0015442F"/>
    <w:rsid w:val="00154432"/>
    <w:rsid w:val="00154CFE"/>
    <w:rsid w:val="00154EC9"/>
    <w:rsid w:val="00156860"/>
    <w:rsid w:val="001577ED"/>
    <w:rsid w:val="00157CEE"/>
    <w:rsid w:val="0016107A"/>
    <w:rsid w:val="00162FED"/>
    <w:rsid w:val="0016335B"/>
    <w:rsid w:val="001640F8"/>
    <w:rsid w:val="00166C7A"/>
    <w:rsid w:val="001679B9"/>
    <w:rsid w:val="00167F94"/>
    <w:rsid w:val="0017051B"/>
    <w:rsid w:val="0017075A"/>
    <w:rsid w:val="00173A4A"/>
    <w:rsid w:val="001751D3"/>
    <w:rsid w:val="001759D6"/>
    <w:rsid w:val="00175C38"/>
    <w:rsid w:val="00177DB5"/>
    <w:rsid w:val="00180098"/>
    <w:rsid w:val="001812B8"/>
    <w:rsid w:val="001828E2"/>
    <w:rsid w:val="00183ED0"/>
    <w:rsid w:val="00186816"/>
    <w:rsid w:val="00191A3C"/>
    <w:rsid w:val="00191CD2"/>
    <w:rsid w:val="001921DE"/>
    <w:rsid w:val="00194A02"/>
    <w:rsid w:val="0019746B"/>
    <w:rsid w:val="00197B98"/>
    <w:rsid w:val="00197C63"/>
    <w:rsid w:val="001A0609"/>
    <w:rsid w:val="001A584D"/>
    <w:rsid w:val="001A6232"/>
    <w:rsid w:val="001A6931"/>
    <w:rsid w:val="001B0C78"/>
    <w:rsid w:val="001B32C1"/>
    <w:rsid w:val="001B38FE"/>
    <w:rsid w:val="001B456F"/>
    <w:rsid w:val="001C128E"/>
    <w:rsid w:val="001C22CB"/>
    <w:rsid w:val="001C24AA"/>
    <w:rsid w:val="001C354B"/>
    <w:rsid w:val="001C5C3A"/>
    <w:rsid w:val="001C64C7"/>
    <w:rsid w:val="001D0DA4"/>
    <w:rsid w:val="001D3A3F"/>
    <w:rsid w:val="001D3C00"/>
    <w:rsid w:val="001D4F68"/>
    <w:rsid w:val="001D6F15"/>
    <w:rsid w:val="001E0656"/>
    <w:rsid w:val="001E0C7E"/>
    <w:rsid w:val="001E0EA2"/>
    <w:rsid w:val="001E2166"/>
    <w:rsid w:val="001E32D3"/>
    <w:rsid w:val="001E54B2"/>
    <w:rsid w:val="001E67A9"/>
    <w:rsid w:val="001E6F3D"/>
    <w:rsid w:val="001F1438"/>
    <w:rsid w:val="001F2594"/>
    <w:rsid w:val="001F4596"/>
    <w:rsid w:val="001F45BC"/>
    <w:rsid w:val="001F76F8"/>
    <w:rsid w:val="002000C1"/>
    <w:rsid w:val="002012CA"/>
    <w:rsid w:val="00203B6E"/>
    <w:rsid w:val="0020453C"/>
    <w:rsid w:val="00204809"/>
    <w:rsid w:val="00204991"/>
    <w:rsid w:val="00205A1F"/>
    <w:rsid w:val="00210C98"/>
    <w:rsid w:val="002115C9"/>
    <w:rsid w:val="002118CE"/>
    <w:rsid w:val="002124C5"/>
    <w:rsid w:val="0021403B"/>
    <w:rsid w:val="00214E28"/>
    <w:rsid w:val="0021676F"/>
    <w:rsid w:val="00217F55"/>
    <w:rsid w:val="002209C0"/>
    <w:rsid w:val="00220EA6"/>
    <w:rsid w:val="00221641"/>
    <w:rsid w:val="0022567D"/>
    <w:rsid w:val="002317DD"/>
    <w:rsid w:val="00233106"/>
    <w:rsid w:val="0023348F"/>
    <w:rsid w:val="00234437"/>
    <w:rsid w:val="00234861"/>
    <w:rsid w:val="00235174"/>
    <w:rsid w:val="00235638"/>
    <w:rsid w:val="0023723B"/>
    <w:rsid w:val="00237647"/>
    <w:rsid w:val="00237894"/>
    <w:rsid w:val="002400B9"/>
    <w:rsid w:val="00240FF5"/>
    <w:rsid w:val="00241A9B"/>
    <w:rsid w:val="00241EA6"/>
    <w:rsid w:val="0024340E"/>
    <w:rsid w:val="0024480D"/>
    <w:rsid w:val="002461FA"/>
    <w:rsid w:val="0025060A"/>
    <w:rsid w:val="00251F87"/>
    <w:rsid w:val="0025263B"/>
    <w:rsid w:val="00252E51"/>
    <w:rsid w:val="002548CA"/>
    <w:rsid w:val="00256850"/>
    <w:rsid w:val="00256CB5"/>
    <w:rsid w:val="002578BF"/>
    <w:rsid w:val="00257AD4"/>
    <w:rsid w:val="0026064C"/>
    <w:rsid w:val="002607C1"/>
    <w:rsid w:val="002620F1"/>
    <w:rsid w:val="0026447E"/>
    <w:rsid w:val="00264DEB"/>
    <w:rsid w:val="00271D81"/>
    <w:rsid w:val="00272755"/>
    <w:rsid w:val="00273B70"/>
    <w:rsid w:val="00274412"/>
    <w:rsid w:val="002754B5"/>
    <w:rsid w:val="00275BD1"/>
    <w:rsid w:val="00276228"/>
    <w:rsid w:val="00276AF9"/>
    <w:rsid w:val="00277B99"/>
    <w:rsid w:val="00280A18"/>
    <w:rsid w:val="0028184F"/>
    <w:rsid w:val="002831B2"/>
    <w:rsid w:val="00283C95"/>
    <w:rsid w:val="00283E02"/>
    <w:rsid w:val="00284EBA"/>
    <w:rsid w:val="0028523E"/>
    <w:rsid w:val="002925EC"/>
    <w:rsid w:val="00293AA0"/>
    <w:rsid w:val="00294366"/>
    <w:rsid w:val="00294F07"/>
    <w:rsid w:val="002976CF"/>
    <w:rsid w:val="002A1170"/>
    <w:rsid w:val="002A1CDE"/>
    <w:rsid w:val="002A24F6"/>
    <w:rsid w:val="002A27D3"/>
    <w:rsid w:val="002A3963"/>
    <w:rsid w:val="002A4EFE"/>
    <w:rsid w:val="002A51BF"/>
    <w:rsid w:val="002A5CD3"/>
    <w:rsid w:val="002A641A"/>
    <w:rsid w:val="002B1584"/>
    <w:rsid w:val="002B20F9"/>
    <w:rsid w:val="002B4C96"/>
    <w:rsid w:val="002B4F9C"/>
    <w:rsid w:val="002B5F8B"/>
    <w:rsid w:val="002B61A9"/>
    <w:rsid w:val="002B6A8C"/>
    <w:rsid w:val="002B7AAF"/>
    <w:rsid w:val="002C031F"/>
    <w:rsid w:val="002C03D3"/>
    <w:rsid w:val="002C1E09"/>
    <w:rsid w:val="002C1E60"/>
    <w:rsid w:val="002C322A"/>
    <w:rsid w:val="002C3AD6"/>
    <w:rsid w:val="002C5FD5"/>
    <w:rsid w:val="002C7C01"/>
    <w:rsid w:val="002C7D0E"/>
    <w:rsid w:val="002D04B1"/>
    <w:rsid w:val="002D0BDA"/>
    <w:rsid w:val="002D18D7"/>
    <w:rsid w:val="002D5116"/>
    <w:rsid w:val="002D53E1"/>
    <w:rsid w:val="002D653E"/>
    <w:rsid w:val="002D74BA"/>
    <w:rsid w:val="002D7DA5"/>
    <w:rsid w:val="002E039D"/>
    <w:rsid w:val="002E0B60"/>
    <w:rsid w:val="002E2E78"/>
    <w:rsid w:val="002E36AC"/>
    <w:rsid w:val="002E3E1D"/>
    <w:rsid w:val="002E4E80"/>
    <w:rsid w:val="002E504E"/>
    <w:rsid w:val="002E5800"/>
    <w:rsid w:val="002E5E47"/>
    <w:rsid w:val="002E6F6E"/>
    <w:rsid w:val="002E70E0"/>
    <w:rsid w:val="002E7394"/>
    <w:rsid w:val="002F1ACD"/>
    <w:rsid w:val="002F23F8"/>
    <w:rsid w:val="002F36D3"/>
    <w:rsid w:val="002F3C05"/>
    <w:rsid w:val="002F3D63"/>
    <w:rsid w:val="002F6435"/>
    <w:rsid w:val="002F754A"/>
    <w:rsid w:val="00300A28"/>
    <w:rsid w:val="00300B74"/>
    <w:rsid w:val="00302370"/>
    <w:rsid w:val="00303C1B"/>
    <w:rsid w:val="0030557D"/>
    <w:rsid w:val="003057A0"/>
    <w:rsid w:val="00306A03"/>
    <w:rsid w:val="00307421"/>
    <w:rsid w:val="003100BA"/>
    <w:rsid w:val="003116D7"/>
    <w:rsid w:val="00311B89"/>
    <w:rsid w:val="00311F93"/>
    <w:rsid w:val="003134EC"/>
    <w:rsid w:val="00313B20"/>
    <w:rsid w:val="003177B6"/>
    <w:rsid w:val="003210FD"/>
    <w:rsid w:val="00321163"/>
    <w:rsid w:val="00323218"/>
    <w:rsid w:val="0032457E"/>
    <w:rsid w:val="00325CBB"/>
    <w:rsid w:val="00327A9B"/>
    <w:rsid w:val="00330398"/>
    <w:rsid w:val="003309A2"/>
    <w:rsid w:val="003309AC"/>
    <w:rsid w:val="00331241"/>
    <w:rsid w:val="00331607"/>
    <w:rsid w:val="003316EF"/>
    <w:rsid w:val="00331CD6"/>
    <w:rsid w:val="00331CFB"/>
    <w:rsid w:val="00335DDE"/>
    <w:rsid w:val="00336D2F"/>
    <w:rsid w:val="0034053D"/>
    <w:rsid w:val="00340C30"/>
    <w:rsid w:val="00340DC3"/>
    <w:rsid w:val="003411FA"/>
    <w:rsid w:val="0034121D"/>
    <w:rsid w:val="003417A0"/>
    <w:rsid w:val="00344040"/>
    <w:rsid w:val="00345993"/>
    <w:rsid w:val="003472A2"/>
    <w:rsid w:val="0034798A"/>
    <w:rsid w:val="00350409"/>
    <w:rsid w:val="00350732"/>
    <w:rsid w:val="00351D8F"/>
    <w:rsid w:val="003524F1"/>
    <w:rsid w:val="00353DFF"/>
    <w:rsid w:val="0035491B"/>
    <w:rsid w:val="00354AB9"/>
    <w:rsid w:val="00354F08"/>
    <w:rsid w:val="00355674"/>
    <w:rsid w:val="003558D5"/>
    <w:rsid w:val="0035776F"/>
    <w:rsid w:val="00362949"/>
    <w:rsid w:val="00365D76"/>
    <w:rsid w:val="00366A22"/>
    <w:rsid w:val="003670FB"/>
    <w:rsid w:val="003677A4"/>
    <w:rsid w:val="00367EB5"/>
    <w:rsid w:val="003716FC"/>
    <w:rsid w:val="0037304C"/>
    <w:rsid w:val="00373156"/>
    <w:rsid w:val="00375A31"/>
    <w:rsid w:val="003761D4"/>
    <w:rsid w:val="0037775E"/>
    <w:rsid w:val="003806E1"/>
    <w:rsid w:val="00380DCC"/>
    <w:rsid w:val="00381BA6"/>
    <w:rsid w:val="00381DB5"/>
    <w:rsid w:val="00382FBD"/>
    <w:rsid w:val="00384B7A"/>
    <w:rsid w:val="00390191"/>
    <w:rsid w:val="003903D7"/>
    <w:rsid w:val="003929F1"/>
    <w:rsid w:val="00393D5E"/>
    <w:rsid w:val="003945A2"/>
    <w:rsid w:val="003956AD"/>
    <w:rsid w:val="0039757C"/>
    <w:rsid w:val="003A008C"/>
    <w:rsid w:val="003A5FCE"/>
    <w:rsid w:val="003B12F1"/>
    <w:rsid w:val="003B2D8A"/>
    <w:rsid w:val="003B476E"/>
    <w:rsid w:val="003B50AB"/>
    <w:rsid w:val="003B6E7A"/>
    <w:rsid w:val="003B72B1"/>
    <w:rsid w:val="003B77E3"/>
    <w:rsid w:val="003B7841"/>
    <w:rsid w:val="003C03A7"/>
    <w:rsid w:val="003C3035"/>
    <w:rsid w:val="003C3CDC"/>
    <w:rsid w:val="003C45C0"/>
    <w:rsid w:val="003C5851"/>
    <w:rsid w:val="003D1B25"/>
    <w:rsid w:val="003D26B7"/>
    <w:rsid w:val="003D3379"/>
    <w:rsid w:val="003D372D"/>
    <w:rsid w:val="003D3A46"/>
    <w:rsid w:val="003E2167"/>
    <w:rsid w:val="003E254E"/>
    <w:rsid w:val="003E3AFE"/>
    <w:rsid w:val="003F0DBA"/>
    <w:rsid w:val="003F4A7F"/>
    <w:rsid w:val="003F569C"/>
    <w:rsid w:val="003F63E0"/>
    <w:rsid w:val="003F7D1B"/>
    <w:rsid w:val="00402771"/>
    <w:rsid w:val="004040F0"/>
    <w:rsid w:val="00404332"/>
    <w:rsid w:val="00404A8E"/>
    <w:rsid w:val="00404FD3"/>
    <w:rsid w:val="00406BFB"/>
    <w:rsid w:val="00411098"/>
    <w:rsid w:val="00413DFF"/>
    <w:rsid w:val="00414AF9"/>
    <w:rsid w:val="004153F2"/>
    <w:rsid w:val="00416BA2"/>
    <w:rsid w:val="004171B1"/>
    <w:rsid w:val="00421612"/>
    <w:rsid w:val="0042304F"/>
    <w:rsid w:val="00423A33"/>
    <w:rsid w:val="00424827"/>
    <w:rsid w:val="0042773F"/>
    <w:rsid w:val="00427CED"/>
    <w:rsid w:val="00430391"/>
    <w:rsid w:val="00430F92"/>
    <w:rsid w:val="00431C58"/>
    <w:rsid w:val="00432475"/>
    <w:rsid w:val="00435A24"/>
    <w:rsid w:val="0043680F"/>
    <w:rsid w:val="004372BF"/>
    <w:rsid w:val="00440D5F"/>
    <w:rsid w:val="00441046"/>
    <w:rsid w:val="004414CE"/>
    <w:rsid w:val="00442F70"/>
    <w:rsid w:val="00443001"/>
    <w:rsid w:val="004434F8"/>
    <w:rsid w:val="004439BC"/>
    <w:rsid w:val="0044459D"/>
    <w:rsid w:val="00444C23"/>
    <w:rsid w:val="004454AB"/>
    <w:rsid w:val="004455B3"/>
    <w:rsid w:val="00447370"/>
    <w:rsid w:val="0045188A"/>
    <w:rsid w:val="00451FFF"/>
    <w:rsid w:val="00453A37"/>
    <w:rsid w:val="00455D5F"/>
    <w:rsid w:val="00456BA6"/>
    <w:rsid w:val="00457E8D"/>
    <w:rsid w:val="00460A47"/>
    <w:rsid w:val="004612C7"/>
    <w:rsid w:val="00464511"/>
    <w:rsid w:val="00466A2E"/>
    <w:rsid w:val="00466E8F"/>
    <w:rsid w:val="0046703A"/>
    <w:rsid w:val="004673BF"/>
    <w:rsid w:val="00467F8D"/>
    <w:rsid w:val="004722ED"/>
    <w:rsid w:val="00474960"/>
    <w:rsid w:val="00475A44"/>
    <w:rsid w:val="00476519"/>
    <w:rsid w:val="004766F5"/>
    <w:rsid w:val="00477E2A"/>
    <w:rsid w:val="00480403"/>
    <w:rsid w:val="004813D9"/>
    <w:rsid w:val="00482664"/>
    <w:rsid w:val="00482966"/>
    <w:rsid w:val="00482CFB"/>
    <w:rsid w:val="00486AB6"/>
    <w:rsid w:val="00486B97"/>
    <w:rsid w:val="00486E1D"/>
    <w:rsid w:val="004870E7"/>
    <w:rsid w:val="00487E4A"/>
    <w:rsid w:val="00492A42"/>
    <w:rsid w:val="0049322C"/>
    <w:rsid w:val="00494E6A"/>
    <w:rsid w:val="004952F9"/>
    <w:rsid w:val="00495A0D"/>
    <w:rsid w:val="00495AA1"/>
    <w:rsid w:val="004962A1"/>
    <w:rsid w:val="00496F70"/>
    <w:rsid w:val="004973D8"/>
    <w:rsid w:val="004A02B7"/>
    <w:rsid w:val="004A0EE7"/>
    <w:rsid w:val="004A11C7"/>
    <w:rsid w:val="004A2BD6"/>
    <w:rsid w:val="004A32C9"/>
    <w:rsid w:val="004A33E2"/>
    <w:rsid w:val="004A44A9"/>
    <w:rsid w:val="004A4641"/>
    <w:rsid w:val="004A5FB5"/>
    <w:rsid w:val="004A7565"/>
    <w:rsid w:val="004A7FA4"/>
    <w:rsid w:val="004B151D"/>
    <w:rsid w:val="004B2528"/>
    <w:rsid w:val="004B4F4B"/>
    <w:rsid w:val="004B56E0"/>
    <w:rsid w:val="004B6455"/>
    <w:rsid w:val="004B6459"/>
    <w:rsid w:val="004C09C7"/>
    <w:rsid w:val="004C25D2"/>
    <w:rsid w:val="004C4272"/>
    <w:rsid w:val="004C4675"/>
    <w:rsid w:val="004C4CC1"/>
    <w:rsid w:val="004C7D31"/>
    <w:rsid w:val="004C7E86"/>
    <w:rsid w:val="004D038A"/>
    <w:rsid w:val="004D0613"/>
    <w:rsid w:val="004D069E"/>
    <w:rsid w:val="004D22BB"/>
    <w:rsid w:val="004D2CD3"/>
    <w:rsid w:val="004D2F0E"/>
    <w:rsid w:val="004D4179"/>
    <w:rsid w:val="004D418A"/>
    <w:rsid w:val="004D4CA1"/>
    <w:rsid w:val="004D57AA"/>
    <w:rsid w:val="004D6B7A"/>
    <w:rsid w:val="004D75FC"/>
    <w:rsid w:val="004E47B0"/>
    <w:rsid w:val="004E4F75"/>
    <w:rsid w:val="004E5D70"/>
    <w:rsid w:val="004E6C93"/>
    <w:rsid w:val="004F046E"/>
    <w:rsid w:val="004F1646"/>
    <w:rsid w:val="004F2802"/>
    <w:rsid w:val="004F3561"/>
    <w:rsid w:val="004F3BBC"/>
    <w:rsid w:val="004F4DF2"/>
    <w:rsid w:val="004F6565"/>
    <w:rsid w:val="004F6F8F"/>
    <w:rsid w:val="004F7B48"/>
    <w:rsid w:val="0050082C"/>
    <w:rsid w:val="00501ACF"/>
    <w:rsid w:val="00502D6C"/>
    <w:rsid w:val="00502E97"/>
    <w:rsid w:val="005038F2"/>
    <w:rsid w:val="005040E2"/>
    <w:rsid w:val="005041A6"/>
    <w:rsid w:val="005044E1"/>
    <w:rsid w:val="00511977"/>
    <w:rsid w:val="00511E71"/>
    <w:rsid w:val="005145C0"/>
    <w:rsid w:val="0051778F"/>
    <w:rsid w:val="0052116A"/>
    <w:rsid w:val="0052191C"/>
    <w:rsid w:val="00522112"/>
    <w:rsid w:val="00525540"/>
    <w:rsid w:val="00526CA8"/>
    <w:rsid w:val="00527100"/>
    <w:rsid w:val="0052729A"/>
    <w:rsid w:val="00531097"/>
    <w:rsid w:val="005312FE"/>
    <w:rsid w:val="00533430"/>
    <w:rsid w:val="0053364F"/>
    <w:rsid w:val="005347DE"/>
    <w:rsid w:val="00534944"/>
    <w:rsid w:val="00534D07"/>
    <w:rsid w:val="005351B6"/>
    <w:rsid w:val="005371CA"/>
    <w:rsid w:val="00537925"/>
    <w:rsid w:val="005404F4"/>
    <w:rsid w:val="00541298"/>
    <w:rsid w:val="005432BC"/>
    <w:rsid w:val="00543B12"/>
    <w:rsid w:val="00545824"/>
    <w:rsid w:val="0054655E"/>
    <w:rsid w:val="00550A37"/>
    <w:rsid w:val="005514A1"/>
    <w:rsid w:val="005521DF"/>
    <w:rsid w:val="0055277A"/>
    <w:rsid w:val="00552FDF"/>
    <w:rsid w:val="00553812"/>
    <w:rsid w:val="00555D8F"/>
    <w:rsid w:val="00556811"/>
    <w:rsid w:val="00556A08"/>
    <w:rsid w:val="00560C87"/>
    <w:rsid w:val="005622C2"/>
    <w:rsid w:val="0056306F"/>
    <w:rsid w:val="0056309E"/>
    <w:rsid w:val="0056407B"/>
    <w:rsid w:val="00564E3F"/>
    <w:rsid w:val="005650D3"/>
    <w:rsid w:val="00565DAE"/>
    <w:rsid w:val="00566DB2"/>
    <w:rsid w:val="005671E9"/>
    <w:rsid w:val="00570575"/>
    <w:rsid w:val="005730C0"/>
    <w:rsid w:val="00573452"/>
    <w:rsid w:val="00575486"/>
    <w:rsid w:val="0057774C"/>
    <w:rsid w:val="00577850"/>
    <w:rsid w:val="00577AB4"/>
    <w:rsid w:val="005827A7"/>
    <w:rsid w:val="00582937"/>
    <w:rsid w:val="00586397"/>
    <w:rsid w:val="005863B4"/>
    <w:rsid w:val="0058675D"/>
    <w:rsid w:val="0058692B"/>
    <w:rsid w:val="005870D4"/>
    <w:rsid w:val="00587D9A"/>
    <w:rsid w:val="00590143"/>
    <w:rsid w:val="00590488"/>
    <w:rsid w:val="0059084E"/>
    <w:rsid w:val="0059179D"/>
    <w:rsid w:val="00591C61"/>
    <w:rsid w:val="00592827"/>
    <w:rsid w:val="00593758"/>
    <w:rsid w:val="00594FAB"/>
    <w:rsid w:val="005963E2"/>
    <w:rsid w:val="005965BB"/>
    <w:rsid w:val="0059795C"/>
    <w:rsid w:val="005A434B"/>
    <w:rsid w:val="005A6811"/>
    <w:rsid w:val="005A709C"/>
    <w:rsid w:val="005B0A88"/>
    <w:rsid w:val="005B28B1"/>
    <w:rsid w:val="005B3218"/>
    <w:rsid w:val="005B52CA"/>
    <w:rsid w:val="005B5A78"/>
    <w:rsid w:val="005B62A2"/>
    <w:rsid w:val="005B7631"/>
    <w:rsid w:val="005C0686"/>
    <w:rsid w:val="005C06CA"/>
    <w:rsid w:val="005C0C34"/>
    <w:rsid w:val="005C2C25"/>
    <w:rsid w:val="005C40C5"/>
    <w:rsid w:val="005C540A"/>
    <w:rsid w:val="005C6CCF"/>
    <w:rsid w:val="005C7472"/>
    <w:rsid w:val="005C772D"/>
    <w:rsid w:val="005C77D5"/>
    <w:rsid w:val="005C7A3F"/>
    <w:rsid w:val="005D0972"/>
    <w:rsid w:val="005D1C65"/>
    <w:rsid w:val="005D26AD"/>
    <w:rsid w:val="005D2E31"/>
    <w:rsid w:val="005D3103"/>
    <w:rsid w:val="005D5A13"/>
    <w:rsid w:val="005D6509"/>
    <w:rsid w:val="005E0DC3"/>
    <w:rsid w:val="005E10C0"/>
    <w:rsid w:val="005E1313"/>
    <w:rsid w:val="005E34C0"/>
    <w:rsid w:val="005E3533"/>
    <w:rsid w:val="005E3596"/>
    <w:rsid w:val="005E53CE"/>
    <w:rsid w:val="005E66AF"/>
    <w:rsid w:val="005E6B53"/>
    <w:rsid w:val="005E6E39"/>
    <w:rsid w:val="005E7373"/>
    <w:rsid w:val="005E7AB3"/>
    <w:rsid w:val="005F0169"/>
    <w:rsid w:val="005F0C33"/>
    <w:rsid w:val="005F10A3"/>
    <w:rsid w:val="005F309A"/>
    <w:rsid w:val="005F36B0"/>
    <w:rsid w:val="005F3F62"/>
    <w:rsid w:val="005F577F"/>
    <w:rsid w:val="005F5F84"/>
    <w:rsid w:val="005F696E"/>
    <w:rsid w:val="00603C8B"/>
    <w:rsid w:val="00603CFB"/>
    <w:rsid w:val="00605857"/>
    <w:rsid w:val="00605B48"/>
    <w:rsid w:val="006070F4"/>
    <w:rsid w:val="00607370"/>
    <w:rsid w:val="006100B5"/>
    <w:rsid w:val="00610174"/>
    <w:rsid w:val="006102A7"/>
    <w:rsid w:val="00611776"/>
    <w:rsid w:val="00614C71"/>
    <w:rsid w:val="00614FFB"/>
    <w:rsid w:val="00615064"/>
    <w:rsid w:val="00615722"/>
    <w:rsid w:val="00615966"/>
    <w:rsid w:val="006165C0"/>
    <w:rsid w:val="00621409"/>
    <w:rsid w:val="0062234A"/>
    <w:rsid w:val="006231F1"/>
    <w:rsid w:val="00625A2C"/>
    <w:rsid w:val="0062604C"/>
    <w:rsid w:val="006264FA"/>
    <w:rsid w:val="006270AC"/>
    <w:rsid w:val="006309E6"/>
    <w:rsid w:val="00630D5D"/>
    <w:rsid w:val="00632459"/>
    <w:rsid w:val="006324DE"/>
    <w:rsid w:val="006343CA"/>
    <w:rsid w:val="00634B3B"/>
    <w:rsid w:val="006354EA"/>
    <w:rsid w:val="006360A8"/>
    <w:rsid w:val="006368F5"/>
    <w:rsid w:val="00636C61"/>
    <w:rsid w:val="00637232"/>
    <w:rsid w:val="00637428"/>
    <w:rsid w:val="006403F7"/>
    <w:rsid w:val="00641EA0"/>
    <w:rsid w:val="00642B83"/>
    <w:rsid w:val="00644269"/>
    <w:rsid w:val="00647224"/>
    <w:rsid w:val="006472A9"/>
    <w:rsid w:val="00650D9E"/>
    <w:rsid w:val="00651681"/>
    <w:rsid w:val="0065177B"/>
    <w:rsid w:val="00651880"/>
    <w:rsid w:val="006528A1"/>
    <w:rsid w:val="0065419A"/>
    <w:rsid w:val="006542DB"/>
    <w:rsid w:val="006545F5"/>
    <w:rsid w:val="00655A56"/>
    <w:rsid w:val="00655D3E"/>
    <w:rsid w:val="006572E4"/>
    <w:rsid w:val="00660EA5"/>
    <w:rsid w:val="00660F38"/>
    <w:rsid w:val="00663AA9"/>
    <w:rsid w:val="006641E2"/>
    <w:rsid w:val="0066528A"/>
    <w:rsid w:val="006656CE"/>
    <w:rsid w:val="00665B55"/>
    <w:rsid w:val="00666628"/>
    <w:rsid w:val="00671057"/>
    <w:rsid w:val="00672CFE"/>
    <w:rsid w:val="006740F3"/>
    <w:rsid w:val="00674690"/>
    <w:rsid w:val="00680194"/>
    <w:rsid w:val="00680EA4"/>
    <w:rsid w:val="00681AD3"/>
    <w:rsid w:val="00684437"/>
    <w:rsid w:val="0068456C"/>
    <w:rsid w:val="00684BC2"/>
    <w:rsid w:val="00687E36"/>
    <w:rsid w:val="00687FC8"/>
    <w:rsid w:val="00690C11"/>
    <w:rsid w:val="00690F00"/>
    <w:rsid w:val="00691354"/>
    <w:rsid w:val="00691680"/>
    <w:rsid w:val="00692A33"/>
    <w:rsid w:val="00692DE4"/>
    <w:rsid w:val="006950F2"/>
    <w:rsid w:val="006953AE"/>
    <w:rsid w:val="006A2321"/>
    <w:rsid w:val="006A2843"/>
    <w:rsid w:val="006A2A6D"/>
    <w:rsid w:val="006A31D8"/>
    <w:rsid w:val="006A5A19"/>
    <w:rsid w:val="006A6024"/>
    <w:rsid w:val="006A7F69"/>
    <w:rsid w:val="006B4576"/>
    <w:rsid w:val="006B6B26"/>
    <w:rsid w:val="006C10B6"/>
    <w:rsid w:val="006C1C0A"/>
    <w:rsid w:val="006C222C"/>
    <w:rsid w:val="006C2454"/>
    <w:rsid w:val="006C3326"/>
    <w:rsid w:val="006C3FA8"/>
    <w:rsid w:val="006C50E0"/>
    <w:rsid w:val="006C5A94"/>
    <w:rsid w:val="006C5DEE"/>
    <w:rsid w:val="006C6261"/>
    <w:rsid w:val="006C6E9B"/>
    <w:rsid w:val="006D2A6D"/>
    <w:rsid w:val="006D40FA"/>
    <w:rsid w:val="006D633E"/>
    <w:rsid w:val="006D6512"/>
    <w:rsid w:val="006D6DD8"/>
    <w:rsid w:val="006D7F28"/>
    <w:rsid w:val="006E2F08"/>
    <w:rsid w:val="006E3F18"/>
    <w:rsid w:val="006E6112"/>
    <w:rsid w:val="006E7D09"/>
    <w:rsid w:val="006E7E45"/>
    <w:rsid w:val="006F136C"/>
    <w:rsid w:val="006F1C66"/>
    <w:rsid w:val="006F4C3A"/>
    <w:rsid w:val="006F552C"/>
    <w:rsid w:val="00700C8C"/>
    <w:rsid w:val="00701563"/>
    <w:rsid w:val="00702096"/>
    <w:rsid w:val="007028B5"/>
    <w:rsid w:val="00704F42"/>
    <w:rsid w:val="00705069"/>
    <w:rsid w:val="0071029D"/>
    <w:rsid w:val="007107A1"/>
    <w:rsid w:val="00711C33"/>
    <w:rsid w:val="00711E8B"/>
    <w:rsid w:val="0071201D"/>
    <w:rsid w:val="007127A7"/>
    <w:rsid w:val="0071299E"/>
    <w:rsid w:val="007129D7"/>
    <w:rsid w:val="00713D84"/>
    <w:rsid w:val="007141FF"/>
    <w:rsid w:val="00714396"/>
    <w:rsid w:val="0071444F"/>
    <w:rsid w:val="0071472F"/>
    <w:rsid w:val="007175C7"/>
    <w:rsid w:val="00720038"/>
    <w:rsid w:val="00720DEC"/>
    <w:rsid w:val="007231BE"/>
    <w:rsid w:val="007253F1"/>
    <w:rsid w:val="0072686F"/>
    <w:rsid w:val="00726931"/>
    <w:rsid w:val="00727074"/>
    <w:rsid w:val="00730C30"/>
    <w:rsid w:val="007314EE"/>
    <w:rsid w:val="00731D5D"/>
    <w:rsid w:val="00732C32"/>
    <w:rsid w:val="00732CFB"/>
    <w:rsid w:val="00733E55"/>
    <w:rsid w:val="00734323"/>
    <w:rsid w:val="00735BD5"/>
    <w:rsid w:val="00737CFF"/>
    <w:rsid w:val="0074165F"/>
    <w:rsid w:val="007432A0"/>
    <w:rsid w:val="0074518F"/>
    <w:rsid w:val="00752A04"/>
    <w:rsid w:val="00752E57"/>
    <w:rsid w:val="007531FB"/>
    <w:rsid w:val="0075350B"/>
    <w:rsid w:val="00753F7A"/>
    <w:rsid w:val="00754544"/>
    <w:rsid w:val="00756652"/>
    <w:rsid w:val="00757C3C"/>
    <w:rsid w:val="0076046D"/>
    <w:rsid w:val="00760653"/>
    <w:rsid w:val="007606A3"/>
    <w:rsid w:val="0076285A"/>
    <w:rsid w:val="007630C6"/>
    <w:rsid w:val="007663D9"/>
    <w:rsid w:val="007704D7"/>
    <w:rsid w:val="00771291"/>
    <w:rsid w:val="00771DE7"/>
    <w:rsid w:val="00772E34"/>
    <w:rsid w:val="00772F6D"/>
    <w:rsid w:val="00773458"/>
    <w:rsid w:val="0077398F"/>
    <w:rsid w:val="00774A5B"/>
    <w:rsid w:val="00776E6B"/>
    <w:rsid w:val="0078000D"/>
    <w:rsid w:val="00780F13"/>
    <w:rsid w:val="00783DF3"/>
    <w:rsid w:val="00784E4C"/>
    <w:rsid w:val="00785C05"/>
    <w:rsid w:val="007863AF"/>
    <w:rsid w:val="0078748B"/>
    <w:rsid w:val="00787974"/>
    <w:rsid w:val="00787D9B"/>
    <w:rsid w:val="00790263"/>
    <w:rsid w:val="00791583"/>
    <w:rsid w:val="00794C6B"/>
    <w:rsid w:val="007976D6"/>
    <w:rsid w:val="007A0E85"/>
    <w:rsid w:val="007A34AA"/>
    <w:rsid w:val="007A3AC4"/>
    <w:rsid w:val="007A3E84"/>
    <w:rsid w:val="007A3FF8"/>
    <w:rsid w:val="007A59D3"/>
    <w:rsid w:val="007A5DB4"/>
    <w:rsid w:val="007A66CE"/>
    <w:rsid w:val="007A7D92"/>
    <w:rsid w:val="007B014E"/>
    <w:rsid w:val="007B05E7"/>
    <w:rsid w:val="007B09FA"/>
    <w:rsid w:val="007B1252"/>
    <w:rsid w:val="007B421C"/>
    <w:rsid w:val="007B456F"/>
    <w:rsid w:val="007B4BE9"/>
    <w:rsid w:val="007B7A3D"/>
    <w:rsid w:val="007C0BC9"/>
    <w:rsid w:val="007C0F20"/>
    <w:rsid w:val="007C200F"/>
    <w:rsid w:val="007C27A8"/>
    <w:rsid w:val="007C3AD2"/>
    <w:rsid w:val="007C4D74"/>
    <w:rsid w:val="007D3441"/>
    <w:rsid w:val="007D3FD3"/>
    <w:rsid w:val="007D40A5"/>
    <w:rsid w:val="007D448F"/>
    <w:rsid w:val="007D582D"/>
    <w:rsid w:val="007E2760"/>
    <w:rsid w:val="007E4ED7"/>
    <w:rsid w:val="007E6056"/>
    <w:rsid w:val="007E6ACD"/>
    <w:rsid w:val="007F0740"/>
    <w:rsid w:val="007F0A08"/>
    <w:rsid w:val="007F288D"/>
    <w:rsid w:val="007F462E"/>
    <w:rsid w:val="007F5C48"/>
    <w:rsid w:val="007F7127"/>
    <w:rsid w:val="007F75DA"/>
    <w:rsid w:val="0080091D"/>
    <w:rsid w:val="008011A1"/>
    <w:rsid w:val="00801345"/>
    <w:rsid w:val="00801E56"/>
    <w:rsid w:val="0080275E"/>
    <w:rsid w:val="008045E1"/>
    <w:rsid w:val="00805B85"/>
    <w:rsid w:val="0080649C"/>
    <w:rsid w:val="00810A0A"/>
    <w:rsid w:val="00812C5F"/>
    <w:rsid w:val="00812FD3"/>
    <w:rsid w:val="0081468A"/>
    <w:rsid w:val="00816887"/>
    <w:rsid w:val="00817974"/>
    <w:rsid w:val="0082031C"/>
    <w:rsid w:val="00820BB0"/>
    <w:rsid w:val="00822055"/>
    <w:rsid w:val="00822159"/>
    <w:rsid w:val="0082259C"/>
    <w:rsid w:val="008228F0"/>
    <w:rsid w:val="00822E27"/>
    <w:rsid w:val="0082314A"/>
    <w:rsid w:val="00824084"/>
    <w:rsid w:val="00824428"/>
    <w:rsid w:val="008246E9"/>
    <w:rsid w:val="00824C39"/>
    <w:rsid w:val="00824DA0"/>
    <w:rsid w:val="00824EBB"/>
    <w:rsid w:val="00825CE1"/>
    <w:rsid w:val="00826034"/>
    <w:rsid w:val="008263FA"/>
    <w:rsid w:val="008264FC"/>
    <w:rsid w:val="00827E9A"/>
    <w:rsid w:val="008332D7"/>
    <w:rsid w:val="00835299"/>
    <w:rsid w:val="0083548C"/>
    <w:rsid w:val="00837766"/>
    <w:rsid w:val="00841BAB"/>
    <w:rsid w:val="00841F1E"/>
    <w:rsid w:val="008424C8"/>
    <w:rsid w:val="008425F9"/>
    <w:rsid w:val="00843EDC"/>
    <w:rsid w:val="00844334"/>
    <w:rsid w:val="00845E92"/>
    <w:rsid w:val="00846484"/>
    <w:rsid w:val="00846B95"/>
    <w:rsid w:val="008476F9"/>
    <w:rsid w:val="008510F2"/>
    <w:rsid w:val="008512B0"/>
    <w:rsid w:val="00852705"/>
    <w:rsid w:val="00852FD6"/>
    <w:rsid w:val="00853A2B"/>
    <w:rsid w:val="008553DF"/>
    <w:rsid w:val="00855E14"/>
    <w:rsid w:val="0085647D"/>
    <w:rsid w:val="008566D0"/>
    <w:rsid w:val="00856AA9"/>
    <w:rsid w:val="00857D30"/>
    <w:rsid w:val="00862EB5"/>
    <w:rsid w:val="008634F9"/>
    <w:rsid w:val="00864A88"/>
    <w:rsid w:val="00865A76"/>
    <w:rsid w:val="008662F5"/>
    <w:rsid w:val="00870146"/>
    <w:rsid w:val="008702FD"/>
    <w:rsid w:val="0087037E"/>
    <w:rsid w:val="00870F8E"/>
    <w:rsid w:val="00875050"/>
    <w:rsid w:val="008753B4"/>
    <w:rsid w:val="00876790"/>
    <w:rsid w:val="008777E4"/>
    <w:rsid w:val="00877EC6"/>
    <w:rsid w:val="008816BC"/>
    <w:rsid w:val="00882A9B"/>
    <w:rsid w:val="00883052"/>
    <w:rsid w:val="00885786"/>
    <w:rsid w:val="008861D6"/>
    <w:rsid w:val="00887614"/>
    <w:rsid w:val="00887790"/>
    <w:rsid w:val="00887D73"/>
    <w:rsid w:val="00891D6C"/>
    <w:rsid w:val="00893431"/>
    <w:rsid w:val="008976FA"/>
    <w:rsid w:val="00897B8E"/>
    <w:rsid w:val="008A1132"/>
    <w:rsid w:val="008A13F5"/>
    <w:rsid w:val="008A415F"/>
    <w:rsid w:val="008A4564"/>
    <w:rsid w:val="008A4EB8"/>
    <w:rsid w:val="008B2CD4"/>
    <w:rsid w:val="008B302B"/>
    <w:rsid w:val="008B5164"/>
    <w:rsid w:val="008B67C4"/>
    <w:rsid w:val="008C0D53"/>
    <w:rsid w:val="008C0D7F"/>
    <w:rsid w:val="008C1C11"/>
    <w:rsid w:val="008C1C4F"/>
    <w:rsid w:val="008C3899"/>
    <w:rsid w:val="008C5498"/>
    <w:rsid w:val="008C551A"/>
    <w:rsid w:val="008C67D2"/>
    <w:rsid w:val="008C698F"/>
    <w:rsid w:val="008C6C0B"/>
    <w:rsid w:val="008C70A7"/>
    <w:rsid w:val="008C7825"/>
    <w:rsid w:val="008C7B4B"/>
    <w:rsid w:val="008D1CF9"/>
    <w:rsid w:val="008D1D38"/>
    <w:rsid w:val="008D7328"/>
    <w:rsid w:val="008E1064"/>
    <w:rsid w:val="008E148E"/>
    <w:rsid w:val="008E40AC"/>
    <w:rsid w:val="008E4493"/>
    <w:rsid w:val="008E5571"/>
    <w:rsid w:val="008E61AB"/>
    <w:rsid w:val="008E7F8E"/>
    <w:rsid w:val="008F0F03"/>
    <w:rsid w:val="008F43CA"/>
    <w:rsid w:val="008F56F3"/>
    <w:rsid w:val="008F57E2"/>
    <w:rsid w:val="008F590F"/>
    <w:rsid w:val="008F7A30"/>
    <w:rsid w:val="00903709"/>
    <w:rsid w:val="00903C81"/>
    <w:rsid w:val="0090715B"/>
    <w:rsid w:val="00911AB5"/>
    <w:rsid w:val="00914478"/>
    <w:rsid w:val="00916C63"/>
    <w:rsid w:val="00917B31"/>
    <w:rsid w:val="0092013B"/>
    <w:rsid w:val="0092023D"/>
    <w:rsid w:val="00920C9C"/>
    <w:rsid w:val="009210C7"/>
    <w:rsid w:val="0092149B"/>
    <w:rsid w:val="00922289"/>
    <w:rsid w:val="009226CD"/>
    <w:rsid w:val="00922824"/>
    <w:rsid w:val="00922E6F"/>
    <w:rsid w:val="00923E51"/>
    <w:rsid w:val="00924628"/>
    <w:rsid w:val="00924877"/>
    <w:rsid w:val="00925262"/>
    <w:rsid w:val="00925E70"/>
    <w:rsid w:val="00925EFF"/>
    <w:rsid w:val="00926A1A"/>
    <w:rsid w:val="009274A3"/>
    <w:rsid w:val="00930141"/>
    <w:rsid w:val="009302D4"/>
    <w:rsid w:val="009332FC"/>
    <w:rsid w:val="00934451"/>
    <w:rsid w:val="0093687A"/>
    <w:rsid w:val="00936CC7"/>
    <w:rsid w:val="009375B1"/>
    <w:rsid w:val="00942033"/>
    <w:rsid w:val="00942D43"/>
    <w:rsid w:val="00943B37"/>
    <w:rsid w:val="00943F33"/>
    <w:rsid w:val="009445C3"/>
    <w:rsid w:val="009472DF"/>
    <w:rsid w:val="0095250F"/>
    <w:rsid w:val="00952BB1"/>
    <w:rsid w:val="0095396C"/>
    <w:rsid w:val="00954320"/>
    <w:rsid w:val="00954BFD"/>
    <w:rsid w:val="0095610E"/>
    <w:rsid w:val="00957DD4"/>
    <w:rsid w:val="00962578"/>
    <w:rsid w:val="00965AD7"/>
    <w:rsid w:val="00967F60"/>
    <w:rsid w:val="00972237"/>
    <w:rsid w:val="009732CA"/>
    <w:rsid w:val="00973916"/>
    <w:rsid w:val="00974DF5"/>
    <w:rsid w:val="009800DD"/>
    <w:rsid w:val="00981893"/>
    <w:rsid w:val="00982013"/>
    <w:rsid w:val="0098259A"/>
    <w:rsid w:val="00983533"/>
    <w:rsid w:val="00985453"/>
    <w:rsid w:val="00985842"/>
    <w:rsid w:val="00987EF1"/>
    <w:rsid w:val="00990719"/>
    <w:rsid w:val="00990A6B"/>
    <w:rsid w:val="0099154C"/>
    <w:rsid w:val="00995E2C"/>
    <w:rsid w:val="00996B70"/>
    <w:rsid w:val="00997166"/>
    <w:rsid w:val="00997351"/>
    <w:rsid w:val="00997E8F"/>
    <w:rsid w:val="009A118D"/>
    <w:rsid w:val="009A15E3"/>
    <w:rsid w:val="009A216A"/>
    <w:rsid w:val="009A31C2"/>
    <w:rsid w:val="009A369B"/>
    <w:rsid w:val="009A57D0"/>
    <w:rsid w:val="009A7504"/>
    <w:rsid w:val="009B0033"/>
    <w:rsid w:val="009B0188"/>
    <w:rsid w:val="009B0539"/>
    <w:rsid w:val="009B0B47"/>
    <w:rsid w:val="009B1903"/>
    <w:rsid w:val="009B299D"/>
    <w:rsid w:val="009B3689"/>
    <w:rsid w:val="009B4B76"/>
    <w:rsid w:val="009B6B76"/>
    <w:rsid w:val="009B7AC8"/>
    <w:rsid w:val="009C21FD"/>
    <w:rsid w:val="009C2581"/>
    <w:rsid w:val="009C3784"/>
    <w:rsid w:val="009D0C26"/>
    <w:rsid w:val="009D0D49"/>
    <w:rsid w:val="009D38FC"/>
    <w:rsid w:val="009D4ADC"/>
    <w:rsid w:val="009D53B7"/>
    <w:rsid w:val="009D6EC9"/>
    <w:rsid w:val="009D7714"/>
    <w:rsid w:val="009E44E6"/>
    <w:rsid w:val="009E4831"/>
    <w:rsid w:val="009E5A41"/>
    <w:rsid w:val="009E6A85"/>
    <w:rsid w:val="009E74D7"/>
    <w:rsid w:val="009E753F"/>
    <w:rsid w:val="009F00EA"/>
    <w:rsid w:val="009F0375"/>
    <w:rsid w:val="009F0D54"/>
    <w:rsid w:val="009F499F"/>
    <w:rsid w:val="00A0029E"/>
    <w:rsid w:val="00A01AE2"/>
    <w:rsid w:val="00A04417"/>
    <w:rsid w:val="00A051A3"/>
    <w:rsid w:val="00A06EBC"/>
    <w:rsid w:val="00A072EF"/>
    <w:rsid w:val="00A076BF"/>
    <w:rsid w:val="00A104FF"/>
    <w:rsid w:val="00A11F57"/>
    <w:rsid w:val="00A13024"/>
    <w:rsid w:val="00A143D7"/>
    <w:rsid w:val="00A1593D"/>
    <w:rsid w:val="00A15DDF"/>
    <w:rsid w:val="00A1769A"/>
    <w:rsid w:val="00A176CB"/>
    <w:rsid w:val="00A21097"/>
    <w:rsid w:val="00A21564"/>
    <w:rsid w:val="00A21DD0"/>
    <w:rsid w:val="00A23A09"/>
    <w:rsid w:val="00A24584"/>
    <w:rsid w:val="00A257E8"/>
    <w:rsid w:val="00A26366"/>
    <w:rsid w:val="00A26C6D"/>
    <w:rsid w:val="00A276EB"/>
    <w:rsid w:val="00A31275"/>
    <w:rsid w:val="00A3143B"/>
    <w:rsid w:val="00A31B3C"/>
    <w:rsid w:val="00A3342D"/>
    <w:rsid w:val="00A33BB4"/>
    <w:rsid w:val="00A34C73"/>
    <w:rsid w:val="00A35A7F"/>
    <w:rsid w:val="00A37233"/>
    <w:rsid w:val="00A37F50"/>
    <w:rsid w:val="00A406E4"/>
    <w:rsid w:val="00A41B44"/>
    <w:rsid w:val="00A41BB5"/>
    <w:rsid w:val="00A42ABD"/>
    <w:rsid w:val="00A440C0"/>
    <w:rsid w:val="00A45442"/>
    <w:rsid w:val="00A45DB8"/>
    <w:rsid w:val="00A50483"/>
    <w:rsid w:val="00A5179E"/>
    <w:rsid w:val="00A52168"/>
    <w:rsid w:val="00A52AD5"/>
    <w:rsid w:val="00A53B9F"/>
    <w:rsid w:val="00A55705"/>
    <w:rsid w:val="00A5623C"/>
    <w:rsid w:val="00A56710"/>
    <w:rsid w:val="00A56D19"/>
    <w:rsid w:val="00A57771"/>
    <w:rsid w:val="00A61151"/>
    <w:rsid w:val="00A622D0"/>
    <w:rsid w:val="00A627CA"/>
    <w:rsid w:val="00A62CCE"/>
    <w:rsid w:val="00A6439A"/>
    <w:rsid w:val="00A669D7"/>
    <w:rsid w:val="00A70279"/>
    <w:rsid w:val="00A70DFC"/>
    <w:rsid w:val="00A72DB2"/>
    <w:rsid w:val="00A73AA5"/>
    <w:rsid w:val="00A75D88"/>
    <w:rsid w:val="00A81655"/>
    <w:rsid w:val="00A81CED"/>
    <w:rsid w:val="00A81E20"/>
    <w:rsid w:val="00A820EE"/>
    <w:rsid w:val="00A8288F"/>
    <w:rsid w:val="00A83013"/>
    <w:rsid w:val="00A83BA3"/>
    <w:rsid w:val="00A84838"/>
    <w:rsid w:val="00A84D1D"/>
    <w:rsid w:val="00A85710"/>
    <w:rsid w:val="00A85B19"/>
    <w:rsid w:val="00A9041F"/>
    <w:rsid w:val="00A91652"/>
    <w:rsid w:val="00A9173A"/>
    <w:rsid w:val="00A919DA"/>
    <w:rsid w:val="00A92BEF"/>
    <w:rsid w:val="00A93ECE"/>
    <w:rsid w:val="00A9409D"/>
    <w:rsid w:val="00A978DE"/>
    <w:rsid w:val="00AA0C7B"/>
    <w:rsid w:val="00AA18C5"/>
    <w:rsid w:val="00AA317D"/>
    <w:rsid w:val="00AA3A09"/>
    <w:rsid w:val="00AA430F"/>
    <w:rsid w:val="00AA4616"/>
    <w:rsid w:val="00AA5E8F"/>
    <w:rsid w:val="00AA7521"/>
    <w:rsid w:val="00AB1342"/>
    <w:rsid w:val="00AB16A5"/>
    <w:rsid w:val="00AB16DB"/>
    <w:rsid w:val="00AB2239"/>
    <w:rsid w:val="00AB2B8F"/>
    <w:rsid w:val="00AB4BAD"/>
    <w:rsid w:val="00AB5371"/>
    <w:rsid w:val="00AB67B9"/>
    <w:rsid w:val="00AC02E6"/>
    <w:rsid w:val="00AC1073"/>
    <w:rsid w:val="00AC24BA"/>
    <w:rsid w:val="00AC35D7"/>
    <w:rsid w:val="00AC4079"/>
    <w:rsid w:val="00AC49C5"/>
    <w:rsid w:val="00AC50AA"/>
    <w:rsid w:val="00AC5CAD"/>
    <w:rsid w:val="00AC7699"/>
    <w:rsid w:val="00AD0248"/>
    <w:rsid w:val="00AD1397"/>
    <w:rsid w:val="00AD24A4"/>
    <w:rsid w:val="00AD24BD"/>
    <w:rsid w:val="00AD2D4D"/>
    <w:rsid w:val="00AD670E"/>
    <w:rsid w:val="00AD6E30"/>
    <w:rsid w:val="00AE0F40"/>
    <w:rsid w:val="00AE2B38"/>
    <w:rsid w:val="00AE3A8D"/>
    <w:rsid w:val="00AE3A99"/>
    <w:rsid w:val="00AE573C"/>
    <w:rsid w:val="00AE573F"/>
    <w:rsid w:val="00AE61C7"/>
    <w:rsid w:val="00AF125A"/>
    <w:rsid w:val="00AF18F6"/>
    <w:rsid w:val="00AF27D8"/>
    <w:rsid w:val="00AF2B31"/>
    <w:rsid w:val="00AF31CA"/>
    <w:rsid w:val="00AF46CD"/>
    <w:rsid w:val="00AF5AE6"/>
    <w:rsid w:val="00B00A28"/>
    <w:rsid w:val="00B01492"/>
    <w:rsid w:val="00B0149C"/>
    <w:rsid w:val="00B01890"/>
    <w:rsid w:val="00B03988"/>
    <w:rsid w:val="00B03F40"/>
    <w:rsid w:val="00B03FAC"/>
    <w:rsid w:val="00B04161"/>
    <w:rsid w:val="00B10253"/>
    <w:rsid w:val="00B10896"/>
    <w:rsid w:val="00B10E23"/>
    <w:rsid w:val="00B122EF"/>
    <w:rsid w:val="00B13AE1"/>
    <w:rsid w:val="00B148DD"/>
    <w:rsid w:val="00B14F17"/>
    <w:rsid w:val="00B165C6"/>
    <w:rsid w:val="00B16A2E"/>
    <w:rsid w:val="00B1798E"/>
    <w:rsid w:val="00B2163B"/>
    <w:rsid w:val="00B21660"/>
    <w:rsid w:val="00B217FF"/>
    <w:rsid w:val="00B22AC5"/>
    <w:rsid w:val="00B2326E"/>
    <w:rsid w:val="00B23420"/>
    <w:rsid w:val="00B237C7"/>
    <w:rsid w:val="00B23A6D"/>
    <w:rsid w:val="00B250A8"/>
    <w:rsid w:val="00B257AC"/>
    <w:rsid w:val="00B321CA"/>
    <w:rsid w:val="00B3372A"/>
    <w:rsid w:val="00B33C47"/>
    <w:rsid w:val="00B3479A"/>
    <w:rsid w:val="00B37B0B"/>
    <w:rsid w:val="00B40DFE"/>
    <w:rsid w:val="00B415D8"/>
    <w:rsid w:val="00B41796"/>
    <w:rsid w:val="00B4365D"/>
    <w:rsid w:val="00B43CED"/>
    <w:rsid w:val="00B43D19"/>
    <w:rsid w:val="00B4411B"/>
    <w:rsid w:val="00B44CFF"/>
    <w:rsid w:val="00B46185"/>
    <w:rsid w:val="00B46215"/>
    <w:rsid w:val="00B47CF7"/>
    <w:rsid w:val="00B52EB4"/>
    <w:rsid w:val="00B53920"/>
    <w:rsid w:val="00B53958"/>
    <w:rsid w:val="00B54298"/>
    <w:rsid w:val="00B551BB"/>
    <w:rsid w:val="00B56FC6"/>
    <w:rsid w:val="00B6046A"/>
    <w:rsid w:val="00B61321"/>
    <w:rsid w:val="00B615E4"/>
    <w:rsid w:val="00B61D1C"/>
    <w:rsid w:val="00B62906"/>
    <w:rsid w:val="00B62A33"/>
    <w:rsid w:val="00B63D11"/>
    <w:rsid w:val="00B63F49"/>
    <w:rsid w:val="00B66A99"/>
    <w:rsid w:val="00B705B8"/>
    <w:rsid w:val="00B74905"/>
    <w:rsid w:val="00B76B2E"/>
    <w:rsid w:val="00B77303"/>
    <w:rsid w:val="00B77B62"/>
    <w:rsid w:val="00B8137A"/>
    <w:rsid w:val="00B8179E"/>
    <w:rsid w:val="00B81FBA"/>
    <w:rsid w:val="00B82B69"/>
    <w:rsid w:val="00B830B0"/>
    <w:rsid w:val="00B838BB"/>
    <w:rsid w:val="00B85069"/>
    <w:rsid w:val="00B876E5"/>
    <w:rsid w:val="00B87FD6"/>
    <w:rsid w:val="00B90147"/>
    <w:rsid w:val="00B91F4B"/>
    <w:rsid w:val="00B92F35"/>
    <w:rsid w:val="00B94090"/>
    <w:rsid w:val="00B953AA"/>
    <w:rsid w:val="00B9603C"/>
    <w:rsid w:val="00B96193"/>
    <w:rsid w:val="00BA05AA"/>
    <w:rsid w:val="00BA05F0"/>
    <w:rsid w:val="00BA0DCE"/>
    <w:rsid w:val="00BA11EC"/>
    <w:rsid w:val="00BA188F"/>
    <w:rsid w:val="00BA2424"/>
    <w:rsid w:val="00BA264E"/>
    <w:rsid w:val="00BA3ABC"/>
    <w:rsid w:val="00BA3D8C"/>
    <w:rsid w:val="00BA469A"/>
    <w:rsid w:val="00BA4AB9"/>
    <w:rsid w:val="00BA5249"/>
    <w:rsid w:val="00BA52A2"/>
    <w:rsid w:val="00BA639C"/>
    <w:rsid w:val="00BB06A9"/>
    <w:rsid w:val="00BB1011"/>
    <w:rsid w:val="00BB22CB"/>
    <w:rsid w:val="00BB26B2"/>
    <w:rsid w:val="00BB33F9"/>
    <w:rsid w:val="00BB3E5D"/>
    <w:rsid w:val="00BB56C8"/>
    <w:rsid w:val="00BB57F9"/>
    <w:rsid w:val="00BB7B17"/>
    <w:rsid w:val="00BC15ED"/>
    <w:rsid w:val="00BC1B64"/>
    <w:rsid w:val="00BC2855"/>
    <w:rsid w:val="00BC3276"/>
    <w:rsid w:val="00BC51D2"/>
    <w:rsid w:val="00BC6A49"/>
    <w:rsid w:val="00BD000A"/>
    <w:rsid w:val="00BD105D"/>
    <w:rsid w:val="00BD33B9"/>
    <w:rsid w:val="00BD3F6D"/>
    <w:rsid w:val="00BD4E4F"/>
    <w:rsid w:val="00BD617E"/>
    <w:rsid w:val="00BD6CB3"/>
    <w:rsid w:val="00BE1E18"/>
    <w:rsid w:val="00BE21B2"/>
    <w:rsid w:val="00BE21D0"/>
    <w:rsid w:val="00BE35D8"/>
    <w:rsid w:val="00BE3A0B"/>
    <w:rsid w:val="00BE4A8E"/>
    <w:rsid w:val="00BE56E7"/>
    <w:rsid w:val="00BE5A37"/>
    <w:rsid w:val="00BF12A0"/>
    <w:rsid w:val="00BF12FF"/>
    <w:rsid w:val="00BF131B"/>
    <w:rsid w:val="00BF1C43"/>
    <w:rsid w:val="00BF377B"/>
    <w:rsid w:val="00BF3ADF"/>
    <w:rsid w:val="00BF3F2A"/>
    <w:rsid w:val="00BF4511"/>
    <w:rsid w:val="00BF5FC4"/>
    <w:rsid w:val="00C006A3"/>
    <w:rsid w:val="00C0259D"/>
    <w:rsid w:val="00C025A5"/>
    <w:rsid w:val="00C04C5F"/>
    <w:rsid w:val="00C04DCC"/>
    <w:rsid w:val="00C05AB0"/>
    <w:rsid w:val="00C065A5"/>
    <w:rsid w:val="00C11C36"/>
    <w:rsid w:val="00C13850"/>
    <w:rsid w:val="00C13DC3"/>
    <w:rsid w:val="00C15516"/>
    <w:rsid w:val="00C175D0"/>
    <w:rsid w:val="00C17903"/>
    <w:rsid w:val="00C21C9A"/>
    <w:rsid w:val="00C2274A"/>
    <w:rsid w:val="00C23099"/>
    <w:rsid w:val="00C234FE"/>
    <w:rsid w:val="00C2589C"/>
    <w:rsid w:val="00C25E9D"/>
    <w:rsid w:val="00C26B6E"/>
    <w:rsid w:val="00C31414"/>
    <w:rsid w:val="00C32BC1"/>
    <w:rsid w:val="00C347BE"/>
    <w:rsid w:val="00C34A6D"/>
    <w:rsid w:val="00C34FD1"/>
    <w:rsid w:val="00C3635B"/>
    <w:rsid w:val="00C3677F"/>
    <w:rsid w:val="00C36DDB"/>
    <w:rsid w:val="00C373F3"/>
    <w:rsid w:val="00C41314"/>
    <w:rsid w:val="00C43201"/>
    <w:rsid w:val="00C46307"/>
    <w:rsid w:val="00C464C9"/>
    <w:rsid w:val="00C4792B"/>
    <w:rsid w:val="00C5006E"/>
    <w:rsid w:val="00C50540"/>
    <w:rsid w:val="00C50A12"/>
    <w:rsid w:val="00C51BC4"/>
    <w:rsid w:val="00C536FE"/>
    <w:rsid w:val="00C545EC"/>
    <w:rsid w:val="00C55C78"/>
    <w:rsid w:val="00C561F7"/>
    <w:rsid w:val="00C57053"/>
    <w:rsid w:val="00C57749"/>
    <w:rsid w:val="00C605B5"/>
    <w:rsid w:val="00C612F5"/>
    <w:rsid w:val="00C618DF"/>
    <w:rsid w:val="00C64F84"/>
    <w:rsid w:val="00C662A3"/>
    <w:rsid w:val="00C70738"/>
    <w:rsid w:val="00C716DC"/>
    <w:rsid w:val="00C7241F"/>
    <w:rsid w:val="00C74F69"/>
    <w:rsid w:val="00C75152"/>
    <w:rsid w:val="00C75F05"/>
    <w:rsid w:val="00C76F06"/>
    <w:rsid w:val="00C77ADA"/>
    <w:rsid w:val="00C80D1C"/>
    <w:rsid w:val="00C818F1"/>
    <w:rsid w:val="00C82F43"/>
    <w:rsid w:val="00C852B3"/>
    <w:rsid w:val="00C85339"/>
    <w:rsid w:val="00C85794"/>
    <w:rsid w:val="00C857AA"/>
    <w:rsid w:val="00C86557"/>
    <w:rsid w:val="00C91214"/>
    <w:rsid w:val="00C91F11"/>
    <w:rsid w:val="00C96863"/>
    <w:rsid w:val="00CA1380"/>
    <w:rsid w:val="00CA1AB4"/>
    <w:rsid w:val="00CA256A"/>
    <w:rsid w:val="00CA366B"/>
    <w:rsid w:val="00CA38EC"/>
    <w:rsid w:val="00CB0353"/>
    <w:rsid w:val="00CB0904"/>
    <w:rsid w:val="00CB0D35"/>
    <w:rsid w:val="00CB1006"/>
    <w:rsid w:val="00CB1432"/>
    <w:rsid w:val="00CB2859"/>
    <w:rsid w:val="00CB2F8A"/>
    <w:rsid w:val="00CB3237"/>
    <w:rsid w:val="00CB3C77"/>
    <w:rsid w:val="00CB5231"/>
    <w:rsid w:val="00CC0F48"/>
    <w:rsid w:val="00CC14F9"/>
    <w:rsid w:val="00CC2D41"/>
    <w:rsid w:val="00CC43E4"/>
    <w:rsid w:val="00CC46DC"/>
    <w:rsid w:val="00CC4949"/>
    <w:rsid w:val="00CC4CD6"/>
    <w:rsid w:val="00CC4E5D"/>
    <w:rsid w:val="00CC508B"/>
    <w:rsid w:val="00CC50B3"/>
    <w:rsid w:val="00CC5133"/>
    <w:rsid w:val="00CC59F8"/>
    <w:rsid w:val="00CC6DC5"/>
    <w:rsid w:val="00CD099C"/>
    <w:rsid w:val="00CD1BAB"/>
    <w:rsid w:val="00CD511E"/>
    <w:rsid w:val="00CD516A"/>
    <w:rsid w:val="00CE0146"/>
    <w:rsid w:val="00CE1410"/>
    <w:rsid w:val="00CE15F6"/>
    <w:rsid w:val="00CE1695"/>
    <w:rsid w:val="00CE1A20"/>
    <w:rsid w:val="00CE1BA6"/>
    <w:rsid w:val="00CE3743"/>
    <w:rsid w:val="00CE6823"/>
    <w:rsid w:val="00CE7002"/>
    <w:rsid w:val="00CE7D80"/>
    <w:rsid w:val="00CF161E"/>
    <w:rsid w:val="00CF2885"/>
    <w:rsid w:val="00CF2947"/>
    <w:rsid w:val="00D00D72"/>
    <w:rsid w:val="00D01C58"/>
    <w:rsid w:val="00D02578"/>
    <w:rsid w:val="00D027AB"/>
    <w:rsid w:val="00D050D9"/>
    <w:rsid w:val="00D053B3"/>
    <w:rsid w:val="00D0580B"/>
    <w:rsid w:val="00D06945"/>
    <w:rsid w:val="00D116F8"/>
    <w:rsid w:val="00D12AB7"/>
    <w:rsid w:val="00D137F6"/>
    <w:rsid w:val="00D21190"/>
    <w:rsid w:val="00D222CF"/>
    <w:rsid w:val="00D22713"/>
    <w:rsid w:val="00D23EAA"/>
    <w:rsid w:val="00D26E3B"/>
    <w:rsid w:val="00D27BF2"/>
    <w:rsid w:val="00D31B50"/>
    <w:rsid w:val="00D33BB3"/>
    <w:rsid w:val="00D35B10"/>
    <w:rsid w:val="00D35B42"/>
    <w:rsid w:val="00D374F2"/>
    <w:rsid w:val="00D42792"/>
    <w:rsid w:val="00D44534"/>
    <w:rsid w:val="00D44D02"/>
    <w:rsid w:val="00D464F6"/>
    <w:rsid w:val="00D46AFA"/>
    <w:rsid w:val="00D4798B"/>
    <w:rsid w:val="00D53DA6"/>
    <w:rsid w:val="00D54E44"/>
    <w:rsid w:val="00D56420"/>
    <w:rsid w:val="00D56699"/>
    <w:rsid w:val="00D6242F"/>
    <w:rsid w:val="00D62D56"/>
    <w:rsid w:val="00D65037"/>
    <w:rsid w:val="00D65393"/>
    <w:rsid w:val="00D66FAD"/>
    <w:rsid w:val="00D670D0"/>
    <w:rsid w:val="00D70A16"/>
    <w:rsid w:val="00D71492"/>
    <w:rsid w:val="00D725F2"/>
    <w:rsid w:val="00D72C84"/>
    <w:rsid w:val="00D73044"/>
    <w:rsid w:val="00D73B6B"/>
    <w:rsid w:val="00D77FA7"/>
    <w:rsid w:val="00D80426"/>
    <w:rsid w:val="00D808D3"/>
    <w:rsid w:val="00D82922"/>
    <w:rsid w:val="00D85579"/>
    <w:rsid w:val="00D90E8F"/>
    <w:rsid w:val="00D9424E"/>
    <w:rsid w:val="00D94D91"/>
    <w:rsid w:val="00D94EDC"/>
    <w:rsid w:val="00D95851"/>
    <w:rsid w:val="00D96D8D"/>
    <w:rsid w:val="00D971A5"/>
    <w:rsid w:val="00DA21A6"/>
    <w:rsid w:val="00DA33B5"/>
    <w:rsid w:val="00DA5C13"/>
    <w:rsid w:val="00DA63DF"/>
    <w:rsid w:val="00DA6469"/>
    <w:rsid w:val="00DA6959"/>
    <w:rsid w:val="00DA70EA"/>
    <w:rsid w:val="00DA7E48"/>
    <w:rsid w:val="00DB0EF5"/>
    <w:rsid w:val="00DB2A66"/>
    <w:rsid w:val="00DB5F40"/>
    <w:rsid w:val="00DB7040"/>
    <w:rsid w:val="00DB7107"/>
    <w:rsid w:val="00DB71C5"/>
    <w:rsid w:val="00DC00A6"/>
    <w:rsid w:val="00DC0A5F"/>
    <w:rsid w:val="00DC0F9E"/>
    <w:rsid w:val="00DC1BF4"/>
    <w:rsid w:val="00DC4EE7"/>
    <w:rsid w:val="00DC5739"/>
    <w:rsid w:val="00DC6913"/>
    <w:rsid w:val="00DC7E8E"/>
    <w:rsid w:val="00DD01E4"/>
    <w:rsid w:val="00DD037E"/>
    <w:rsid w:val="00DD0BE9"/>
    <w:rsid w:val="00DD1278"/>
    <w:rsid w:val="00DD44FC"/>
    <w:rsid w:val="00DE31B3"/>
    <w:rsid w:val="00DE404A"/>
    <w:rsid w:val="00DE45AD"/>
    <w:rsid w:val="00DE503C"/>
    <w:rsid w:val="00DE52B3"/>
    <w:rsid w:val="00DE5910"/>
    <w:rsid w:val="00DE5AD9"/>
    <w:rsid w:val="00DE6DC2"/>
    <w:rsid w:val="00DE6FED"/>
    <w:rsid w:val="00DE7359"/>
    <w:rsid w:val="00DF281B"/>
    <w:rsid w:val="00DF33DF"/>
    <w:rsid w:val="00DF4158"/>
    <w:rsid w:val="00DF48B8"/>
    <w:rsid w:val="00DF4981"/>
    <w:rsid w:val="00DF5E0E"/>
    <w:rsid w:val="00DF623E"/>
    <w:rsid w:val="00DF74A1"/>
    <w:rsid w:val="00E009CD"/>
    <w:rsid w:val="00E00FC8"/>
    <w:rsid w:val="00E025ED"/>
    <w:rsid w:val="00E02BA0"/>
    <w:rsid w:val="00E02C78"/>
    <w:rsid w:val="00E03267"/>
    <w:rsid w:val="00E037B6"/>
    <w:rsid w:val="00E057BB"/>
    <w:rsid w:val="00E05813"/>
    <w:rsid w:val="00E073CC"/>
    <w:rsid w:val="00E11A79"/>
    <w:rsid w:val="00E11B02"/>
    <w:rsid w:val="00E11ED2"/>
    <w:rsid w:val="00E12403"/>
    <w:rsid w:val="00E1259C"/>
    <w:rsid w:val="00E12E1C"/>
    <w:rsid w:val="00E13E3B"/>
    <w:rsid w:val="00E20321"/>
    <w:rsid w:val="00E22721"/>
    <w:rsid w:val="00E22783"/>
    <w:rsid w:val="00E2459D"/>
    <w:rsid w:val="00E25249"/>
    <w:rsid w:val="00E253E6"/>
    <w:rsid w:val="00E275E6"/>
    <w:rsid w:val="00E27801"/>
    <w:rsid w:val="00E31FD3"/>
    <w:rsid w:val="00E3322B"/>
    <w:rsid w:val="00E33512"/>
    <w:rsid w:val="00E3647F"/>
    <w:rsid w:val="00E36B00"/>
    <w:rsid w:val="00E41095"/>
    <w:rsid w:val="00E41475"/>
    <w:rsid w:val="00E46A3B"/>
    <w:rsid w:val="00E47756"/>
    <w:rsid w:val="00E477F8"/>
    <w:rsid w:val="00E50862"/>
    <w:rsid w:val="00E51356"/>
    <w:rsid w:val="00E5224F"/>
    <w:rsid w:val="00E546A4"/>
    <w:rsid w:val="00E57C51"/>
    <w:rsid w:val="00E601BC"/>
    <w:rsid w:val="00E605F5"/>
    <w:rsid w:val="00E61B00"/>
    <w:rsid w:val="00E61E00"/>
    <w:rsid w:val="00E62013"/>
    <w:rsid w:val="00E6212A"/>
    <w:rsid w:val="00E6327B"/>
    <w:rsid w:val="00E64559"/>
    <w:rsid w:val="00E65A3D"/>
    <w:rsid w:val="00E679EB"/>
    <w:rsid w:val="00E71E10"/>
    <w:rsid w:val="00E724E4"/>
    <w:rsid w:val="00E72B24"/>
    <w:rsid w:val="00E73B0D"/>
    <w:rsid w:val="00E75CBB"/>
    <w:rsid w:val="00E778BD"/>
    <w:rsid w:val="00E77A77"/>
    <w:rsid w:val="00E819B9"/>
    <w:rsid w:val="00E8356C"/>
    <w:rsid w:val="00E84EE5"/>
    <w:rsid w:val="00E85105"/>
    <w:rsid w:val="00E85AFB"/>
    <w:rsid w:val="00E87655"/>
    <w:rsid w:val="00E87CA2"/>
    <w:rsid w:val="00E90838"/>
    <w:rsid w:val="00E9271A"/>
    <w:rsid w:val="00E92DEF"/>
    <w:rsid w:val="00E934B4"/>
    <w:rsid w:val="00E93531"/>
    <w:rsid w:val="00E939EE"/>
    <w:rsid w:val="00E93A0C"/>
    <w:rsid w:val="00E94B72"/>
    <w:rsid w:val="00E94CFE"/>
    <w:rsid w:val="00E9505D"/>
    <w:rsid w:val="00E9537F"/>
    <w:rsid w:val="00E96B74"/>
    <w:rsid w:val="00E9761B"/>
    <w:rsid w:val="00EA01D4"/>
    <w:rsid w:val="00EA0277"/>
    <w:rsid w:val="00EA26A0"/>
    <w:rsid w:val="00EA50D2"/>
    <w:rsid w:val="00EA6C13"/>
    <w:rsid w:val="00EA7278"/>
    <w:rsid w:val="00EA79F1"/>
    <w:rsid w:val="00EB0857"/>
    <w:rsid w:val="00EB14DC"/>
    <w:rsid w:val="00EB2A88"/>
    <w:rsid w:val="00EB3E1F"/>
    <w:rsid w:val="00EB56B2"/>
    <w:rsid w:val="00EB6640"/>
    <w:rsid w:val="00EB7C8E"/>
    <w:rsid w:val="00EC17DD"/>
    <w:rsid w:val="00EC1D7A"/>
    <w:rsid w:val="00EC46FA"/>
    <w:rsid w:val="00EC488A"/>
    <w:rsid w:val="00EC4A48"/>
    <w:rsid w:val="00EC4A8E"/>
    <w:rsid w:val="00EC4CFB"/>
    <w:rsid w:val="00EC5598"/>
    <w:rsid w:val="00EC5B0C"/>
    <w:rsid w:val="00ED131E"/>
    <w:rsid w:val="00ED140D"/>
    <w:rsid w:val="00ED172A"/>
    <w:rsid w:val="00ED1EFC"/>
    <w:rsid w:val="00ED2FD2"/>
    <w:rsid w:val="00ED3876"/>
    <w:rsid w:val="00ED4274"/>
    <w:rsid w:val="00EE19DF"/>
    <w:rsid w:val="00EE2518"/>
    <w:rsid w:val="00EE2C50"/>
    <w:rsid w:val="00EE31BF"/>
    <w:rsid w:val="00EE3397"/>
    <w:rsid w:val="00EE4C98"/>
    <w:rsid w:val="00EE5632"/>
    <w:rsid w:val="00EE71CF"/>
    <w:rsid w:val="00EE71F8"/>
    <w:rsid w:val="00EE74F4"/>
    <w:rsid w:val="00EF301E"/>
    <w:rsid w:val="00EF6878"/>
    <w:rsid w:val="00F0194F"/>
    <w:rsid w:val="00F0211E"/>
    <w:rsid w:val="00F03B0E"/>
    <w:rsid w:val="00F06E0C"/>
    <w:rsid w:val="00F07FB9"/>
    <w:rsid w:val="00F1070F"/>
    <w:rsid w:val="00F1167F"/>
    <w:rsid w:val="00F150BD"/>
    <w:rsid w:val="00F17169"/>
    <w:rsid w:val="00F179A5"/>
    <w:rsid w:val="00F2123F"/>
    <w:rsid w:val="00F22026"/>
    <w:rsid w:val="00F24FC1"/>
    <w:rsid w:val="00F25527"/>
    <w:rsid w:val="00F26CDE"/>
    <w:rsid w:val="00F30A1A"/>
    <w:rsid w:val="00F317D2"/>
    <w:rsid w:val="00F31CD7"/>
    <w:rsid w:val="00F32185"/>
    <w:rsid w:val="00F3274D"/>
    <w:rsid w:val="00F328A6"/>
    <w:rsid w:val="00F33826"/>
    <w:rsid w:val="00F343AF"/>
    <w:rsid w:val="00F353D4"/>
    <w:rsid w:val="00F35F3F"/>
    <w:rsid w:val="00F37959"/>
    <w:rsid w:val="00F37DFF"/>
    <w:rsid w:val="00F40FED"/>
    <w:rsid w:val="00F41D10"/>
    <w:rsid w:val="00F41F6E"/>
    <w:rsid w:val="00F42150"/>
    <w:rsid w:val="00F42956"/>
    <w:rsid w:val="00F42FC8"/>
    <w:rsid w:val="00F469D6"/>
    <w:rsid w:val="00F46AA3"/>
    <w:rsid w:val="00F4769B"/>
    <w:rsid w:val="00F504B2"/>
    <w:rsid w:val="00F50B0F"/>
    <w:rsid w:val="00F51FE9"/>
    <w:rsid w:val="00F53B66"/>
    <w:rsid w:val="00F6023D"/>
    <w:rsid w:val="00F61059"/>
    <w:rsid w:val="00F610EC"/>
    <w:rsid w:val="00F61A51"/>
    <w:rsid w:val="00F63BAC"/>
    <w:rsid w:val="00F669A3"/>
    <w:rsid w:val="00F700A9"/>
    <w:rsid w:val="00F70436"/>
    <w:rsid w:val="00F71B28"/>
    <w:rsid w:val="00F7276F"/>
    <w:rsid w:val="00F73C5C"/>
    <w:rsid w:val="00F749BA"/>
    <w:rsid w:val="00F752B6"/>
    <w:rsid w:val="00F75BCB"/>
    <w:rsid w:val="00F76EAF"/>
    <w:rsid w:val="00F77047"/>
    <w:rsid w:val="00F77ED2"/>
    <w:rsid w:val="00F805B9"/>
    <w:rsid w:val="00F81E14"/>
    <w:rsid w:val="00F8316E"/>
    <w:rsid w:val="00F83658"/>
    <w:rsid w:val="00F84F15"/>
    <w:rsid w:val="00F85017"/>
    <w:rsid w:val="00F875A9"/>
    <w:rsid w:val="00F878FB"/>
    <w:rsid w:val="00F91032"/>
    <w:rsid w:val="00F9192A"/>
    <w:rsid w:val="00F94308"/>
    <w:rsid w:val="00F9452E"/>
    <w:rsid w:val="00F94ABE"/>
    <w:rsid w:val="00F974F2"/>
    <w:rsid w:val="00FA0800"/>
    <w:rsid w:val="00FA0B97"/>
    <w:rsid w:val="00FA1684"/>
    <w:rsid w:val="00FA2305"/>
    <w:rsid w:val="00FA2693"/>
    <w:rsid w:val="00FA274A"/>
    <w:rsid w:val="00FA2801"/>
    <w:rsid w:val="00FA3FAD"/>
    <w:rsid w:val="00FA4135"/>
    <w:rsid w:val="00FA45F0"/>
    <w:rsid w:val="00FA484E"/>
    <w:rsid w:val="00FA54D1"/>
    <w:rsid w:val="00FA5C55"/>
    <w:rsid w:val="00FA684B"/>
    <w:rsid w:val="00FA6B99"/>
    <w:rsid w:val="00FA6C73"/>
    <w:rsid w:val="00FA6DF4"/>
    <w:rsid w:val="00FA71DB"/>
    <w:rsid w:val="00FB28BA"/>
    <w:rsid w:val="00FB2E73"/>
    <w:rsid w:val="00FB4119"/>
    <w:rsid w:val="00FB510C"/>
    <w:rsid w:val="00FB55CC"/>
    <w:rsid w:val="00FB6140"/>
    <w:rsid w:val="00FC0863"/>
    <w:rsid w:val="00FC1B11"/>
    <w:rsid w:val="00FC4A0B"/>
    <w:rsid w:val="00FD0509"/>
    <w:rsid w:val="00FD3ED6"/>
    <w:rsid w:val="00FD4708"/>
    <w:rsid w:val="00FD7A4A"/>
    <w:rsid w:val="00FE2A58"/>
    <w:rsid w:val="00FE459F"/>
    <w:rsid w:val="00FE461F"/>
    <w:rsid w:val="00FE6163"/>
    <w:rsid w:val="00FE63B0"/>
    <w:rsid w:val="00FE7F89"/>
    <w:rsid w:val="00FF3674"/>
    <w:rsid w:val="00FF3ED9"/>
    <w:rsid w:val="00FF478B"/>
    <w:rsid w:val="00FF4D30"/>
    <w:rsid w:val="00FF6DD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CD5EF"/>
  <w15:docId w15:val="{471FF798-FC37-4491-86B9-1A8D91F7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31E"/>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F6878"/>
    <w:pPr>
      <w:keepNext/>
      <w:spacing w:before="240" w:after="60"/>
      <w:outlineLvl w:val="0"/>
    </w:pPr>
    <w:rPr>
      <w:b/>
      <w:bCs/>
      <w:kern w:val="28"/>
      <w:sz w:val="28"/>
      <w:szCs w:val="28"/>
    </w:rPr>
  </w:style>
  <w:style w:type="paragraph" w:styleId="Heading2">
    <w:name w:val="heading 2"/>
    <w:basedOn w:val="Normal"/>
    <w:next w:val="Normal"/>
    <w:link w:val="Heading2Char"/>
    <w:qFormat/>
    <w:rsid w:val="00EF6878"/>
    <w:pPr>
      <w:keepNext/>
      <w:spacing w:before="240" w:after="60"/>
      <w:outlineLvl w:val="1"/>
    </w:pPr>
    <w:rPr>
      <w:b/>
      <w:bCs/>
      <w:i/>
      <w:iCs/>
      <w:szCs w:val="28"/>
    </w:rPr>
  </w:style>
  <w:style w:type="paragraph" w:styleId="Heading3">
    <w:name w:val="heading 3"/>
    <w:basedOn w:val="Normal"/>
    <w:next w:val="Normal"/>
    <w:link w:val="Heading3Char"/>
    <w:qFormat/>
    <w:rsid w:val="00EF6878"/>
    <w:pPr>
      <w:keepNext/>
      <w:spacing w:before="240" w:after="60"/>
      <w:outlineLvl w:val="2"/>
    </w:pPr>
    <w:rPr>
      <w:b/>
      <w:bCs/>
      <w:szCs w:val="28"/>
    </w:rPr>
  </w:style>
  <w:style w:type="paragraph" w:styleId="Heading4">
    <w:name w:val="heading 4"/>
    <w:basedOn w:val="Normal"/>
    <w:next w:val="Normal"/>
    <w:link w:val="Heading4Char"/>
    <w:qFormat/>
    <w:rsid w:val="00EF6878"/>
    <w:pPr>
      <w:keepNext/>
      <w:spacing w:before="240" w:after="60"/>
      <w:outlineLvl w:val="3"/>
    </w:pPr>
    <w:rPr>
      <w:b/>
      <w:bCs/>
      <w:i/>
      <w:iCs/>
      <w:szCs w:val="28"/>
    </w:rPr>
  </w:style>
  <w:style w:type="paragraph" w:styleId="Heading5">
    <w:name w:val="heading 5"/>
    <w:basedOn w:val="Normal"/>
    <w:next w:val="Normal"/>
    <w:link w:val="Heading5Char"/>
    <w:qFormat/>
    <w:rsid w:val="00EF6878"/>
    <w:pPr>
      <w:spacing w:before="240" w:after="60"/>
      <w:outlineLvl w:val="4"/>
    </w:pPr>
    <w:rPr>
      <w:sz w:val="22"/>
      <w:szCs w:val="22"/>
    </w:rPr>
  </w:style>
  <w:style w:type="paragraph" w:styleId="Heading6">
    <w:name w:val="heading 6"/>
    <w:basedOn w:val="Normal"/>
    <w:next w:val="Normal"/>
    <w:link w:val="Heading6Char"/>
    <w:qFormat/>
    <w:rsid w:val="00EF6878"/>
    <w:pPr>
      <w:spacing w:before="240" w:after="60"/>
      <w:outlineLvl w:val="5"/>
    </w:pPr>
    <w:rPr>
      <w:i/>
      <w:iCs/>
      <w:sz w:val="22"/>
      <w:szCs w:val="22"/>
    </w:rPr>
  </w:style>
  <w:style w:type="paragraph" w:styleId="Heading7">
    <w:name w:val="heading 7"/>
    <w:basedOn w:val="Normal"/>
    <w:next w:val="Normal"/>
    <w:link w:val="Heading7Char"/>
    <w:qFormat/>
    <w:rsid w:val="00EF6878"/>
    <w:pPr>
      <w:spacing w:before="240" w:after="60"/>
      <w:outlineLvl w:val="6"/>
    </w:pPr>
    <w:rPr>
      <w:sz w:val="20"/>
      <w:szCs w:val="20"/>
    </w:rPr>
  </w:style>
  <w:style w:type="paragraph" w:styleId="Heading8">
    <w:name w:val="heading 8"/>
    <w:basedOn w:val="Normal"/>
    <w:next w:val="Normal"/>
    <w:link w:val="Heading8Char"/>
    <w:qFormat/>
    <w:rsid w:val="00EF6878"/>
    <w:pPr>
      <w:spacing w:before="240" w:after="60"/>
      <w:outlineLvl w:val="7"/>
    </w:pPr>
    <w:rPr>
      <w:i/>
      <w:iCs/>
      <w:sz w:val="20"/>
      <w:szCs w:val="20"/>
    </w:rPr>
  </w:style>
  <w:style w:type="paragraph" w:styleId="Heading9">
    <w:name w:val="heading 9"/>
    <w:basedOn w:val="Normal"/>
    <w:next w:val="Normal"/>
    <w:link w:val="Heading9Char"/>
    <w:qFormat/>
    <w:rsid w:val="00EF6878"/>
    <w:pPr>
      <w:keepNext/>
      <w:tabs>
        <w:tab w:val="left" w:pos="720"/>
        <w:tab w:val="left" w:pos="1440"/>
        <w:tab w:val="left" w:pos="2880"/>
        <w:tab w:val="left" w:pos="6480"/>
        <w:tab w:val="right" w:pos="8190"/>
      </w:tabs>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6878"/>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EF6878"/>
    <w:rPr>
      <w:rFonts w:ascii="Times New Roman" w:eastAsia="Times New Roman" w:hAnsi="Tms Rmn" w:cs="Angsana New"/>
      <w:b/>
      <w:bCs/>
      <w:i/>
      <w:iCs/>
      <w:sz w:val="24"/>
    </w:rPr>
  </w:style>
  <w:style w:type="character" w:customStyle="1" w:styleId="Heading3Char">
    <w:name w:val="Heading 3 Char"/>
    <w:basedOn w:val="DefaultParagraphFont"/>
    <w:link w:val="Heading3"/>
    <w:rsid w:val="00EF6878"/>
    <w:rPr>
      <w:rFonts w:ascii="Times New Roman" w:eastAsia="Times New Roman" w:hAnsi="Tms Rmn" w:cs="Angsana New"/>
      <w:b/>
      <w:bCs/>
      <w:sz w:val="24"/>
    </w:rPr>
  </w:style>
  <w:style w:type="character" w:customStyle="1" w:styleId="Heading4Char">
    <w:name w:val="Heading 4 Char"/>
    <w:basedOn w:val="DefaultParagraphFont"/>
    <w:link w:val="Heading4"/>
    <w:rsid w:val="00EF6878"/>
    <w:rPr>
      <w:rFonts w:ascii="Times New Roman" w:eastAsia="Times New Roman" w:hAnsi="Tms Rmn" w:cs="Angsana New"/>
      <w:b/>
      <w:bCs/>
      <w:i/>
      <w:iCs/>
      <w:sz w:val="24"/>
    </w:rPr>
  </w:style>
  <w:style w:type="character" w:customStyle="1" w:styleId="Heading5Char">
    <w:name w:val="Heading 5 Char"/>
    <w:basedOn w:val="DefaultParagraphFont"/>
    <w:link w:val="Heading5"/>
    <w:rsid w:val="00EF6878"/>
    <w:rPr>
      <w:rFonts w:ascii="Times New Roman" w:eastAsia="Times New Roman" w:hAnsi="Tms Rmn" w:cs="Angsana New"/>
      <w:szCs w:val="22"/>
    </w:rPr>
  </w:style>
  <w:style w:type="character" w:customStyle="1" w:styleId="Heading6Char">
    <w:name w:val="Heading 6 Char"/>
    <w:basedOn w:val="DefaultParagraphFont"/>
    <w:link w:val="Heading6"/>
    <w:rsid w:val="00EF6878"/>
    <w:rPr>
      <w:rFonts w:ascii="Times New Roman" w:eastAsia="Times New Roman" w:hAnsi="Tms Rmn" w:cs="Angsana New"/>
      <w:i/>
      <w:iCs/>
      <w:szCs w:val="22"/>
    </w:rPr>
  </w:style>
  <w:style w:type="character" w:customStyle="1" w:styleId="Heading7Char">
    <w:name w:val="Heading 7 Char"/>
    <w:basedOn w:val="DefaultParagraphFont"/>
    <w:link w:val="Heading7"/>
    <w:rsid w:val="00EF6878"/>
    <w:rPr>
      <w:rFonts w:ascii="Times New Roman" w:eastAsia="Times New Roman" w:hAnsi="Tms Rmn" w:cs="Angsana New"/>
      <w:sz w:val="20"/>
      <w:szCs w:val="20"/>
    </w:rPr>
  </w:style>
  <w:style w:type="character" w:customStyle="1" w:styleId="Heading8Char">
    <w:name w:val="Heading 8 Char"/>
    <w:basedOn w:val="DefaultParagraphFont"/>
    <w:link w:val="Heading8"/>
    <w:rsid w:val="00EF6878"/>
    <w:rPr>
      <w:rFonts w:ascii="Times New Roman" w:eastAsia="Times New Roman" w:hAnsi="Tms Rmn" w:cs="Angsana New"/>
      <w:i/>
      <w:iCs/>
      <w:sz w:val="20"/>
      <w:szCs w:val="20"/>
    </w:rPr>
  </w:style>
  <w:style w:type="character" w:customStyle="1" w:styleId="Heading9Char">
    <w:name w:val="Heading 9 Char"/>
    <w:basedOn w:val="DefaultParagraphFont"/>
    <w:link w:val="Heading9"/>
    <w:rsid w:val="00EF6878"/>
    <w:rPr>
      <w:rFonts w:ascii="Angsana New" w:eastAsia="Times New Roman" w:hAnsi="Angsana New" w:cs="Angsana New"/>
      <w:sz w:val="30"/>
      <w:szCs w:val="30"/>
    </w:rPr>
  </w:style>
  <w:style w:type="paragraph" w:styleId="List">
    <w:name w:val="List"/>
    <w:basedOn w:val="Normal"/>
    <w:rsid w:val="00EF6878"/>
    <w:pPr>
      <w:ind w:left="360" w:hanging="360"/>
    </w:pPr>
  </w:style>
  <w:style w:type="paragraph" w:styleId="List2">
    <w:name w:val="List 2"/>
    <w:basedOn w:val="Normal"/>
    <w:rsid w:val="00EF6878"/>
    <w:pPr>
      <w:ind w:left="720" w:hanging="360"/>
    </w:pPr>
  </w:style>
  <w:style w:type="paragraph" w:styleId="ListBullet2">
    <w:name w:val="List Bullet 2"/>
    <w:basedOn w:val="Normal"/>
    <w:rsid w:val="00EF6878"/>
    <w:pPr>
      <w:ind w:left="720" w:hanging="360"/>
    </w:pPr>
  </w:style>
  <w:style w:type="paragraph" w:styleId="ListBullet3">
    <w:name w:val="List Bullet 3"/>
    <w:basedOn w:val="Normal"/>
    <w:rsid w:val="00EF6878"/>
    <w:pPr>
      <w:ind w:left="1080" w:hanging="360"/>
    </w:pPr>
  </w:style>
  <w:style w:type="paragraph" w:styleId="ListContinue2">
    <w:name w:val="List Continue 2"/>
    <w:basedOn w:val="Normal"/>
    <w:rsid w:val="00EF6878"/>
    <w:pPr>
      <w:spacing w:after="120"/>
      <w:ind w:left="720"/>
    </w:pPr>
  </w:style>
  <w:style w:type="paragraph" w:customStyle="1" w:styleId="InsideAddress">
    <w:name w:val="Inside Address"/>
    <w:basedOn w:val="Normal"/>
    <w:rsid w:val="00EF6878"/>
  </w:style>
  <w:style w:type="paragraph" w:styleId="Title">
    <w:name w:val="Title"/>
    <w:basedOn w:val="Normal"/>
    <w:link w:val="TitleChar"/>
    <w:qFormat/>
    <w:rsid w:val="00EF6878"/>
    <w:pPr>
      <w:spacing w:before="240" w:after="60"/>
      <w:jc w:val="center"/>
    </w:pPr>
    <w:rPr>
      <w:b/>
      <w:bCs/>
      <w:kern w:val="28"/>
      <w:sz w:val="32"/>
      <w:szCs w:val="32"/>
    </w:rPr>
  </w:style>
  <w:style w:type="character" w:customStyle="1" w:styleId="TitleChar">
    <w:name w:val="Title Char"/>
    <w:basedOn w:val="DefaultParagraphFont"/>
    <w:link w:val="Title"/>
    <w:rsid w:val="00EF6878"/>
    <w:rPr>
      <w:rFonts w:ascii="Times New Roman" w:eastAsia="Times New Roman" w:hAnsi="Tms Rmn" w:cs="Angsana New"/>
      <w:b/>
      <w:bCs/>
      <w:kern w:val="28"/>
      <w:sz w:val="32"/>
      <w:szCs w:val="32"/>
    </w:rPr>
  </w:style>
  <w:style w:type="paragraph" w:styleId="BodyText">
    <w:name w:val="Body Text"/>
    <w:basedOn w:val="Normal"/>
    <w:link w:val="BodyTextChar"/>
    <w:rsid w:val="00EF6878"/>
    <w:pPr>
      <w:spacing w:after="120"/>
    </w:pPr>
  </w:style>
  <w:style w:type="character" w:customStyle="1" w:styleId="BodyTextChar">
    <w:name w:val="Body Text Char"/>
    <w:basedOn w:val="DefaultParagraphFont"/>
    <w:link w:val="BodyText"/>
    <w:rsid w:val="00EF6878"/>
    <w:rPr>
      <w:rFonts w:ascii="Times New Roman" w:eastAsia="Times New Roman" w:hAnsi="Tms Rmn" w:cs="Angsana New"/>
      <w:sz w:val="24"/>
      <w:szCs w:val="24"/>
    </w:rPr>
  </w:style>
  <w:style w:type="paragraph" w:styleId="BodyTextIndent">
    <w:name w:val="Body Text Indent"/>
    <w:basedOn w:val="Normal"/>
    <w:link w:val="BodyTextIndentChar"/>
    <w:rsid w:val="00EF6878"/>
    <w:pPr>
      <w:spacing w:after="120"/>
      <w:ind w:left="360"/>
    </w:pPr>
  </w:style>
  <w:style w:type="character" w:customStyle="1" w:styleId="BodyTextIndentChar">
    <w:name w:val="Body Text Indent Char"/>
    <w:basedOn w:val="DefaultParagraphFont"/>
    <w:link w:val="BodyTextIndent"/>
    <w:rsid w:val="00EF6878"/>
    <w:rPr>
      <w:rFonts w:ascii="Times New Roman" w:eastAsia="Times New Roman" w:hAnsi="Tms Rmn" w:cs="Angsana New"/>
      <w:sz w:val="24"/>
      <w:szCs w:val="24"/>
    </w:rPr>
  </w:style>
  <w:style w:type="paragraph" w:styleId="BodyText3">
    <w:name w:val="Body Text 3"/>
    <w:basedOn w:val="BodyTextIndent"/>
    <w:link w:val="BodyText3Char"/>
    <w:rsid w:val="00EF6878"/>
  </w:style>
  <w:style w:type="character" w:customStyle="1" w:styleId="BodyText3Char">
    <w:name w:val="Body Text 3 Char"/>
    <w:basedOn w:val="DefaultParagraphFont"/>
    <w:link w:val="BodyText3"/>
    <w:rsid w:val="00EF6878"/>
    <w:rPr>
      <w:rFonts w:ascii="Times New Roman" w:eastAsia="Times New Roman" w:hAnsi="Tms Rmn" w:cs="Angsana New"/>
      <w:sz w:val="24"/>
      <w:szCs w:val="24"/>
    </w:rPr>
  </w:style>
  <w:style w:type="paragraph" w:customStyle="1" w:styleId="BodyText4">
    <w:name w:val="Body Text 4"/>
    <w:basedOn w:val="BodyTextIndent"/>
    <w:rsid w:val="00EF6878"/>
  </w:style>
  <w:style w:type="paragraph" w:customStyle="1" w:styleId="BodyText5">
    <w:name w:val="Body Text 5"/>
    <w:basedOn w:val="BodyTextIndent"/>
    <w:rsid w:val="00EF6878"/>
  </w:style>
  <w:style w:type="paragraph" w:styleId="Subtitle">
    <w:name w:val="Subtitle"/>
    <w:basedOn w:val="Normal"/>
    <w:link w:val="SubtitleChar"/>
    <w:qFormat/>
    <w:rsid w:val="00EF6878"/>
    <w:pPr>
      <w:spacing w:after="60"/>
      <w:jc w:val="center"/>
    </w:pPr>
    <w:rPr>
      <w:i/>
      <w:iCs/>
      <w:szCs w:val="28"/>
    </w:rPr>
  </w:style>
  <w:style w:type="character" w:customStyle="1" w:styleId="SubtitleChar">
    <w:name w:val="Subtitle Char"/>
    <w:basedOn w:val="DefaultParagraphFont"/>
    <w:link w:val="Subtitle"/>
    <w:rsid w:val="00EF6878"/>
    <w:rPr>
      <w:rFonts w:ascii="Times New Roman" w:eastAsia="Times New Roman" w:hAnsi="Tms Rmn" w:cs="Angsana New"/>
      <w:i/>
      <w:iCs/>
      <w:sz w:val="24"/>
    </w:rPr>
  </w:style>
  <w:style w:type="paragraph" w:styleId="Header">
    <w:name w:val="header"/>
    <w:basedOn w:val="Normal"/>
    <w:link w:val="HeaderChar"/>
    <w:uiPriority w:val="99"/>
    <w:rsid w:val="00EF6878"/>
    <w:pPr>
      <w:tabs>
        <w:tab w:val="center" w:pos="4153"/>
        <w:tab w:val="right" w:pos="8306"/>
      </w:tabs>
    </w:pPr>
  </w:style>
  <w:style w:type="character" w:customStyle="1" w:styleId="HeaderChar">
    <w:name w:val="Header Char"/>
    <w:basedOn w:val="DefaultParagraphFont"/>
    <w:link w:val="Header"/>
    <w:uiPriority w:val="99"/>
    <w:rsid w:val="00EF6878"/>
    <w:rPr>
      <w:rFonts w:ascii="Times New Roman" w:eastAsia="Times New Roman" w:hAnsi="Tms Rmn" w:cs="Angsana New"/>
      <w:sz w:val="24"/>
      <w:szCs w:val="24"/>
    </w:rPr>
  </w:style>
  <w:style w:type="paragraph" w:styleId="Footer">
    <w:name w:val="footer"/>
    <w:basedOn w:val="Normal"/>
    <w:link w:val="FooterChar"/>
    <w:uiPriority w:val="99"/>
    <w:rsid w:val="00EF6878"/>
    <w:pPr>
      <w:tabs>
        <w:tab w:val="center" w:pos="4153"/>
        <w:tab w:val="right" w:pos="8306"/>
      </w:tabs>
    </w:pPr>
  </w:style>
  <w:style w:type="character" w:customStyle="1" w:styleId="FooterChar">
    <w:name w:val="Footer Char"/>
    <w:basedOn w:val="DefaultParagraphFont"/>
    <w:link w:val="Footer"/>
    <w:uiPriority w:val="99"/>
    <w:rsid w:val="00EF6878"/>
    <w:rPr>
      <w:rFonts w:ascii="Times New Roman" w:eastAsia="Times New Roman" w:hAnsi="Tms Rmn" w:cs="Angsana New"/>
      <w:sz w:val="24"/>
      <w:szCs w:val="24"/>
    </w:rPr>
  </w:style>
  <w:style w:type="character" w:styleId="PageNumber">
    <w:name w:val="page number"/>
    <w:basedOn w:val="DefaultParagraphFont"/>
    <w:uiPriority w:val="99"/>
    <w:rsid w:val="00EF6878"/>
  </w:style>
  <w:style w:type="paragraph" w:styleId="BodyText2">
    <w:name w:val="Body Text 2"/>
    <w:basedOn w:val="Normal"/>
    <w:link w:val="BodyText2Char"/>
    <w:rsid w:val="00EF6878"/>
    <w:pPr>
      <w:spacing w:line="380" w:lineRule="exact"/>
      <w:ind w:right="215" w:firstLine="720"/>
      <w:jc w:val="both"/>
    </w:pPr>
    <w:rPr>
      <w:sz w:val="32"/>
      <w:szCs w:val="32"/>
    </w:rPr>
  </w:style>
  <w:style w:type="character" w:customStyle="1" w:styleId="BodyText2Char">
    <w:name w:val="Body Text 2 Char"/>
    <w:basedOn w:val="DefaultParagraphFont"/>
    <w:link w:val="BodyText2"/>
    <w:rsid w:val="00EF6878"/>
    <w:rPr>
      <w:rFonts w:ascii="Times New Roman" w:eastAsia="Times New Roman" w:hAnsi="Tms Rmn" w:cs="Angsana New"/>
      <w:sz w:val="32"/>
      <w:szCs w:val="32"/>
    </w:rPr>
  </w:style>
  <w:style w:type="paragraph" w:customStyle="1" w:styleId="a">
    <w:name w:val="เนื้อเรื่อง"/>
    <w:basedOn w:val="Normal"/>
    <w:rsid w:val="00EF6878"/>
    <w:pPr>
      <w:widowControl w:val="0"/>
      <w:ind w:right="386"/>
    </w:pPr>
    <w:rPr>
      <w:rFonts w:hAnsi="CordiaUPC" w:cs="CordiaUPC"/>
      <w:sz w:val="28"/>
      <w:szCs w:val="28"/>
    </w:rPr>
  </w:style>
  <w:style w:type="paragraph" w:customStyle="1" w:styleId="1">
    <w:name w:val="เนื้อเรื่อง1"/>
    <w:basedOn w:val="Normal"/>
    <w:rsid w:val="00EF6878"/>
    <w:pPr>
      <w:widowControl w:val="0"/>
      <w:ind w:right="386"/>
    </w:pPr>
    <w:rPr>
      <w:rFonts w:hAnsi="CordiaUPC" w:cs="CordiaUPC"/>
      <w:color w:val="800080"/>
      <w:sz w:val="28"/>
      <w:szCs w:val="28"/>
    </w:rPr>
  </w:style>
  <w:style w:type="paragraph" w:customStyle="1" w:styleId="10">
    <w:name w:val="เนื้อเรื่อง กั้นหน้า1"/>
    <w:basedOn w:val="NormalIndent"/>
    <w:rsid w:val="00EF6878"/>
    <w:pPr>
      <w:widowControl w:val="0"/>
    </w:pPr>
    <w:rPr>
      <w:rFonts w:hAnsi="CordiaUPC" w:cs="CordiaUPC"/>
      <w:color w:val="800080"/>
      <w:sz w:val="28"/>
      <w:szCs w:val="28"/>
    </w:rPr>
  </w:style>
  <w:style w:type="paragraph" w:styleId="NormalIndent">
    <w:name w:val="Normal Indent"/>
    <w:basedOn w:val="Normal"/>
    <w:rsid w:val="00EF6878"/>
    <w:pPr>
      <w:ind w:left="720"/>
    </w:pPr>
  </w:style>
  <w:style w:type="paragraph" w:customStyle="1" w:styleId="31">
    <w:name w:val="หัวเรื่อง 31"/>
    <w:basedOn w:val="Heading3"/>
    <w:rsid w:val="00EF6878"/>
    <w:pPr>
      <w:keepNext w:val="0"/>
      <w:widowControl w:val="0"/>
      <w:spacing w:before="0" w:after="0"/>
      <w:ind w:left="360"/>
      <w:outlineLvl w:val="9"/>
    </w:pPr>
    <w:rPr>
      <w:rFonts w:hAnsi="CordiaUPC" w:cs="CordiaUPC"/>
      <w:sz w:val="28"/>
    </w:rPr>
  </w:style>
  <w:style w:type="table" w:styleId="TableGrid">
    <w:name w:val="Table Grid"/>
    <w:basedOn w:val="TableNormal"/>
    <w:uiPriority w:val="59"/>
    <w:rsid w:val="00EF687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กั้นหน้า"/>
    <w:basedOn w:val="NormalIndent"/>
    <w:rsid w:val="00EF6878"/>
    <w:pPr>
      <w:widowControl w:val="0"/>
    </w:pPr>
    <w:rPr>
      <w:rFonts w:hAnsi="CordiaUPC" w:cs="AngsanaUPC"/>
      <w:sz w:val="28"/>
      <w:szCs w:val="28"/>
    </w:rPr>
  </w:style>
  <w:style w:type="paragraph" w:styleId="BlockText">
    <w:name w:val="Block Text"/>
    <w:basedOn w:val="Normal"/>
    <w:rsid w:val="00EF6878"/>
    <w:pPr>
      <w:tabs>
        <w:tab w:val="left" w:pos="720"/>
        <w:tab w:val="left" w:pos="2880"/>
      </w:tabs>
      <w:ind w:left="2160" w:right="224" w:hanging="2160"/>
      <w:jc w:val="both"/>
    </w:pPr>
    <w:rPr>
      <w:rFonts w:hAnsi="Times New Roman"/>
      <w:sz w:val="32"/>
      <w:szCs w:val="32"/>
      <w:lang w:val="th-TH"/>
    </w:rPr>
  </w:style>
  <w:style w:type="paragraph" w:styleId="BodyTextIndent3">
    <w:name w:val="Body Text Indent 3"/>
    <w:basedOn w:val="Normal"/>
    <w:link w:val="BodyTextIndent3Char"/>
    <w:rsid w:val="00EF6878"/>
    <w:pPr>
      <w:tabs>
        <w:tab w:val="left" w:pos="540"/>
        <w:tab w:val="left" w:pos="1980"/>
      </w:tabs>
      <w:overflowPunct/>
      <w:autoSpaceDE/>
      <w:autoSpaceDN/>
      <w:adjustRightInd/>
      <w:spacing w:before="240"/>
      <w:ind w:right="749" w:firstLine="7"/>
      <w:jc w:val="both"/>
      <w:textAlignment w:val="auto"/>
    </w:pPr>
    <w:rPr>
      <w:rFonts w:eastAsia="Cordia New" w:hAnsi="Times New Roman" w:cs="Cordia New"/>
      <w:sz w:val="28"/>
      <w:szCs w:val="28"/>
    </w:rPr>
  </w:style>
  <w:style w:type="character" w:customStyle="1" w:styleId="BodyTextIndent3Char">
    <w:name w:val="Body Text Indent 3 Char"/>
    <w:basedOn w:val="DefaultParagraphFont"/>
    <w:link w:val="BodyTextIndent3"/>
    <w:rsid w:val="00EF6878"/>
    <w:rPr>
      <w:rFonts w:ascii="Times New Roman" w:eastAsia="Cordia New" w:hAnsi="Times New Roman" w:cs="Cordia New"/>
      <w:sz w:val="28"/>
    </w:rPr>
  </w:style>
  <w:style w:type="paragraph" w:customStyle="1" w:styleId="zDistnHeader">
    <w:name w:val="zDistnHeader"/>
    <w:basedOn w:val="Normal"/>
    <w:next w:val="Normal"/>
    <w:rsid w:val="00EF6878"/>
    <w:pPr>
      <w:keepNext/>
      <w:overflowPunct/>
      <w:autoSpaceDE/>
      <w:autoSpaceDN/>
      <w:adjustRightInd/>
      <w:spacing w:before="520" w:line="260" w:lineRule="atLeast"/>
      <w:textAlignment w:val="auto"/>
    </w:pPr>
    <w:rPr>
      <w:rFonts w:hAnsi="Times New Roman" w:cs="Cordia New"/>
      <w:sz w:val="22"/>
      <w:szCs w:val="22"/>
      <w:lang w:val="en-GB"/>
    </w:rPr>
  </w:style>
  <w:style w:type="paragraph" w:styleId="BodyTextIndent2">
    <w:name w:val="Body Text Indent 2"/>
    <w:basedOn w:val="Normal"/>
    <w:link w:val="BodyTextIndent2Char"/>
    <w:rsid w:val="00EF6878"/>
    <w:pPr>
      <w:tabs>
        <w:tab w:val="left" w:pos="900"/>
        <w:tab w:val="left" w:pos="1260"/>
      </w:tabs>
      <w:overflowPunct/>
      <w:autoSpaceDE/>
      <w:autoSpaceDN/>
      <w:adjustRightInd/>
      <w:spacing w:before="120"/>
      <w:ind w:right="389" w:hanging="7"/>
      <w:jc w:val="both"/>
      <w:textAlignment w:val="auto"/>
    </w:pPr>
    <w:rPr>
      <w:rFonts w:ascii="CG Times (W1)" w:hAnsi="CG Times (W1)" w:cs="Cordia New"/>
    </w:rPr>
  </w:style>
  <w:style w:type="character" w:customStyle="1" w:styleId="BodyTextIndent2Char">
    <w:name w:val="Body Text Indent 2 Char"/>
    <w:basedOn w:val="DefaultParagraphFont"/>
    <w:link w:val="BodyTextIndent2"/>
    <w:rsid w:val="00EF6878"/>
    <w:rPr>
      <w:rFonts w:ascii="CG Times (W1)" w:eastAsia="Times New Roman" w:hAnsi="CG Times (W1)" w:cs="Cordia New"/>
      <w:sz w:val="24"/>
      <w:szCs w:val="24"/>
    </w:rPr>
  </w:style>
  <w:style w:type="paragraph" w:customStyle="1" w:styleId="zbrand">
    <w:name w:val="zbrand"/>
    <w:basedOn w:val="Normal"/>
    <w:rsid w:val="00EF6878"/>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EF6878"/>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EF6878"/>
    <w:pPr>
      <w:overflowPunct/>
      <w:autoSpaceDE/>
      <w:autoSpaceDN/>
      <w:adjustRightInd/>
      <w:spacing w:before="100" w:beforeAutospacing="1" w:after="100" w:afterAutospacing="1"/>
      <w:textAlignment w:val="auto"/>
    </w:pPr>
    <w:rPr>
      <w:rFonts w:ascii="Angsana New" w:hAnsi="Angsana New"/>
      <w:sz w:val="28"/>
      <w:szCs w:val="28"/>
    </w:rPr>
  </w:style>
  <w:style w:type="character" w:styleId="Emphasis">
    <w:name w:val="Emphasis"/>
    <w:basedOn w:val="DefaultParagraphFont"/>
    <w:qFormat/>
    <w:rsid w:val="00EF6878"/>
    <w:rPr>
      <w:i/>
      <w:iCs/>
    </w:rPr>
  </w:style>
  <w:style w:type="paragraph" w:customStyle="1" w:styleId="a1">
    <w:name w:val="???????"/>
    <w:basedOn w:val="Normal"/>
    <w:rsid w:val="00EF6878"/>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EF6878"/>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EF6878"/>
  </w:style>
  <w:style w:type="paragraph" w:customStyle="1" w:styleId="accpolicyheading">
    <w:name w:val="accpolicyheading"/>
    <w:basedOn w:val="Normal"/>
    <w:rsid w:val="00EF6878"/>
    <w:pPr>
      <w:overflowPunct/>
      <w:autoSpaceDE/>
      <w:autoSpaceDN/>
      <w:adjustRightInd/>
      <w:ind w:left="900" w:right="387" w:hanging="540"/>
      <w:jc w:val="both"/>
      <w:textAlignment w:val="auto"/>
    </w:pPr>
    <w:rPr>
      <w:rFonts w:hAnsi="Times New Roman" w:cs="Times New Roman"/>
      <w:sz w:val="28"/>
      <w:szCs w:val="28"/>
    </w:rPr>
  </w:style>
  <w:style w:type="paragraph" w:customStyle="1" w:styleId="AccPolicyHeading0">
    <w:name w:val="Acc Policy Heading"/>
    <w:basedOn w:val="BodyText"/>
    <w:link w:val="AccPolicyHeadingChar"/>
    <w:autoRedefine/>
    <w:rsid w:val="00EF6878"/>
    <w:pPr>
      <w:overflowPunct/>
      <w:autoSpaceDE/>
      <w:autoSpaceDN/>
      <w:adjustRightInd/>
      <w:spacing w:after="0"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EF6878"/>
    <w:rPr>
      <w:rFonts w:ascii="Angsana New" w:eastAsia="Times New Roman" w:hAnsi="Angsana New" w:cs="Angsana New"/>
      <w:i/>
      <w:iCs/>
      <w:sz w:val="30"/>
      <w:szCs w:val="30"/>
    </w:rPr>
  </w:style>
  <w:style w:type="paragraph" w:styleId="ListBullet">
    <w:name w:val="List Bullet"/>
    <w:basedOn w:val="BodyText"/>
    <w:rsid w:val="00EF6878"/>
    <w:pPr>
      <w:overflowPunct/>
      <w:autoSpaceDE/>
      <w:autoSpaceDN/>
      <w:adjustRightInd/>
      <w:spacing w:after="260" w:line="260" w:lineRule="atLeast"/>
      <w:textAlignment w:val="auto"/>
    </w:pPr>
    <w:rPr>
      <w:rFonts w:hAnsi="Times New Roman" w:cs="Times New Roman"/>
      <w:sz w:val="22"/>
      <w:szCs w:val="22"/>
      <w:lang w:val="en-GB"/>
    </w:rPr>
  </w:style>
  <w:style w:type="paragraph" w:customStyle="1" w:styleId="Char">
    <w:name w:val="Char"/>
    <w:basedOn w:val="Normal"/>
    <w:rsid w:val="00EF687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EF6878"/>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EF6878"/>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EF6878"/>
    <w:rPr>
      <w:rFonts w:ascii="Tahoma" w:eastAsia="Times New Roman" w:hAnsi="Tahoma" w:cs="Tahoma"/>
      <w:sz w:val="20"/>
      <w:szCs w:val="20"/>
      <w:shd w:val="clear" w:color="auto" w:fill="000080"/>
    </w:rPr>
  </w:style>
  <w:style w:type="paragraph" w:styleId="BalloonText">
    <w:name w:val="Balloon Text"/>
    <w:basedOn w:val="Normal"/>
    <w:link w:val="BalloonTextChar"/>
    <w:rsid w:val="00EF6878"/>
    <w:rPr>
      <w:rFonts w:ascii="Tahoma" w:hAnsi="Tahoma"/>
      <w:sz w:val="16"/>
      <w:szCs w:val="18"/>
    </w:rPr>
  </w:style>
  <w:style w:type="character" w:customStyle="1" w:styleId="BalloonTextChar">
    <w:name w:val="Balloon Text Char"/>
    <w:basedOn w:val="DefaultParagraphFont"/>
    <w:link w:val="BalloonText"/>
    <w:rsid w:val="00EF6878"/>
    <w:rPr>
      <w:rFonts w:ascii="Tahoma" w:eastAsia="Times New Roman" w:hAnsi="Tahoma" w:cs="Angsana New"/>
      <w:sz w:val="16"/>
      <w:szCs w:val="18"/>
    </w:rPr>
  </w:style>
  <w:style w:type="paragraph" w:styleId="NoSpacing">
    <w:name w:val="No Spacing"/>
    <w:uiPriority w:val="1"/>
    <w:qFormat/>
    <w:rsid w:val="00EF6878"/>
    <w:rPr>
      <w:sz w:val="22"/>
      <w:szCs w:val="28"/>
    </w:rPr>
  </w:style>
  <w:style w:type="paragraph" w:styleId="ListParagraph">
    <w:name w:val="List Paragraph"/>
    <w:basedOn w:val="Normal"/>
    <w:link w:val="ListParagraphChar"/>
    <w:uiPriority w:val="34"/>
    <w:qFormat/>
    <w:rsid w:val="00EF6878"/>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styleId="CommentReference">
    <w:name w:val="annotation reference"/>
    <w:basedOn w:val="DefaultParagraphFont"/>
    <w:unhideWhenUsed/>
    <w:rsid w:val="00997166"/>
    <w:rPr>
      <w:sz w:val="16"/>
      <w:szCs w:val="16"/>
    </w:rPr>
  </w:style>
  <w:style w:type="paragraph" w:styleId="CommentText">
    <w:name w:val="annotation text"/>
    <w:basedOn w:val="Normal"/>
    <w:link w:val="CommentTextChar"/>
    <w:unhideWhenUsed/>
    <w:rsid w:val="00997166"/>
    <w:rPr>
      <w:sz w:val="20"/>
      <w:szCs w:val="25"/>
    </w:rPr>
  </w:style>
  <w:style w:type="character" w:customStyle="1" w:styleId="CommentTextChar">
    <w:name w:val="Comment Text Char"/>
    <w:basedOn w:val="DefaultParagraphFont"/>
    <w:link w:val="CommentText"/>
    <w:rsid w:val="00997166"/>
    <w:rPr>
      <w:rFonts w:ascii="Times New Roman" w:eastAsia="Times New Roman" w:hAnsi="Tms Rmn" w:cs="Angsana New"/>
      <w:szCs w:val="25"/>
    </w:rPr>
  </w:style>
  <w:style w:type="paragraph" w:styleId="CommentSubject">
    <w:name w:val="annotation subject"/>
    <w:basedOn w:val="CommentText"/>
    <w:next w:val="CommentText"/>
    <w:link w:val="CommentSubjectChar"/>
    <w:unhideWhenUsed/>
    <w:rsid w:val="00997166"/>
    <w:rPr>
      <w:b/>
      <w:bCs/>
    </w:rPr>
  </w:style>
  <w:style w:type="character" w:customStyle="1" w:styleId="CommentSubjectChar">
    <w:name w:val="Comment Subject Char"/>
    <w:basedOn w:val="CommentTextChar"/>
    <w:link w:val="CommentSubject"/>
    <w:rsid w:val="00997166"/>
    <w:rPr>
      <w:rFonts w:ascii="Times New Roman" w:eastAsia="Times New Roman" w:hAnsi="Tms Rmn" w:cs="Angsana New"/>
      <w:b/>
      <w:bCs/>
      <w:szCs w:val="25"/>
    </w:rPr>
  </w:style>
  <w:style w:type="paragraph" w:styleId="NormalWeb">
    <w:name w:val="Normal (Web)"/>
    <w:basedOn w:val="Normal"/>
    <w:uiPriority w:val="99"/>
    <w:unhideWhenUsed/>
    <w:rsid w:val="00D96D8D"/>
    <w:pPr>
      <w:overflowPunct/>
      <w:autoSpaceDE/>
      <w:autoSpaceDN/>
      <w:adjustRightInd/>
      <w:spacing w:before="100" w:beforeAutospacing="1" w:after="100" w:afterAutospacing="1"/>
      <w:textAlignment w:val="auto"/>
    </w:pPr>
    <w:rPr>
      <w:rFonts w:hAnsi="Times New Roman" w:cs="Times New Roman"/>
    </w:rPr>
  </w:style>
  <w:style w:type="table" w:customStyle="1" w:styleId="TableGrid1">
    <w:name w:val="Table Grid1"/>
    <w:basedOn w:val="TableNormal"/>
    <w:next w:val="TableGrid"/>
    <w:uiPriority w:val="39"/>
    <w:rsid w:val="001E0EA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107A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B0B4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625D"/>
    <w:rPr>
      <w:sz w:val="22"/>
      <w:szCs w:val="28"/>
    </w:rPr>
  </w:style>
  <w:style w:type="character" w:styleId="Hyperlink">
    <w:name w:val="Hyperlink"/>
    <w:basedOn w:val="DefaultParagraphFont"/>
    <w:rsid w:val="00EA79F1"/>
    <w:rPr>
      <w:color w:val="0000FF"/>
      <w:u w:val="single"/>
    </w:rPr>
  </w:style>
  <w:style w:type="paragraph" w:customStyle="1" w:styleId="Char0">
    <w:name w:val="Char"/>
    <w:basedOn w:val="Normal"/>
    <w:rsid w:val="007175C7"/>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7175C7"/>
    <w:pPr>
      <w:widowControl w:val="0"/>
      <w:overflowPunct/>
      <w:textAlignment w:val="auto"/>
    </w:pPr>
    <w:rPr>
      <w:rFonts w:ascii="Calibri" w:hAnsi="Calibri" w:cs="EucrosiaUPC"/>
    </w:rPr>
  </w:style>
  <w:style w:type="character" w:customStyle="1" w:styleId="hps">
    <w:name w:val="hps"/>
    <w:rsid w:val="007175C7"/>
  </w:style>
  <w:style w:type="paragraph" w:customStyle="1" w:styleId="Default">
    <w:name w:val="Default"/>
    <w:rsid w:val="00AE573F"/>
    <w:pPr>
      <w:widowControl w:val="0"/>
      <w:autoSpaceDE w:val="0"/>
      <w:autoSpaceDN w:val="0"/>
      <w:adjustRightInd w:val="0"/>
    </w:pPr>
    <w:rPr>
      <w:rFonts w:ascii="EucrosiaUPC" w:eastAsia="Times New Roman" w:cs="EucrosiaUPC"/>
      <w:color w:val="000000"/>
      <w:sz w:val="24"/>
      <w:szCs w:val="24"/>
    </w:rPr>
  </w:style>
  <w:style w:type="paragraph" w:customStyle="1" w:styleId="CM1">
    <w:name w:val="CM1"/>
    <w:basedOn w:val="Normal"/>
    <w:next w:val="Normal"/>
    <w:uiPriority w:val="99"/>
    <w:rsid w:val="00AE573F"/>
    <w:pPr>
      <w:widowControl w:val="0"/>
      <w:overflowPunct/>
      <w:spacing w:line="368" w:lineRule="atLeast"/>
      <w:textAlignment w:val="auto"/>
    </w:pPr>
    <w:rPr>
      <w:rFonts w:ascii="Calibri" w:hAnsi="Calibri" w:cs="EucrosiaUPC"/>
    </w:rPr>
  </w:style>
  <w:style w:type="paragraph" w:customStyle="1" w:styleId="ps-000-normal">
    <w:name w:val="ps-000-normal"/>
    <w:basedOn w:val="Normal"/>
    <w:rsid w:val="006354EA"/>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9021">
      <w:bodyDiv w:val="1"/>
      <w:marLeft w:val="0"/>
      <w:marRight w:val="0"/>
      <w:marTop w:val="0"/>
      <w:marBottom w:val="0"/>
      <w:divBdr>
        <w:top w:val="none" w:sz="0" w:space="0" w:color="auto"/>
        <w:left w:val="none" w:sz="0" w:space="0" w:color="auto"/>
        <w:bottom w:val="none" w:sz="0" w:space="0" w:color="auto"/>
        <w:right w:val="none" w:sz="0" w:space="0" w:color="auto"/>
      </w:divBdr>
    </w:div>
    <w:div w:id="245848807">
      <w:bodyDiv w:val="1"/>
      <w:marLeft w:val="0"/>
      <w:marRight w:val="0"/>
      <w:marTop w:val="0"/>
      <w:marBottom w:val="0"/>
      <w:divBdr>
        <w:top w:val="none" w:sz="0" w:space="0" w:color="auto"/>
        <w:left w:val="none" w:sz="0" w:space="0" w:color="auto"/>
        <w:bottom w:val="none" w:sz="0" w:space="0" w:color="auto"/>
        <w:right w:val="none" w:sz="0" w:space="0" w:color="auto"/>
      </w:divBdr>
    </w:div>
    <w:div w:id="413405715">
      <w:bodyDiv w:val="1"/>
      <w:marLeft w:val="0"/>
      <w:marRight w:val="0"/>
      <w:marTop w:val="0"/>
      <w:marBottom w:val="0"/>
      <w:divBdr>
        <w:top w:val="none" w:sz="0" w:space="0" w:color="auto"/>
        <w:left w:val="none" w:sz="0" w:space="0" w:color="auto"/>
        <w:bottom w:val="none" w:sz="0" w:space="0" w:color="auto"/>
        <w:right w:val="none" w:sz="0" w:space="0" w:color="auto"/>
      </w:divBdr>
    </w:div>
    <w:div w:id="496381813">
      <w:bodyDiv w:val="1"/>
      <w:marLeft w:val="0"/>
      <w:marRight w:val="0"/>
      <w:marTop w:val="0"/>
      <w:marBottom w:val="0"/>
      <w:divBdr>
        <w:top w:val="none" w:sz="0" w:space="0" w:color="auto"/>
        <w:left w:val="none" w:sz="0" w:space="0" w:color="auto"/>
        <w:bottom w:val="none" w:sz="0" w:space="0" w:color="auto"/>
        <w:right w:val="none" w:sz="0" w:space="0" w:color="auto"/>
      </w:divBdr>
    </w:div>
    <w:div w:id="768625723">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829246994">
      <w:bodyDiv w:val="1"/>
      <w:marLeft w:val="0"/>
      <w:marRight w:val="0"/>
      <w:marTop w:val="0"/>
      <w:marBottom w:val="0"/>
      <w:divBdr>
        <w:top w:val="none" w:sz="0" w:space="0" w:color="auto"/>
        <w:left w:val="none" w:sz="0" w:space="0" w:color="auto"/>
        <w:bottom w:val="none" w:sz="0" w:space="0" w:color="auto"/>
        <w:right w:val="none" w:sz="0" w:space="0" w:color="auto"/>
      </w:divBdr>
      <w:divsChild>
        <w:div w:id="1675915967">
          <w:marLeft w:val="0"/>
          <w:marRight w:val="0"/>
          <w:marTop w:val="0"/>
          <w:marBottom w:val="0"/>
          <w:divBdr>
            <w:top w:val="none" w:sz="0" w:space="0" w:color="auto"/>
            <w:left w:val="none" w:sz="0" w:space="0" w:color="auto"/>
            <w:bottom w:val="none" w:sz="0" w:space="0" w:color="auto"/>
            <w:right w:val="none" w:sz="0" w:space="0" w:color="auto"/>
          </w:divBdr>
        </w:div>
      </w:divsChild>
    </w:div>
    <w:div w:id="847788924">
      <w:bodyDiv w:val="1"/>
      <w:marLeft w:val="0"/>
      <w:marRight w:val="0"/>
      <w:marTop w:val="0"/>
      <w:marBottom w:val="0"/>
      <w:divBdr>
        <w:top w:val="none" w:sz="0" w:space="0" w:color="auto"/>
        <w:left w:val="none" w:sz="0" w:space="0" w:color="auto"/>
        <w:bottom w:val="none" w:sz="0" w:space="0" w:color="auto"/>
        <w:right w:val="none" w:sz="0" w:space="0" w:color="auto"/>
      </w:divBdr>
    </w:div>
    <w:div w:id="865024008">
      <w:bodyDiv w:val="1"/>
      <w:marLeft w:val="0"/>
      <w:marRight w:val="0"/>
      <w:marTop w:val="0"/>
      <w:marBottom w:val="0"/>
      <w:divBdr>
        <w:top w:val="none" w:sz="0" w:space="0" w:color="auto"/>
        <w:left w:val="none" w:sz="0" w:space="0" w:color="auto"/>
        <w:bottom w:val="none" w:sz="0" w:space="0" w:color="auto"/>
        <w:right w:val="none" w:sz="0" w:space="0" w:color="auto"/>
      </w:divBdr>
    </w:div>
    <w:div w:id="866987203">
      <w:bodyDiv w:val="1"/>
      <w:marLeft w:val="0"/>
      <w:marRight w:val="0"/>
      <w:marTop w:val="0"/>
      <w:marBottom w:val="0"/>
      <w:divBdr>
        <w:top w:val="none" w:sz="0" w:space="0" w:color="auto"/>
        <w:left w:val="none" w:sz="0" w:space="0" w:color="auto"/>
        <w:bottom w:val="none" w:sz="0" w:space="0" w:color="auto"/>
        <w:right w:val="none" w:sz="0" w:space="0" w:color="auto"/>
      </w:divBdr>
    </w:div>
    <w:div w:id="966737832">
      <w:bodyDiv w:val="1"/>
      <w:marLeft w:val="0"/>
      <w:marRight w:val="0"/>
      <w:marTop w:val="0"/>
      <w:marBottom w:val="0"/>
      <w:divBdr>
        <w:top w:val="none" w:sz="0" w:space="0" w:color="auto"/>
        <w:left w:val="none" w:sz="0" w:space="0" w:color="auto"/>
        <w:bottom w:val="none" w:sz="0" w:space="0" w:color="auto"/>
        <w:right w:val="none" w:sz="0" w:space="0" w:color="auto"/>
      </w:divBdr>
    </w:div>
    <w:div w:id="1006517860">
      <w:bodyDiv w:val="1"/>
      <w:marLeft w:val="0"/>
      <w:marRight w:val="0"/>
      <w:marTop w:val="0"/>
      <w:marBottom w:val="0"/>
      <w:divBdr>
        <w:top w:val="none" w:sz="0" w:space="0" w:color="auto"/>
        <w:left w:val="none" w:sz="0" w:space="0" w:color="auto"/>
        <w:bottom w:val="none" w:sz="0" w:space="0" w:color="auto"/>
        <w:right w:val="none" w:sz="0" w:space="0" w:color="auto"/>
      </w:divBdr>
    </w:div>
    <w:div w:id="1047410531">
      <w:bodyDiv w:val="1"/>
      <w:marLeft w:val="0"/>
      <w:marRight w:val="0"/>
      <w:marTop w:val="0"/>
      <w:marBottom w:val="0"/>
      <w:divBdr>
        <w:top w:val="none" w:sz="0" w:space="0" w:color="auto"/>
        <w:left w:val="none" w:sz="0" w:space="0" w:color="auto"/>
        <w:bottom w:val="none" w:sz="0" w:space="0" w:color="auto"/>
        <w:right w:val="none" w:sz="0" w:space="0" w:color="auto"/>
      </w:divBdr>
    </w:div>
    <w:div w:id="1067261730">
      <w:bodyDiv w:val="1"/>
      <w:marLeft w:val="0"/>
      <w:marRight w:val="0"/>
      <w:marTop w:val="0"/>
      <w:marBottom w:val="0"/>
      <w:divBdr>
        <w:top w:val="none" w:sz="0" w:space="0" w:color="auto"/>
        <w:left w:val="none" w:sz="0" w:space="0" w:color="auto"/>
        <w:bottom w:val="none" w:sz="0" w:space="0" w:color="auto"/>
        <w:right w:val="none" w:sz="0" w:space="0" w:color="auto"/>
      </w:divBdr>
    </w:div>
    <w:div w:id="1116633982">
      <w:bodyDiv w:val="1"/>
      <w:marLeft w:val="0"/>
      <w:marRight w:val="0"/>
      <w:marTop w:val="0"/>
      <w:marBottom w:val="0"/>
      <w:divBdr>
        <w:top w:val="none" w:sz="0" w:space="0" w:color="auto"/>
        <w:left w:val="none" w:sz="0" w:space="0" w:color="auto"/>
        <w:bottom w:val="none" w:sz="0" w:space="0" w:color="auto"/>
        <w:right w:val="none" w:sz="0" w:space="0" w:color="auto"/>
      </w:divBdr>
      <w:divsChild>
        <w:div w:id="1297682118">
          <w:marLeft w:val="0"/>
          <w:marRight w:val="0"/>
          <w:marTop w:val="0"/>
          <w:marBottom w:val="0"/>
          <w:divBdr>
            <w:top w:val="none" w:sz="0" w:space="0" w:color="auto"/>
            <w:left w:val="none" w:sz="0" w:space="0" w:color="auto"/>
            <w:bottom w:val="none" w:sz="0" w:space="0" w:color="auto"/>
            <w:right w:val="none" w:sz="0" w:space="0" w:color="auto"/>
          </w:divBdr>
        </w:div>
      </w:divsChild>
    </w:div>
    <w:div w:id="1151873738">
      <w:bodyDiv w:val="1"/>
      <w:marLeft w:val="0"/>
      <w:marRight w:val="0"/>
      <w:marTop w:val="0"/>
      <w:marBottom w:val="0"/>
      <w:divBdr>
        <w:top w:val="none" w:sz="0" w:space="0" w:color="auto"/>
        <w:left w:val="none" w:sz="0" w:space="0" w:color="auto"/>
        <w:bottom w:val="none" w:sz="0" w:space="0" w:color="auto"/>
        <w:right w:val="none" w:sz="0" w:space="0" w:color="auto"/>
      </w:divBdr>
    </w:div>
    <w:div w:id="1254822696">
      <w:bodyDiv w:val="1"/>
      <w:marLeft w:val="0"/>
      <w:marRight w:val="0"/>
      <w:marTop w:val="0"/>
      <w:marBottom w:val="0"/>
      <w:divBdr>
        <w:top w:val="none" w:sz="0" w:space="0" w:color="auto"/>
        <w:left w:val="none" w:sz="0" w:space="0" w:color="auto"/>
        <w:bottom w:val="none" w:sz="0" w:space="0" w:color="auto"/>
        <w:right w:val="none" w:sz="0" w:space="0" w:color="auto"/>
      </w:divBdr>
    </w:div>
    <w:div w:id="1430466860">
      <w:bodyDiv w:val="1"/>
      <w:marLeft w:val="0"/>
      <w:marRight w:val="0"/>
      <w:marTop w:val="0"/>
      <w:marBottom w:val="0"/>
      <w:divBdr>
        <w:top w:val="none" w:sz="0" w:space="0" w:color="auto"/>
        <w:left w:val="none" w:sz="0" w:space="0" w:color="auto"/>
        <w:bottom w:val="none" w:sz="0" w:space="0" w:color="auto"/>
        <w:right w:val="none" w:sz="0" w:space="0" w:color="auto"/>
      </w:divBdr>
    </w:div>
    <w:div w:id="1500347642">
      <w:bodyDiv w:val="1"/>
      <w:marLeft w:val="0"/>
      <w:marRight w:val="0"/>
      <w:marTop w:val="0"/>
      <w:marBottom w:val="0"/>
      <w:divBdr>
        <w:top w:val="none" w:sz="0" w:space="0" w:color="auto"/>
        <w:left w:val="none" w:sz="0" w:space="0" w:color="auto"/>
        <w:bottom w:val="none" w:sz="0" w:space="0" w:color="auto"/>
        <w:right w:val="none" w:sz="0" w:space="0" w:color="auto"/>
      </w:divBdr>
    </w:div>
    <w:div w:id="1600211912">
      <w:bodyDiv w:val="1"/>
      <w:marLeft w:val="0"/>
      <w:marRight w:val="0"/>
      <w:marTop w:val="0"/>
      <w:marBottom w:val="0"/>
      <w:divBdr>
        <w:top w:val="none" w:sz="0" w:space="0" w:color="auto"/>
        <w:left w:val="none" w:sz="0" w:space="0" w:color="auto"/>
        <w:bottom w:val="none" w:sz="0" w:space="0" w:color="auto"/>
        <w:right w:val="none" w:sz="0" w:space="0" w:color="auto"/>
      </w:divBdr>
    </w:div>
    <w:div w:id="1618171895">
      <w:bodyDiv w:val="1"/>
      <w:marLeft w:val="0"/>
      <w:marRight w:val="0"/>
      <w:marTop w:val="0"/>
      <w:marBottom w:val="0"/>
      <w:divBdr>
        <w:top w:val="none" w:sz="0" w:space="0" w:color="auto"/>
        <w:left w:val="none" w:sz="0" w:space="0" w:color="auto"/>
        <w:bottom w:val="none" w:sz="0" w:space="0" w:color="auto"/>
        <w:right w:val="none" w:sz="0" w:space="0" w:color="auto"/>
      </w:divBdr>
    </w:div>
    <w:div w:id="1651861652">
      <w:bodyDiv w:val="1"/>
      <w:marLeft w:val="0"/>
      <w:marRight w:val="0"/>
      <w:marTop w:val="0"/>
      <w:marBottom w:val="0"/>
      <w:divBdr>
        <w:top w:val="none" w:sz="0" w:space="0" w:color="auto"/>
        <w:left w:val="none" w:sz="0" w:space="0" w:color="auto"/>
        <w:bottom w:val="none" w:sz="0" w:space="0" w:color="auto"/>
        <w:right w:val="none" w:sz="0" w:space="0" w:color="auto"/>
      </w:divBdr>
    </w:div>
    <w:div w:id="1657103205">
      <w:bodyDiv w:val="1"/>
      <w:marLeft w:val="0"/>
      <w:marRight w:val="0"/>
      <w:marTop w:val="0"/>
      <w:marBottom w:val="0"/>
      <w:divBdr>
        <w:top w:val="none" w:sz="0" w:space="0" w:color="auto"/>
        <w:left w:val="none" w:sz="0" w:space="0" w:color="auto"/>
        <w:bottom w:val="none" w:sz="0" w:space="0" w:color="auto"/>
        <w:right w:val="none" w:sz="0" w:space="0" w:color="auto"/>
      </w:divBdr>
    </w:div>
    <w:div w:id="1909725678">
      <w:bodyDiv w:val="1"/>
      <w:marLeft w:val="0"/>
      <w:marRight w:val="0"/>
      <w:marTop w:val="0"/>
      <w:marBottom w:val="0"/>
      <w:divBdr>
        <w:top w:val="none" w:sz="0" w:space="0" w:color="auto"/>
        <w:left w:val="none" w:sz="0" w:space="0" w:color="auto"/>
        <w:bottom w:val="none" w:sz="0" w:space="0" w:color="auto"/>
        <w:right w:val="none" w:sz="0" w:space="0" w:color="auto"/>
      </w:divBdr>
    </w:div>
    <w:div w:id="2075660478">
      <w:bodyDiv w:val="1"/>
      <w:marLeft w:val="0"/>
      <w:marRight w:val="0"/>
      <w:marTop w:val="0"/>
      <w:marBottom w:val="0"/>
      <w:divBdr>
        <w:top w:val="none" w:sz="0" w:space="0" w:color="auto"/>
        <w:left w:val="none" w:sz="0" w:space="0" w:color="auto"/>
        <w:bottom w:val="none" w:sz="0" w:space="0" w:color="auto"/>
        <w:right w:val="none" w:sz="0" w:space="0" w:color="auto"/>
      </w:divBdr>
    </w:div>
    <w:div w:id="213289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25b2a6-f8d9-4a47-85ad-10799d383e76">
      <Terms xmlns="http://schemas.microsoft.com/office/infopath/2007/PartnerControls"/>
    </lcf76f155ced4ddcb4097134ff3c332f>
    <TaxCatchAll xmlns="50c908b1-f277-4340-90a9-4611d0b0f0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79405676804CC4AA897D28860C86183" ma:contentTypeVersion="16" ma:contentTypeDescription="สร้างเอกสารใหม่" ma:contentTypeScope="" ma:versionID="475060d8c0177ec87eacd3972347738b">
  <xsd:schema xmlns:xsd="http://www.w3.org/2001/XMLSchema" xmlns:xs="http://www.w3.org/2001/XMLSchema" xmlns:p="http://schemas.microsoft.com/office/2006/metadata/properties" xmlns:ns2="0025b2a6-f8d9-4a47-85ad-10799d383e76" xmlns:ns3="035936da-f762-4330-9b9a-976de9613cd5" xmlns:ns4="50c908b1-f277-4340-90a9-4611d0b0f078" targetNamespace="http://schemas.microsoft.com/office/2006/metadata/properties" ma:root="true" ma:fieldsID="51a4675019f813d02faeabc91ed44919" ns2:_="" ns3:_="" ns4:_="">
    <xsd:import namespace="0025b2a6-f8d9-4a47-85ad-10799d383e76"/>
    <xsd:import namespace="035936da-f762-4330-9b9a-976de9613cd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5b2a6-f8d9-4a47-85ad-10799d383e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35936da-f762-4330-9b9a-976de9613cd5"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644b92a-a3ef-42c8-8091-22d01dd84bc6}" ma:internalName="TaxCatchAll" ma:showField="CatchAllData" ma:web="035936da-f762-4330-9b9a-976de9613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D4520-5CFD-41E5-B1BD-79C0A23D47D4}">
  <ds:schemaRefs>
    <ds:schemaRef ds:uri="http://schemas.microsoft.com/sharepoint/v3/contenttype/forms"/>
  </ds:schemaRefs>
</ds:datastoreItem>
</file>

<file path=customXml/itemProps2.xml><?xml version="1.0" encoding="utf-8"?>
<ds:datastoreItem xmlns:ds="http://schemas.openxmlformats.org/officeDocument/2006/customXml" ds:itemID="{59410A82-C5C1-4996-BBB9-3FD3EF83B98D}">
  <ds:schemaRefs>
    <ds:schemaRef ds:uri="http://schemas.microsoft.com/office/2006/metadata/properties"/>
    <ds:schemaRef ds:uri="http://schemas.microsoft.com/office/infopath/2007/PartnerControls"/>
    <ds:schemaRef ds:uri="0025b2a6-f8d9-4a47-85ad-10799d383e76"/>
    <ds:schemaRef ds:uri="50c908b1-f277-4340-90a9-4611d0b0f078"/>
  </ds:schemaRefs>
</ds:datastoreItem>
</file>

<file path=customXml/itemProps3.xml><?xml version="1.0" encoding="utf-8"?>
<ds:datastoreItem xmlns:ds="http://schemas.openxmlformats.org/officeDocument/2006/customXml" ds:itemID="{EC14BE9E-0798-4622-B34B-0EF41B687708}">
  <ds:schemaRefs>
    <ds:schemaRef ds:uri="http://schemas.openxmlformats.org/officeDocument/2006/bibliography"/>
  </ds:schemaRefs>
</ds:datastoreItem>
</file>

<file path=customXml/itemProps4.xml><?xml version="1.0" encoding="utf-8"?>
<ds:datastoreItem xmlns:ds="http://schemas.openxmlformats.org/officeDocument/2006/customXml" ds:itemID="{3F321740-9D70-4E6E-BB1F-C638F1F4E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5b2a6-f8d9-4a47-85ad-10799d383e76"/>
    <ds:schemaRef ds:uri="035936da-f762-4330-9b9a-976de9613cd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2261</Words>
  <Characters>10990</Characters>
  <Application>Microsoft Office Word</Application>
  <DocSecurity>0</DocSecurity>
  <Lines>152</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Pachara Sarkornrat</cp:lastModifiedBy>
  <cp:revision>42</cp:revision>
  <cp:lastPrinted>2026-02-06T07:10:00Z</cp:lastPrinted>
  <dcterms:created xsi:type="dcterms:W3CDTF">2022-12-28T09:15:00Z</dcterms:created>
  <dcterms:modified xsi:type="dcterms:W3CDTF">2026-02-13T11:07:00Z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0x010100779405676804CC4AA897D28860C86183</vt:lpwstr>
  </property>
</Properties>
</file>