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60" w:type="dxa"/>
        <w:tblLook w:val="01E0" w:firstRow="1" w:lastRow="1" w:firstColumn="1" w:lastColumn="1" w:noHBand="0" w:noVBand="0"/>
      </w:tblPr>
      <w:tblGrid>
        <w:gridCol w:w="2250"/>
        <w:gridCol w:w="7410"/>
      </w:tblGrid>
      <w:tr w:rsidR="00AE573F" w:rsidRPr="007427FF" w14:paraId="52CDE288" w14:textId="77777777" w:rsidTr="000F79FD">
        <w:trPr>
          <w:trHeight w:val="2865"/>
        </w:trPr>
        <w:tc>
          <w:tcPr>
            <w:tcW w:w="2250" w:type="dxa"/>
          </w:tcPr>
          <w:p w14:paraId="5E64AB24" w14:textId="77777777" w:rsidR="00AE573F" w:rsidRPr="007427FF" w:rsidRDefault="00AE573F" w:rsidP="00210C98">
            <w:pPr>
              <w:rPr>
                <w:rFonts w:ascii="Angsana New" w:hAnsi="Angsana New"/>
                <w:sz w:val="32"/>
                <w:szCs w:val="32"/>
                <w:cs/>
              </w:rPr>
            </w:pPr>
          </w:p>
        </w:tc>
        <w:tc>
          <w:tcPr>
            <w:tcW w:w="7410" w:type="dxa"/>
            <w:vAlign w:val="center"/>
          </w:tcPr>
          <w:p w14:paraId="7C66F152" w14:textId="77777777" w:rsidR="006354EA" w:rsidRPr="006354EA" w:rsidRDefault="006354EA" w:rsidP="006354EA">
            <w:pPr>
              <w:spacing w:line="380" w:lineRule="exact"/>
              <w:ind w:left="14"/>
              <w:rPr>
                <w:rFonts w:cs="Times New Roman"/>
                <w:color w:val="7E7F82"/>
                <w:sz w:val="28"/>
              </w:rPr>
            </w:pPr>
            <w:r w:rsidRPr="006354EA">
              <w:rPr>
                <w:rFonts w:cs="Times New Roman"/>
                <w:color w:val="7E7F82"/>
                <w:sz w:val="28"/>
              </w:rPr>
              <w:t>Laguna Resorts &amp; Hotels Public Company Limited</w:t>
            </w:r>
          </w:p>
          <w:p w14:paraId="1444D100" w14:textId="77777777" w:rsidR="006354EA" w:rsidRPr="006354EA" w:rsidRDefault="006354EA" w:rsidP="006354EA">
            <w:pPr>
              <w:spacing w:line="380" w:lineRule="exact"/>
              <w:ind w:left="14"/>
              <w:rPr>
                <w:rFonts w:cs="Times New Roman"/>
                <w:color w:val="7E7F82"/>
                <w:sz w:val="28"/>
              </w:rPr>
            </w:pPr>
            <w:r w:rsidRPr="006354EA">
              <w:rPr>
                <w:rFonts w:cs="Times New Roman"/>
                <w:color w:val="7E7F82"/>
                <w:sz w:val="28"/>
              </w:rPr>
              <w:t>and its subsidiaries</w:t>
            </w:r>
          </w:p>
          <w:p w14:paraId="2F12AA5E" w14:textId="77777777" w:rsidR="006354EA" w:rsidRPr="006354EA" w:rsidRDefault="006354EA" w:rsidP="006354EA">
            <w:pPr>
              <w:spacing w:line="380" w:lineRule="exact"/>
              <w:ind w:left="14" w:right="-126"/>
              <w:rPr>
                <w:rFonts w:cs="Times New Roman"/>
                <w:color w:val="7E7F82"/>
                <w:sz w:val="28"/>
              </w:rPr>
            </w:pPr>
            <w:r w:rsidRPr="006354EA">
              <w:rPr>
                <w:rFonts w:cs="Times New Roman"/>
                <w:color w:val="7E7F82"/>
                <w:sz w:val="28"/>
              </w:rPr>
              <w:t>Report and consolidated financial statements</w:t>
            </w:r>
          </w:p>
          <w:p w14:paraId="5AC85767" w14:textId="7A1EA8EB" w:rsidR="00AE573F" w:rsidRPr="007427FF" w:rsidRDefault="006354EA" w:rsidP="006354EA">
            <w:pPr>
              <w:ind w:left="14"/>
              <w:rPr>
                <w:rFonts w:ascii="Angsana New" w:hAnsi="Angsana New"/>
                <w:b/>
                <w:bCs/>
                <w:color w:val="7E7F82"/>
                <w:sz w:val="32"/>
                <w:szCs w:val="32"/>
              </w:rPr>
            </w:pPr>
            <w:r w:rsidRPr="006354EA">
              <w:rPr>
                <w:rFonts w:cs="Times New Roman"/>
                <w:color w:val="7E7F82"/>
                <w:sz w:val="28"/>
              </w:rPr>
              <w:t>31 December 2022</w:t>
            </w:r>
          </w:p>
        </w:tc>
      </w:tr>
    </w:tbl>
    <w:p w14:paraId="3F786CA0" w14:textId="77777777" w:rsidR="00AE573F" w:rsidRPr="007427FF" w:rsidRDefault="00AE573F" w:rsidP="00210C98">
      <w:pPr>
        <w:rPr>
          <w:rFonts w:ascii="Angsana New" w:hAnsi="Angsana New"/>
          <w:sz w:val="32"/>
          <w:szCs w:val="32"/>
        </w:rPr>
        <w:sectPr w:rsidR="00AE573F" w:rsidRPr="007427FF" w:rsidSect="000F79FD">
          <w:pgSz w:w="11907" w:h="16840" w:code="9"/>
          <w:pgMar w:top="1728" w:right="1080" w:bottom="11520" w:left="360" w:header="720" w:footer="720" w:gutter="0"/>
          <w:cols w:space="720"/>
          <w:docGrid w:linePitch="360"/>
        </w:sectPr>
      </w:pPr>
    </w:p>
    <w:p w14:paraId="0601E8ED" w14:textId="77777777" w:rsidR="006354EA" w:rsidRPr="00D93FC4" w:rsidRDefault="006354EA" w:rsidP="006354EA">
      <w:pPr>
        <w:tabs>
          <w:tab w:val="left" w:pos="2160"/>
        </w:tabs>
        <w:spacing w:before="120" w:line="380" w:lineRule="exact"/>
        <w:rPr>
          <w:rFonts w:ascii="Arial" w:hAnsi="Arial" w:cs="Arial"/>
          <w:b/>
          <w:bCs/>
          <w:sz w:val="22"/>
          <w:szCs w:val="22"/>
        </w:rPr>
      </w:pPr>
      <w:r w:rsidRPr="00D93FC4">
        <w:rPr>
          <w:rFonts w:ascii="Arial" w:hAnsi="Arial" w:cs="Arial"/>
          <w:b/>
          <w:bCs/>
          <w:sz w:val="22"/>
          <w:szCs w:val="22"/>
        </w:rPr>
        <w:lastRenderedPageBreak/>
        <w:t xml:space="preserve">Independent Auditor's Report </w:t>
      </w:r>
    </w:p>
    <w:p w14:paraId="12516D85" w14:textId="77777777" w:rsidR="006354EA" w:rsidRPr="00D93FC4" w:rsidRDefault="006354EA" w:rsidP="006354EA">
      <w:pPr>
        <w:spacing w:after="360" w:line="380" w:lineRule="exact"/>
        <w:ind w:right="-43"/>
        <w:rPr>
          <w:rFonts w:ascii="Arial" w:hAnsi="Arial" w:cs="Arial"/>
          <w:sz w:val="22"/>
          <w:szCs w:val="22"/>
        </w:rPr>
      </w:pPr>
      <w:r w:rsidRPr="00D93FC4">
        <w:rPr>
          <w:rFonts w:ascii="Arial" w:hAnsi="Arial" w:cs="Arial"/>
          <w:sz w:val="22"/>
          <w:szCs w:val="22"/>
        </w:rPr>
        <w:t>To the Shareholders of Laguna Resorts &amp; Hotels Public Company Limited</w:t>
      </w:r>
    </w:p>
    <w:p w14:paraId="58E33B3E" w14:textId="77777777" w:rsidR="006354EA" w:rsidRPr="006354EA" w:rsidRDefault="006354EA" w:rsidP="006354EA">
      <w:pPr>
        <w:pStyle w:val="Default"/>
        <w:widowControl/>
        <w:spacing w:before="120" w:after="120" w:line="380" w:lineRule="exact"/>
        <w:rPr>
          <w:rFonts w:ascii="Arial" w:eastAsia="Calibri" w:hAnsi="Arial" w:cs="Arial"/>
          <w:b/>
          <w:bCs/>
          <w:color w:val="auto"/>
          <w:sz w:val="22"/>
          <w:szCs w:val="22"/>
        </w:rPr>
      </w:pPr>
      <w:r w:rsidRPr="006354EA">
        <w:rPr>
          <w:rFonts w:ascii="Arial" w:eastAsia="Calibri" w:hAnsi="Arial" w:cs="Arial"/>
          <w:b/>
          <w:bCs/>
          <w:color w:val="auto"/>
          <w:sz w:val="22"/>
          <w:szCs w:val="22"/>
        </w:rPr>
        <w:t>Opinion</w:t>
      </w:r>
    </w:p>
    <w:p w14:paraId="20648EA5" w14:textId="77777777" w:rsidR="006354EA" w:rsidRPr="006354EA" w:rsidRDefault="006354EA" w:rsidP="006354EA">
      <w:pPr>
        <w:pStyle w:val="Default"/>
        <w:widowControl/>
        <w:spacing w:before="120" w:after="120" w:line="380" w:lineRule="exact"/>
        <w:rPr>
          <w:rFonts w:ascii="Arial" w:eastAsia="Calibri" w:hAnsi="Arial" w:cs="Arial"/>
          <w:color w:val="auto"/>
          <w:sz w:val="22"/>
          <w:szCs w:val="22"/>
        </w:rPr>
      </w:pPr>
      <w:r w:rsidRPr="006354EA">
        <w:rPr>
          <w:rFonts w:ascii="Arial" w:eastAsia="Calibri" w:hAnsi="Arial" w:cs="Arial"/>
          <w:color w:val="auto"/>
          <w:sz w:val="22"/>
          <w:szCs w:val="22"/>
        </w:rPr>
        <w:t>I have audited the accompanying consolidated financial statements of Laguna Resorts &amp; Hotels Public Company Limited and its subsidiaries (“the Group”), which comprise the consolidated statement of financial position as at 31 December 2022, and the related consolidated statements of income, comprehensive income, changes in shareholders’ equity and cash flows for the year then ended, and notes to the consolidated financial statements, including a summary of significant accounting policies, and have also audited the separate financial statements of Laguna Resorts &amp; Hotels Public Company Limited for the same period.</w:t>
      </w:r>
    </w:p>
    <w:p w14:paraId="4CC1109B" w14:textId="77777777" w:rsidR="006354EA" w:rsidRPr="006354EA" w:rsidRDefault="006354EA" w:rsidP="006354EA">
      <w:pPr>
        <w:pStyle w:val="Default"/>
        <w:widowControl/>
        <w:spacing w:before="120" w:after="120" w:line="380" w:lineRule="exact"/>
        <w:rPr>
          <w:rFonts w:ascii="Arial" w:eastAsia="Calibri" w:hAnsi="Arial" w:cs="Arial"/>
          <w:color w:val="auto"/>
          <w:sz w:val="22"/>
          <w:szCs w:val="22"/>
        </w:rPr>
      </w:pPr>
      <w:r w:rsidRPr="006354EA">
        <w:rPr>
          <w:rFonts w:ascii="Arial" w:eastAsia="Calibri" w:hAnsi="Arial" w:cs="Arial"/>
          <w:color w:val="auto"/>
          <w:sz w:val="22"/>
          <w:szCs w:val="22"/>
        </w:rPr>
        <w:t xml:space="preserve">In my opinion, the financial statements referred to above present fairly, in all material respects, the financial position of Laguna Resorts &amp; Hotels Public Company Limited and its subsidiaries and of Laguna Resorts &amp; Hotels Public Company Limited as </w:t>
      </w:r>
      <w:proofErr w:type="gramStart"/>
      <w:r w:rsidRPr="006354EA">
        <w:rPr>
          <w:rFonts w:ascii="Arial" w:eastAsia="Calibri" w:hAnsi="Arial" w:cs="Arial"/>
          <w:color w:val="auto"/>
          <w:sz w:val="22"/>
          <w:szCs w:val="22"/>
        </w:rPr>
        <w:t>at</w:t>
      </w:r>
      <w:proofErr w:type="gramEnd"/>
      <w:r w:rsidRPr="006354EA">
        <w:rPr>
          <w:rFonts w:ascii="Arial" w:eastAsia="Calibri" w:hAnsi="Arial" w:cs="Arial"/>
          <w:color w:val="auto"/>
          <w:sz w:val="22"/>
          <w:szCs w:val="22"/>
        </w:rPr>
        <w:t xml:space="preserve"> 31 December 2022, and their financial performance and cash flows for the year then ended in accordance with Thai Financial Reporting Standards.</w:t>
      </w:r>
    </w:p>
    <w:p w14:paraId="25A6DAC9" w14:textId="77777777" w:rsidR="006354EA" w:rsidRPr="006354EA" w:rsidRDefault="006354EA" w:rsidP="006354EA">
      <w:pPr>
        <w:pStyle w:val="Default"/>
        <w:widowControl/>
        <w:spacing w:before="240" w:after="120" w:line="380" w:lineRule="exact"/>
        <w:rPr>
          <w:rFonts w:ascii="Arial" w:eastAsia="Calibri" w:hAnsi="Arial" w:cs="Arial"/>
          <w:b/>
          <w:bCs/>
          <w:color w:val="auto"/>
          <w:sz w:val="22"/>
          <w:szCs w:val="22"/>
        </w:rPr>
      </w:pPr>
      <w:r w:rsidRPr="006354EA">
        <w:rPr>
          <w:rFonts w:ascii="Arial" w:eastAsia="Calibri" w:hAnsi="Arial" w:cs="Arial"/>
          <w:b/>
          <w:bCs/>
          <w:color w:val="auto"/>
          <w:sz w:val="22"/>
          <w:szCs w:val="22"/>
        </w:rPr>
        <w:t>Basis for Opinion</w:t>
      </w:r>
    </w:p>
    <w:p w14:paraId="62B85C95" w14:textId="1D3C7740" w:rsidR="00AE573F" w:rsidRPr="006354EA" w:rsidRDefault="006354EA" w:rsidP="006354EA">
      <w:pPr>
        <w:pStyle w:val="Default"/>
        <w:widowControl/>
        <w:spacing w:before="120" w:after="120" w:line="380" w:lineRule="exact"/>
        <w:rPr>
          <w:rFonts w:ascii="Arial" w:eastAsia="Calibri" w:hAnsi="Arial" w:cs="Arial"/>
          <w:color w:val="auto"/>
          <w:sz w:val="22"/>
          <w:szCs w:val="22"/>
        </w:rPr>
      </w:pPr>
      <w:r w:rsidRPr="006354EA">
        <w:rPr>
          <w:rFonts w:ascii="Arial" w:eastAsia="Calibri" w:hAnsi="Arial" w:cs="Arial"/>
          <w:color w:val="auto"/>
          <w:sz w:val="22"/>
          <w:szCs w:val="22"/>
        </w:rPr>
        <w:t xml:space="preserve">I conducted my audit in accordance with Thai Standards on Auditing. My responsibilities under those standards are further described in the </w:t>
      </w:r>
      <w:r w:rsidRPr="00903709">
        <w:rPr>
          <w:rFonts w:ascii="Arial" w:eastAsia="Calibri" w:hAnsi="Arial" w:cs="Arial"/>
          <w:i/>
          <w:iCs/>
          <w:color w:val="auto"/>
          <w:sz w:val="22"/>
          <w:szCs w:val="22"/>
        </w:rPr>
        <w:t>Auditor’s Responsibilities for the Audit of the Financial Statements</w:t>
      </w:r>
      <w:r w:rsidRPr="006354EA">
        <w:rPr>
          <w:rFonts w:ascii="Arial" w:eastAsia="Calibri" w:hAnsi="Arial" w:cs="Arial"/>
          <w:color w:val="auto"/>
          <w:sz w:val="22"/>
          <w:szCs w:val="22"/>
        </w:rPr>
        <w:t xml:space="preserve"> section of my report. I am independent of the Group in accordance with     the </w:t>
      </w:r>
      <w:r w:rsidRPr="00903709">
        <w:rPr>
          <w:rFonts w:ascii="Arial" w:eastAsia="Calibri" w:hAnsi="Arial" w:cs="Arial"/>
          <w:i/>
          <w:iCs/>
          <w:color w:val="auto"/>
          <w:sz w:val="22"/>
          <w:szCs w:val="22"/>
        </w:rPr>
        <w:t xml:space="preserve">Code of Ethics for Professional Accountants </w:t>
      </w:r>
      <w:r w:rsidR="00AB1342" w:rsidRPr="00903709">
        <w:rPr>
          <w:rFonts w:ascii="Arial" w:eastAsia="Calibri" w:hAnsi="Arial" w:cs="Browallia New"/>
          <w:i/>
          <w:iCs/>
          <w:color w:val="auto"/>
          <w:sz w:val="22"/>
          <w:szCs w:val="28"/>
        </w:rPr>
        <w:t>i</w:t>
      </w:r>
      <w:r w:rsidR="00DF74A1" w:rsidRPr="00903709">
        <w:rPr>
          <w:rFonts w:ascii="Arial" w:eastAsia="Calibri" w:hAnsi="Arial" w:cs="Browallia New"/>
          <w:i/>
          <w:iCs/>
          <w:color w:val="auto"/>
          <w:sz w:val="22"/>
          <w:szCs w:val="28"/>
        </w:rPr>
        <w:t>ncluding Independence Standards</w:t>
      </w:r>
      <w:r w:rsidRPr="006354EA">
        <w:rPr>
          <w:rFonts w:ascii="Arial" w:eastAsia="Calibri" w:hAnsi="Arial" w:cs="Arial"/>
          <w:color w:val="auto"/>
          <w:sz w:val="22"/>
          <w:szCs w:val="22"/>
        </w:rPr>
        <w:t xml:space="preserve"> issued by</w:t>
      </w:r>
      <w:r w:rsidR="00DF74A1">
        <w:rPr>
          <w:rFonts w:ascii="Arial" w:eastAsia="Calibri" w:hAnsi="Arial" w:cs="Arial"/>
          <w:color w:val="auto"/>
          <w:sz w:val="22"/>
          <w:szCs w:val="22"/>
        </w:rPr>
        <w:t xml:space="preserve"> </w:t>
      </w:r>
      <w:r w:rsidRPr="006354EA">
        <w:rPr>
          <w:rFonts w:ascii="Arial" w:eastAsia="Calibri" w:hAnsi="Arial" w:cs="Arial"/>
          <w:color w:val="auto"/>
          <w:sz w:val="22"/>
          <w:szCs w:val="22"/>
        </w:rPr>
        <w:t xml:space="preserve">the Federation of Accounting Professions </w:t>
      </w:r>
      <w:r w:rsidR="00DF74A1">
        <w:rPr>
          <w:rFonts w:ascii="Arial" w:eastAsia="Calibri" w:hAnsi="Arial" w:cs="Arial"/>
          <w:color w:val="auto"/>
          <w:sz w:val="22"/>
          <w:szCs w:val="22"/>
        </w:rPr>
        <w:t>(Code of Ethics for Professional Account</w:t>
      </w:r>
      <w:r w:rsidR="004973D8">
        <w:rPr>
          <w:rFonts w:ascii="Arial" w:eastAsia="Calibri" w:hAnsi="Arial" w:cs="Browallia New"/>
          <w:color w:val="auto"/>
          <w:sz w:val="22"/>
          <w:szCs w:val="28"/>
        </w:rPr>
        <w:t>ants</w:t>
      </w:r>
      <w:r w:rsidR="00DF74A1">
        <w:rPr>
          <w:rFonts w:ascii="Arial" w:eastAsia="Calibri" w:hAnsi="Arial" w:cs="Arial"/>
          <w:color w:val="auto"/>
          <w:sz w:val="22"/>
          <w:szCs w:val="22"/>
        </w:rPr>
        <w:t>) that are</w:t>
      </w:r>
      <w:r w:rsidRPr="006354EA">
        <w:rPr>
          <w:rFonts w:ascii="Arial" w:eastAsia="Calibri" w:hAnsi="Arial" w:cs="Arial"/>
          <w:color w:val="auto"/>
          <w:sz w:val="22"/>
          <w:szCs w:val="22"/>
        </w:rPr>
        <w:t xml:space="preserve"> relevant to my audit of the financial statements, and I have fulfilled my other ethical responsibilities in accordance with the Code</w:t>
      </w:r>
      <w:r w:rsidR="00DF74A1">
        <w:rPr>
          <w:rFonts w:ascii="Arial" w:eastAsia="Calibri" w:hAnsi="Arial" w:cs="Arial"/>
          <w:color w:val="auto"/>
          <w:sz w:val="22"/>
          <w:szCs w:val="22"/>
        </w:rPr>
        <w:t xml:space="preserve"> of Ethics for Professional Account</w:t>
      </w:r>
      <w:r w:rsidR="00AB1342">
        <w:rPr>
          <w:rFonts w:ascii="Arial" w:eastAsia="Calibri" w:hAnsi="Arial" w:cs="Arial"/>
          <w:color w:val="auto"/>
          <w:sz w:val="22"/>
          <w:szCs w:val="22"/>
        </w:rPr>
        <w:t>ant</w:t>
      </w:r>
      <w:r w:rsidR="00DF74A1">
        <w:rPr>
          <w:rFonts w:ascii="Arial" w:eastAsia="Calibri" w:hAnsi="Arial" w:cs="Arial"/>
          <w:color w:val="auto"/>
          <w:sz w:val="22"/>
          <w:szCs w:val="22"/>
        </w:rPr>
        <w:t>s</w:t>
      </w:r>
      <w:r w:rsidRPr="006354EA">
        <w:rPr>
          <w:rFonts w:ascii="Arial" w:eastAsia="Calibri" w:hAnsi="Arial" w:cs="Arial"/>
          <w:color w:val="auto"/>
          <w:sz w:val="22"/>
          <w:szCs w:val="22"/>
        </w:rPr>
        <w:t>. I believe that the audit evidence I have obtained is sufficient and appropriate to provide a basis for my opinion.</w:t>
      </w:r>
    </w:p>
    <w:p w14:paraId="55C499F8" w14:textId="77777777" w:rsidR="00AE573F" w:rsidRDefault="00AE573F" w:rsidP="00210C98">
      <w:pPr>
        <w:spacing w:before="120" w:after="120"/>
        <w:rPr>
          <w:rFonts w:ascii="Angsana New" w:hAnsi="Angsana New"/>
          <w:b/>
          <w:bCs/>
          <w:sz w:val="32"/>
          <w:szCs w:val="32"/>
          <w:cs/>
        </w:rPr>
        <w:sectPr w:rsidR="00AE573F" w:rsidSect="00210C98">
          <w:footerReference w:type="default" r:id="rId11"/>
          <w:footerReference w:type="first" r:id="rId12"/>
          <w:pgSz w:w="11909" w:h="16834" w:code="9"/>
          <w:pgMar w:top="3600" w:right="1080" w:bottom="1080" w:left="1296" w:header="706" w:footer="706" w:gutter="0"/>
          <w:pgNumType w:start="2"/>
          <w:cols w:space="720"/>
          <w:titlePg/>
          <w:docGrid w:linePitch="360"/>
        </w:sectPr>
      </w:pPr>
    </w:p>
    <w:p w14:paraId="0BC74AB0" w14:textId="77777777" w:rsidR="006354EA" w:rsidRPr="006354EA" w:rsidRDefault="006354EA" w:rsidP="006354EA">
      <w:pPr>
        <w:pStyle w:val="Default"/>
        <w:spacing w:before="120" w:after="120" w:line="380" w:lineRule="exact"/>
        <w:rPr>
          <w:rFonts w:ascii="Arial" w:hAnsi="Arial" w:cs="Arial"/>
          <w:b/>
          <w:bCs/>
          <w:color w:val="auto"/>
          <w:sz w:val="22"/>
          <w:szCs w:val="22"/>
        </w:rPr>
      </w:pPr>
      <w:r w:rsidRPr="006354EA">
        <w:rPr>
          <w:rFonts w:ascii="Arial" w:hAnsi="Arial" w:cs="Arial"/>
          <w:b/>
          <w:bCs/>
          <w:color w:val="auto"/>
          <w:sz w:val="22"/>
          <w:szCs w:val="22"/>
        </w:rPr>
        <w:lastRenderedPageBreak/>
        <w:t>Key Audit Matters</w:t>
      </w:r>
    </w:p>
    <w:p w14:paraId="77890957" w14:textId="77777777" w:rsidR="006354EA" w:rsidRPr="006354EA" w:rsidRDefault="006354EA" w:rsidP="006354EA">
      <w:pPr>
        <w:pStyle w:val="Default"/>
        <w:spacing w:before="120" w:after="120" w:line="380" w:lineRule="exact"/>
        <w:rPr>
          <w:rFonts w:ascii="Arial" w:hAnsi="Arial" w:cs="Arial"/>
          <w:color w:val="auto"/>
          <w:sz w:val="22"/>
          <w:szCs w:val="22"/>
        </w:rPr>
      </w:pPr>
      <w:r w:rsidRPr="006354EA">
        <w:rPr>
          <w:rFonts w:ascii="Arial" w:hAnsi="Arial" w:cs="Arial"/>
          <w:color w:val="auto"/>
          <w:sz w:val="22"/>
          <w:szCs w:val="22"/>
        </w:rPr>
        <w:t xml:space="preserve">Key audit matters are those matters that, in my professional judgement, were of most significance in my audit of the financial statements of the current period. These matters were addressed in the context of my audit of the financial </w:t>
      </w:r>
      <w:proofErr w:type="gramStart"/>
      <w:r w:rsidRPr="006354EA">
        <w:rPr>
          <w:rFonts w:ascii="Arial" w:hAnsi="Arial" w:cs="Arial"/>
          <w:color w:val="auto"/>
          <w:sz w:val="22"/>
          <w:szCs w:val="22"/>
        </w:rPr>
        <w:t>statements as a whole, and</w:t>
      </w:r>
      <w:proofErr w:type="gramEnd"/>
      <w:r w:rsidRPr="006354EA">
        <w:rPr>
          <w:rFonts w:ascii="Arial" w:hAnsi="Arial" w:cs="Arial"/>
          <w:color w:val="auto"/>
          <w:sz w:val="22"/>
          <w:szCs w:val="22"/>
        </w:rPr>
        <w:t xml:space="preserve"> in forming my opinion thereon, and I do not provide a separate opinion on these matters.</w:t>
      </w:r>
    </w:p>
    <w:p w14:paraId="5F3852C7" w14:textId="77777777" w:rsidR="006354EA" w:rsidRPr="006354EA" w:rsidRDefault="006354EA" w:rsidP="00845E92">
      <w:pPr>
        <w:pStyle w:val="Default"/>
        <w:spacing w:before="120" w:after="120" w:line="380" w:lineRule="exact"/>
        <w:rPr>
          <w:rFonts w:ascii="Arial" w:hAnsi="Arial" w:cs="Arial"/>
          <w:i/>
          <w:iCs/>
          <w:color w:val="8496B0"/>
          <w:sz w:val="22"/>
          <w:szCs w:val="22"/>
        </w:rPr>
      </w:pPr>
      <w:r w:rsidRPr="006354EA">
        <w:rPr>
          <w:rFonts w:ascii="Arial" w:hAnsi="Arial" w:cs="Arial"/>
          <w:sz w:val="22"/>
          <w:szCs w:val="22"/>
        </w:rPr>
        <w:t xml:space="preserve">I have fulfilled the responsibilities described in the </w:t>
      </w:r>
      <w:r w:rsidRPr="006354EA">
        <w:rPr>
          <w:rFonts w:ascii="Arial" w:hAnsi="Arial" w:cs="Arial"/>
          <w:i/>
          <w:iCs/>
          <w:sz w:val="22"/>
          <w:szCs w:val="22"/>
        </w:rPr>
        <w:t>Auditor’s Responsibilities for the</w:t>
      </w:r>
      <w:r w:rsidRPr="006354EA">
        <w:rPr>
          <w:rFonts w:ascii="Arial" w:hAnsi="Arial" w:cs="Arial"/>
          <w:sz w:val="22"/>
          <w:szCs w:val="22"/>
        </w:rPr>
        <w:t xml:space="preserve"> </w:t>
      </w:r>
      <w:r w:rsidRPr="006354EA">
        <w:rPr>
          <w:rFonts w:ascii="Arial" w:hAnsi="Arial" w:cs="Arial"/>
          <w:i/>
          <w:iCs/>
          <w:sz w:val="22"/>
          <w:szCs w:val="22"/>
        </w:rPr>
        <w:t>Audit of the Financial Statements</w:t>
      </w:r>
      <w:r w:rsidRPr="006354EA">
        <w:rPr>
          <w:rFonts w:ascii="Arial" w:hAnsi="Arial" w:cs="Arial"/>
          <w:sz w:val="22"/>
          <w:szCs w:val="22"/>
        </w:rPr>
        <w:t xml:space="preserve"> section of my report, including in relation to these matters. Accordingly, 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14:paraId="0ECC8605" w14:textId="77777777" w:rsidR="006354EA" w:rsidRPr="006354EA" w:rsidRDefault="006354EA" w:rsidP="006354EA">
      <w:pPr>
        <w:pStyle w:val="ps-000-normal"/>
        <w:spacing w:before="120" w:line="380" w:lineRule="exact"/>
        <w:rPr>
          <w:rFonts w:ascii="Arial" w:hAnsi="Arial" w:cs="Arial"/>
          <w:sz w:val="22"/>
          <w:szCs w:val="22"/>
        </w:rPr>
      </w:pPr>
      <w:r w:rsidRPr="006354EA">
        <w:rPr>
          <w:rFonts w:ascii="Arial" w:hAnsi="Arial" w:cs="Arial"/>
          <w:sz w:val="22"/>
          <w:szCs w:val="22"/>
        </w:rPr>
        <w:t>Key audit matters and how audit procedures respond to each matter are</w:t>
      </w:r>
      <w:r w:rsidRPr="006354EA">
        <w:rPr>
          <w:rFonts w:ascii="Arial" w:hAnsi="Arial" w:cs="Arial"/>
          <w:sz w:val="22"/>
          <w:szCs w:val="22"/>
          <w:cs/>
        </w:rPr>
        <w:t xml:space="preserve"> </w:t>
      </w:r>
      <w:r w:rsidRPr="006354EA">
        <w:rPr>
          <w:rFonts w:ascii="Arial" w:hAnsi="Arial" w:cs="Arial"/>
          <w:sz w:val="22"/>
          <w:szCs w:val="22"/>
        </w:rPr>
        <w:t>described below.</w:t>
      </w:r>
    </w:p>
    <w:p w14:paraId="573E2C9B" w14:textId="77777777" w:rsidR="006354EA" w:rsidRPr="006354EA" w:rsidRDefault="006354EA" w:rsidP="006354EA">
      <w:pPr>
        <w:pStyle w:val="ps-000-normal"/>
        <w:spacing w:before="240" w:line="380" w:lineRule="exact"/>
        <w:rPr>
          <w:rFonts w:ascii="Arial" w:hAnsi="Arial" w:cs="Arial"/>
          <w:b/>
          <w:bCs/>
          <w:i/>
          <w:iCs/>
          <w:sz w:val="22"/>
          <w:szCs w:val="22"/>
        </w:rPr>
      </w:pPr>
      <w:r w:rsidRPr="006354EA">
        <w:rPr>
          <w:rFonts w:ascii="Arial" w:hAnsi="Arial" w:cs="Arial"/>
          <w:b/>
          <w:bCs/>
          <w:i/>
          <w:iCs/>
          <w:sz w:val="22"/>
          <w:szCs w:val="22"/>
        </w:rPr>
        <w:t>Revenue recognition of hotel and property development</w:t>
      </w:r>
    </w:p>
    <w:p w14:paraId="07421865" w14:textId="31D3664C" w:rsidR="006354EA" w:rsidRPr="006354EA" w:rsidRDefault="006354EA" w:rsidP="006354EA">
      <w:pPr>
        <w:pStyle w:val="Default"/>
        <w:spacing w:before="120" w:after="120" w:line="380" w:lineRule="exact"/>
        <w:rPr>
          <w:rFonts w:ascii="Arial" w:hAnsi="Arial" w:cs="Arial"/>
          <w:color w:val="auto"/>
          <w:sz w:val="22"/>
          <w:szCs w:val="22"/>
        </w:rPr>
      </w:pPr>
      <w:r w:rsidRPr="006354EA">
        <w:rPr>
          <w:rFonts w:ascii="Arial" w:hAnsi="Arial" w:cs="Arial"/>
          <w:color w:val="auto"/>
          <w:sz w:val="22"/>
          <w:szCs w:val="22"/>
        </w:rPr>
        <w:t xml:space="preserve">Revenue from hotel and property development is the most significant amount in the consolidated income statement and it is </w:t>
      </w:r>
      <w:r w:rsidR="004973D8">
        <w:rPr>
          <w:rFonts w:ascii="Arial" w:hAnsi="Arial" w:cs="Arial"/>
          <w:color w:val="auto"/>
          <w:sz w:val="22"/>
          <w:szCs w:val="22"/>
        </w:rPr>
        <w:t>one of</w:t>
      </w:r>
      <w:r w:rsidRPr="006354EA">
        <w:rPr>
          <w:rFonts w:ascii="Arial" w:hAnsi="Arial" w:cs="Arial"/>
          <w:color w:val="auto"/>
          <w:sz w:val="22"/>
          <w:szCs w:val="22"/>
        </w:rPr>
        <w:t xml:space="preserve"> key performance indication to which the management and users of the financial statements pay particular attention. In addition, the economic slowdown impacts operating performance of the hotel and real estate industry. There are therefore risks with respect to the occurrence of revenue recognition.  </w:t>
      </w:r>
    </w:p>
    <w:p w14:paraId="0DAE8541"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 have examined the revenue recognition of the Group by </w:t>
      </w:r>
    </w:p>
    <w:p w14:paraId="7B3AC8AE"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Assessing and testing the Group’s IT system and its internal controls related to the revenue cycle by making enquiry of responsible executives, gaining an understanding of the </w:t>
      </w:r>
      <w:proofErr w:type="gramStart"/>
      <w:r w:rsidRPr="006354EA">
        <w:rPr>
          <w:rFonts w:ascii="Arial" w:hAnsi="Arial" w:cs="Arial"/>
          <w:color w:val="auto"/>
          <w:sz w:val="22"/>
          <w:szCs w:val="22"/>
        </w:rPr>
        <w:t>controls</w:t>
      </w:r>
      <w:proofErr w:type="gramEnd"/>
      <w:r w:rsidRPr="006354EA">
        <w:rPr>
          <w:rFonts w:ascii="Arial" w:hAnsi="Arial" w:cs="Arial"/>
          <w:color w:val="auto"/>
          <w:sz w:val="22"/>
          <w:szCs w:val="22"/>
        </w:rPr>
        <w:t xml:space="preserve"> and selecting representative samples to test the operation of the designed controls which respond to the above risks.</w:t>
      </w:r>
    </w:p>
    <w:p w14:paraId="1931B2A6"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Applying a sampling method to select agreements related to revenue recognition to assess whether revenue recognition was consistent with the conditions of the relevant agreement, and whether it </w:t>
      </w:r>
      <w:proofErr w:type="gramStart"/>
      <w:r w:rsidRPr="006354EA">
        <w:rPr>
          <w:rFonts w:ascii="Arial" w:hAnsi="Arial" w:cs="Arial"/>
          <w:color w:val="auto"/>
          <w:sz w:val="22"/>
          <w:szCs w:val="22"/>
        </w:rPr>
        <w:t>was in compliance with</w:t>
      </w:r>
      <w:proofErr w:type="gramEnd"/>
      <w:r w:rsidRPr="006354EA">
        <w:rPr>
          <w:rFonts w:ascii="Arial" w:hAnsi="Arial" w:cs="Arial"/>
          <w:color w:val="auto"/>
          <w:sz w:val="22"/>
          <w:szCs w:val="22"/>
        </w:rPr>
        <w:t xml:space="preserve"> the Group’s policy. </w:t>
      </w:r>
    </w:p>
    <w:p w14:paraId="229F5276"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On a sampling basis, examining supporting documents for actual revenue transactions occurring during the year and near the end of the accounting period. </w:t>
      </w:r>
    </w:p>
    <w:p w14:paraId="552B4FA2"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Reviewing credit notes and reversals of revenue transactions after the period-end. </w:t>
      </w:r>
    </w:p>
    <w:p w14:paraId="799AE0BA"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lastRenderedPageBreak/>
        <w:t xml:space="preserve">Performing analytical procedures on disaggregated data to detect possible irregularities in sales transactions throughout the period, particularly for accounting entries made through journal vouchers.     </w:t>
      </w:r>
    </w:p>
    <w:p w14:paraId="45AC2878" w14:textId="77777777" w:rsidR="006354EA" w:rsidRPr="006354EA" w:rsidRDefault="006354EA" w:rsidP="006354EA">
      <w:pPr>
        <w:snapToGrid w:val="0"/>
        <w:spacing w:before="240" w:after="120" w:line="380" w:lineRule="exact"/>
        <w:rPr>
          <w:rFonts w:ascii="Arial" w:hAnsi="Arial" w:cs="Arial"/>
          <w:b/>
          <w:bCs/>
          <w:i/>
          <w:iCs/>
          <w:sz w:val="22"/>
          <w:szCs w:val="22"/>
        </w:rPr>
      </w:pPr>
      <w:r w:rsidRPr="006354EA">
        <w:rPr>
          <w:rFonts w:ascii="Arial" w:hAnsi="Arial" w:cs="Arial"/>
          <w:b/>
          <w:bCs/>
          <w:i/>
          <w:iCs/>
          <w:sz w:val="22"/>
          <w:szCs w:val="22"/>
        </w:rPr>
        <w:t xml:space="preserve">Fair value measurement of land, </w:t>
      </w:r>
      <w:proofErr w:type="gramStart"/>
      <w:r w:rsidRPr="006354EA">
        <w:rPr>
          <w:rFonts w:ascii="Arial" w:hAnsi="Arial" w:cs="Arial"/>
          <w:b/>
          <w:bCs/>
          <w:i/>
          <w:iCs/>
          <w:sz w:val="22"/>
          <w:szCs w:val="22"/>
        </w:rPr>
        <w:t>buildings</w:t>
      </w:r>
      <w:proofErr w:type="gramEnd"/>
      <w:r w:rsidRPr="006354EA">
        <w:rPr>
          <w:rFonts w:ascii="Arial" w:hAnsi="Arial" w:cs="Arial"/>
          <w:b/>
          <w:bCs/>
          <w:i/>
          <w:iCs/>
          <w:sz w:val="22"/>
          <w:szCs w:val="22"/>
        </w:rPr>
        <w:t xml:space="preserve"> and investment properties</w:t>
      </w:r>
    </w:p>
    <w:p w14:paraId="789968D2" w14:textId="77777777" w:rsidR="006354EA" w:rsidRPr="006354EA" w:rsidRDefault="006354EA" w:rsidP="006354EA">
      <w:pPr>
        <w:pStyle w:val="Default"/>
        <w:spacing w:before="120" w:after="120" w:line="380" w:lineRule="exact"/>
        <w:rPr>
          <w:rFonts w:ascii="Arial" w:hAnsi="Arial" w:cs="Arial"/>
          <w:color w:val="auto"/>
          <w:sz w:val="22"/>
          <w:szCs w:val="22"/>
        </w:rPr>
      </w:pPr>
      <w:r w:rsidRPr="006354EA">
        <w:rPr>
          <w:rFonts w:ascii="Arial" w:hAnsi="Arial" w:cs="Arial"/>
          <w:color w:val="auto"/>
          <w:sz w:val="22"/>
          <w:szCs w:val="22"/>
        </w:rPr>
        <w:t xml:space="preserve">Land and buildings are stated at revalued amount and investment properties are stated at fair value. The management arranged for an independent valuer to appraise their fair value. The measurement of fair value is identified as a key audit matter because land, buildings and investment properties are the most significant amounts in the consolidated statement of financial position. In addition, the assessment of fair value required the management to exercise judgement in respect of the key assumptions and estimates, as described in Notes 18 and 19 to the </w:t>
      </w:r>
      <w:r w:rsidRPr="006354EA">
        <w:rPr>
          <w:rFonts w:ascii="Arial" w:hAnsi="Arial" w:cs="Arial"/>
          <w:sz w:val="22"/>
          <w:szCs w:val="22"/>
        </w:rPr>
        <w:t xml:space="preserve">consolidated </w:t>
      </w:r>
      <w:r w:rsidRPr="006354EA">
        <w:rPr>
          <w:rFonts w:ascii="Arial" w:hAnsi="Arial" w:cs="Arial"/>
          <w:color w:val="auto"/>
          <w:sz w:val="22"/>
          <w:szCs w:val="22"/>
        </w:rPr>
        <w:t xml:space="preserve">financial statements. There are therefore risks with respect to the value of land, </w:t>
      </w:r>
      <w:proofErr w:type="gramStart"/>
      <w:r w:rsidRPr="006354EA">
        <w:rPr>
          <w:rFonts w:ascii="Arial" w:hAnsi="Arial" w:cs="Arial"/>
          <w:color w:val="auto"/>
          <w:sz w:val="22"/>
          <w:szCs w:val="22"/>
        </w:rPr>
        <w:t>buildings</w:t>
      </w:r>
      <w:proofErr w:type="gramEnd"/>
      <w:r w:rsidRPr="006354EA">
        <w:rPr>
          <w:rFonts w:ascii="Arial" w:hAnsi="Arial" w:cs="Arial"/>
          <w:color w:val="auto"/>
          <w:sz w:val="22"/>
          <w:szCs w:val="22"/>
        </w:rPr>
        <w:t xml:space="preserve"> and investment properties.</w:t>
      </w:r>
    </w:p>
    <w:p w14:paraId="30572957" w14:textId="77777777" w:rsidR="006354EA" w:rsidRPr="006354EA" w:rsidRDefault="006354EA" w:rsidP="006354EA">
      <w:pPr>
        <w:pStyle w:val="Default"/>
        <w:spacing w:before="120" w:after="120" w:line="380" w:lineRule="exact"/>
        <w:rPr>
          <w:rFonts w:ascii="Arial" w:hAnsi="Arial" w:cs="Arial"/>
          <w:color w:val="auto"/>
          <w:sz w:val="22"/>
          <w:szCs w:val="22"/>
        </w:rPr>
      </w:pPr>
      <w:r w:rsidRPr="006354EA">
        <w:rPr>
          <w:rFonts w:ascii="Arial" w:hAnsi="Arial" w:cs="Arial"/>
          <w:color w:val="auto"/>
          <w:sz w:val="22"/>
          <w:szCs w:val="22"/>
        </w:rPr>
        <w:t>I assessed the management’s determination of the fair value by performing the following procedures:</w:t>
      </w:r>
    </w:p>
    <w:p w14:paraId="1AD9BB8F"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Gaining an understanding of internal controls of the Group relevant to the measurement of fair value of land, </w:t>
      </w:r>
      <w:proofErr w:type="gramStart"/>
      <w:r w:rsidRPr="006354EA">
        <w:rPr>
          <w:rFonts w:ascii="Arial" w:hAnsi="Arial" w:cs="Arial"/>
          <w:color w:val="auto"/>
          <w:sz w:val="22"/>
          <w:szCs w:val="22"/>
        </w:rPr>
        <w:t>buildings</w:t>
      </w:r>
      <w:proofErr w:type="gramEnd"/>
      <w:r w:rsidRPr="006354EA">
        <w:rPr>
          <w:rFonts w:ascii="Arial" w:hAnsi="Arial" w:cs="Arial"/>
          <w:color w:val="auto"/>
          <w:sz w:val="22"/>
          <w:szCs w:val="22"/>
        </w:rPr>
        <w:t xml:space="preserve"> and investment properties. </w:t>
      </w:r>
    </w:p>
    <w:p w14:paraId="2DFD2555"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Evaluating the independence and competence of the independent valuer.</w:t>
      </w:r>
    </w:p>
    <w:p w14:paraId="638DF330"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Evaluating the scope and objectives of the engagement of the independent valuer, together with the appropriateness of valuation model or method and key assumptions used.</w:t>
      </w:r>
    </w:p>
    <w:p w14:paraId="57B752F3"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Having discussions with the management and independent valuer and performing a review of key assumptions and methods applied in determination of fair value</w:t>
      </w:r>
      <w:r w:rsidRPr="006354EA">
        <w:rPr>
          <w:rFonts w:ascii="Arial" w:hAnsi="Arial" w:cs="Arial"/>
          <w:color w:val="auto"/>
          <w:sz w:val="22"/>
          <w:szCs w:val="22"/>
          <w:cs/>
        </w:rPr>
        <w:t>.</w:t>
      </w:r>
    </w:p>
    <w:p w14:paraId="2EF61E4D"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Comparing the consistency of valuation model or method used and key assumptions with those used in the prior year.</w:t>
      </w:r>
    </w:p>
    <w:p w14:paraId="32F54AA3"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Reviewing the completeness and correctness of data prepared by management which were used in determination of fair value.</w:t>
      </w:r>
    </w:p>
    <w:p w14:paraId="073D20D1" w14:textId="77777777" w:rsidR="006354EA" w:rsidRPr="006354EA" w:rsidRDefault="006354EA" w:rsidP="006354EA">
      <w:pPr>
        <w:pStyle w:val="Default"/>
        <w:widowControl/>
        <w:numPr>
          <w:ilvl w:val="0"/>
          <w:numId w:val="40"/>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Reviewing the disclosures related to land, </w:t>
      </w:r>
      <w:proofErr w:type="gramStart"/>
      <w:r w:rsidRPr="006354EA">
        <w:rPr>
          <w:rFonts w:ascii="Arial" w:hAnsi="Arial" w:cs="Arial"/>
          <w:color w:val="auto"/>
          <w:sz w:val="22"/>
          <w:szCs w:val="22"/>
        </w:rPr>
        <w:t>buildings</w:t>
      </w:r>
      <w:proofErr w:type="gramEnd"/>
      <w:r w:rsidRPr="006354EA">
        <w:rPr>
          <w:rFonts w:ascii="Arial" w:hAnsi="Arial" w:cs="Arial"/>
          <w:color w:val="auto"/>
          <w:sz w:val="22"/>
          <w:szCs w:val="22"/>
        </w:rPr>
        <w:t xml:space="preserve"> and investment properties in notes to the </w:t>
      </w:r>
      <w:r w:rsidRPr="006354EA">
        <w:rPr>
          <w:rFonts w:ascii="Arial" w:hAnsi="Arial" w:cs="Arial"/>
          <w:sz w:val="22"/>
          <w:szCs w:val="22"/>
        </w:rPr>
        <w:t xml:space="preserve">consolidated </w:t>
      </w:r>
      <w:r w:rsidRPr="006354EA">
        <w:rPr>
          <w:rFonts w:ascii="Arial" w:hAnsi="Arial" w:cs="Arial"/>
          <w:color w:val="auto"/>
          <w:sz w:val="22"/>
          <w:szCs w:val="22"/>
        </w:rPr>
        <w:t>financial statements.</w:t>
      </w:r>
    </w:p>
    <w:p w14:paraId="4F209DFC" w14:textId="77777777" w:rsidR="006354EA" w:rsidRPr="006354EA" w:rsidRDefault="006354EA" w:rsidP="006354EA">
      <w:pPr>
        <w:pStyle w:val="Default"/>
        <w:spacing w:before="240" w:after="120" w:line="380" w:lineRule="exact"/>
        <w:rPr>
          <w:rFonts w:ascii="Arial" w:hAnsi="Arial" w:cs="Arial"/>
          <w:b/>
          <w:bCs/>
          <w:sz w:val="22"/>
          <w:szCs w:val="22"/>
        </w:rPr>
      </w:pPr>
    </w:p>
    <w:p w14:paraId="31599EE5" w14:textId="77777777" w:rsidR="006354EA" w:rsidRPr="006354EA" w:rsidRDefault="006354EA" w:rsidP="006354EA">
      <w:pPr>
        <w:pStyle w:val="Default"/>
        <w:spacing w:before="240" w:after="120" w:line="380" w:lineRule="exact"/>
        <w:rPr>
          <w:rFonts w:ascii="Arial" w:hAnsi="Arial" w:cs="Arial"/>
          <w:b/>
          <w:bCs/>
          <w:sz w:val="22"/>
          <w:szCs w:val="22"/>
        </w:rPr>
      </w:pPr>
    </w:p>
    <w:p w14:paraId="010E5453" w14:textId="77777777" w:rsidR="006354EA" w:rsidRDefault="006354EA">
      <w:pPr>
        <w:overflowPunct/>
        <w:autoSpaceDE/>
        <w:autoSpaceDN/>
        <w:adjustRightInd/>
        <w:textAlignment w:val="auto"/>
        <w:rPr>
          <w:rFonts w:ascii="Arial" w:hAnsi="Arial" w:cs="Arial"/>
          <w:b/>
          <w:bCs/>
          <w:color w:val="000000"/>
          <w:sz w:val="22"/>
          <w:szCs w:val="22"/>
        </w:rPr>
      </w:pPr>
      <w:r>
        <w:rPr>
          <w:rFonts w:ascii="Arial" w:hAnsi="Arial" w:cs="Arial"/>
          <w:b/>
          <w:bCs/>
          <w:sz w:val="22"/>
          <w:szCs w:val="22"/>
        </w:rPr>
        <w:br w:type="page"/>
      </w:r>
    </w:p>
    <w:p w14:paraId="56318291" w14:textId="4A2ED0D5" w:rsidR="006354EA" w:rsidRPr="006354EA" w:rsidRDefault="006354EA" w:rsidP="006354EA">
      <w:pPr>
        <w:pStyle w:val="Default"/>
        <w:spacing w:before="240" w:after="120" w:line="380" w:lineRule="exact"/>
        <w:rPr>
          <w:rFonts w:ascii="Arial" w:hAnsi="Arial" w:cs="Arial"/>
          <w:sz w:val="22"/>
          <w:szCs w:val="22"/>
        </w:rPr>
      </w:pPr>
      <w:r w:rsidRPr="006354EA">
        <w:rPr>
          <w:rFonts w:ascii="Arial" w:hAnsi="Arial" w:cs="Arial"/>
          <w:b/>
          <w:bCs/>
          <w:sz w:val="22"/>
          <w:szCs w:val="22"/>
        </w:rPr>
        <w:lastRenderedPageBreak/>
        <w:t>Other Information</w:t>
      </w:r>
    </w:p>
    <w:p w14:paraId="446AEA8A"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Management is responsible for the other information. The other information comprise the information included in annual report of the </w:t>
      </w:r>
      <w:proofErr w:type="gramStart"/>
      <w:r w:rsidRPr="006354EA">
        <w:rPr>
          <w:rFonts w:ascii="Arial" w:hAnsi="Arial" w:cs="Arial"/>
          <w:sz w:val="22"/>
          <w:szCs w:val="22"/>
        </w:rPr>
        <w:t>Group, but</w:t>
      </w:r>
      <w:proofErr w:type="gramEnd"/>
      <w:r w:rsidRPr="006354EA">
        <w:rPr>
          <w:rFonts w:ascii="Arial" w:hAnsi="Arial" w:cs="Arial"/>
          <w:sz w:val="22"/>
          <w:szCs w:val="22"/>
        </w:rPr>
        <w:t xml:space="preserve"> does not include the financial statements and my auditor’s report thereon. The annual report of the Group is expected to be made available to me after the date of this auditor’s report.</w:t>
      </w:r>
    </w:p>
    <w:p w14:paraId="54B47F42"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My opinion on the financial statements does not cover the other information and I do not express any form of assurance conclusion thereon. </w:t>
      </w:r>
    </w:p>
    <w:p w14:paraId="2B82D9A0" w14:textId="77777777" w:rsidR="006354EA" w:rsidRPr="006354EA" w:rsidRDefault="006354EA" w:rsidP="006354EA">
      <w:pPr>
        <w:pStyle w:val="Default"/>
        <w:spacing w:before="120" w:after="120" w:line="380" w:lineRule="exact"/>
        <w:rPr>
          <w:rFonts w:ascii="Arial" w:hAnsi="Arial" w:cs="Arial"/>
          <w:strike/>
          <w:sz w:val="22"/>
          <w:szCs w:val="22"/>
        </w:rPr>
      </w:pPr>
      <w:r w:rsidRPr="006354EA">
        <w:rPr>
          <w:rFonts w:ascii="Arial" w:hAnsi="Arial" w:cs="Arial"/>
          <w:sz w:val="22"/>
          <w:szCs w:val="22"/>
        </w:rPr>
        <w:t xml:space="preserve">In connection with my audit of the financial statements, my responsibility is to read the other information and, in doing so, consider whether the other information is materially inconsistent with the financial </w:t>
      </w:r>
      <w:proofErr w:type="gramStart"/>
      <w:r w:rsidRPr="006354EA">
        <w:rPr>
          <w:rFonts w:ascii="Arial" w:hAnsi="Arial" w:cs="Arial"/>
          <w:sz w:val="22"/>
          <w:szCs w:val="22"/>
        </w:rPr>
        <w:t>statements</w:t>
      </w:r>
      <w:proofErr w:type="gramEnd"/>
      <w:r w:rsidRPr="006354EA">
        <w:rPr>
          <w:rFonts w:ascii="Arial" w:hAnsi="Arial" w:cs="Arial"/>
          <w:sz w:val="22"/>
          <w:szCs w:val="22"/>
        </w:rPr>
        <w:t xml:space="preserve"> or my knowledge obtained in the audits, or otherwise appears to be materially misstated.</w:t>
      </w:r>
    </w:p>
    <w:p w14:paraId="55E39003"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When I read the annual report of the Group, if I conclude that there is a material misstatement therein, I am required to communicate the matter to those charged with governance for correction of the misstatement.</w:t>
      </w:r>
    </w:p>
    <w:p w14:paraId="1618A879" w14:textId="77777777" w:rsidR="006354EA" w:rsidRPr="006354EA" w:rsidRDefault="006354EA" w:rsidP="006354EA">
      <w:pPr>
        <w:pStyle w:val="Default"/>
        <w:spacing w:before="240" w:after="120" w:line="380" w:lineRule="exact"/>
        <w:rPr>
          <w:rFonts w:ascii="Arial" w:hAnsi="Arial" w:cs="Arial"/>
          <w:sz w:val="22"/>
          <w:szCs w:val="22"/>
        </w:rPr>
      </w:pPr>
      <w:r w:rsidRPr="006354EA">
        <w:rPr>
          <w:rFonts w:ascii="Arial" w:hAnsi="Arial" w:cs="Arial"/>
          <w:b/>
          <w:bCs/>
          <w:sz w:val="22"/>
          <w:szCs w:val="22"/>
        </w:rPr>
        <w:t xml:space="preserve">Responsibilities of Management and Those Charged with Governance for the Financial Statements </w:t>
      </w:r>
    </w:p>
    <w:p w14:paraId="4B03D437"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6CF12CE7"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 </w:t>
      </w:r>
    </w:p>
    <w:p w14:paraId="7B547B79"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Those charged with governance are responsible for overseeing the Group’s financial reporting process. </w:t>
      </w:r>
    </w:p>
    <w:p w14:paraId="7311BDFA" w14:textId="77777777" w:rsidR="006354EA" w:rsidRPr="006354EA" w:rsidRDefault="006354EA" w:rsidP="006354EA">
      <w:pPr>
        <w:pStyle w:val="Default"/>
        <w:spacing w:before="240" w:after="120" w:line="380" w:lineRule="exact"/>
        <w:rPr>
          <w:rFonts w:ascii="Arial" w:hAnsi="Arial" w:cs="Arial"/>
          <w:b/>
          <w:bCs/>
          <w:sz w:val="22"/>
          <w:szCs w:val="22"/>
        </w:rPr>
      </w:pPr>
    </w:p>
    <w:p w14:paraId="0AB204C1" w14:textId="77777777" w:rsidR="006354EA" w:rsidRPr="006354EA" w:rsidRDefault="006354EA" w:rsidP="006354EA">
      <w:pPr>
        <w:pStyle w:val="Default"/>
        <w:spacing w:before="240" w:after="120" w:line="380" w:lineRule="exact"/>
        <w:rPr>
          <w:rFonts w:ascii="Arial" w:hAnsi="Arial" w:cs="Arial"/>
          <w:b/>
          <w:bCs/>
          <w:sz w:val="22"/>
          <w:szCs w:val="22"/>
        </w:rPr>
      </w:pPr>
    </w:p>
    <w:p w14:paraId="3C3CE1B8" w14:textId="77777777" w:rsidR="006354EA" w:rsidRDefault="006354EA">
      <w:pPr>
        <w:overflowPunct/>
        <w:autoSpaceDE/>
        <w:autoSpaceDN/>
        <w:adjustRightInd/>
        <w:textAlignment w:val="auto"/>
        <w:rPr>
          <w:rFonts w:ascii="Arial" w:hAnsi="Arial" w:cs="Arial"/>
          <w:b/>
          <w:bCs/>
          <w:color w:val="000000"/>
          <w:sz w:val="22"/>
          <w:szCs w:val="22"/>
        </w:rPr>
      </w:pPr>
      <w:r>
        <w:rPr>
          <w:rFonts w:ascii="Arial" w:hAnsi="Arial" w:cs="Arial"/>
          <w:b/>
          <w:bCs/>
          <w:sz w:val="22"/>
          <w:szCs w:val="22"/>
        </w:rPr>
        <w:br w:type="page"/>
      </w:r>
    </w:p>
    <w:p w14:paraId="6A6D0700" w14:textId="3DDC01C6" w:rsidR="006354EA" w:rsidRPr="006354EA" w:rsidRDefault="006354EA" w:rsidP="006354EA">
      <w:pPr>
        <w:pStyle w:val="Default"/>
        <w:spacing w:before="240" w:after="120" w:line="380" w:lineRule="exact"/>
        <w:rPr>
          <w:rFonts w:ascii="Arial" w:hAnsi="Arial" w:cs="Arial"/>
          <w:sz w:val="22"/>
          <w:szCs w:val="22"/>
        </w:rPr>
      </w:pPr>
      <w:r w:rsidRPr="006354EA">
        <w:rPr>
          <w:rFonts w:ascii="Arial" w:hAnsi="Arial" w:cs="Arial"/>
          <w:b/>
          <w:bCs/>
          <w:sz w:val="22"/>
          <w:szCs w:val="22"/>
        </w:rPr>
        <w:lastRenderedPageBreak/>
        <w:t xml:space="preserve">Auditor’s Responsibilities for the Audit of the Financial Statements </w:t>
      </w:r>
    </w:p>
    <w:p w14:paraId="73B26F40" w14:textId="77777777" w:rsidR="006354EA" w:rsidRPr="006354EA" w:rsidRDefault="006354EA" w:rsidP="006354EA">
      <w:pPr>
        <w:spacing w:before="120" w:after="120" w:line="380" w:lineRule="exact"/>
        <w:rPr>
          <w:rFonts w:ascii="Arial" w:hAnsi="Arial" w:cs="Arial"/>
          <w:sz w:val="22"/>
          <w:szCs w:val="22"/>
        </w:rPr>
      </w:pPr>
      <w:r w:rsidRPr="006354EA">
        <w:rPr>
          <w:rFonts w:ascii="Arial" w:hAnsi="Arial" w:cs="Arial"/>
          <w:sz w:val="22"/>
          <w:szCs w:val="22"/>
        </w:rPr>
        <w:t xml:space="preserve">My objectives are to obtain reasonable assurance about whether the financial statements </w:t>
      </w:r>
      <w:proofErr w:type="gramStart"/>
      <w:r w:rsidRPr="006354EA">
        <w:rPr>
          <w:rFonts w:ascii="Arial" w:hAnsi="Arial" w:cs="Arial"/>
          <w:sz w:val="22"/>
          <w:szCs w:val="22"/>
        </w:rPr>
        <w:t>as a whole are</w:t>
      </w:r>
      <w:proofErr w:type="gramEnd"/>
      <w:r w:rsidRPr="006354EA">
        <w:rPr>
          <w:rFonts w:ascii="Arial" w:hAnsi="Arial" w:cs="Arial"/>
          <w:sz w:val="22"/>
          <w:szCs w:val="22"/>
        </w:rPr>
        <w:t xml:space="preserve"> free from material misstatement, whether due to fraud or error, and to issue an auditor’s report that includes my opinion. Reasonable assurance is a high level of </w:t>
      </w:r>
      <w:proofErr w:type="gramStart"/>
      <w:r w:rsidRPr="006354EA">
        <w:rPr>
          <w:rFonts w:ascii="Arial" w:hAnsi="Arial" w:cs="Arial"/>
          <w:sz w:val="22"/>
          <w:szCs w:val="22"/>
        </w:rPr>
        <w:t>assurance, but</w:t>
      </w:r>
      <w:proofErr w:type="gramEnd"/>
      <w:r w:rsidRPr="006354EA">
        <w:rPr>
          <w:rFonts w:ascii="Arial" w:hAnsi="Arial" w:cs="Arial"/>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6354EA">
        <w:rPr>
          <w:rFonts w:ascii="Arial" w:hAnsi="Arial" w:cs="Arial"/>
          <w:sz w:val="22"/>
          <w:szCs w:val="22"/>
        </w:rPr>
        <w:t>on the basis of</w:t>
      </w:r>
      <w:proofErr w:type="gramEnd"/>
      <w:r w:rsidRPr="006354EA">
        <w:rPr>
          <w:rFonts w:ascii="Arial" w:hAnsi="Arial" w:cs="Arial"/>
          <w:sz w:val="22"/>
          <w:szCs w:val="22"/>
        </w:rPr>
        <w:t xml:space="preserve"> these financial statements.</w:t>
      </w:r>
    </w:p>
    <w:p w14:paraId="1F62EBCE"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As part of an audit in accordance with </w:t>
      </w:r>
      <w:r w:rsidRPr="006354EA">
        <w:rPr>
          <w:rFonts w:ascii="Arial" w:hAnsi="Arial" w:cs="Arial"/>
          <w:color w:val="auto"/>
          <w:sz w:val="22"/>
          <w:szCs w:val="22"/>
        </w:rPr>
        <w:t>Thai Standards on Auditing</w:t>
      </w:r>
      <w:r w:rsidRPr="006354EA">
        <w:rPr>
          <w:rFonts w:ascii="Arial" w:hAnsi="Arial" w:cs="Arial"/>
          <w:sz w:val="22"/>
          <w:szCs w:val="22"/>
        </w:rPr>
        <w:t xml:space="preserve">, I exercise professional judgement and maintain professional skepticism throughout the audit. I also: </w:t>
      </w:r>
    </w:p>
    <w:p w14:paraId="30FCF390" w14:textId="77777777" w:rsidR="006354EA" w:rsidRPr="006354EA" w:rsidRDefault="006354EA" w:rsidP="006354EA">
      <w:pPr>
        <w:numPr>
          <w:ilvl w:val="0"/>
          <w:numId w:val="41"/>
        </w:numPr>
        <w:spacing w:before="120" w:after="120" w:line="380" w:lineRule="exact"/>
        <w:ind w:left="360"/>
        <w:rPr>
          <w:rFonts w:ascii="Arial" w:hAnsi="Arial" w:cs="Arial"/>
          <w:sz w:val="22"/>
          <w:szCs w:val="22"/>
        </w:rPr>
      </w:pPr>
      <w:r w:rsidRPr="006354EA">
        <w:rPr>
          <w:rFonts w:ascii="Arial" w:eastAsia="Calibri" w:hAnsi="Arial" w:cs="Arial"/>
          <w:sz w:val="22"/>
          <w:szCs w:val="22"/>
        </w:rPr>
        <w:t>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w:t>
      </w:r>
      <w:r w:rsidRPr="006354EA">
        <w:rPr>
          <w:rFonts w:ascii="Arial" w:hAnsi="Arial" w:cs="Arial"/>
          <w:sz w:val="22"/>
          <w:szCs w:val="22"/>
        </w:rPr>
        <w:t xml:space="preserve"> as fraud may involve collusion, forgery, intentional omissions, misrepresentations, or the override of internal control. </w:t>
      </w:r>
    </w:p>
    <w:p w14:paraId="731897DA"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color w:val="auto"/>
          <w:sz w:val="22"/>
          <w:szCs w:val="22"/>
        </w:rPr>
      </w:pPr>
      <w:r w:rsidRPr="006354EA">
        <w:rPr>
          <w:rFonts w:ascii="Arial" w:hAnsi="Arial" w:cs="Arial"/>
          <w:color w:val="auto"/>
          <w:sz w:val="22"/>
          <w:szCs w:val="22"/>
        </w:rPr>
        <w:t xml:space="preserve">Obtain an understanding of internal control relevant to the audit </w:t>
      </w:r>
      <w:proofErr w:type="gramStart"/>
      <w:r w:rsidRPr="006354EA">
        <w:rPr>
          <w:rFonts w:ascii="Arial" w:hAnsi="Arial" w:cs="Arial"/>
          <w:color w:val="auto"/>
          <w:sz w:val="22"/>
          <w:szCs w:val="22"/>
        </w:rPr>
        <w:t>in order to</w:t>
      </w:r>
      <w:proofErr w:type="gramEnd"/>
      <w:r w:rsidRPr="006354EA">
        <w:rPr>
          <w:rFonts w:ascii="Arial" w:hAnsi="Arial" w:cs="Arial"/>
          <w:color w:val="auto"/>
          <w:sz w:val="22"/>
          <w:szCs w:val="22"/>
        </w:rPr>
        <w:t xml:space="preserve"> design audit procedures that are appropriate in the circumstances, but not for the purpose of expressing an opinion on the effectiveness of the Group’s internal control. </w:t>
      </w:r>
    </w:p>
    <w:p w14:paraId="11867D69"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color w:val="auto"/>
          <w:sz w:val="22"/>
          <w:szCs w:val="22"/>
        </w:rPr>
        <w:t>Evaluate the appropriateness of accounting policies used and the reasonableness of</w:t>
      </w:r>
      <w:r w:rsidRPr="006354EA">
        <w:rPr>
          <w:rFonts w:ascii="Arial" w:hAnsi="Arial" w:cs="Arial"/>
          <w:sz w:val="22"/>
          <w:szCs w:val="22"/>
        </w:rPr>
        <w:t xml:space="preserve"> accounting estimates and related disclosures made by management. </w:t>
      </w:r>
    </w:p>
    <w:p w14:paraId="6F85D851"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Pr="006354EA">
        <w:rPr>
          <w:rFonts w:ascii="Arial" w:hAnsi="Arial" w:cs="Arial"/>
          <w:color w:val="auto"/>
          <w:sz w:val="22"/>
          <w:szCs w:val="22"/>
        </w:rPr>
        <w:t>Group</w:t>
      </w:r>
      <w:r w:rsidRPr="006354EA">
        <w:rPr>
          <w:rFonts w:ascii="Arial" w:hAnsi="Arial" w:cs="Arial"/>
          <w:sz w:val="22"/>
          <w:szCs w:val="22"/>
        </w:rPr>
        <w:t xml:space="preserve">’s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w:t>
      </w:r>
      <w:r w:rsidRPr="006354EA">
        <w:rPr>
          <w:rFonts w:ascii="Arial" w:hAnsi="Arial" w:cs="Arial"/>
          <w:color w:val="auto"/>
          <w:sz w:val="22"/>
          <w:szCs w:val="22"/>
        </w:rPr>
        <w:t>Group</w:t>
      </w:r>
      <w:r w:rsidRPr="006354EA">
        <w:rPr>
          <w:rFonts w:ascii="Arial" w:hAnsi="Arial" w:cs="Arial"/>
          <w:sz w:val="22"/>
          <w:szCs w:val="22"/>
        </w:rPr>
        <w:t xml:space="preserve"> to cease to continue as a going concern. </w:t>
      </w:r>
    </w:p>
    <w:p w14:paraId="7CC89DF3"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sz w:val="22"/>
          <w:szCs w:val="22"/>
        </w:rPr>
        <w:t xml:space="preserve">Evaluate the overall presentation, </w:t>
      </w:r>
      <w:proofErr w:type="gramStart"/>
      <w:r w:rsidRPr="006354EA">
        <w:rPr>
          <w:rFonts w:ascii="Arial" w:hAnsi="Arial" w:cs="Arial"/>
          <w:sz w:val="22"/>
          <w:szCs w:val="22"/>
        </w:rPr>
        <w:t>structure</w:t>
      </w:r>
      <w:proofErr w:type="gramEnd"/>
      <w:r w:rsidRPr="006354EA">
        <w:rPr>
          <w:rFonts w:ascii="Arial" w:hAnsi="Arial" w:cs="Arial"/>
          <w:sz w:val="22"/>
          <w:szCs w:val="22"/>
        </w:rPr>
        <w:t xml:space="preserve"> and content of the financial statements, including the disclosures, and whether the financial statements represent the underlying transactions and events in a manner that achieves fair presentation. </w:t>
      </w:r>
    </w:p>
    <w:p w14:paraId="37605D4D" w14:textId="77777777" w:rsidR="006354EA" w:rsidRPr="006354EA" w:rsidRDefault="006354EA" w:rsidP="006354EA">
      <w:pPr>
        <w:pStyle w:val="Default"/>
        <w:widowControl/>
        <w:numPr>
          <w:ilvl w:val="0"/>
          <w:numId w:val="42"/>
        </w:numPr>
        <w:spacing w:before="120" w:after="120" w:line="380" w:lineRule="exact"/>
        <w:ind w:left="360"/>
        <w:rPr>
          <w:rFonts w:ascii="Arial" w:hAnsi="Arial" w:cs="Arial"/>
          <w:sz w:val="22"/>
          <w:szCs w:val="22"/>
        </w:rPr>
      </w:pPr>
      <w:r w:rsidRPr="006354EA">
        <w:rPr>
          <w:rFonts w:ascii="Arial" w:hAnsi="Arial" w:cs="Arial"/>
          <w:sz w:val="22"/>
          <w:szCs w:val="22"/>
        </w:rPr>
        <w:lastRenderedPageBreak/>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6354EA">
        <w:rPr>
          <w:rFonts w:ascii="Arial" w:hAnsi="Arial" w:cs="Arial"/>
          <w:sz w:val="22"/>
          <w:szCs w:val="22"/>
        </w:rPr>
        <w:t>supervision</w:t>
      </w:r>
      <w:proofErr w:type="gramEnd"/>
      <w:r w:rsidRPr="006354EA">
        <w:rPr>
          <w:rFonts w:ascii="Arial" w:hAnsi="Arial" w:cs="Arial"/>
          <w:sz w:val="22"/>
          <w:szCs w:val="22"/>
        </w:rPr>
        <w:t xml:space="preserve"> and performance of the group audit. I remain solely responsible for my audit opinion.</w:t>
      </w:r>
    </w:p>
    <w:p w14:paraId="06E82DB7"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142E77AF"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55B242E0" w14:textId="77777777" w:rsidR="006354EA" w:rsidRPr="006354EA" w:rsidRDefault="006354EA" w:rsidP="006354EA">
      <w:pPr>
        <w:pStyle w:val="Default"/>
        <w:spacing w:before="120" w:after="120" w:line="380" w:lineRule="exact"/>
        <w:rPr>
          <w:rFonts w:ascii="Arial" w:hAnsi="Arial" w:cs="Arial"/>
          <w:sz w:val="22"/>
          <w:szCs w:val="22"/>
        </w:rPr>
      </w:pPr>
      <w:r w:rsidRPr="006354EA">
        <w:rPr>
          <w:rFonts w:ascii="Arial" w:hAnsi="Arial" w:cs="Arial"/>
          <w:sz w:val="22"/>
          <w:szCs w:val="22"/>
        </w:rPr>
        <w:t>From the matters communicated with those charged with governance, I determine those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32BC5E19" w14:textId="77777777" w:rsidR="006354EA" w:rsidRPr="006354EA" w:rsidRDefault="006354EA" w:rsidP="006354EA">
      <w:pPr>
        <w:snapToGrid w:val="0"/>
        <w:spacing w:before="120" w:after="120" w:line="380" w:lineRule="exact"/>
        <w:rPr>
          <w:rFonts w:ascii="Arial" w:eastAsia="Calibri" w:hAnsi="Arial" w:cs="Arial"/>
          <w:color w:val="000000"/>
          <w:sz w:val="22"/>
          <w:szCs w:val="22"/>
        </w:rPr>
      </w:pPr>
      <w:r w:rsidRPr="006354EA">
        <w:rPr>
          <w:rFonts w:ascii="Arial" w:eastAsia="Calibri" w:hAnsi="Arial" w:cs="Arial"/>
          <w:color w:val="000000"/>
          <w:sz w:val="22"/>
          <w:szCs w:val="22"/>
        </w:rPr>
        <w:t>I am responsible for the audit resulting in this independent auditor’s report.</w:t>
      </w:r>
    </w:p>
    <w:p w14:paraId="7F72ACEF" w14:textId="77777777" w:rsidR="006354EA" w:rsidRPr="006354EA" w:rsidRDefault="006354EA" w:rsidP="006354EA">
      <w:pPr>
        <w:tabs>
          <w:tab w:val="left" w:pos="720"/>
          <w:tab w:val="center" w:pos="6480"/>
        </w:tabs>
        <w:spacing w:before="1400" w:line="380" w:lineRule="exact"/>
        <w:ind w:right="-43"/>
        <w:jc w:val="both"/>
        <w:rPr>
          <w:rFonts w:ascii="Arial" w:hAnsi="Arial" w:cs="Arial"/>
          <w:sz w:val="22"/>
          <w:szCs w:val="22"/>
        </w:rPr>
      </w:pPr>
      <w:r w:rsidRPr="006354EA">
        <w:rPr>
          <w:rFonts w:ascii="Arial" w:hAnsi="Arial" w:cs="Arial"/>
          <w:color w:val="000000"/>
          <w:sz w:val="22"/>
          <w:szCs w:val="22"/>
        </w:rPr>
        <w:t>Pimjai Manitkajohnkit</w:t>
      </w:r>
    </w:p>
    <w:p w14:paraId="6D615471" w14:textId="77777777" w:rsidR="006354EA" w:rsidRPr="006354EA" w:rsidRDefault="006354EA" w:rsidP="006354EA">
      <w:pPr>
        <w:tabs>
          <w:tab w:val="left" w:pos="720"/>
          <w:tab w:val="center" w:pos="6480"/>
        </w:tabs>
        <w:spacing w:after="240" w:line="380" w:lineRule="exact"/>
        <w:ind w:right="-43"/>
        <w:jc w:val="both"/>
        <w:rPr>
          <w:rFonts w:ascii="Arial" w:hAnsi="Arial" w:cs="Arial"/>
          <w:sz w:val="22"/>
          <w:szCs w:val="22"/>
        </w:rPr>
      </w:pPr>
      <w:r w:rsidRPr="006354EA">
        <w:rPr>
          <w:rFonts w:ascii="Arial" w:hAnsi="Arial" w:cs="Arial"/>
          <w:sz w:val="22"/>
          <w:szCs w:val="22"/>
        </w:rPr>
        <w:t>Certified Public Accountant (Thailand) No. 4521</w:t>
      </w:r>
    </w:p>
    <w:p w14:paraId="49F16A90" w14:textId="77777777" w:rsidR="006354EA" w:rsidRPr="006354EA" w:rsidRDefault="006354EA" w:rsidP="006354EA">
      <w:pPr>
        <w:tabs>
          <w:tab w:val="left" w:pos="720"/>
          <w:tab w:val="center" w:pos="6480"/>
        </w:tabs>
        <w:spacing w:before="120" w:line="380" w:lineRule="exact"/>
        <w:ind w:right="-43"/>
        <w:jc w:val="both"/>
        <w:rPr>
          <w:rFonts w:ascii="Arial" w:hAnsi="Arial" w:cs="Arial"/>
          <w:sz w:val="22"/>
          <w:szCs w:val="22"/>
        </w:rPr>
      </w:pPr>
      <w:r w:rsidRPr="006354EA">
        <w:rPr>
          <w:rFonts w:ascii="Arial" w:hAnsi="Arial" w:cs="Arial"/>
          <w:sz w:val="22"/>
          <w:szCs w:val="22"/>
        </w:rPr>
        <w:t>EY Office Limited</w:t>
      </w:r>
    </w:p>
    <w:p w14:paraId="4D91E55D" w14:textId="77777777" w:rsidR="006354EA" w:rsidRPr="006354EA" w:rsidRDefault="006354EA" w:rsidP="006354EA">
      <w:pPr>
        <w:tabs>
          <w:tab w:val="left" w:pos="720"/>
          <w:tab w:val="center" w:pos="6480"/>
        </w:tabs>
        <w:spacing w:line="380" w:lineRule="exact"/>
        <w:ind w:right="-43"/>
        <w:jc w:val="both"/>
        <w:rPr>
          <w:rFonts w:ascii="Arial" w:hAnsi="Arial" w:cs="Arial"/>
          <w:sz w:val="22"/>
          <w:szCs w:val="22"/>
        </w:rPr>
      </w:pPr>
      <w:r w:rsidRPr="006354EA">
        <w:rPr>
          <w:rFonts w:ascii="Arial" w:hAnsi="Arial" w:cs="Arial"/>
          <w:sz w:val="22"/>
          <w:szCs w:val="22"/>
        </w:rPr>
        <w:t>Bangkok: 21 February 2023</w:t>
      </w:r>
    </w:p>
    <w:p w14:paraId="68BDEB3F" w14:textId="1E962B80" w:rsidR="009B299D" w:rsidRPr="00AE573F" w:rsidRDefault="009B299D" w:rsidP="00210C98"/>
    <w:sectPr w:rsidR="009B299D" w:rsidRPr="00AE573F" w:rsidSect="000F79FD">
      <w:footerReference w:type="default" r:id="rId13"/>
      <w:footerReference w:type="first" r:id="rId14"/>
      <w:pgSz w:w="11909" w:h="16834" w:code="9"/>
      <w:pgMar w:top="2160" w:right="1080" w:bottom="1080" w:left="1296" w:header="706" w:footer="706"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5BB4" w14:textId="77777777" w:rsidR="001C22CB" w:rsidRDefault="001C22CB" w:rsidP="00336D2F">
      <w:r>
        <w:separator/>
      </w:r>
    </w:p>
  </w:endnote>
  <w:endnote w:type="continuationSeparator" w:id="0">
    <w:p w14:paraId="3685034F" w14:textId="77777777" w:rsidR="001C22CB" w:rsidRDefault="001C22CB" w:rsidP="00336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55">
    <w:altName w:val="Arial"/>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B91A6" w14:textId="77777777" w:rsidR="00AE573F" w:rsidRPr="00BC27D2" w:rsidRDefault="00AE573F" w:rsidP="00BC27D2">
    <w:pPr>
      <w:pStyle w:val="Footer"/>
      <w:jc w:val="right"/>
      <w:rPr>
        <w:rFonts w:ascii="Angsana New" w:hAnsi="Angsana New"/>
        <w:sz w:val="32"/>
        <w:szCs w:val="32"/>
      </w:rPr>
    </w:pPr>
    <w:r w:rsidRPr="00BC27D2">
      <w:rPr>
        <w:rFonts w:ascii="Angsana New" w:hAnsi="Angsana New"/>
        <w:sz w:val="32"/>
        <w:szCs w:val="32"/>
      </w:rPr>
      <w:fldChar w:fldCharType="begin"/>
    </w:r>
    <w:r w:rsidRPr="00BC27D2">
      <w:rPr>
        <w:rFonts w:ascii="Angsana New" w:hAnsi="Angsana New"/>
        <w:sz w:val="32"/>
        <w:szCs w:val="32"/>
      </w:rPr>
      <w:instrText xml:space="preserve"> PAGE   \* MERGEFORMAT </w:instrText>
    </w:r>
    <w:r w:rsidRPr="00BC27D2">
      <w:rPr>
        <w:rFonts w:ascii="Angsana New" w:hAnsi="Angsana New"/>
        <w:sz w:val="32"/>
        <w:szCs w:val="32"/>
      </w:rPr>
      <w:fldChar w:fldCharType="separate"/>
    </w:r>
    <w:r w:rsidRPr="00BC27D2">
      <w:rPr>
        <w:rFonts w:ascii="Angsana New" w:hAnsi="Angsana New"/>
        <w:noProof/>
        <w:sz w:val="32"/>
        <w:szCs w:val="32"/>
      </w:rPr>
      <w:t>2</w:t>
    </w:r>
    <w:r w:rsidRPr="00BC27D2">
      <w:rPr>
        <w:rFonts w:ascii="Angsana New" w:hAnsi="Angsana New"/>
        <w:noProof/>
        <w:sz w:val="32"/>
        <w:szCs w:val="3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224A" w14:textId="77777777" w:rsidR="00AE573F" w:rsidRPr="0041788B" w:rsidRDefault="00AE573F" w:rsidP="004178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8EC76" w14:textId="77777777" w:rsidR="00DC7155" w:rsidRPr="006C2F16" w:rsidRDefault="00845E92" w:rsidP="00F14FF7">
    <w:pPr>
      <w:pStyle w:val="Footer"/>
      <w:framePr w:wrap="around" w:vAnchor="text" w:hAnchor="margin" w:xAlign="right" w:y="1"/>
      <w:jc w:val="center"/>
      <w:rPr>
        <w:rStyle w:val="PageNumber"/>
        <w:rFonts w:ascii="Arial" w:hAnsi="Arial" w:cs="Arial"/>
        <w:sz w:val="22"/>
        <w:szCs w:val="22"/>
      </w:rPr>
    </w:pPr>
    <w:r w:rsidRPr="006C2F16">
      <w:rPr>
        <w:rStyle w:val="PageNumber"/>
        <w:rFonts w:ascii="Arial" w:hAnsi="Arial" w:cs="Arial"/>
        <w:sz w:val="22"/>
        <w:szCs w:val="22"/>
      </w:rPr>
      <w:fldChar w:fldCharType="begin"/>
    </w:r>
    <w:r w:rsidRPr="006C2F16">
      <w:rPr>
        <w:rStyle w:val="PageNumber"/>
        <w:rFonts w:ascii="Arial" w:hAnsi="Arial" w:cs="Arial"/>
        <w:sz w:val="22"/>
        <w:szCs w:val="22"/>
      </w:rPr>
      <w:instrText xml:space="preserve"> PAGE </w:instrText>
    </w:r>
    <w:r w:rsidRPr="006C2F16">
      <w:rPr>
        <w:rStyle w:val="PageNumber"/>
        <w:rFonts w:ascii="Arial" w:hAnsi="Arial" w:cs="Arial"/>
        <w:sz w:val="22"/>
        <w:szCs w:val="22"/>
      </w:rPr>
      <w:fldChar w:fldCharType="separate"/>
    </w:r>
    <w:r>
      <w:rPr>
        <w:rStyle w:val="PageNumber"/>
        <w:rFonts w:ascii="Arial" w:hAnsi="Arial" w:cs="Arial"/>
        <w:noProof/>
        <w:sz w:val="22"/>
        <w:szCs w:val="22"/>
      </w:rPr>
      <w:t>6</w:t>
    </w:r>
    <w:r w:rsidRPr="006C2F16">
      <w:rPr>
        <w:rStyle w:val="PageNumber"/>
        <w:rFonts w:ascii="Arial" w:hAnsi="Arial" w:cs="Arial"/>
        <w:sz w:val="22"/>
        <w:szCs w:val="22"/>
      </w:rPr>
      <w:fldChar w:fldCharType="end"/>
    </w:r>
  </w:p>
  <w:p w14:paraId="6434563D" w14:textId="77777777" w:rsidR="00DC7155" w:rsidRPr="006C2F16" w:rsidRDefault="000F79FD" w:rsidP="00F14FF7">
    <w:pPr>
      <w:pStyle w:val="Footer"/>
      <w:ind w:right="360"/>
      <w:jc w:val="center"/>
      <w:rPr>
        <w:rFonts w:ascii="Arial" w:hAnsi="Arial" w:cs="Arial"/>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2CA46" w14:textId="77777777" w:rsidR="00DC7155" w:rsidRPr="00DC7155" w:rsidRDefault="00845E92">
    <w:pPr>
      <w:pStyle w:val="Footer"/>
      <w:jc w:val="right"/>
      <w:rPr>
        <w:rFonts w:ascii="Arial" w:hAnsi="Arial" w:cs="Arial"/>
        <w:sz w:val="22"/>
        <w:szCs w:val="22"/>
      </w:rPr>
    </w:pPr>
    <w:r w:rsidRPr="00DC7155">
      <w:rPr>
        <w:rFonts w:ascii="Arial" w:hAnsi="Arial" w:cs="Arial"/>
        <w:sz w:val="22"/>
        <w:szCs w:val="22"/>
      </w:rPr>
      <w:fldChar w:fldCharType="begin"/>
    </w:r>
    <w:r w:rsidRPr="00DC7155">
      <w:rPr>
        <w:rFonts w:ascii="Arial" w:hAnsi="Arial" w:cs="Arial"/>
        <w:sz w:val="22"/>
        <w:szCs w:val="22"/>
      </w:rPr>
      <w:instrText xml:space="preserve"> PAGE   \* MERGEFORMAT </w:instrText>
    </w:r>
    <w:r w:rsidRPr="00DC7155">
      <w:rPr>
        <w:rFonts w:ascii="Arial" w:hAnsi="Arial" w:cs="Arial"/>
        <w:sz w:val="22"/>
        <w:szCs w:val="22"/>
      </w:rPr>
      <w:fldChar w:fldCharType="separate"/>
    </w:r>
    <w:r>
      <w:rPr>
        <w:rFonts w:ascii="Arial" w:hAnsi="Arial" w:cs="Arial"/>
        <w:noProof/>
        <w:sz w:val="22"/>
        <w:szCs w:val="22"/>
      </w:rPr>
      <w:t>2</w:t>
    </w:r>
    <w:r w:rsidRPr="00DC7155">
      <w:rPr>
        <w:rFonts w:ascii="Arial" w:hAnsi="Arial" w:cs="Arial"/>
        <w:noProof/>
        <w:sz w:val="22"/>
        <w:szCs w:val="22"/>
      </w:rPr>
      <w:fldChar w:fldCharType="end"/>
    </w:r>
  </w:p>
  <w:p w14:paraId="3016B479" w14:textId="77777777" w:rsidR="00DC7155" w:rsidRPr="00D265EC" w:rsidRDefault="000F79FD" w:rsidP="00D265EC">
    <w:pPr>
      <w:pStyle w:val="Footer"/>
      <w:ind w:right="209"/>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7731B" w14:textId="77777777" w:rsidR="001C22CB" w:rsidRDefault="001C22CB" w:rsidP="00336D2F">
      <w:r>
        <w:separator/>
      </w:r>
    </w:p>
  </w:footnote>
  <w:footnote w:type="continuationSeparator" w:id="0">
    <w:p w14:paraId="136540CA" w14:textId="77777777" w:rsidR="001C22CB" w:rsidRDefault="001C22CB" w:rsidP="00336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A50C09"/>
    <w:multiLevelType w:val="hybridMultilevel"/>
    <w:tmpl w:val="0B84299C"/>
    <w:lvl w:ilvl="0" w:tplc="4AFE55D4">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04072E48"/>
    <w:multiLevelType w:val="multilevel"/>
    <w:tmpl w:val="899CB71E"/>
    <w:lvl w:ilvl="0">
      <w:start w:val="1"/>
      <w:numFmt w:val="decimal"/>
      <w:lvlText w:val="%1."/>
      <w:lvlJc w:val="left"/>
      <w:pPr>
        <w:tabs>
          <w:tab w:val="num" w:pos="860"/>
        </w:tabs>
        <w:ind w:left="860" w:hanging="360"/>
      </w:pPr>
      <w:rPr>
        <w:rFonts w:ascii="Angsana New" w:eastAsia="Times New Roman" w:hAnsi="Angsana New" w:cs="Angsana New"/>
      </w:rPr>
    </w:lvl>
    <w:lvl w:ilvl="1" w:tentative="1">
      <w:start w:val="1"/>
      <w:numFmt w:val="decimal"/>
      <w:lvlText w:val="%2."/>
      <w:lvlJc w:val="left"/>
      <w:pPr>
        <w:tabs>
          <w:tab w:val="num" w:pos="1580"/>
        </w:tabs>
        <w:ind w:left="1580" w:hanging="360"/>
      </w:pPr>
    </w:lvl>
    <w:lvl w:ilvl="2" w:tentative="1">
      <w:start w:val="1"/>
      <w:numFmt w:val="decimal"/>
      <w:lvlText w:val="%3."/>
      <w:lvlJc w:val="left"/>
      <w:pPr>
        <w:tabs>
          <w:tab w:val="num" w:pos="2300"/>
        </w:tabs>
        <w:ind w:left="2300" w:hanging="360"/>
      </w:pPr>
    </w:lvl>
    <w:lvl w:ilvl="3" w:tentative="1">
      <w:start w:val="1"/>
      <w:numFmt w:val="decimal"/>
      <w:lvlText w:val="%4."/>
      <w:lvlJc w:val="left"/>
      <w:pPr>
        <w:tabs>
          <w:tab w:val="num" w:pos="3020"/>
        </w:tabs>
        <w:ind w:left="3020" w:hanging="360"/>
      </w:pPr>
    </w:lvl>
    <w:lvl w:ilvl="4" w:tentative="1">
      <w:start w:val="1"/>
      <w:numFmt w:val="decimal"/>
      <w:lvlText w:val="%5."/>
      <w:lvlJc w:val="left"/>
      <w:pPr>
        <w:tabs>
          <w:tab w:val="num" w:pos="3740"/>
        </w:tabs>
        <w:ind w:left="3740" w:hanging="360"/>
      </w:pPr>
    </w:lvl>
    <w:lvl w:ilvl="5" w:tentative="1">
      <w:start w:val="1"/>
      <w:numFmt w:val="decimal"/>
      <w:lvlText w:val="%6."/>
      <w:lvlJc w:val="left"/>
      <w:pPr>
        <w:tabs>
          <w:tab w:val="num" w:pos="4460"/>
        </w:tabs>
        <w:ind w:left="4460" w:hanging="360"/>
      </w:pPr>
    </w:lvl>
    <w:lvl w:ilvl="6" w:tentative="1">
      <w:start w:val="1"/>
      <w:numFmt w:val="decimal"/>
      <w:lvlText w:val="%7."/>
      <w:lvlJc w:val="left"/>
      <w:pPr>
        <w:tabs>
          <w:tab w:val="num" w:pos="5180"/>
        </w:tabs>
        <w:ind w:left="5180" w:hanging="360"/>
      </w:pPr>
    </w:lvl>
    <w:lvl w:ilvl="7" w:tentative="1">
      <w:start w:val="1"/>
      <w:numFmt w:val="decimal"/>
      <w:lvlText w:val="%8."/>
      <w:lvlJc w:val="left"/>
      <w:pPr>
        <w:tabs>
          <w:tab w:val="num" w:pos="5900"/>
        </w:tabs>
        <w:ind w:left="5900" w:hanging="360"/>
      </w:pPr>
    </w:lvl>
    <w:lvl w:ilvl="8" w:tentative="1">
      <w:start w:val="1"/>
      <w:numFmt w:val="decimal"/>
      <w:lvlText w:val="%9."/>
      <w:lvlJc w:val="left"/>
      <w:pPr>
        <w:tabs>
          <w:tab w:val="num" w:pos="6620"/>
        </w:tabs>
        <w:ind w:left="6620" w:hanging="360"/>
      </w:pPr>
    </w:lvl>
  </w:abstractNum>
  <w:abstractNum w:abstractNumId="3" w15:restartNumberingAfterBreak="0">
    <w:nsid w:val="04590C9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4" w15:restartNumberingAfterBreak="0">
    <w:nsid w:val="0A4E061A"/>
    <w:multiLevelType w:val="hybridMultilevel"/>
    <w:tmpl w:val="1624A0C6"/>
    <w:lvl w:ilvl="0" w:tplc="0409000F">
      <w:start w:val="1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737208"/>
    <w:multiLevelType w:val="hybridMultilevel"/>
    <w:tmpl w:val="BBD0A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ED21AA"/>
    <w:multiLevelType w:val="hybridMultilevel"/>
    <w:tmpl w:val="EC7E55CA"/>
    <w:lvl w:ilvl="0" w:tplc="19A2BF3C">
      <w:start w:val="1"/>
      <w:numFmt w:val="thaiLett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1860C1"/>
    <w:multiLevelType w:val="hybridMultilevel"/>
    <w:tmpl w:val="AF6C374C"/>
    <w:lvl w:ilvl="0" w:tplc="5450F8F0">
      <w:start w:val="3"/>
      <w:numFmt w:val="bullet"/>
      <w:lvlText w:val="-"/>
      <w:lvlJc w:val="left"/>
      <w:pPr>
        <w:ind w:left="994" w:hanging="360"/>
      </w:pPr>
      <w:rPr>
        <w:rFonts w:ascii="Angsana New" w:eastAsiaTheme="minorHAnsi" w:hAnsi="Angsana New" w:cs="Angsana New"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8" w15:restartNumberingAfterBreak="0">
    <w:nsid w:val="15BD318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9" w15:restartNumberingAfterBreak="0">
    <w:nsid w:val="1D1571D8"/>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10"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1618F9"/>
    <w:multiLevelType w:val="hybridMultilevel"/>
    <w:tmpl w:val="29249340"/>
    <w:lvl w:ilvl="0" w:tplc="FAC01A8E">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140903"/>
    <w:multiLevelType w:val="hybridMultilevel"/>
    <w:tmpl w:val="BDC81B2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6F951ED"/>
    <w:multiLevelType w:val="hybridMultilevel"/>
    <w:tmpl w:val="5ACE2A40"/>
    <w:lvl w:ilvl="0" w:tplc="7CA06CC0">
      <w:start w:val="17"/>
      <w:numFmt w:val="bullet"/>
      <w:lvlText w:val="-"/>
      <w:lvlJc w:val="left"/>
      <w:pPr>
        <w:ind w:left="511" w:hanging="360"/>
      </w:pPr>
      <w:rPr>
        <w:rFonts w:ascii="Angsana New" w:eastAsia="Times New Roman" w:hAnsi="Angsana New" w:cs="Angsana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14" w15:restartNumberingAfterBreak="0">
    <w:nsid w:val="28904EE9"/>
    <w:multiLevelType w:val="multilevel"/>
    <w:tmpl w:val="F732EC22"/>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8EE7F3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16" w15:restartNumberingAfterBreak="0">
    <w:nsid w:val="2DC10FD5"/>
    <w:multiLevelType w:val="hybridMultilevel"/>
    <w:tmpl w:val="0F2C6B28"/>
    <w:lvl w:ilvl="0" w:tplc="E416AEBC">
      <w:start w:val="3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31776565"/>
    <w:multiLevelType w:val="hybridMultilevel"/>
    <w:tmpl w:val="D7825746"/>
    <w:lvl w:ilvl="0" w:tplc="9E2EBE8E">
      <w:start w:val="1"/>
      <w:numFmt w:val="decimal"/>
      <w:lvlText w:val="%1."/>
      <w:lvlJc w:val="left"/>
      <w:pPr>
        <w:ind w:left="1807" w:hanging="360"/>
      </w:pPr>
    </w:lvl>
    <w:lvl w:ilvl="1" w:tplc="04090019">
      <w:start w:val="1"/>
      <w:numFmt w:val="lowerLetter"/>
      <w:lvlText w:val="%2."/>
      <w:lvlJc w:val="left"/>
      <w:pPr>
        <w:ind w:left="2527" w:hanging="360"/>
      </w:pPr>
    </w:lvl>
    <w:lvl w:ilvl="2" w:tplc="0409001B">
      <w:start w:val="1"/>
      <w:numFmt w:val="lowerRoman"/>
      <w:lvlText w:val="%3."/>
      <w:lvlJc w:val="right"/>
      <w:pPr>
        <w:ind w:left="3247" w:hanging="180"/>
      </w:pPr>
    </w:lvl>
    <w:lvl w:ilvl="3" w:tplc="0409000F">
      <w:start w:val="1"/>
      <w:numFmt w:val="decimal"/>
      <w:lvlText w:val="%4."/>
      <w:lvlJc w:val="left"/>
      <w:pPr>
        <w:ind w:left="3967" w:hanging="360"/>
      </w:pPr>
    </w:lvl>
    <w:lvl w:ilvl="4" w:tplc="04090019">
      <w:start w:val="1"/>
      <w:numFmt w:val="lowerLetter"/>
      <w:lvlText w:val="%5."/>
      <w:lvlJc w:val="left"/>
      <w:pPr>
        <w:ind w:left="4687" w:hanging="360"/>
      </w:pPr>
    </w:lvl>
    <w:lvl w:ilvl="5" w:tplc="0409001B">
      <w:start w:val="1"/>
      <w:numFmt w:val="lowerRoman"/>
      <w:lvlText w:val="%6."/>
      <w:lvlJc w:val="right"/>
      <w:pPr>
        <w:ind w:left="5407" w:hanging="180"/>
      </w:pPr>
    </w:lvl>
    <w:lvl w:ilvl="6" w:tplc="0409000F">
      <w:start w:val="1"/>
      <w:numFmt w:val="decimal"/>
      <w:lvlText w:val="%7."/>
      <w:lvlJc w:val="left"/>
      <w:pPr>
        <w:ind w:left="6127" w:hanging="360"/>
      </w:pPr>
    </w:lvl>
    <w:lvl w:ilvl="7" w:tplc="04090019">
      <w:start w:val="1"/>
      <w:numFmt w:val="lowerLetter"/>
      <w:lvlText w:val="%8."/>
      <w:lvlJc w:val="left"/>
      <w:pPr>
        <w:ind w:left="6847" w:hanging="360"/>
      </w:pPr>
    </w:lvl>
    <w:lvl w:ilvl="8" w:tplc="0409001B">
      <w:start w:val="1"/>
      <w:numFmt w:val="lowerRoman"/>
      <w:lvlText w:val="%9."/>
      <w:lvlJc w:val="right"/>
      <w:pPr>
        <w:ind w:left="7567" w:hanging="180"/>
      </w:pPr>
    </w:lvl>
  </w:abstractNum>
  <w:abstractNum w:abstractNumId="18" w15:restartNumberingAfterBreak="0">
    <w:nsid w:val="319F5CFB"/>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19" w15:restartNumberingAfterBreak="0">
    <w:nsid w:val="40B51964"/>
    <w:multiLevelType w:val="hybridMultilevel"/>
    <w:tmpl w:val="D83E5E80"/>
    <w:lvl w:ilvl="0" w:tplc="EA763028">
      <w:start w:val="21"/>
      <w:numFmt w:val="bullet"/>
      <w:lvlText w:val="-"/>
      <w:lvlJc w:val="left"/>
      <w:pPr>
        <w:ind w:left="1080" w:hanging="360"/>
      </w:pPr>
      <w:rPr>
        <w:rFonts w:ascii="Cordia New" w:eastAsia="Times New Roman" w:hAnsi="Cordia New" w:cs="Cordia New" w:hint="default"/>
        <w:sz w:val="4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2462983"/>
    <w:multiLevelType w:val="hybridMultilevel"/>
    <w:tmpl w:val="4E769446"/>
    <w:lvl w:ilvl="0" w:tplc="480C5578">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402E26"/>
    <w:multiLevelType w:val="hybridMultilevel"/>
    <w:tmpl w:val="5202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C4B58"/>
    <w:multiLevelType w:val="hybridMultilevel"/>
    <w:tmpl w:val="846A3B0E"/>
    <w:lvl w:ilvl="0" w:tplc="E5FC8E68">
      <w:start w:val="1"/>
      <w:numFmt w:val="thaiLetters"/>
      <w:lvlText w:val="%1)"/>
      <w:lvlJc w:val="left"/>
      <w:pPr>
        <w:ind w:left="965" w:hanging="360"/>
      </w:pPr>
      <w:rPr>
        <w:rFonts w:hint="default"/>
        <w:i/>
        <w:iCs/>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3" w15:restartNumberingAfterBreak="0">
    <w:nsid w:val="44B93DFF"/>
    <w:multiLevelType w:val="hybridMultilevel"/>
    <w:tmpl w:val="211C942C"/>
    <w:lvl w:ilvl="0" w:tplc="662ADAE4">
      <w:start w:val="1"/>
      <w:numFmt w:val="bullet"/>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F27343"/>
    <w:multiLevelType w:val="hybridMultilevel"/>
    <w:tmpl w:val="8300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2E61F2"/>
    <w:multiLevelType w:val="hybridMultilevel"/>
    <w:tmpl w:val="48C28B4C"/>
    <w:lvl w:ilvl="0" w:tplc="7040AB82">
      <w:numFmt w:val="bullet"/>
      <w:lvlText w:val="-"/>
      <w:lvlJc w:val="left"/>
      <w:pPr>
        <w:ind w:left="994" w:hanging="360"/>
      </w:pPr>
      <w:rPr>
        <w:rFonts w:ascii="Angsana New" w:eastAsiaTheme="minorHAnsi" w:hAnsi="Angsana New" w:cs="Angsana New"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6" w15:restartNumberingAfterBreak="0">
    <w:nsid w:val="4FD0291E"/>
    <w:multiLevelType w:val="hybridMultilevel"/>
    <w:tmpl w:val="75863128"/>
    <w:lvl w:ilvl="0" w:tplc="50FE79C2">
      <w:start w:val="1"/>
      <w:numFmt w:val="thaiLetters"/>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0726D31"/>
    <w:multiLevelType w:val="hybridMultilevel"/>
    <w:tmpl w:val="28247612"/>
    <w:lvl w:ilvl="0" w:tplc="053049BC">
      <w:start w:val="1"/>
      <w:numFmt w:val="thaiLetters"/>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8" w15:restartNumberingAfterBreak="0">
    <w:nsid w:val="51D47B64"/>
    <w:multiLevelType w:val="hybridMultilevel"/>
    <w:tmpl w:val="2AAA3B40"/>
    <w:lvl w:ilvl="0" w:tplc="F8CA0FC4">
      <w:start w:val="1"/>
      <w:numFmt w:val="thaiLetters"/>
      <w:lvlText w:val="%1)"/>
      <w:lvlJc w:val="left"/>
      <w:pPr>
        <w:ind w:left="1530" w:hanging="360"/>
      </w:pPr>
      <w:rPr>
        <w:rFonts w:cs="Angsana New"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15:restartNumberingAfterBreak="0">
    <w:nsid w:val="57EB0CAE"/>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30" w15:restartNumberingAfterBreak="0">
    <w:nsid w:val="61181722"/>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31" w15:restartNumberingAfterBreak="0">
    <w:nsid w:val="61204738"/>
    <w:multiLevelType w:val="hybridMultilevel"/>
    <w:tmpl w:val="DEAC1E02"/>
    <w:lvl w:ilvl="0" w:tplc="05028F52">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61CD4FF5"/>
    <w:multiLevelType w:val="hybridMultilevel"/>
    <w:tmpl w:val="DC346A3A"/>
    <w:lvl w:ilvl="0" w:tplc="15ACA532">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62C326F7"/>
    <w:multiLevelType w:val="singleLevel"/>
    <w:tmpl w:val="041E0001"/>
    <w:lvl w:ilvl="0">
      <w:start w:val="1"/>
      <w:numFmt w:val="bullet"/>
      <w:lvlText w:val=""/>
      <w:lvlJc w:val="left"/>
      <w:pPr>
        <w:tabs>
          <w:tab w:val="num" w:pos="360"/>
        </w:tabs>
        <w:ind w:left="360" w:hanging="360"/>
      </w:pPr>
      <w:rPr>
        <w:rFonts w:ascii="Times New Roman" w:hAnsi="Symbol" w:hint="default"/>
      </w:rPr>
    </w:lvl>
  </w:abstractNum>
  <w:abstractNum w:abstractNumId="34" w15:restartNumberingAfterBreak="0">
    <w:nsid w:val="638A7303"/>
    <w:multiLevelType w:val="hybridMultilevel"/>
    <w:tmpl w:val="7A709382"/>
    <w:lvl w:ilvl="0" w:tplc="B268ED0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A20CF4"/>
    <w:multiLevelType w:val="hybridMultilevel"/>
    <w:tmpl w:val="4CBEAC04"/>
    <w:lvl w:ilvl="0" w:tplc="CA689E4A">
      <w:start w:val="1"/>
      <w:numFmt w:val="thaiLetters"/>
      <w:lvlText w:val="%1)"/>
      <w:lvlJc w:val="left"/>
      <w:pPr>
        <w:ind w:left="965" w:hanging="360"/>
      </w:pPr>
      <w:rPr>
        <w:rFonts w:hint="default"/>
        <w:b/>
        <w:bCs/>
        <w:i w:val="0"/>
        <w:iCs w:val="0"/>
        <w:color w:val="0D0D0D"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4F463D"/>
    <w:multiLevelType w:val="hybridMultilevel"/>
    <w:tmpl w:val="2B608CC4"/>
    <w:lvl w:ilvl="0" w:tplc="666828C6">
      <w:numFmt w:val="bullet"/>
      <w:lvlText w:val="-"/>
      <w:lvlJc w:val="left"/>
      <w:pPr>
        <w:ind w:left="720" w:hanging="360"/>
      </w:pPr>
      <w:rPr>
        <w:rFonts w:ascii="AngsanaUPC" w:eastAsiaTheme="minorHAnsi" w:hAnsi="AngsanaUPC" w:cs="AngsanaUP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0F2918"/>
    <w:multiLevelType w:val="hybridMultilevel"/>
    <w:tmpl w:val="63BEED52"/>
    <w:lvl w:ilvl="0" w:tplc="6B6A530E">
      <w:start w:val="1"/>
      <w:numFmt w:val="bullet"/>
      <w:lvlText w:val=""/>
      <w:lvlJc w:val="left"/>
      <w:pPr>
        <w:ind w:left="1260" w:hanging="360"/>
      </w:pPr>
      <w:rPr>
        <w:rFonts w:ascii="Symbol" w:hAnsi="Symbol" w:hint="default"/>
        <w:sz w:val="16"/>
        <w:szCs w:val="16"/>
      </w:rPr>
    </w:lvl>
    <w:lvl w:ilvl="1" w:tplc="5448E838">
      <w:numFmt w:val="bullet"/>
      <w:lvlText w:val="-"/>
      <w:lvlJc w:val="left"/>
      <w:pPr>
        <w:ind w:left="1980" w:hanging="360"/>
      </w:pPr>
      <w:rPr>
        <w:rFonts w:ascii="Angsana New" w:eastAsiaTheme="minorHAnsi" w:hAnsi="Angsana New" w:cs="Angsana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8" w15:restartNumberingAfterBreak="0">
    <w:nsid w:val="7DEF0917"/>
    <w:multiLevelType w:val="hybridMultilevel"/>
    <w:tmpl w:val="623624BA"/>
    <w:lvl w:ilvl="0" w:tplc="1AC42D6E">
      <w:start w:val="1"/>
      <w:numFmt w:val="thaiLetters"/>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num w:numId="1">
    <w:abstractNumId w:val="6"/>
  </w:num>
  <w:num w:numId="2">
    <w:abstractNumId w:val="20"/>
  </w:num>
  <w:num w:numId="3">
    <w:abstractNumId w:val="26"/>
  </w:num>
  <w:num w:numId="4">
    <w:abstractNumId w:val="12"/>
  </w:num>
  <w:num w:numId="5">
    <w:abstractNumId w:val="38"/>
  </w:num>
  <w:num w:numId="6">
    <w:abstractNumId w:val="16"/>
  </w:num>
  <w:num w:numId="7">
    <w:abstractNumId w:val="31"/>
  </w:num>
  <w:num w:numId="8">
    <w:abstractNumId w:val="19"/>
  </w:num>
  <w:num w:numId="9">
    <w:abstractNumId w:val="27"/>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7"/>
  </w:num>
  <w:num w:numId="13">
    <w:abstractNumId w:val="25"/>
  </w:num>
  <w:num w:numId="14">
    <w:abstractNumId w:val="28"/>
  </w:num>
  <w:num w:numId="15">
    <w:abstractNumId w:val="36"/>
  </w:num>
  <w:num w:numId="16">
    <w:abstractNumId w:val="22"/>
  </w:num>
  <w:num w:numId="17">
    <w:abstractNumId w:val="10"/>
  </w:num>
  <w:num w:numId="18">
    <w:abstractNumId w:val="35"/>
  </w:num>
  <w:num w:numId="19">
    <w:abstractNumId w:val="32"/>
  </w:num>
  <w:num w:numId="20">
    <w:abstractNumId w:val="1"/>
  </w:num>
  <w:num w:numId="21">
    <w:abstractNumId w:val="0"/>
    <w:lvlOverride w:ilvl="0">
      <w:lvl w:ilvl="0">
        <w:start w:val="1"/>
        <w:numFmt w:val="bullet"/>
        <w:lvlText w:val=""/>
        <w:legacy w:legacy="1" w:legacySpace="0" w:legacyIndent="324"/>
        <w:lvlJc w:val="left"/>
        <w:pPr>
          <w:ind w:left="324" w:hanging="324"/>
        </w:pPr>
        <w:rPr>
          <w:rFonts w:ascii="Times New Roman" w:hAnsi="Symbol" w:hint="default"/>
        </w:rPr>
      </w:lvl>
    </w:lvlOverride>
  </w:num>
  <w:num w:numId="22">
    <w:abstractNumId w:val="0"/>
    <w:lvlOverride w:ilvl="0">
      <w:lvl w:ilvl="0">
        <w:start w:val="1"/>
        <w:numFmt w:val="bullet"/>
        <w:lvlText w:val=""/>
        <w:legacy w:legacy="1" w:legacySpace="0" w:legacyIndent="283"/>
        <w:lvlJc w:val="left"/>
        <w:pPr>
          <w:ind w:left="283" w:hanging="283"/>
        </w:pPr>
        <w:rPr>
          <w:rFonts w:ascii="Times New Roman" w:hAnsi="Symbol" w:hint="default"/>
        </w:rPr>
      </w:lvl>
    </w:lvlOverride>
  </w:num>
  <w:num w:numId="23">
    <w:abstractNumId w:val="15"/>
  </w:num>
  <w:num w:numId="24">
    <w:abstractNumId w:val="30"/>
  </w:num>
  <w:num w:numId="25">
    <w:abstractNumId w:val="8"/>
  </w:num>
  <w:num w:numId="26">
    <w:abstractNumId w:val="29"/>
  </w:num>
  <w:num w:numId="27">
    <w:abstractNumId w:val="3"/>
  </w:num>
  <w:num w:numId="28">
    <w:abstractNumId w:val="33"/>
  </w:num>
  <w:num w:numId="29">
    <w:abstractNumId w:val="9"/>
  </w:num>
  <w:num w:numId="30">
    <w:abstractNumId w:val="18"/>
  </w:num>
  <w:num w:numId="31">
    <w:abstractNumId w:val="0"/>
    <w:lvlOverride w:ilvl="0">
      <w:lvl w:ilvl="0">
        <w:start w:val="1"/>
        <w:numFmt w:val="bullet"/>
        <w:lvlText w:val=""/>
        <w:legacy w:legacy="1" w:legacySpace="0" w:legacyIndent="283"/>
        <w:lvlJc w:val="left"/>
        <w:pPr>
          <w:ind w:left="283" w:hanging="283"/>
        </w:pPr>
        <w:rPr>
          <w:rFonts w:ascii="Times New Roman" w:hAnsi="Symbol" w:hint="default"/>
        </w:rPr>
      </w:lvl>
    </w:lvlOverride>
  </w:num>
  <w:num w:numId="32">
    <w:abstractNumId w:val="14"/>
  </w:num>
  <w:num w:numId="33">
    <w:abstractNumId w:val="13"/>
  </w:num>
  <w:num w:numId="34">
    <w:abstractNumId w:val="34"/>
  </w:num>
  <w:num w:numId="35">
    <w:abstractNumId w:val="11"/>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5"/>
  </w:num>
  <w:num w:numId="41">
    <w:abstractNumId w:val="21"/>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878"/>
    <w:rsid w:val="0000141C"/>
    <w:rsid w:val="00001A8B"/>
    <w:rsid w:val="00004608"/>
    <w:rsid w:val="0000473C"/>
    <w:rsid w:val="00004869"/>
    <w:rsid w:val="00006108"/>
    <w:rsid w:val="000069F0"/>
    <w:rsid w:val="00010155"/>
    <w:rsid w:val="0001033C"/>
    <w:rsid w:val="0001182D"/>
    <w:rsid w:val="00011F64"/>
    <w:rsid w:val="000155B3"/>
    <w:rsid w:val="00016C84"/>
    <w:rsid w:val="0002093D"/>
    <w:rsid w:val="00022252"/>
    <w:rsid w:val="000236E4"/>
    <w:rsid w:val="00023D28"/>
    <w:rsid w:val="00024B78"/>
    <w:rsid w:val="00031BB5"/>
    <w:rsid w:val="000327CB"/>
    <w:rsid w:val="00032F68"/>
    <w:rsid w:val="000337DD"/>
    <w:rsid w:val="000342DF"/>
    <w:rsid w:val="000351D9"/>
    <w:rsid w:val="000362B8"/>
    <w:rsid w:val="000370DD"/>
    <w:rsid w:val="00041D71"/>
    <w:rsid w:val="000457FE"/>
    <w:rsid w:val="0004640D"/>
    <w:rsid w:val="0005102F"/>
    <w:rsid w:val="0005300B"/>
    <w:rsid w:val="00055C4A"/>
    <w:rsid w:val="00057DBC"/>
    <w:rsid w:val="00060ABF"/>
    <w:rsid w:val="00060F00"/>
    <w:rsid w:val="000632E7"/>
    <w:rsid w:val="00063E72"/>
    <w:rsid w:val="00064CD8"/>
    <w:rsid w:val="0006530A"/>
    <w:rsid w:val="0006567E"/>
    <w:rsid w:val="00065D7C"/>
    <w:rsid w:val="000703CE"/>
    <w:rsid w:val="000705C5"/>
    <w:rsid w:val="00071358"/>
    <w:rsid w:val="000717EA"/>
    <w:rsid w:val="00071D50"/>
    <w:rsid w:val="00072074"/>
    <w:rsid w:val="00072DE9"/>
    <w:rsid w:val="000737ED"/>
    <w:rsid w:val="00073E6D"/>
    <w:rsid w:val="00073E6E"/>
    <w:rsid w:val="00074D56"/>
    <w:rsid w:val="00074D8A"/>
    <w:rsid w:val="00074F61"/>
    <w:rsid w:val="00075C52"/>
    <w:rsid w:val="00075DE3"/>
    <w:rsid w:val="00076B7B"/>
    <w:rsid w:val="00076C6A"/>
    <w:rsid w:val="00076CCB"/>
    <w:rsid w:val="00076D3E"/>
    <w:rsid w:val="0008060E"/>
    <w:rsid w:val="00080F4E"/>
    <w:rsid w:val="000836C5"/>
    <w:rsid w:val="000852E2"/>
    <w:rsid w:val="00085866"/>
    <w:rsid w:val="00086C9D"/>
    <w:rsid w:val="00087C00"/>
    <w:rsid w:val="0009165A"/>
    <w:rsid w:val="00091BF3"/>
    <w:rsid w:val="0009247D"/>
    <w:rsid w:val="00093420"/>
    <w:rsid w:val="00093D02"/>
    <w:rsid w:val="0009489A"/>
    <w:rsid w:val="00094D04"/>
    <w:rsid w:val="00095D91"/>
    <w:rsid w:val="0009648D"/>
    <w:rsid w:val="00097031"/>
    <w:rsid w:val="000A2E41"/>
    <w:rsid w:val="000A35C6"/>
    <w:rsid w:val="000A3644"/>
    <w:rsid w:val="000A5563"/>
    <w:rsid w:val="000A5669"/>
    <w:rsid w:val="000A7CCE"/>
    <w:rsid w:val="000B36BB"/>
    <w:rsid w:val="000B4BC4"/>
    <w:rsid w:val="000B4C62"/>
    <w:rsid w:val="000B5564"/>
    <w:rsid w:val="000B588F"/>
    <w:rsid w:val="000B5CA5"/>
    <w:rsid w:val="000B63A5"/>
    <w:rsid w:val="000B6DAC"/>
    <w:rsid w:val="000B773F"/>
    <w:rsid w:val="000C2A6E"/>
    <w:rsid w:val="000C3B56"/>
    <w:rsid w:val="000C5135"/>
    <w:rsid w:val="000C5BD6"/>
    <w:rsid w:val="000C5F3C"/>
    <w:rsid w:val="000C63AB"/>
    <w:rsid w:val="000C6771"/>
    <w:rsid w:val="000D0A60"/>
    <w:rsid w:val="000D1878"/>
    <w:rsid w:val="000D2714"/>
    <w:rsid w:val="000D4DF6"/>
    <w:rsid w:val="000D73CE"/>
    <w:rsid w:val="000D7DC9"/>
    <w:rsid w:val="000E0B7A"/>
    <w:rsid w:val="000E16A1"/>
    <w:rsid w:val="000E1769"/>
    <w:rsid w:val="000E2056"/>
    <w:rsid w:val="000E2CA3"/>
    <w:rsid w:val="000E2F62"/>
    <w:rsid w:val="000E3AC2"/>
    <w:rsid w:val="000E6251"/>
    <w:rsid w:val="000F3709"/>
    <w:rsid w:val="000F6B7E"/>
    <w:rsid w:val="000F79FD"/>
    <w:rsid w:val="0010184F"/>
    <w:rsid w:val="001020E7"/>
    <w:rsid w:val="00103C11"/>
    <w:rsid w:val="00105677"/>
    <w:rsid w:val="00105DAC"/>
    <w:rsid w:val="001129BF"/>
    <w:rsid w:val="00112BD2"/>
    <w:rsid w:val="00112CBA"/>
    <w:rsid w:val="001132E6"/>
    <w:rsid w:val="00116007"/>
    <w:rsid w:val="001163EF"/>
    <w:rsid w:val="00117FFB"/>
    <w:rsid w:val="001203B7"/>
    <w:rsid w:val="00120BD5"/>
    <w:rsid w:val="001231D5"/>
    <w:rsid w:val="00124C67"/>
    <w:rsid w:val="0012677D"/>
    <w:rsid w:val="0012707C"/>
    <w:rsid w:val="001270D3"/>
    <w:rsid w:val="00131EA8"/>
    <w:rsid w:val="001348F3"/>
    <w:rsid w:val="0013625D"/>
    <w:rsid w:val="00142F2A"/>
    <w:rsid w:val="00144055"/>
    <w:rsid w:val="00145EBD"/>
    <w:rsid w:val="00146243"/>
    <w:rsid w:val="00147B3E"/>
    <w:rsid w:val="00150E06"/>
    <w:rsid w:val="001511B2"/>
    <w:rsid w:val="001529D7"/>
    <w:rsid w:val="00153A63"/>
    <w:rsid w:val="00153DD3"/>
    <w:rsid w:val="0015420F"/>
    <w:rsid w:val="0015442F"/>
    <w:rsid w:val="00154432"/>
    <w:rsid w:val="00154CFE"/>
    <w:rsid w:val="00154EC9"/>
    <w:rsid w:val="00156860"/>
    <w:rsid w:val="001577ED"/>
    <w:rsid w:val="00157CEE"/>
    <w:rsid w:val="0016107A"/>
    <w:rsid w:val="0016335B"/>
    <w:rsid w:val="001640F8"/>
    <w:rsid w:val="00166C7A"/>
    <w:rsid w:val="001679B9"/>
    <w:rsid w:val="00167F94"/>
    <w:rsid w:val="0017051B"/>
    <w:rsid w:val="0017075A"/>
    <w:rsid w:val="00173A4A"/>
    <w:rsid w:val="001751D3"/>
    <w:rsid w:val="001759D6"/>
    <w:rsid w:val="00175C38"/>
    <w:rsid w:val="00177DB5"/>
    <w:rsid w:val="00180098"/>
    <w:rsid w:val="001812B8"/>
    <w:rsid w:val="001828E2"/>
    <w:rsid w:val="00186816"/>
    <w:rsid w:val="00191CD2"/>
    <w:rsid w:val="001921DE"/>
    <w:rsid w:val="00194A02"/>
    <w:rsid w:val="0019746B"/>
    <w:rsid w:val="00197B98"/>
    <w:rsid w:val="00197C63"/>
    <w:rsid w:val="001A0609"/>
    <w:rsid w:val="001A584D"/>
    <w:rsid w:val="001A6232"/>
    <w:rsid w:val="001A6931"/>
    <w:rsid w:val="001B0C78"/>
    <w:rsid w:val="001B32C1"/>
    <w:rsid w:val="001B38FE"/>
    <w:rsid w:val="001B456F"/>
    <w:rsid w:val="001C128E"/>
    <w:rsid w:val="001C22CB"/>
    <w:rsid w:val="001C24AA"/>
    <w:rsid w:val="001C354B"/>
    <w:rsid w:val="001C5C3A"/>
    <w:rsid w:val="001C64C7"/>
    <w:rsid w:val="001D0DA4"/>
    <w:rsid w:val="001D3A3F"/>
    <w:rsid w:val="001D3C00"/>
    <w:rsid w:val="001D4F68"/>
    <w:rsid w:val="001D6F15"/>
    <w:rsid w:val="001E0656"/>
    <w:rsid w:val="001E0C7E"/>
    <w:rsid w:val="001E0EA2"/>
    <w:rsid w:val="001E2166"/>
    <w:rsid w:val="001E32D3"/>
    <w:rsid w:val="001E54B2"/>
    <w:rsid w:val="001E6F3D"/>
    <w:rsid w:val="001F1438"/>
    <w:rsid w:val="001F2594"/>
    <w:rsid w:val="001F4596"/>
    <w:rsid w:val="001F45BC"/>
    <w:rsid w:val="002000C1"/>
    <w:rsid w:val="002012CA"/>
    <w:rsid w:val="00203B6E"/>
    <w:rsid w:val="0020453C"/>
    <w:rsid w:val="00204809"/>
    <w:rsid w:val="00204991"/>
    <w:rsid w:val="00205A1F"/>
    <w:rsid w:val="00210C98"/>
    <w:rsid w:val="002115C9"/>
    <w:rsid w:val="002118CE"/>
    <w:rsid w:val="002124C5"/>
    <w:rsid w:val="0021403B"/>
    <w:rsid w:val="00214E28"/>
    <w:rsid w:val="0021676F"/>
    <w:rsid w:val="00217F55"/>
    <w:rsid w:val="002209C0"/>
    <w:rsid w:val="00220EA6"/>
    <w:rsid w:val="00221641"/>
    <w:rsid w:val="0022567D"/>
    <w:rsid w:val="002317DD"/>
    <w:rsid w:val="00233106"/>
    <w:rsid w:val="0023348F"/>
    <w:rsid w:val="00234437"/>
    <w:rsid w:val="00234861"/>
    <w:rsid w:val="00235174"/>
    <w:rsid w:val="00235638"/>
    <w:rsid w:val="0023723B"/>
    <w:rsid w:val="00237894"/>
    <w:rsid w:val="002400B9"/>
    <w:rsid w:val="00241A9B"/>
    <w:rsid w:val="00241EA6"/>
    <w:rsid w:val="0024340E"/>
    <w:rsid w:val="0024480D"/>
    <w:rsid w:val="002461FA"/>
    <w:rsid w:val="0025060A"/>
    <w:rsid w:val="00251F87"/>
    <w:rsid w:val="0025263B"/>
    <w:rsid w:val="00252E51"/>
    <w:rsid w:val="002548CA"/>
    <w:rsid w:val="00256850"/>
    <w:rsid w:val="00256CB5"/>
    <w:rsid w:val="002578BF"/>
    <w:rsid w:val="00257AD4"/>
    <w:rsid w:val="0026064C"/>
    <w:rsid w:val="002607C1"/>
    <w:rsid w:val="002620F1"/>
    <w:rsid w:val="0026447E"/>
    <w:rsid w:val="00264DEB"/>
    <w:rsid w:val="00271D81"/>
    <w:rsid w:val="00272755"/>
    <w:rsid w:val="00273B70"/>
    <w:rsid w:val="00274412"/>
    <w:rsid w:val="002754B5"/>
    <w:rsid w:val="00275BD1"/>
    <w:rsid w:val="00276AF9"/>
    <w:rsid w:val="00277B99"/>
    <w:rsid w:val="00280A18"/>
    <w:rsid w:val="0028184F"/>
    <w:rsid w:val="002831B2"/>
    <w:rsid w:val="00283C95"/>
    <w:rsid w:val="00283E02"/>
    <w:rsid w:val="00284EBA"/>
    <w:rsid w:val="0028523E"/>
    <w:rsid w:val="002925EC"/>
    <w:rsid w:val="00293AA0"/>
    <w:rsid w:val="00294366"/>
    <w:rsid w:val="00294F07"/>
    <w:rsid w:val="002976CF"/>
    <w:rsid w:val="002A1170"/>
    <w:rsid w:val="002A1CDE"/>
    <w:rsid w:val="002A24F6"/>
    <w:rsid w:val="002A27D3"/>
    <w:rsid w:val="002A3963"/>
    <w:rsid w:val="002A4EFE"/>
    <w:rsid w:val="002A51BF"/>
    <w:rsid w:val="002A641A"/>
    <w:rsid w:val="002B1584"/>
    <w:rsid w:val="002B20F9"/>
    <w:rsid w:val="002B4C96"/>
    <w:rsid w:val="002B4F9C"/>
    <w:rsid w:val="002B5F8B"/>
    <w:rsid w:val="002B61A9"/>
    <w:rsid w:val="002B6A8C"/>
    <w:rsid w:val="002C031F"/>
    <w:rsid w:val="002C03D3"/>
    <w:rsid w:val="002C1E09"/>
    <w:rsid w:val="002C1E60"/>
    <w:rsid w:val="002C322A"/>
    <w:rsid w:val="002C3AD6"/>
    <w:rsid w:val="002C5FD5"/>
    <w:rsid w:val="002C7C01"/>
    <w:rsid w:val="002C7D0E"/>
    <w:rsid w:val="002D04B1"/>
    <w:rsid w:val="002D0BDA"/>
    <w:rsid w:val="002D18D7"/>
    <w:rsid w:val="002D5116"/>
    <w:rsid w:val="002D53E1"/>
    <w:rsid w:val="002D653E"/>
    <w:rsid w:val="002D74BA"/>
    <w:rsid w:val="002D7DA5"/>
    <w:rsid w:val="002E039D"/>
    <w:rsid w:val="002E0B60"/>
    <w:rsid w:val="002E2E78"/>
    <w:rsid w:val="002E36AC"/>
    <w:rsid w:val="002E3E1D"/>
    <w:rsid w:val="002E4E80"/>
    <w:rsid w:val="002E504E"/>
    <w:rsid w:val="002E5800"/>
    <w:rsid w:val="002E5E47"/>
    <w:rsid w:val="002E6F6E"/>
    <w:rsid w:val="002E70E0"/>
    <w:rsid w:val="002E7394"/>
    <w:rsid w:val="002F1ACD"/>
    <w:rsid w:val="002F23F8"/>
    <w:rsid w:val="002F36D3"/>
    <w:rsid w:val="002F3C05"/>
    <w:rsid w:val="002F3D63"/>
    <w:rsid w:val="002F6435"/>
    <w:rsid w:val="002F754A"/>
    <w:rsid w:val="00300A28"/>
    <w:rsid w:val="00300B74"/>
    <w:rsid w:val="00302370"/>
    <w:rsid w:val="00303C1B"/>
    <w:rsid w:val="0030557D"/>
    <w:rsid w:val="003057A0"/>
    <w:rsid w:val="00306A03"/>
    <w:rsid w:val="00307421"/>
    <w:rsid w:val="003100BA"/>
    <w:rsid w:val="003116D7"/>
    <w:rsid w:val="00311B89"/>
    <w:rsid w:val="00311F93"/>
    <w:rsid w:val="003134EC"/>
    <w:rsid w:val="00313B20"/>
    <w:rsid w:val="003177B6"/>
    <w:rsid w:val="003210FD"/>
    <w:rsid w:val="00323218"/>
    <w:rsid w:val="0032457E"/>
    <w:rsid w:val="00325CBB"/>
    <w:rsid w:val="00327A9B"/>
    <w:rsid w:val="00330398"/>
    <w:rsid w:val="003309AC"/>
    <w:rsid w:val="00331241"/>
    <w:rsid w:val="00331607"/>
    <w:rsid w:val="003316EF"/>
    <w:rsid w:val="00331CD6"/>
    <w:rsid w:val="00331CFB"/>
    <w:rsid w:val="00335DDE"/>
    <w:rsid w:val="00336D2F"/>
    <w:rsid w:val="0034053D"/>
    <w:rsid w:val="00340C30"/>
    <w:rsid w:val="00340DC3"/>
    <w:rsid w:val="003411FA"/>
    <w:rsid w:val="0034121D"/>
    <w:rsid w:val="003417A0"/>
    <w:rsid w:val="00344040"/>
    <w:rsid w:val="00345993"/>
    <w:rsid w:val="003472A2"/>
    <w:rsid w:val="0034798A"/>
    <w:rsid w:val="00350409"/>
    <w:rsid w:val="00350732"/>
    <w:rsid w:val="00351D8F"/>
    <w:rsid w:val="003524F1"/>
    <w:rsid w:val="00353DFF"/>
    <w:rsid w:val="0035491B"/>
    <w:rsid w:val="00354AB9"/>
    <w:rsid w:val="00354F08"/>
    <w:rsid w:val="00355674"/>
    <w:rsid w:val="003558D5"/>
    <w:rsid w:val="00362949"/>
    <w:rsid w:val="00365D76"/>
    <w:rsid w:val="00366A22"/>
    <w:rsid w:val="003670FB"/>
    <w:rsid w:val="003677A4"/>
    <w:rsid w:val="00367EB5"/>
    <w:rsid w:val="003716FC"/>
    <w:rsid w:val="0037304C"/>
    <w:rsid w:val="00373156"/>
    <w:rsid w:val="00375A31"/>
    <w:rsid w:val="003761D4"/>
    <w:rsid w:val="0037775E"/>
    <w:rsid w:val="003806E1"/>
    <w:rsid w:val="00380DCC"/>
    <w:rsid w:val="00381BA6"/>
    <w:rsid w:val="00381DB5"/>
    <w:rsid w:val="00382FBD"/>
    <w:rsid w:val="00384B7A"/>
    <w:rsid w:val="00390191"/>
    <w:rsid w:val="003903D7"/>
    <w:rsid w:val="003929F1"/>
    <w:rsid w:val="00393D5E"/>
    <w:rsid w:val="003945A2"/>
    <w:rsid w:val="0039757C"/>
    <w:rsid w:val="003A008C"/>
    <w:rsid w:val="003A5FCE"/>
    <w:rsid w:val="003B12F1"/>
    <w:rsid w:val="003B2D8A"/>
    <w:rsid w:val="003B50AB"/>
    <w:rsid w:val="003B6E7A"/>
    <w:rsid w:val="003B72B1"/>
    <w:rsid w:val="003B77E3"/>
    <w:rsid w:val="003B7841"/>
    <w:rsid w:val="003C03A7"/>
    <w:rsid w:val="003C3035"/>
    <w:rsid w:val="003C3CDC"/>
    <w:rsid w:val="003C45C0"/>
    <w:rsid w:val="003C5851"/>
    <w:rsid w:val="003D1B25"/>
    <w:rsid w:val="003D26B7"/>
    <w:rsid w:val="003D3379"/>
    <w:rsid w:val="003D372D"/>
    <w:rsid w:val="003D3A46"/>
    <w:rsid w:val="003E2167"/>
    <w:rsid w:val="003E254E"/>
    <w:rsid w:val="003E3AFE"/>
    <w:rsid w:val="003F0DBA"/>
    <w:rsid w:val="003F4A7F"/>
    <w:rsid w:val="003F569C"/>
    <w:rsid w:val="003F63E0"/>
    <w:rsid w:val="003F7D1B"/>
    <w:rsid w:val="00402771"/>
    <w:rsid w:val="004040F0"/>
    <w:rsid w:val="00404332"/>
    <w:rsid w:val="00404A8E"/>
    <w:rsid w:val="00404FD3"/>
    <w:rsid w:val="00406BFB"/>
    <w:rsid w:val="00411098"/>
    <w:rsid w:val="00413DFF"/>
    <w:rsid w:val="00414AF9"/>
    <w:rsid w:val="004153F2"/>
    <w:rsid w:val="00416BA2"/>
    <w:rsid w:val="004171B1"/>
    <w:rsid w:val="00421612"/>
    <w:rsid w:val="0042304F"/>
    <w:rsid w:val="00423A33"/>
    <w:rsid w:val="00424827"/>
    <w:rsid w:val="0042773F"/>
    <w:rsid w:val="00427CED"/>
    <w:rsid w:val="00430391"/>
    <w:rsid w:val="00430F92"/>
    <w:rsid w:val="00431C58"/>
    <w:rsid w:val="00432475"/>
    <w:rsid w:val="00435A24"/>
    <w:rsid w:val="0043680F"/>
    <w:rsid w:val="004372BF"/>
    <w:rsid w:val="00440D5F"/>
    <w:rsid w:val="00441046"/>
    <w:rsid w:val="004414CE"/>
    <w:rsid w:val="00442F70"/>
    <w:rsid w:val="00443001"/>
    <w:rsid w:val="004434F8"/>
    <w:rsid w:val="004439BC"/>
    <w:rsid w:val="0044459D"/>
    <w:rsid w:val="00444C23"/>
    <w:rsid w:val="004454AB"/>
    <w:rsid w:val="004455B3"/>
    <w:rsid w:val="00447370"/>
    <w:rsid w:val="0045188A"/>
    <w:rsid w:val="00451FFF"/>
    <w:rsid w:val="00453A37"/>
    <w:rsid w:val="00455D5F"/>
    <w:rsid w:val="00456BA6"/>
    <w:rsid w:val="00457E8D"/>
    <w:rsid w:val="00460A47"/>
    <w:rsid w:val="004612C7"/>
    <w:rsid w:val="00464511"/>
    <w:rsid w:val="00466A2E"/>
    <w:rsid w:val="00466E8F"/>
    <w:rsid w:val="0046703A"/>
    <w:rsid w:val="004673BF"/>
    <w:rsid w:val="00467F8D"/>
    <w:rsid w:val="004722ED"/>
    <w:rsid w:val="00474960"/>
    <w:rsid w:val="00475A44"/>
    <w:rsid w:val="00476519"/>
    <w:rsid w:val="004766F5"/>
    <w:rsid w:val="00477E2A"/>
    <w:rsid w:val="00480403"/>
    <w:rsid w:val="004813D9"/>
    <w:rsid w:val="00482664"/>
    <w:rsid w:val="00482966"/>
    <w:rsid w:val="00482CFB"/>
    <w:rsid w:val="00486AB6"/>
    <w:rsid w:val="00486B97"/>
    <w:rsid w:val="00486E1D"/>
    <w:rsid w:val="00487E4A"/>
    <w:rsid w:val="00492A42"/>
    <w:rsid w:val="0049322C"/>
    <w:rsid w:val="00494E6A"/>
    <w:rsid w:val="004952F9"/>
    <w:rsid w:val="00495A0D"/>
    <w:rsid w:val="00495AA1"/>
    <w:rsid w:val="004962A1"/>
    <w:rsid w:val="00496F70"/>
    <w:rsid w:val="004973D8"/>
    <w:rsid w:val="004A02B7"/>
    <w:rsid w:val="004A0EE7"/>
    <w:rsid w:val="004A11C7"/>
    <w:rsid w:val="004A2BD6"/>
    <w:rsid w:val="004A32C9"/>
    <w:rsid w:val="004A44A9"/>
    <w:rsid w:val="004A4641"/>
    <w:rsid w:val="004A5FB5"/>
    <w:rsid w:val="004A7565"/>
    <w:rsid w:val="004A7FA4"/>
    <w:rsid w:val="004B151D"/>
    <w:rsid w:val="004B2528"/>
    <w:rsid w:val="004B4F4B"/>
    <w:rsid w:val="004B56E0"/>
    <w:rsid w:val="004B6455"/>
    <w:rsid w:val="004B6459"/>
    <w:rsid w:val="004C09C7"/>
    <w:rsid w:val="004C25D2"/>
    <w:rsid w:val="004C4272"/>
    <w:rsid w:val="004C4675"/>
    <w:rsid w:val="004C4CC1"/>
    <w:rsid w:val="004C7D31"/>
    <w:rsid w:val="004C7E86"/>
    <w:rsid w:val="004D038A"/>
    <w:rsid w:val="004D0613"/>
    <w:rsid w:val="004D069E"/>
    <w:rsid w:val="004D22BB"/>
    <w:rsid w:val="004D2CD3"/>
    <w:rsid w:val="004D2F0E"/>
    <w:rsid w:val="004D4179"/>
    <w:rsid w:val="004D4CA1"/>
    <w:rsid w:val="004D57AA"/>
    <w:rsid w:val="004D6B7A"/>
    <w:rsid w:val="004E47B0"/>
    <w:rsid w:val="004E4F75"/>
    <w:rsid w:val="004E5D70"/>
    <w:rsid w:val="004E6C93"/>
    <w:rsid w:val="004F046E"/>
    <w:rsid w:val="004F1646"/>
    <w:rsid w:val="004F2802"/>
    <w:rsid w:val="004F3561"/>
    <w:rsid w:val="004F3BBC"/>
    <w:rsid w:val="004F4DF2"/>
    <w:rsid w:val="004F6565"/>
    <w:rsid w:val="004F6F8F"/>
    <w:rsid w:val="004F7B48"/>
    <w:rsid w:val="0050082C"/>
    <w:rsid w:val="00501ACF"/>
    <w:rsid w:val="00502D6C"/>
    <w:rsid w:val="00502E97"/>
    <w:rsid w:val="005038F2"/>
    <w:rsid w:val="005040E2"/>
    <w:rsid w:val="005041A6"/>
    <w:rsid w:val="00511977"/>
    <w:rsid w:val="00511E71"/>
    <w:rsid w:val="005145C0"/>
    <w:rsid w:val="0051778F"/>
    <w:rsid w:val="0052116A"/>
    <w:rsid w:val="0052191C"/>
    <w:rsid w:val="00522112"/>
    <w:rsid w:val="00525540"/>
    <w:rsid w:val="00526CA8"/>
    <w:rsid w:val="00527100"/>
    <w:rsid w:val="0052729A"/>
    <w:rsid w:val="00531097"/>
    <w:rsid w:val="005312FE"/>
    <w:rsid w:val="00533430"/>
    <w:rsid w:val="0053364F"/>
    <w:rsid w:val="005347DE"/>
    <w:rsid w:val="00534944"/>
    <w:rsid w:val="00534D07"/>
    <w:rsid w:val="005351B6"/>
    <w:rsid w:val="005371CA"/>
    <w:rsid w:val="00537925"/>
    <w:rsid w:val="005404F4"/>
    <w:rsid w:val="00541298"/>
    <w:rsid w:val="005432BC"/>
    <w:rsid w:val="00543B12"/>
    <w:rsid w:val="00545824"/>
    <w:rsid w:val="0054655E"/>
    <w:rsid w:val="00550A37"/>
    <w:rsid w:val="005514A1"/>
    <w:rsid w:val="005521DF"/>
    <w:rsid w:val="0055277A"/>
    <w:rsid w:val="00552FDF"/>
    <w:rsid w:val="00553812"/>
    <w:rsid w:val="00555D8F"/>
    <w:rsid w:val="00556811"/>
    <w:rsid w:val="00556A08"/>
    <w:rsid w:val="00560C87"/>
    <w:rsid w:val="005622C2"/>
    <w:rsid w:val="0056306F"/>
    <w:rsid w:val="0056309E"/>
    <w:rsid w:val="0056407B"/>
    <w:rsid w:val="00564E3F"/>
    <w:rsid w:val="005650D3"/>
    <w:rsid w:val="00565DAE"/>
    <w:rsid w:val="00566DB2"/>
    <w:rsid w:val="005671E9"/>
    <w:rsid w:val="00570575"/>
    <w:rsid w:val="005730C0"/>
    <w:rsid w:val="00573452"/>
    <w:rsid w:val="00575486"/>
    <w:rsid w:val="0057774C"/>
    <w:rsid w:val="00577850"/>
    <w:rsid w:val="00577AB4"/>
    <w:rsid w:val="005827A7"/>
    <w:rsid w:val="00582937"/>
    <w:rsid w:val="00586397"/>
    <w:rsid w:val="005863B4"/>
    <w:rsid w:val="0058675D"/>
    <w:rsid w:val="0058692B"/>
    <w:rsid w:val="00587D9A"/>
    <w:rsid w:val="00590143"/>
    <w:rsid w:val="00590488"/>
    <w:rsid w:val="0059084E"/>
    <w:rsid w:val="0059179D"/>
    <w:rsid w:val="00591C61"/>
    <w:rsid w:val="00592827"/>
    <w:rsid w:val="00593758"/>
    <w:rsid w:val="00594FAB"/>
    <w:rsid w:val="005963E2"/>
    <w:rsid w:val="005965BB"/>
    <w:rsid w:val="0059795C"/>
    <w:rsid w:val="005A434B"/>
    <w:rsid w:val="005A6811"/>
    <w:rsid w:val="005A709C"/>
    <w:rsid w:val="005B0A88"/>
    <w:rsid w:val="005B28B1"/>
    <w:rsid w:val="005B3218"/>
    <w:rsid w:val="005B52CA"/>
    <w:rsid w:val="005B5A78"/>
    <w:rsid w:val="005B62A2"/>
    <w:rsid w:val="005B7631"/>
    <w:rsid w:val="005C0686"/>
    <w:rsid w:val="005C06CA"/>
    <w:rsid w:val="005C0C34"/>
    <w:rsid w:val="005C2C25"/>
    <w:rsid w:val="005C40C5"/>
    <w:rsid w:val="005C540A"/>
    <w:rsid w:val="005C6CCF"/>
    <w:rsid w:val="005C7472"/>
    <w:rsid w:val="005C772D"/>
    <w:rsid w:val="005C77D5"/>
    <w:rsid w:val="005C7A3F"/>
    <w:rsid w:val="005D0972"/>
    <w:rsid w:val="005D1C65"/>
    <w:rsid w:val="005D26AD"/>
    <w:rsid w:val="005D2E31"/>
    <w:rsid w:val="005D3103"/>
    <w:rsid w:val="005D5A13"/>
    <w:rsid w:val="005D6509"/>
    <w:rsid w:val="005E0DC3"/>
    <w:rsid w:val="005E10C0"/>
    <w:rsid w:val="005E1313"/>
    <w:rsid w:val="005E34C0"/>
    <w:rsid w:val="005E3533"/>
    <w:rsid w:val="005E3596"/>
    <w:rsid w:val="005E53CE"/>
    <w:rsid w:val="005E66AF"/>
    <w:rsid w:val="005E6B53"/>
    <w:rsid w:val="005E6E39"/>
    <w:rsid w:val="005E7373"/>
    <w:rsid w:val="005E7AB3"/>
    <w:rsid w:val="005F0169"/>
    <w:rsid w:val="005F0C33"/>
    <w:rsid w:val="005F10A3"/>
    <w:rsid w:val="005F309A"/>
    <w:rsid w:val="005F36B0"/>
    <w:rsid w:val="005F3F62"/>
    <w:rsid w:val="005F577F"/>
    <w:rsid w:val="005F5F84"/>
    <w:rsid w:val="005F696E"/>
    <w:rsid w:val="00603C8B"/>
    <w:rsid w:val="00603CFB"/>
    <w:rsid w:val="00605857"/>
    <w:rsid w:val="00605B48"/>
    <w:rsid w:val="006070F4"/>
    <w:rsid w:val="00607370"/>
    <w:rsid w:val="006100B5"/>
    <w:rsid w:val="00610174"/>
    <w:rsid w:val="006102A7"/>
    <w:rsid w:val="00611776"/>
    <w:rsid w:val="00614C71"/>
    <w:rsid w:val="00614FFB"/>
    <w:rsid w:val="00615064"/>
    <w:rsid w:val="00615722"/>
    <w:rsid w:val="00615966"/>
    <w:rsid w:val="006165C0"/>
    <w:rsid w:val="00621409"/>
    <w:rsid w:val="0062234A"/>
    <w:rsid w:val="006231F1"/>
    <w:rsid w:val="00625A2C"/>
    <w:rsid w:val="0062604C"/>
    <w:rsid w:val="006264FA"/>
    <w:rsid w:val="006270AC"/>
    <w:rsid w:val="006309E6"/>
    <w:rsid w:val="00630D5D"/>
    <w:rsid w:val="00632459"/>
    <w:rsid w:val="006324DE"/>
    <w:rsid w:val="006343CA"/>
    <w:rsid w:val="00634B3B"/>
    <w:rsid w:val="006354EA"/>
    <w:rsid w:val="006360A8"/>
    <w:rsid w:val="006368F5"/>
    <w:rsid w:val="00636C61"/>
    <w:rsid w:val="00637232"/>
    <w:rsid w:val="00637428"/>
    <w:rsid w:val="006403F7"/>
    <w:rsid w:val="00641EA0"/>
    <w:rsid w:val="00642B83"/>
    <w:rsid w:val="00644269"/>
    <w:rsid w:val="00647224"/>
    <w:rsid w:val="006472A9"/>
    <w:rsid w:val="00650D9E"/>
    <w:rsid w:val="00651681"/>
    <w:rsid w:val="0065177B"/>
    <w:rsid w:val="00651880"/>
    <w:rsid w:val="006528A1"/>
    <w:rsid w:val="0065419A"/>
    <w:rsid w:val="006542DB"/>
    <w:rsid w:val="006545F5"/>
    <w:rsid w:val="00655A56"/>
    <w:rsid w:val="00655D3E"/>
    <w:rsid w:val="006572E4"/>
    <w:rsid w:val="00660EA5"/>
    <w:rsid w:val="00660F38"/>
    <w:rsid w:val="00663AA9"/>
    <w:rsid w:val="006641E2"/>
    <w:rsid w:val="0066528A"/>
    <w:rsid w:val="006656CE"/>
    <w:rsid w:val="00665B55"/>
    <w:rsid w:val="00666628"/>
    <w:rsid w:val="00671057"/>
    <w:rsid w:val="00672CFE"/>
    <w:rsid w:val="006740F3"/>
    <w:rsid w:val="00674690"/>
    <w:rsid w:val="00680194"/>
    <w:rsid w:val="00680EA4"/>
    <w:rsid w:val="00681AD3"/>
    <w:rsid w:val="00684437"/>
    <w:rsid w:val="0068456C"/>
    <w:rsid w:val="00684BC2"/>
    <w:rsid w:val="00687E36"/>
    <w:rsid w:val="00687FC8"/>
    <w:rsid w:val="00690C11"/>
    <w:rsid w:val="00690F00"/>
    <w:rsid w:val="00691354"/>
    <w:rsid w:val="00691680"/>
    <w:rsid w:val="00692A33"/>
    <w:rsid w:val="00692DE4"/>
    <w:rsid w:val="006950F2"/>
    <w:rsid w:val="006953AE"/>
    <w:rsid w:val="006A2321"/>
    <w:rsid w:val="006A2843"/>
    <w:rsid w:val="006A2A6D"/>
    <w:rsid w:val="006A31D8"/>
    <w:rsid w:val="006A5A19"/>
    <w:rsid w:val="006A6024"/>
    <w:rsid w:val="006A7F69"/>
    <w:rsid w:val="006B4576"/>
    <w:rsid w:val="006B6B26"/>
    <w:rsid w:val="006C10B6"/>
    <w:rsid w:val="006C1C0A"/>
    <w:rsid w:val="006C222C"/>
    <w:rsid w:val="006C2454"/>
    <w:rsid w:val="006C3326"/>
    <w:rsid w:val="006C3FA8"/>
    <w:rsid w:val="006C50E0"/>
    <w:rsid w:val="006C5A94"/>
    <w:rsid w:val="006C5DEE"/>
    <w:rsid w:val="006C6261"/>
    <w:rsid w:val="006C6E9B"/>
    <w:rsid w:val="006D2A6D"/>
    <w:rsid w:val="006D40FA"/>
    <w:rsid w:val="006D633E"/>
    <w:rsid w:val="006D6512"/>
    <w:rsid w:val="006D6DD8"/>
    <w:rsid w:val="006D7F28"/>
    <w:rsid w:val="006E2F08"/>
    <w:rsid w:val="006E3F18"/>
    <w:rsid w:val="006E6112"/>
    <w:rsid w:val="006E7D09"/>
    <w:rsid w:val="006E7E45"/>
    <w:rsid w:val="006F136C"/>
    <w:rsid w:val="006F1C66"/>
    <w:rsid w:val="006F4C3A"/>
    <w:rsid w:val="006F552C"/>
    <w:rsid w:val="00700C8C"/>
    <w:rsid w:val="00702096"/>
    <w:rsid w:val="007028B5"/>
    <w:rsid w:val="00704F42"/>
    <w:rsid w:val="00705069"/>
    <w:rsid w:val="0071029D"/>
    <w:rsid w:val="007107A1"/>
    <w:rsid w:val="00711C33"/>
    <w:rsid w:val="00711E8B"/>
    <w:rsid w:val="0071201D"/>
    <w:rsid w:val="007127A7"/>
    <w:rsid w:val="0071299E"/>
    <w:rsid w:val="007129D7"/>
    <w:rsid w:val="00713D84"/>
    <w:rsid w:val="007141FF"/>
    <w:rsid w:val="00714396"/>
    <w:rsid w:val="0071444F"/>
    <w:rsid w:val="0071472F"/>
    <w:rsid w:val="007175C7"/>
    <w:rsid w:val="00720038"/>
    <w:rsid w:val="00720DEC"/>
    <w:rsid w:val="007231BE"/>
    <w:rsid w:val="007253F1"/>
    <w:rsid w:val="0072686F"/>
    <w:rsid w:val="00726931"/>
    <w:rsid w:val="00727074"/>
    <w:rsid w:val="00730C30"/>
    <w:rsid w:val="007314EE"/>
    <w:rsid w:val="00731D5D"/>
    <w:rsid w:val="00732C32"/>
    <w:rsid w:val="00732CFB"/>
    <w:rsid w:val="00733E55"/>
    <w:rsid w:val="00734323"/>
    <w:rsid w:val="00735BD5"/>
    <w:rsid w:val="00737CFF"/>
    <w:rsid w:val="0074165F"/>
    <w:rsid w:val="007432A0"/>
    <w:rsid w:val="0074518F"/>
    <w:rsid w:val="00752A04"/>
    <w:rsid w:val="00752E57"/>
    <w:rsid w:val="007531FB"/>
    <w:rsid w:val="0075350B"/>
    <w:rsid w:val="00753F7A"/>
    <w:rsid w:val="00754544"/>
    <w:rsid w:val="00756652"/>
    <w:rsid w:val="00757C3C"/>
    <w:rsid w:val="0076046D"/>
    <w:rsid w:val="00760653"/>
    <w:rsid w:val="007606A3"/>
    <w:rsid w:val="0076285A"/>
    <w:rsid w:val="007630C6"/>
    <w:rsid w:val="007663D9"/>
    <w:rsid w:val="007704D7"/>
    <w:rsid w:val="00771291"/>
    <w:rsid w:val="00771DE7"/>
    <w:rsid w:val="00772E34"/>
    <w:rsid w:val="00772F6D"/>
    <w:rsid w:val="00773458"/>
    <w:rsid w:val="0077398F"/>
    <w:rsid w:val="00774A5B"/>
    <w:rsid w:val="00776E6B"/>
    <w:rsid w:val="0078000D"/>
    <w:rsid w:val="00780F13"/>
    <w:rsid w:val="00783DF3"/>
    <w:rsid w:val="00784E4C"/>
    <w:rsid w:val="00785C05"/>
    <w:rsid w:val="007863AF"/>
    <w:rsid w:val="0078748B"/>
    <w:rsid w:val="00787974"/>
    <w:rsid w:val="00787D9B"/>
    <w:rsid w:val="00790263"/>
    <w:rsid w:val="00791583"/>
    <w:rsid w:val="00794C6B"/>
    <w:rsid w:val="007976D6"/>
    <w:rsid w:val="007A0E85"/>
    <w:rsid w:val="007A34AA"/>
    <w:rsid w:val="007A3AC4"/>
    <w:rsid w:val="007A3E84"/>
    <w:rsid w:val="007A3FF8"/>
    <w:rsid w:val="007A59D3"/>
    <w:rsid w:val="007A5DB4"/>
    <w:rsid w:val="007A66CE"/>
    <w:rsid w:val="007A7D92"/>
    <w:rsid w:val="007B014E"/>
    <w:rsid w:val="007B05E7"/>
    <w:rsid w:val="007B09FA"/>
    <w:rsid w:val="007B1252"/>
    <w:rsid w:val="007B421C"/>
    <w:rsid w:val="007B456F"/>
    <w:rsid w:val="007B4BE9"/>
    <w:rsid w:val="007B7A3D"/>
    <w:rsid w:val="007C0F20"/>
    <w:rsid w:val="007C200F"/>
    <w:rsid w:val="007C27A8"/>
    <w:rsid w:val="007C3AD2"/>
    <w:rsid w:val="007C4D74"/>
    <w:rsid w:val="007D3441"/>
    <w:rsid w:val="007D3FD3"/>
    <w:rsid w:val="007D40A5"/>
    <w:rsid w:val="007D448F"/>
    <w:rsid w:val="007D582D"/>
    <w:rsid w:val="007E2760"/>
    <w:rsid w:val="007E4ED7"/>
    <w:rsid w:val="007E6056"/>
    <w:rsid w:val="007E6ACD"/>
    <w:rsid w:val="007F0740"/>
    <w:rsid w:val="007F0A08"/>
    <w:rsid w:val="007F288D"/>
    <w:rsid w:val="007F462E"/>
    <w:rsid w:val="007F5C48"/>
    <w:rsid w:val="007F7127"/>
    <w:rsid w:val="007F75DA"/>
    <w:rsid w:val="0080091D"/>
    <w:rsid w:val="008011A1"/>
    <w:rsid w:val="00801345"/>
    <w:rsid w:val="00801E56"/>
    <w:rsid w:val="0080275E"/>
    <w:rsid w:val="008045E1"/>
    <w:rsid w:val="00805B85"/>
    <w:rsid w:val="0080649C"/>
    <w:rsid w:val="00810A0A"/>
    <w:rsid w:val="00812C5F"/>
    <w:rsid w:val="00812FD3"/>
    <w:rsid w:val="0081468A"/>
    <w:rsid w:val="00816887"/>
    <w:rsid w:val="00817974"/>
    <w:rsid w:val="0082031C"/>
    <w:rsid w:val="00820BB0"/>
    <w:rsid w:val="00822055"/>
    <w:rsid w:val="00822159"/>
    <w:rsid w:val="0082259C"/>
    <w:rsid w:val="008228F0"/>
    <w:rsid w:val="00822E27"/>
    <w:rsid w:val="0082314A"/>
    <w:rsid w:val="00824084"/>
    <w:rsid w:val="00824428"/>
    <w:rsid w:val="008246E9"/>
    <w:rsid w:val="00824C39"/>
    <w:rsid w:val="00824DA0"/>
    <w:rsid w:val="00824EBB"/>
    <w:rsid w:val="00826034"/>
    <w:rsid w:val="008263FA"/>
    <w:rsid w:val="008264FC"/>
    <w:rsid w:val="00827E9A"/>
    <w:rsid w:val="008332D7"/>
    <w:rsid w:val="00835299"/>
    <w:rsid w:val="0083548C"/>
    <w:rsid w:val="00837766"/>
    <w:rsid w:val="00841BAB"/>
    <w:rsid w:val="00841F1E"/>
    <w:rsid w:val="008424C8"/>
    <w:rsid w:val="008425F9"/>
    <w:rsid w:val="00844334"/>
    <w:rsid w:val="00845E92"/>
    <w:rsid w:val="00846484"/>
    <w:rsid w:val="00846B95"/>
    <w:rsid w:val="008476F9"/>
    <w:rsid w:val="008510F2"/>
    <w:rsid w:val="008512B0"/>
    <w:rsid w:val="00852705"/>
    <w:rsid w:val="00852FD6"/>
    <w:rsid w:val="00853A2B"/>
    <w:rsid w:val="008553DF"/>
    <w:rsid w:val="00855E14"/>
    <w:rsid w:val="0085647D"/>
    <w:rsid w:val="008566D0"/>
    <w:rsid w:val="00856AA9"/>
    <w:rsid w:val="00857D30"/>
    <w:rsid w:val="00862EB5"/>
    <w:rsid w:val="008634F9"/>
    <w:rsid w:val="00864A88"/>
    <w:rsid w:val="00865A76"/>
    <w:rsid w:val="008662F5"/>
    <w:rsid w:val="00870146"/>
    <w:rsid w:val="008702FD"/>
    <w:rsid w:val="0087037E"/>
    <w:rsid w:val="00870F8E"/>
    <w:rsid w:val="00875050"/>
    <w:rsid w:val="008753B4"/>
    <w:rsid w:val="00876790"/>
    <w:rsid w:val="008777E4"/>
    <w:rsid w:val="00877EC6"/>
    <w:rsid w:val="008816BC"/>
    <w:rsid w:val="00882A9B"/>
    <w:rsid w:val="00883052"/>
    <w:rsid w:val="00885786"/>
    <w:rsid w:val="008861D6"/>
    <w:rsid w:val="00887614"/>
    <w:rsid w:val="00887790"/>
    <w:rsid w:val="00887D73"/>
    <w:rsid w:val="00891D6C"/>
    <w:rsid w:val="00893431"/>
    <w:rsid w:val="008976FA"/>
    <w:rsid w:val="00897B8E"/>
    <w:rsid w:val="008A1132"/>
    <w:rsid w:val="008A13F5"/>
    <w:rsid w:val="008A415F"/>
    <w:rsid w:val="008A4564"/>
    <w:rsid w:val="008A4EB8"/>
    <w:rsid w:val="008B302B"/>
    <w:rsid w:val="008B5164"/>
    <w:rsid w:val="008B67C4"/>
    <w:rsid w:val="008C0D53"/>
    <w:rsid w:val="008C0D7F"/>
    <w:rsid w:val="008C1C11"/>
    <w:rsid w:val="008C1C4F"/>
    <w:rsid w:val="008C3899"/>
    <w:rsid w:val="008C5498"/>
    <w:rsid w:val="008C551A"/>
    <w:rsid w:val="008C67D2"/>
    <w:rsid w:val="008C698F"/>
    <w:rsid w:val="008C6C0B"/>
    <w:rsid w:val="008C70A7"/>
    <w:rsid w:val="008C7825"/>
    <w:rsid w:val="008C7B4B"/>
    <w:rsid w:val="008D1CF9"/>
    <w:rsid w:val="008D1D38"/>
    <w:rsid w:val="008D7328"/>
    <w:rsid w:val="008E1064"/>
    <w:rsid w:val="008E148E"/>
    <w:rsid w:val="008E40AC"/>
    <w:rsid w:val="008E4493"/>
    <w:rsid w:val="008E5571"/>
    <w:rsid w:val="008E61AB"/>
    <w:rsid w:val="008E7F8E"/>
    <w:rsid w:val="008F0F03"/>
    <w:rsid w:val="008F43CA"/>
    <w:rsid w:val="008F56F3"/>
    <w:rsid w:val="008F57E2"/>
    <w:rsid w:val="008F590F"/>
    <w:rsid w:val="008F7A30"/>
    <w:rsid w:val="00903709"/>
    <w:rsid w:val="00903C81"/>
    <w:rsid w:val="0090715B"/>
    <w:rsid w:val="00911AB5"/>
    <w:rsid w:val="00914478"/>
    <w:rsid w:val="00916C63"/>
    <w:rsid w:val="00917B31"/>
    <w:rsid w:val="0092013B"/>
    <w:rsid w:val="0092023D"/>
    <w:rsid w:val="00920C9C"/>
    <w:rsid w:val="009210C7"/>
    <w:rsid w:val="0092149B"/>
    <w:rsid w:val="00922289"/>
    <w:rsid w:val="009226CD"/>
    <w:rsid w:val="00922824"/>
    <w:rsid w:val="00922E6F"/>
    <w:rsid w:val="00923E51"/>
    <w:rsid w:val="00924628"/>
    <w:rsid w:val="00924877"/>
    <w:rsid w:val="00925262"/>
    <w:rsid w:val="00925E70"/>
    <w:rsid w:val="00925EFF"/>
    <w:rsid w:val="00926A1A"/>
    <w:rsid w:val="009274A3"/>
    <w:rsid w:val="00930141"/>
    <w:rsid w:val="009302D4"/>
    <w:rsid w:val="009332FC"/>
    <w:rsid w:val="00934451"/>
    <w:rsid w:val="0093687A"/>
    <w:rsid w:val="00936CC7"/>
    <w:rsid w:val="009375B1"/>
    <w:rsid w:val="00942033"/>
    <w:rsid w:val="00942D43"/>
    <w:rsid w:val="00943B37"/>
    <w:rsid w:val="00943F33"/>
    <w:rsid w:val="009445C3"/>
    <w:rsid w:val="009472DF"/>
    <w:rsid w:val="0095250F"/>
    <w:rsid w:val="00952BB1"/>
    <w:rsid w:val="0095396C"/>
    <w:rsid w:val="00954320"/>
    <w:rsid w:val="00954BFD"/>
    <w:rsid w:val="0095610E"/>
    <w:rsid w:val="00957DD4"/>
    <w:rsid w:val="00965AD7"/>
    <w:rsid w:val="00967F60"/>
    <w:rsid w:val="00972237"/>
    <w:rsid w:val="009732CA"/>
    <w:rsid w:val="00973916"/>
    <w:rsid w:val="00974DF5"/>
    <w:rsid w:val="009800DD"/>
    <w:rsid w:val="00981893"/>
    <w:rsid w:val="00982013"/>
    <w:rsid w:val="0098259A"/>
    <w:rsid w:val="00983533"/>
    <w:rsid w:val="00985453"/>
    <w:rsid w:val="00985842"/>
    <w:rsid w:val="00987EF1"/>
    <w:rsid w:val="00990719"/>
    <w:rsid w:val="00990A6B"/>
    <w:rsid w:val="0099154C"/>
    <w:rsid w:val="00995E2C"/>
    <w:rsid w:val="00996B70"/>
    <w:rsid w:val="00997166"/>
    <w:rsid w:val="00997351"/>
    <w:rsid w:val="00997E8F"/>
    <w:rsid w:val="009A118D"/>
    <w:rsid w:val="009A15E3"/>
    <w:rsid w:val="009A216A"/>
    <w:rsid w:val="009A31C2"/>
    <w:rsid w:val="009A369B"/>
    <w:rsid w:val="009A57D0"/>
    <w:rsid w:val="009A7504"/>
    <w:rsid w:val="009B0033"/>
    <w:rsid w:val="009B0188"/>
    <w:rsid w:val="009B0539"/>
    <w:rsid w:val="009B0B47"/>
    <w:rsid w:val="009B1903"/>
    <w:rsid w:val="009B299D"/>
    <w:rsid w:val="009B3689"/>
    <w:rsid w:val="009B4B76"/>
    <w:rsid w:val="009B6B76"/>
    <w:rsid w:val="009B7AC8"/>
    <w:rsid w:val="009C21FD"/>
    <w:rsid w:val="009C2581"/>
    <w:rsid w:val="009C3784"/>
    <w:rsid w:val="009D0C26"/>
    <w:rsid w:val="009D0D49"/>
    <w:rsid w:val="009D38FC"/>
    <w:rsid w:val="009D4ADC"/>
    <w:rsid w:val="009D53B7"/>
    <w:rsid w:val="009D6EC9"/>
    <w:rsid w:val="009D7714"/>
    <w:rsid w:val="009E44E6"/>
    <w:rsid w:val="009E4831"/>
    <w:rsid w:val="009E5A41"/>
    <w:rsid w:val="009E6A85"/>
    <w:rsid w:val="009E74D7"/>
    <w:rsid w:val="009E753F"/>
    <w:rsid w:val="009F00EA"/>
    <w:rsid w:val="009F0375"/>
    <w:rsid w:val="009F0D54"/>
    <w:rsid w:val="009F499F"/>
    <w:rsid w:val="00A0029E"/>
    <w:rsid w:val="00A01AE2"/>
    <w:rsid w:val="00A04417"/>
    <w:rsid w:val="00A051A3"/>
    <w:rsid w:val="00A06EBC"/>
    <w:rsid w:val="00A072EF"/>
    <w:rsid w:val="00A076BF"/>
    <w:rsid w:val="00A104FF"/>
    <w:rsid w:val="00A11F57"/>
    <w:rsid w:val="00A13024"/>
    <w:rsid w:val="00A143D7"/>
    <w:rsid w:val="00A1593D"/>
    <w:rsid w:val="00A15DDF"/>
    <w:rsid w:val="00A1769A"/>
    <w:rsid w:val="00A176CB"/>
    <w:rsid w:val="00A21097"/>
    <w:rsid w:val="00A21564"/>
    <w:rsid w:val="00A21DD0"/>
    <w:rsid w:val="00A23A09"/>
    <w:rsid w:val="00A24584"/>
    <w:rsid w:val="00A257E8"/>
    <w:rsid w:val="00A26366"/>
    <w:rsid w:val="00A26C6D"/>
    <w:rsid w:val="00A276EB"/>
    <w:rsid w:val="00A31275"/>
    <w:rsid w:val="00A3143B"/>
    <w:rsid w:val="00A31B3C"/>
    <w:rsid w:val="00A3342D"/>
    <w:rsid w:val="00A33BB4"/>
    <w:rsid w:val="00A34C73"/>
    <w:rsid w:val="00A35A7F"/>
    <w:rsid w:val="00A37233"/>
    <w:rsid w:val="00A37F50"/>
    <w:rsid w:val="00A406E4"/>
    <w:rsid w:val="00A41B44"/>
    <w:rsid w:val="00A41BB5"/>
    <w:rsid w:val="00A42ABD"/>
    <w:rsid w:val="00A440C0"/>
    <w:rsid w:val="00A45442"/>
    <w:rsid w:val="00A45DB8"/>
    <w:rsid w:val="00A50483"/>
    <w:rsid w:val="00A5179E"/>
    <w:rsid w:val="00A52168"/>
    <w:rsid w:val="00A52AD5"/>
    <w:rsid w:val="00A53B9F"/>
    <w:rsid w:val="00A55705"/>
    <w:rsid w:val="00A5623C"/>
    <w:rsid w:val="00A56710"/>
    <w:rsid w:val="00A56D19"/>
    <w:rsid w:val="00A57771"/>
    <w:rsid w:val="00A61151"/>
    <w:rsid w:val="00A622D0"/>
    <w:rsid w:val="00A627CA"/>
    <w:rsid w:val="00A62CCE"/>
    <w:rsid w:val="00A6439A"/>
    <w:rsid w:val="00A669D7"/>
    <w:rsid w:val="00A70279"/>
    <w:rsid w:val="00A70DFC"/>
    <w:rsid w:val="00A72DB2"/>
    <w:rsid w:val="00A73AA5"/>
    <w:rsid w:val="00A75D88"/>
    <w:rsid w:val="00A81655"/>
    <w:rsid w:val="00A81CED"/>
    <w:rsid w:val="00A81E20"/>
    <w:rsid w:val="00A820EE"/>
    <w:rsid w:val="00A8288F"/>
    <w:rsid w:val="00A83013"/>
    <w:rsid w:val="00A84838"/>
    <w:rsid w:val="00A84D1D"/>
    <w:rsid w:val="00A85710"/>
    <w:rsid w:val="00A85B19"/>
    <w:rsid w:val="00A9041F"/>
    <w:rsid w:val="00A91652"/>
    <w:rsid w:val="00A9173A"/>
    <w:rsid w:val="00A919DA"/>
    <w:rsid w:val="00A92BEF"/>
    <w:rsid w:val="00A93ECE"/>
    <w:rsid w:val="00A978DE"/>
    <w:rsid w:val="00AA0C7B"/>
    <w:rsid w:val="00AA18C5"/>
    <w:rsid w:val="00AA317D"/>
    <w:rsid w:val="00AA3A09"/>
    <w:rsid w:val="00AA430F"/>
    <w:rsid w:val="00AA4616"/>
    <w:rsid w:val="00AA5E8F"/>
    <w:rsid w:val="00AA7521"/>
    <w:rsid w:val="00AB1342"/>
    <w:rsid w:val="00AB16A5"/>
    <w:rsid w:val="00AB16DB"/>
    <w:rsid w:val="00AB2239"/>
    <w:rsid w:val="00AB2B8F"/>
    <w:rsid w:val="00AB4BAD"/>
    <w:rsid w:val="00AB5371"/>
    <w:rsid w:val="00AB67B9"/>
    <w:rsid w:val="00AC02E6"/>
    <w:rsid w:val="00AC1073"/>
    <w:rsid w:val="00AC24BA"/>
    <w:rsid w:val="00AC35D7"/>
    <w:rsid w:val="00AC4079"/>
    <w:rsid w:val="00AC49C5"/>
    <w:rsid w:val="00AC50AA"/>
    <w:rsid w:val="00AC5CAD"/>
    <w:rsid w:val="00AC7699"/>
    <w:rsid w:val="00AD0248"/>
    <w:rsid w:val="00AD1397"/>
    <w:rsid w:val="00AD24A4"/>
    <w:rsid w:val="00AD24BD"/>
    <w:rsid w:val="00AD2D4D"/>
    <w:rsid w:val="00AD670E"/>
    <w:rsid w:val="00AD6E30"/>
    <w:rsid w:val="00AE0F40"/>
    <w:rsid w:val="00AE2B38"/>
    <w:rsid w:val="00AE3A8D"/>
    <w:rsid w:val="00AE3A99"/>
    <w:rsid w:val="00AE573C"/>
    <w:rsid w:val="00AE573F"/>
    <w:rsid w:val="00AE61C7"/>
    <w:rsid w:val="00AF125A"/>
    <w:rsid w:val="00AF18F6"/>
    <w:rsid w:val="00AF27D8"/>
    <w:rsid w:val="00AF2B31"/>
    <w:rsid w:val="00AF31CA"/>
    <w:rsid w:val="00AF46CD"/>
    <w:rsid w:val="00AF5AE6"/>
    <w:rsid w:val="00B00A28"/>
    <w:rsid w:val="00B01492"/>
    <w:rsid w:val="00B0149C"/>
    <w:rsid w:val="00B01890"/>
    <w:rsid w:val="00B03988"/>
    <w:rsid w:val="00B03F40"/>
    <w:rsid w:val="00B03FAC"/>
    <w:rsid w:val="00B04161"/>
    <w:rsid w:val="00B10253"/>
    <w:rsid w:val="00B10896"/>
    <w:rsid w:val="00B10E23"/>
    <w:rsid w:val="00B122EF"/>
    <w:rsid w:val="00B13AE1"/>
    <w:rsid w:val="00B148DD"/>
    <w:rsid w:val="00B14F17"/>
    <w:rsid w:val="00B165C6"/>
    <w:rsid w:val="00B16A2E"/>
    <w:rsid w:val="00B1798E"/>
    <w:rsid w:val="00B2163B"/>
    <w:rsid w:val="00B21660"/>
    <w:rsid w:val="00B217FF"/>
    <w:rsid w:val="00B22AC5"/>
    <w:rsid w:val="00B2326E"/>
    <w:rsid w:val="00B23420"/>
    <w:rsid w:val="00B237C7"/>
    <w:rsid w:val="00B23A6D"/>
    <w:rsid w:val="00B250A8"/>
    <w:rsid w:val="00B257AC"/>
    <w:rsid w:val="00B321CA"/>
    <w:rsid w:val="00B3372A"/>
    <w:rsid w:val="00B33C47"/>
    <w:rsid w:val="00B3479A"/>
    <w:rsid w:val="00B37B0B"/>
    <w:rsid w:val="00B415D8"/>
    <w:rsid w:val="00B41796"/>
    <w:rsid w:val="00B4365D"/>
    <w:rsid w:val="00B43CED"/>
    <w:rsid w:val="00B43D19"/>
    <w:rsid w:val="00B4411B"/>
    <w:rsid w:val="00B44CFF"/>
    <w:rsid w:val="00B46185"/>
    <w:rsid w:val="00B46215"/>
    <w:rsid w:val="00B47CF7"/>
    <w:rsid w:val="00B53920"/>
    <w:rsid w:val="00B53958"/>
    <w:rsid w:val="00B54298"/>
    <w:rsid w:val="00B551BB"/>
    <w:rsid w:val="00B56FC6"/>
    <w:rsid w:val="00B6046A"/>
    <w:rsid w:val="00B61321"/>
    <w:rsid w:val="00B615E4"/>
    <w:rsid w:val="00B61D1C"/>
    <w:rsid w:val="00B62906"/>
    <w:rsid w:val="00B62A33"/>
    <w:rsid w:val="00B63D11"/>
    <w:rsid w:val="00B63F49"/>
    <w:rsid w:val="00B66A99"/>
    <w:rsid w:val="00B705B8"/>
    <w:rsid w:val="00B74905"/>
    <w:rsid w:val="00B76B2E"/>
    <w:rsid w:val="00B77303"/>
    <w:rsid w:val="00B77B62"/>
    <w:rsid w:val="00B8137A"/>
    <w:rsid w:val="00B8179E"/>
    <w:rsid w:val="00B81FBA"/>
    <w:rsid w:val="00B82B69"/>
    <w:rsid w:val="00B830B0"/>
    <w:rsid w:val="00B838BB"/>
    <w:rsid w:val="00B85069"/>
    <w:rsid w:val="00B876E5"/>
    <w:rsid w:val="00B87FD6"/>
    <w:rsid w:val="00B90147"/>
    <w:rsid w:val="00B92F35"/>
    <w:rsid w:val="00B94090"/>
    <w:rsid w:val="00B953AA"/>
    <w:rsid w:val="00B9603C"/>
    <w:rsid w:val="00B96193"/>
    <w:rsid w:val="00BA05AA"/>
    <w:rsid w:val="00BA05F0"/>
    <w:rsid w:val="00BA0DCE"/>
    <w:rsid w:val="00BA11EC"/>
    <w:rsid w:val="00BA188F"/>
    <w:rsid w:val="00BA2424"/>
    <w:rsid w:val="00BA264E"/>
    <w:rsid w:val="00BA3D8C"/>
    <w:rsid w:val="00BA469A"/>
    <w:rsid w:val="00BA4AB9"/>
    <w:rsid w:val="00BA5249"/>
    <w:rsid w:val="00BA52A2"/>
    <w:rsid w:val="00BB06A9"/>
    <w:rsid w:val="00BB1011"/>
    <w:rsid w:val="00BB22CB"/>
    <w:rsid w:val="00BB26B2"/>
    <w:rsid w:val="00BB33F9"/>
    <w:rsid w:val="00BB3E5D"/>
    <w:rsid w:val="00BB56C8"/>
    <w:rsid w:val="00BB57F9"/>
    <w:rsid w:val="00BB7B17"/>
    <w:rsid w:val="00BC15ED"/>
    <w:rsid w:val="00BC1B64"/>
    <w:rsid w:val="00BC2855"/>
    <w:rsid w:val="00BC3276"/>
    <w:rsid w:val="00BC51D2"/>
    <w:rsid w:val="00BC6A49"/>
    <w:rsid w:val="00BD000A"/>
    <w:rsid w:val="00BD105D"/>
    <w:rsid w:val="00BD33B9"/>
    <w:rsid w:val="00BD3F6D"/>
    <w:rsid w:val="00BD4E4F"/>
    <w:rsid w:val="00BD617E"/>
    <w:rsid w:val="00BD6CB3"/>
    <w:rsid w:val="00BE1E18"/>
    <w:rsid w:val="00BE21B2"/>
    <w:rsid w:val="00BE21D0"/>
    <w:rsid w:val="00BE35D8"/>
    <w:rsid w:val="00BE3A0B"/>
    <w:rsid w:val="00BE4A8E"/>
    <w:rsid w:val="00BE56E7"/>
    <w:rsid w:val="00BE5A37"/>
    <w:rsid w:val="00BF12A0"/>
    <w:rsid w:val="00BF12FF"/>
    <w:rsid w:val="00BF131B"/>
    <w:rsid w:val="00BF1C43"/>
    <w:rsid w:val="00BF377B"/>
    <w:rsid w:val="00BF3ADF"/>
    <w:rsid w:val="00BF4511"/>
    <w:rsid w:val="00BF5FC4"/>
    <w:rsid w:val="00C006A3"/>
    <w:rsid w:val="00C0259D"/>
    <w:rsid w:val="00C025A5"/>
    <w:rsid w:val="00C04C5F"/>
    <w:rsid w:val="00C04DCC"/>
    <w:rsid w:val="00C05AB0"/>
    <w:rsid w:val="00C065A5"/>
    <w:rsid w:val="00C11C36"/>
    <w:rsid w:val="00C13850"/>
    <w:rsid w:val="00C13DC3"/>
    <w:rsid w:val="00C15516"/>
    <w:rsid w:val="00C175D0"/>
    <w:rsid w:val="00C17903"/>
    <w:rsid w:val="00C21C9A"/>
    <w:rsid w:val="00C2274A"/>
    <w:rsid w:val="00C23099"/>
    <w:rsid w:val="00C234FE"/>
    <w:rsid w:val="00C2589C"/>
    <w:rsid w:val="00C25E9D"/>
    <w:rsid w:val="00C26B6E"/>
    <w:rsid w:val="00C31414"/>
    <w:rsid w:val="00C32BC1"/>
    <w:rsid w:val="00C347BE"/>
    <w:rsid w:val="00C34A6D"/>
    <w:rsid w:val="00C34FD1"/>
    <w:rsid w:val="00C3635B"/>
    <w:rsid w:val="00C3677F"/>
    <w:rsid w:val="00C373F3"/>
    <w:rsid w:val="00C41314"/>
    <w:rsid w:val="00C43201"/>
    <w:rsid w:val="00C46307"/>
    <w:rsid w:val="00C464C9"/>
    <w:rsid w:val="00C4792B"/>
    <w:rsid w:val="00C5006E"/>
    <w:rsid w:val="00C50540"/>
    <w:rsid w:val="00C50A12"/>
    <w:rsid w:val="00C51BC4"/>
    <w:rsid w:val="00C536FE"/>
    <w:rsid w:val="00C545EC"/>
    <w:rsid w:val="00C55C78"/>
    <w:rsid w:val="00C561F7"/>
    <w:rsid w:val="00C57053"/>
    <w:rsid w:val="00C57749"/>
    <w:rsid w:val="00C605B5"/>
    <w:rsid w:val="00C612F5"/>
    <w:rsid w:val="00C618DF"/>
    <w:rsid w:val="00C64F84"/>
    <w:rsid w:val="00C662A3"/>
    <w:rsid w:val="00C70738"/>
    <w:rsid w:val="00C716DC"/>
    <w:rsid w:val="00C7241F"/>
    <w:rsid w:val="00C74F69"/>
    <w:rsid w:val="00C75152"/>
    <w:rsid w:val="00C75F05"/>
    <w:rsid w:val="00C76F06"/>
    <w:rsid w:val="00C77ADA"/>
    <w:rsid w:val="00C80D1C"/>
    <w:rsid w:val="00C818F1"/>
    <w:rsid w:val="00C82F43"/>
    <w:rsid w:val="00C852B3"/>
    <w:rsid w:val="00C85339"/>
    <w:rsid w:val="00C85794"/>
    <w:rsid w:val="00C857AA"/>
    <w:rsid w:val="00C86557"/>
    <w:rsid w:val="00C91214"/>
    <w:rsid w:val="00C91F11"/>
    <w:rsid w:val="00C96863"/>
    <w:rsid w:val="00CA1380"/>
    <w:rsid w:val="00CA1AB4"/>
    <w:rsid w:val="00CA256A"/>
    <w:rsid w:val="00CA366B"/>
    <w:rsid w:val="00CA38EC"/>
    <w:rsid w:val="00CB0353"/>
    <w:rsid w:val="00CB0904"/>
    <w:rsid w:val="00CB0D35"/>
    <w:rsid w:val="00CB1006"/>
    <w:rsid w:val="00CB1432"/>
    <w:rsid w:val="00CB2859"/>
    <w:rsid w:val="00CB2F8A"/>
    <w:rsid w:val="00CB3237"/>
    <w:rsid w:val="00CB3C77"/>
    <w:rsid w:val="00CB5231"/>
    <w:rsid w:val="00CC0F48"/>
    <w:rsid w:val="00CC14F9"/>
    <w:rsid w:val="00CC2D41"/>
    <w:rsid w:val="00CC43E4"/>
    <w:rsid w:val="00CC46DC"/>
    <w:rsid w:val="00CC4949"/>
    <w:rsid w:val="00CC4CD6"/>
    <w:rsid w:val="00CC4E5D"/>
    <w:rsid w:val="00CC508B"/>
    <w:rsid w:val="00CC50B3"/>
    <w:rsid w:val="00CC5133"/>
    <w:rsid w:val="00CC59F8"/>
    <w:rsid w:val="00CC6DC5"/>
    <w:rsid w:val="00CD099C"/>
    <w:rsid w:val="00CD1BAB"/>
    <w:rsid w:val="00CD511E"/>
    <w:rsid w:val="00CD516A"/>
    <w:rsid w:val="00CE0146"/>
    <w:rsid w:val="00CE1410"/>
    <w:rsid w:val="00CE15F6"/>
    <w:rsid w:val="00CE1695"/>
    <w:rsid w:val="00CE1A20"/>
    <w:rsid w:val="00CE1BA6"/>
    <w:rsid w:val="00CE3743"/>
    <w:rsid w:val="00CE6823"/>
    <w:rsid w:val="00CE7002"/>
    <w:rsid w:val="00CE7D80"/>
    <w:rsid w:val="00CF161E"/>
    <w:rsid w:val="00CF2885"/>
    <w:rsid w:val="00CF2947"/>
    <w:rsid w:val="00D00D72"/>
    <w:rsid w:val="00D01C58"/>
    <w:rsid w:val="00D02578"/>
    <w:rsid w:val="00D027AB"/>
    <w:rsid w:val="00D050D9"/>
    <w:rsid w:val="00D053B3"/>
    <w:rsid w:val="00D0580B"/>
    <w:rsid w:val="00D06945"/>
    <w:rsid w:val="00D116F8"/>
    <w:rsid w:val="00D12AB7"/>
    <w:rsid w:val="00D137F6"/>
    <w:rsid w:val="00D21190"/>
    <w:rsid w:val="00D222CF"/>
    <w:rsid w:val="00D22713"/>
    <w:rsid w:val="00D23EAA"/>
    <w:rsid w:val="00D26E3B"/>
    <w:rsid w:val="00D27BF2"/>
    <w:rsid w:val="00D31B50"/>
    <w:rsid w:val="00D33BB3"/>
    <w:rsid w:val="00D35B10"/>
    <w:rsid w:val="00D35B42"/>
    <w:rsid w:val="00D374F2"/>
    <w:rsid w:val="00D42792"/>
    <w:rsid w:val="00D44534"/>
    <w:rsid w:val="00D44D02"/>
    <w:rsid w:val="00D464F6"/>
    <w:rsid w:val="00D46AFA"/>
    <w:rsid w:val="00D4798B"/>
    <w:rsid w:val="00D53DA6"/>
    <w:rsid w:val="00D54E44"/>
    <w:rsid w:val="00D56420"/>
    <w:rsid w:val="00D56699"/>
    <w:rsid w:val="00D6242F"/>
    <w:rsid w:val="00D62D56"/>
    <w:rsid w:val="00D65037"/>
    <w:rsid w:val="00D65393"/>
    <w:rsid w:val="00D66FAD"/>
    <w:rsid w:val="00D670D0"/>
    <w:rsid w:val="00D71492"/>
    <w:rsid w:val="00D725F2"/>
    <w:rsid w:val="00D72C84"/>
    <w:rsid w:val="00D73044"/>
    <w:rsid w:val="00D73B6B"/>
    <w:rsid w:val="00D77FA7"/>
    <w:rsid w:val="00D80426"/>
    <w:rsid w:val="00D808D3"/>
    <w:rsid w:val="00D82922"/>
    <w:rsid w:val="00D85579"/>
    <w:rsid w:val="00D90E8F"/>
    <w:rsid w:val="00D9424E"/>
    <w:rsid w:val="00D94D91"/>
    <w:rsid w:val="00D94EDC"/>
    <w:rsid w:val="00D95851"/>
    <w:rsid w:val="00D96D8D"/>
    <w:rsid w:val="00D971A5"/>
    <w:rsid w:val="00DA21A6"/>
    <w:rsid w:val="00DA33B5"/>
    <w:rsid w:val="00DA5C13"/>
    <w:rsid w:val="00DA63DF"/>
    <w:rsid w:val="00DA6469"/>
    <w:rsid w:val="00DA6959"/>
    <w:rsid w:val="00DA70EA"/>
    <w:rsid w:val="00DA7E48"/>
    <w:rsid w:val="00DB0EF5"/>
    <w:rsid w:val="00DB2A66"/>
    <w:rsid w:val="00DB5F40"/>
    <w:rsid w:val="00DB7040"/>
    <w:rsid w:val="00DB7107"/>
    <w:rsid w:val="00DB71C5"/>
    <w:rsid w:val="00DC00A6"/>
    <w:rsid w:val="00DC0A5F"/>
    <w:rsid w:val="00DC0F9E"/>
    <w:rsid w:val="00DC1BF4"/>
    <w:rsid w:val="00DC4EE7"/>
    <w:rsid w:val="00DC5739"/>
    <w:rsid w:val="00DC6913"/>
    <w:rsid w:val="00DD01E4"/>
    <w:rsid w:val="00DD037E"/>
    <w:rsid w:val="00DD0BE9"/>
    <w:rsid w:val="00DD1278"/>
    <w:rsid w:val="00DD44FC"/>
    <w:rsid w:val="00DE404A"/>
    <w:rsid w:val="00DE503C"/>
    <w:rsid w:val="00DE52B3"/>
    <w:rsid w:val="00DE5910"/>
    <w:rsid w:val="00DE5AD9"/>
    <w:rsid w:val="00DE6DC2"/>
    <w:rsid w:val="00DE6FED"/>
    <w:rsid w:val="00DE7359"/>
    <w:rsid w:val="00DF281B"/>
    <w:rsid w:val="00DF33DF"/>
    <w:rsid w:val="00DF48B8"/>
    <w:rsid w:val="00DF4981"/>
    <w:rsid w:val="00DF5E0E"/>
    <w:rsid w:val="00DF623E"/>
    <w:rsid w:val="00DF74A1"/>
    <w:rsid w:val="00E009CD"/>
    <w:rsid w:val="00E00FC8"/>
    <w:rsid w:val="00E025ED"/>
    <w:rsid w:val="00E02BA0"/>
    <w:rsid w:val="00E02C78"/>
    <w:rsid w:val="00E03267"/>
    <w:rsid w:val="00E037B6"/>
    <w:rsid w:val="00E057BB"/>
    <w:rsid w:val="00E05813"/>
    <w:rsid w:val="00E073CC"/>
    <w:rsid w:val="00E11A79"/>
    <w:rsid w:val="00E11B02"/>
    <w:rsid w:val="00E11ED2"/>
    <w:rsid w:val="00E12403"/>
    <w:rsid w:val="00E1259C"/>
    <w:rsid w:val="00E12E1C"/>
    <w:rsid w:val="00E13E3B"/>
    <w:rsid w:val="00E20321"/>
    <w:rsid w:val="00E22721"/>
    <w:rsid w:val="00E22783"/>
    <w:rsid w:val="00E2459D"/>
    <w:rsid w:val="00E25249"/>
    <w:rsid w:val="00E253E6"/>
    <w:rsid w:val="00E275E6"/>
    <w:rsid w:val="00E27801"/>
    <w:rsid w:val="00E31FD3"/>
    <w:rsid w:val="00E3322B"/>
    <w:rsid w:val="00E33512"/>
    <w:rsid w:val="00E3647F"/>
    <w:rsid w:val="00E36B00"/>
    <w:rsid w:val="00E41095"/>
    <w:rsid w:val="00E41475"/>
    <w:rsid w:val="00E46A3B"/>
    <w:rsid w:val="00E47756"/>
    <w:rsid w:val="00E477F8"/>
    <w:rsid w:val="00E50862"/>
    <w:rsid w:val="00E51356"/>
    <w:rsid w:val="00E5224F"/>
    <w:rsid w:val="00E546A4"/>
    <w:rsid w:val="00E57C51"/>
    <w:rsid w:val="00E601BC"/>
    <w:rsid w:val="00E605F5"/>
    <w:rsid w:val="00E61B00"/>
    <w:rsid w:val="00E61E00"/>
    <w:rsid w:val="00E62013"/>
    <w:rsid w:val="00E6212A"/>
    <w:rsid w:val="00E6327B"/>
    <w:rsid w:val="00E64559"/>
    <w:rsid w:val="00E65A3D"/>
    <w:rsid w:val="00E679EB"/>
    <w:rsid w:val="00E71E10"/>
    <w:rsid w:val="00E724E4"/>
    <w:rsid w:val="00E72B24"/>
    <w:rsid w:val="00E73B0D"/>
    <w:rsid w:val="00E75CBB"/>
    <w:rsid w:val="00E778BD"/>
    <w:rsid w:val="00E77A77"/>
    <w:rsid w:val="00E819B9"/>
    <w:rsid w:val="00E8356C"/>
    <w:rsid w:val="00E84EE5"/>
    <w:rsid w:val="00E85105"/>
    <w:rsid w:val="00E85AFB"/>
    <w:rsid w:val="00E87655"/>
    <w:rsid w:val="00E87CA2"/>
    <w:rsid w:val="00E90838"/>
    <w:rsid w:val="00E9271A"/>
    <w:rsid w:val="00E92DEF"/>
    <w:rsid w:val="00E934B4"/>
    <w:rsid w:val="00E93531"/>
    <w:rsid w:val="00E939EE"/>
    <w:rsid w:val="00E93A0C"/>
    <w:rsid w:val="00E94B72"/>
    <w:rsid w:val="00E94CFE"/>
    <w:rsid w:val="00E9505D"/>
    <w:rsid w:val="00E9537F"/>
    <w:rsid w:val="00E96B74"/>
    <w:rsid w:val="00E9761B"/>
    <w:rsid w:val="00EA01D4"/>
    <w:rsid w:val="00EA0277"/>
    <w:rsid w:val="00EA26A0"/>
    <w:rsid w:val="00EA50D2"/>
    <w:rsid w:val="00EA6C13"/>
    <w:rsid w:val="00EA7278"/>
    <w:rsid w:val="00EA79F1"/>
    <w:rsid w:val="00EB0857"/>
    <w:rsid w:val="00EB14DC"/>
    <w:rsid w:val="00EB2A88"/>
    <w:rsid w:val="00EB3E1F"/>
    <w:rsid w:val="00EB56B2"/>
    <w:rsid w:val="00EB6640"/>
    <w:rsid w:val="00EB7C8E"/>
    <w:rsid w:val="00EC17DD"/>
    <w:rsid w:val="00EC1D7A"/>
    <w:rsid w:val="00EC46FA"/>
    <w:rsid w:val="00EC488A"/>
    <w:rsid w:val="00EC4A48"/>
    <w:rsid w:val="00EC4A8E"/>
    <w:rsid w:val="00EC4CFB"/>
    <w:rsid w:val="00EC5598"/>
    <w:rsid w:val="00EC5B0C"/>
    <w:rsid w:val="00ED131E"/>
    <w:rsid w:val="00ED140D"/>
    <w:rsid w:val="00ED172A"/>
    <w:rsid w:val="00ED1EFC"/>
    <w:rsid w:val="00ED2FD2"/>
    <w:rsid w:val="00ED3876"/>
    <w:rsid w:val="00ED4274"/>
    <w:rsid w:val="00EE19DF"/>
    <w:rsid w:val="00EE2518"/>
    <w:rsid w:val="00EE2C50"/>
    <w:rsid w:val="00EE31BF"/>
    <w:rsid w:val="00EE3397"/>
    <w:rsid w:val="00EE4C98"/>
    <w:rsid w:val="00EE5632"/>
    <w:rsid w:val="00EE71CF"/>
    <w:rsid w:val="00EE74F4"/>
    <w:rsid w:val="00EF301E"/>
    <w:rsid w:val="00EF6878"/>
    <w:rsid w:val="00F0194F"/>
    <w:rsid w:val="00F0211E"/>
    <w:rsid w:val="00F03B0E"/>
    <w:rsid w:val="00F06E0C"/>
    <w:rsid w:val="00F07FB9"/>
    <w:rsid w:val="00F1070F"/>
    <w:rsid w:val="00F1167F"/>
    <w:rsid w:val="00F150BD"/>
    <w:rsid w:val="00F179A5"/>
    <w:rsid w:val="00F2123F"/>
    <w:rsid w:val="00F22026"/>
    <w:rsid w:val="00F24FC1"/>
    <w:rsid w:val="00F25527"/>
    <w:rsid w:val="00F26CDE"/>
    <w:rsid w:val="00F30A1A"/>
    <w:rsid w:val="00F317D2"/>
    <w:rsid w:val="00F31CD7"/>
    <w:rsid w:val="00F32185"/>
    <w:rsid w:val="00F3274D"/>
    <w:rsid w:val="00F328A6"/>
    <w:rsid w:val="00F33826"/>
    <w:rsid w:val="00F343AF"/>
    <w:rsid w:val="00F353D4"/>
    <w:rsid w:val="00F35F3F"/>
    <w:rsid w:val="00F37959"/>
    <w:rsid w:val="00F37DFF"/>
    <w:rsid w:val="00F40FED"/>
    <w:rsid w:val="00F41D10"/>
    <w:rsid w:val="00F41F6E"/>
    <w:rsid w:val="00F42150"/>
    <w:rsid w:val="00F42956"/>
    <w:rsid w:val="00F42FC8"/>
    <w:rsid w:val="00F469D6"/>
    <w:rsid w:val="00F46AA3"/>
    <w:rsid w:val="00F4769B"/>
    <w:rsid w:val="00F504B2"/>
    <w:rsid w:val="00F50B0F"/>
    <w:rsid w:val="00F51FE9"/>
    <w:rsid w:val="00F53B66"/>
    <w:rsid w:val="00F6023D"/>
    <w:rsid w:val="00F61059"/>
    <w:rsid w:val="00F610EC"/>
    <w:rsid w:val="00F61A51"/>
    <w:rsid w:val="00F63BAC"/>
    <w:rsid w:val="00F669A3"/>
    <w:rsid w:val="00F700A9"/>
    <w:rsid w:val="00F70436"/>
    <w:rsid w:val="00F71B28"/>
    <w:rsid w:val="00F7276F"/>
    <w:rsid w:val="00F73C5C"/>
    <w:rsid w:val="00F749BA"/>
    <w:rsid w:val="00F752B6"/>
    <w:rsid w:val="00F75BCB"/>
    <w:rsid w:val="00F76EAF"/>
    <w:rsid w:val="00F77047"/>
    <w:rsid w:val="00F77ED2"/>
    <w:rsid w:val="00F805B9"/>
    <w:rsid w:val="00F81E14"/>
    <w:rsid w:val="00F8316E"/>
    <w:rsid w:val="00F83658"/>
    <w:rsid w:val="00F84F15"/>
    <w:rsid w:val="00F85017"/>
    <w:rsid w:val="00F875A9"/>
    <w:rsid w:val="00F878FB"/>
    <w:rsid w:val="00F91032"/>
    <w:rsid w:val="00F9192A"/>
    <w:rsid w:val="00F94308"/>
    <w:rsid w:val="00F9452E"/>
    <w:rsid w:val="00F94ABE"/>
    <w:rsid w:val="00F974F2"/>
    <w:rsid w:val="00FA0800"/>
    <w:rsid w:val="00FA0B97"/>
    <w:rsid w:val="00FA1684"/>
    <w:rsid w:val="00FA2305"/>
    <w:rsid w:val="00FA2693"/>
    <w:rsid w:val="00FA274A"/>
    <w:rsid w:val="00FA2801"/>
    <w:rsid w:val="00FA3FAD"/>
    <w:rsid w:val="00FA45F0"/>
    <w:rsid w:val="00FA484E"/>
    <w:rsid w:val="00FA54D1"/>
    <w:rsid w:val="00FA5C55"/>
    <w:rsid w:val="00FA684B"/>
    <w:rsid w:val="00FA6B99"/>
    <w:rsid w:val="00FA6C73"/>
    <w:rsid w:val="00FA6DF4"/>
    <w:rsid w:val="00FA71DB"/>
    <w:rsid w:val="00FB28BA"/>
    <w:rsid w:val="00FB2E73"/>
    <w:rsid w:val="00FB4119"/>
    <w:rsid w:val="00FB510C"/>
    <w:rsid w:val="00FB55CC"/>
    <w:rsid w:val="00FB6140"/>
    <w:rsid w:val="00FC0863"/>
    <w:rsid w:val="00FC1B11"/>
    <w:rsid w:val="00FC4A0B"/>
    <w:rsid w:val="00FD0509"/>
    <w:rsid w:val="00FD4708"/>
    <w:rsid w:val="00FD7A4A"/>
    <w:rsid w:val="00FE2A58"/>
    <w:rsid w:val="00FE459F"/>
    <w:rsid w:val="00FE461F"/>
    <w:rsid w:val="00FE6163"/>
    <w:rsid w:val="00FE63B0"/>
    <w:rsid w:val="00FF3674"/>
    <w:rsid w:val="00FF3ED9"/>
    <w:rsid w:val="00FF478B"/>
    <w:rsid w:val="00FF4D30"/>
    <w:rsid w:val="00FF6DD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C7CD5EF"/>
  <w15:docId w15:val="{471FF798-FC37-4491-86B9-1A8D91F7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31E"/>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F6878"/>
    <w:pPr>
      <w:keepNext/>
      <w:spacing w:before="240" w:after="60"/>
      <w:outlineLvl w:val="0"/>
    </w:pPr>
    <w:rPr>
      <w:b/>
      <w:bCs/>
      <w:kern w:val="28"/>
      <w:sz w:val="28"/>
      <w:szCs w:val="28"/>
    </w:rPr>
  </w:style>
  <w:style w:type="paragraph" w:styleId="Heading2">
    <w:name w:val="heading 2"/>
    <w:basedOn w:val="Normal"/>
    <w:next w:val="Normal"/>
    <w:link w:val="Heading2Char"/>
    <w:qFormat/>
    <w:rsid w:val="00EF6878"/>
    <w:pPr>
      <w:keepNext/>
      <w:spacing w:before="240" w:after="60"/>
      <w:outlineLvl w:val="1"/>
    </w:pPr>
    <w:rPr>
      <w:b/>
      <w:bCs/>
      <w:i/>
      <w:iCs/>
      <w:szCs w:val="28"/>
    </w:rPr>
  </w:style>
  <w:style w:type="paragraph" w:styleId="Heading3">
    <w:name w:val="heading 3"/>
    <w:basedOn w:val="Normal"/>
    <w:next w:val="Normal"/>
    <w:link w:val="Heading3Char"/>
    <w:qFormat/>
    <w:rsid w:val="00EF6878"/>
    <w:pPr>
      <w:keepNext/>
      <w:spacing w:before="240" w:after="60"/>
      <w:outlineLvl w:val="2"/>
    </w:pPr>
    <w:rPr>
      <w:b/>
      <w:bCs/>
      <w:szCs w:val="28"/>
    </w:rPr>
  </w:style>
  <w:style w:type="paragraph" w:styleId="Heading4">
    <w:name w:val="heading 4"/>
    <w:basedOn w:val="Normal"/>
    <w:next w:val="Normal"/>
    <w:link w:val="Heading4Char"/>
    <w:qFormat/>
    <w:rsid w:val="00EF6878"/>
    <w:pPr>
      <w:keepNext/>
      <w:spacing w:before="240" w:after="60"/>
      <w:outlineLvl w:val="3"/>
    </w:pPr>
    <w:rPr>
      <w:b/>
      <w:bCs/>
      <w:i/>
      <w:iCs/>
      <w:szCs w:val="28"/>
    </w:rPr>
  </w:style>
  <w:style w:type="paragraph" w:styleId="Heading5">
    <w:name w:val="heading 5"/>
    <w:basedOn w:val="Normal"/>
    <w:next w:val="Normal"/>
    <w:link w:val="Heading5Char"/>
    <w:qFormat/>
    <w:rsid w:val="00EF6878"/>
    <w:pPr>
      <w:spacing w:before="240" w:after="60"/>
      <w:outlineLvl w:val="4"/>
    </w:pPr>
    <w:rPr>
      <w:sz w:val="22"/>
      <w:szCs w:val="22"/>
    </w:rPr>
  </w:style>
  <w:style w:type="paragraph" w:styleId="Heading6">
    <w:name w:val="heading 6"/>
    <w:basedOn w:val="Normal"/>
    <w:next w:val="Normal"/>
    <w:link w:val="Heading6Char"/>
    <w:qFormat/>
    <w:rsid w:val="00EF6878"/>
    <w:pPr>
      <w:spacing w:before="240" w:after="60"/>
      <w:outlineLvl w:val="5"/>
    </w:pPr>
    <w:rPr>
      <w:i/>
      <w:iCs/>
      <w:sz w:val="22"/>
      <w:szCs w:val="22"/>
    </w:rPr>
  </w:style>
  <w:style w:type="paragraph" w:styleId="Heading7">
    <w:name w:val="heading 7"/>
    <w:basedOn w:val="Normal"/>
    <w:next w:val="Normal"/>
    <w:link w:val="Heading7Char"/>
    <w:qFormat/>
    <w:rsid w:val="00EF6878"/>
    <w:pPr>
      <w:spacing w:before="240" w:after="60"/>
      <w:outlineLvl w:val="6"/>
    </w:pPr>
    <w:rPr>
      <w:sz w:val="20"/>
      <w:szCs w:val="20"/>
    </w:rPr>
  </w:style>
  <w:style w:type="paragraph" w:styleId="Heading8">
    <w:name w:val="heading 8"/>
    <w:basedOn w:val="Normal"/>
    <w:next w:val="Normal"/>
    <w:link w:val="Heading8Char"/>
    <w:qFormat/>
    <w:rsid w:val="00EF6878"/>
    <w:pPr>
      <w:spacing w:before="240" w:after="60"/>
      <w:outlineLvl w:val="7"/>
    </w:pPr>
    <w:rPr>
      <w:i/>
      <w:iCs/>
      <w:sz w:val="20"/>
      <w:szCs w:val="20"/>
    </w:rPr>
  </w:style>
  <w:style w:type="paragraph" w:styleId="Heading9">
    <w:name w:val="heading 9"/>
    <w:basedOn w:val="Normal"/>
    <w:next w:val="Normal"/>
    <w:link w:val="Heading9Char"/>
    <w:qFormat/>
    <w:rsid w:val="00EF6878"/>
    <w:pPr>
      <w:keepNext/>
      <w:tabs>
        <w:tab w:val="left" w:pos="720"/>
        <w:tab w:val="left" w:pos="1440"/>
        <w:tab w:val="left" w:pos="2880"/>
        <w:tab w:val="left" w:pos="6480"/>
        <w:tab w:val="right" w:pos="8190"/>
      </w:tabs>
      <w:jc w:val="both"/>
      <w:outlineLvl w:val="8"/>
    </w:pPr>
    <w:rPr>
      <w:rFonts w:ascii="Angsana New" w:hAnsi="Angsana New"/>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6878"/>
    <w:rPr>
      <w:rFonts w:ascii="Times New Roman" w:eastAsia="Times New Roman" w:hAnsi="Tms Rmn" w:cs="Angsana New"/>
      <w:b/>
      <w:bCs/>
      <w:kern w:val="28"/>
      <w:sz w:val="28"/>
    </w:rPr>
  </w:style>
  <w:style w:type="character" w:customStyle="1" w:styleId="Heading2Char">
    <w:name w:val="Heading 2 Char"/>
    <w:basedOn w:val="DefaultParagraphFont"/>
    <w:link w:val="Heading2"/>
    <w:rsid w:val="00EF6878"/>
    <w:rPr>
      <w:rFonts w:ascii="Times New Roman" w:eastAsia="Times New Roman" w:hAnsi="Tms Rmn" w:cs="Angsana New"/>
      <w:b/>
      <w:bCs/>
      <w:i/>
      <w:iCs/>
      <w:sz w:val="24"/>
    </w:rPr>
  </w:style>
  <w:style w:type="character" w:customStyle="1" w:styleId="Heading3Char">
    <w:name w:val="Heading 3 Char"/>
    <w:basedOn w:val="DefaultParagraphFont"/>
    <w:link w:val="Heading3"/>
    <w:rsid w:val="00EF6878"/>
    <w:rPr>
      <w:rFonts w:ascii="Times New Roman" w:eastAsia="Times New Roman" w:hAnsi="Tms Rmn" w:cs="Angsana New"/>
      <w:b/>
      <w:bCs/>
      <w:sz w:val="24"/>
    </w:rPr>
  </w:style>
  <w:style w:type="character" w:customStyle="1" w:styleId="Heading4Char">
    <w:name w:val="Heading 4 Char"/>
    <w:basedOn w:val="DefaultParagraphFont"/>
    <w:link w:val="Heading4"/>
    <w:rsid w:val="00EF6878"/>
    <w:rPr>
      <w:rFonts w:ascii="Times New Roman" w:eastAsia="Times New Roman" w:hAnsi="Tms Rmn" w:cs="Angsana New"/>
      <w:b/>
      <w:bCs/>
      <w:i/>
      <w:iCs/>
      <w:sz w:val="24"/>
    </w:rPr>
  </w:style>
  <w:style w:type="character" w:customStyle="1" w:styleId="Heading5Char">
    <w:name w:val="Heading 5 Char"/>
    <w:basedOn w:val="DefaultParagraphFont"/>
    <w:link w:val="Heading5"/>
    <w:rsid w:val="00EF6878"/>
    <w:rPr>
      <w:rFonts w:ascii="Times New Roman" w:eastAsia="Times New Roman" w:hAnsi="Tms Rmn" w:cs="Angsana New"/>
      <w:szCs w:val="22"/>
    </w:rPr>
  </w:style>
  <w:style w:type="character" w:customStyle="1" w:styleId="Heading6Char">
    <w:name w:val="Heading 6 Char"/>
    <w:basedOn w:val="DefaultParagraphFont"/>
    <w:link w:val="Heading6"/>
    <w:rsid w:val="00EF6878"/>
    <w:rPr>
      <w:rFonts w:ascii="Times New Roman" w:eastAsia="Times New Roman" w:hAnsi="Tms Rmn" w:cs="Angsana New"/>
      <w:i/>
      <w:iCs/>
      <w:szCs w:val="22"/>
    </w:rPr>
  </w:style>
  <w:style w:type="character" w:customStyle="1" w:styleId="Heading7Char">
    <w:name w:val="Heading 7 Char"/>
    <w:basedOn w:val="DefaultParagraphFont"/>
    <w:link w:val="Heading7"/>
    <w:rsid w:val="00EF6878"/>
    <w:rPr>
      <w:rFonts w:ascii="Times New Roman" w:eastAsia="Times New Roman" w:hAnsi="Tms Rmn" w:cs="Angsana New"/>
      <w:sz w:val="20"/>
      <w:szCs w:val="20"/>
    </w:rPr>
  </w:style>
  <w:style w:type="character" w:customStyle="1" w:styleId="Heading8Char">
    <w:name w:val="Heading 8 Char"/>
    <w:basedOn w:val="DefaultParagraphFont"/>
    <w:link w:val="Heading8"/>
    <w:rsid w:val="00EF6878"/>
    <w:rPr>
      <w:rFonts w:ascii="Times New Roman" w:eastAsia="Times New Roman" w:hAnsi="Tms Rmn" w:cs="Angsana New"/>
      <w:i/>
      <w:iCs/>
      <w:sz w:val="20"/>
      <w:szCs w:val="20"/>
    </w:rPr>
  </w:style>
  <w:style w:type="character" w:customStyle="1" w:styleId="Heading9Char">
    <w:name w:val="Heading 9 Char"/>
    <w:basedOn w:val="DefaultParagraphFont"/>
    <w:link w:val="Heading9"/>
    <w:rsid w:val="00EF6878"/>
    <w:rPr>
      <w:rFonts w:ascii="Angsana New" w:eastAsia="Times New Roman" w:hAnsi="Angsana New" w:cs="Angsana New"/>
      <w:sz w:val="30"/>
      <w:szCs w:val="30"/>
    </w:rPr>
  </w:style>
  <w:style w:type="paragraph" w:styleId="List">
    <w:name w:val="List"/>
    <w:basedOn w:val="Normal"/>
    <w:rsid w:val="00EF6878"/>
    <w:pPr>
      <w:ind w:left="360" w:hanging="360"/>
    </w:pPr>
  </w:style>
  <w:style w:type="paragraph" w:styleId="List2">
    <w:name w:val="List 2"/>
    <w:basedOn w:val="Normal"/>
    <w:rsid w:val="00EF6878"/>
    <w:pPr>
      <w:ind w:left="720" w:hanging="360"/>
    </w:pPr>
  </w:style>
  <w:style w:type="paragraph" w:styleId="ListBullet2">
    <w:name w:val="List Bullet 2"/>
    <w:basedOn w:val="Normal"/>
    <w:rsid w:val="00EF6878"/>
    <w:pPr>
      <w:ind w:left="720" w:hanging="360"/>
    </w:pPr>
  </w:style>
  <w:style w:type="paragraph" w:styleId="ListBullet3">
    <w:name w:val="List Bullet 3"/>
    <w:basedOn w:val="Normal"/>
    <w:rsid w:val="00EF6878"/>
    <w:pPr>
      <w:ind w:left="1080" w:hanging="360"/>
    </w:pPr>
  </w:style>
  <w:style w:type="paragraph" w:styleId="ListContinue2">
    <w:name w:val="List Continue 2"/>
    <w:basedOn w:val="Normal"/>
    <w:rsid w:val="00EF6878"/>
    <w:pPr>
      <w:spacing w:after="120"/>
      <w:ind w:left="720"/>
    </w:pPr>
  </w:style>
  <w:style w:type="paragraph" w:customStyle="1" w:styleId="InsideAddress">
    <w:name w:val="Inside Address"/>
    <w:basedOn w:val="Normal"/>
    <w:rsid w:val="00EF6878"/>
  </w:style>
  <w:style w:type="paragraph" w:styleId="Title">
    <w:name w:val="Title"/>
    <w:basedOn w:val="Normal"/>
    <w:link w:val="TitleChar"/>
    <w:qFormat/>
    <w:rsid w:val="00EF6878"/>
    <w:pPr>
      <w:spacing w:before="240" w:after="60"/>
      <w:jc w:val="center"/>
    </w:pPr>
    <w:rPr>
      <w:b/>
      <w:bCs/>
      <w:kern w:val="28"/>
      <w:sz w:val="32"/>
      <w:szCs w:val="32"/>
    </w:rPr>
  </w:style>
  <w:style w:type="character" w:customStyle="1" w:styleId="TitleChar">
    <w:name w:val="Title Char"/>
    <w:basedOn w:val="DefaultParagraphFont"/>
    <w:link w:val="Title"/>
    <w:rsid w:val="00EF6878"/>
    <w:rPr>
      <w:rFonts w:ascii="Times New Roman" w:eastAsia="Times New Roman" w:hAnsi="Tms Rmn" w:cs="Angsana New"/>
      <w:b/>
      <w:bCs/>
      <w:kern w:val="28"/>
      <w:sz w:val="32"/>
      <w:szCs w:val="32"/>
    </w:rPr>
  </w:style>
  <w:style w:type="paragraph" w:styleId="BodyText">
    <w:name w:val="Body Text"/>
    <w:basedOn w:val="Normal"/>
    <w:link w:val="BodyTextChar"/>
    <w:rsid w:val="00EF6878"/>
    <w:pPr>
      <w:spacing w:after="120"/>
    </w:pPr>
  </w:style>
  <w:style w:type="character" w:customStyle="1" w:styleId="BodyTextChar">
    <w:name w:val="Body Text Char"/>
    <w:basedOn w:val="DefaultParagraphFont"/>
    <w:link w:val="BodyText"/>
    <w:rsid w:val="00EF6878"/>
    <w:rPr>
      <w:rFonts w:ascii="Times New Roman" w:eastAsia="Times New Roman" w:hAnsi="Tms Rmn" w:cs="Angsana New"/>
      <w:sz w:val="24"/>
      <w:szCs w:val="24"/>
    </w:rPr>
  </w:style>
  <w:style w:type="paragraph" w:styleId="BodyTextIndent">
    <w:name w:val="Body Text Indent"/>
    <w:basedOn w:val="Normal"/>
    <w:link w:val="BodyTextIndentChar"/>
    <w:rsid w:val="00EF6878"/>
    <w:pPr>
      <w:spacing w:after="120"/>
      <w:ind w:left="360"/>
    </w:pPr>
  </w:style>
  <w:style w:type="character" w:customStyle="1" w:styleId="BodyTextIndentChar">
    <w:name w:val="Body Text Indent Char"/>
    <w:basedOn w:val="DefaultParagraphFont"/>
    <w:link w:val="BodyTextIndent"/>
    <w:rsid w:val="00EF6878"/>
    <w:rPr>
      <w:rFonts w:ascii="Times New Roman" w:eastAsia="Times New Roman" w:hAnsi="Tms Rmn" w:cs="Angsana New"/>
      <w:sz w:val="24"/>
      <w:szCs w:val="24"/>
    </w:rPr>
  </w:style>
  <w:style w:type="paragraph" w:styleId="BodyText3">
    <w:name w:val="Body Text 3"/>
    <w:basedOn w:val="BodyTextIndent"/>
    <w:link w:val="BodyText3Char"/>
    <w:rsid w:val="00EF6878"/>
  </w:style>
  <w:style w:type="character" w:customStyle="1" w:styleId="BodyText3Char">
    <w:name w:val="Body Text 3 Char"/>
    <w:basedOn w:val="DefaultParagraphFont"/>
    <w:link w:val="BodyText3"/>
    <w:rsid w:val="00EF6878"/>
    <w:rPr>
      <w:rFonts w:ascii="Times New Roman" w:eastAsia="Times New Roman" w:hAnsi="Tms Rmn" w:cs="Angsana New"/>
      <w:sz w:val="24"/>
      <w:szCs w:val="24"/>
    </w:rPr>
  </w:style>
  <w:style w:type="paragraph" w:customStyle="1" w:styleId="BodyText4">
    <w:name w:val="Body Text 4"/>
    <w:basedOn w:val="BodyTextIndent"/>
    <w:rsid w:val="00EF6878"/>
  </w:style>
  <w:style w:type="paragraph" w:customStyle="1" w:styleId="BodyText5">
    <w:name w:val="Body Text 5"/>
    <w:basedOn w:val="BodyTextIndent"/>
    <w:rsid w:val="00EF6878"/>
  </w:style>
  <w:style w:type="paragraph" w:styleId="Subtitle">
    <w:name w:val="Subtitle"/>
    <w:basedOn w:val="Normal"/>
    <w:link w:val="SubtitleChar"/>
    <w:qFormat/>
    <w:rsid w:val="00EF6878"/>
    <w:pPr>
      <w:spacing w:after="60"/>
      <w:jc w:val="center"/>
    </w:pPr>
    <w:rPr>
      <w:i/>
      <w:iCs/>
      <w:szCs w:val="28"/>
    </w:rPr>
  </w:style>
  <w:style w:type="character" w:customStyle="1" w:styleId="SubtitleChar">
    <w:name w:val="Subtitle Char"/>
    <w:basedOn w:val="DefaultParagraphFont"/>
    <w:link w:val="Subtitle"/>
    <w:rsid w:val="00EF6878"/>
    <w:rPr>
      <w:rFonts w:ascii="Times New Roman" w:eastAsia="Times New Roman" w:hAnsi="Tms Rmn" w:cs="Angsana New"/>
      <w:i/>
      <w:iCs/>
      <w:sz w:val="24"/>
    </w:rPr>
  </w:style>
  <w:style w:type="paragraph" w:styleId="Header">
    <w:name w:val="header"/>
    <w:basedOn w:val="Normal"/>
    <w:link w:val="HeaderChar"/>
    <w:uiPriority w:val="99"/>
    <w:rsid w:val="00EF6878"/>
    <w:pPr>
      <w:tabs>
        <w:tab w:val="center" w:pos="4153"/>
        <w:tab w:val="right" w:pos="8306"/>
      </w:tabs>
    </w:pPr>
  </w:style>
  <w:style w:type="character" w:customStyle="1" w:styleId="HeaderChar">
    <w:name w:val="Header Char"/>
    <w:basedOn w:val="DefaultParagraphFont"/>
    <w:link w:val="Header"/>
    <w:uiPriority w:val="99"/>
    <w:rsid w:val="00EF6878"/>
    <w:rPr>
      <w:rFonts w:ascii="Times New Roman" w:eastAsia="Times New Roman" w:hAnsi="Tms Rmn" w:cs="Angsana New"/>
      <w:sz w:val="24"/>
      <w:szCs w:val="24"/>
    </w:rPr>
  </w:style>
  <w:style w:type="paragraph" w:styleId="Footer">
    <w:name w:val="footer"/>
    <w:basedOn w:val="Normal"/>
    <w:link w:val="FooterChar"/>
    <w:uiPriority w:val="99"/>
    <w:rsid w:val="00EF6878"/>
    <w:pPr>
      <w:tabs>
        <w:tab w:val="center" w:pos="4153"/>
        <w:tab w:val="right" w:pos="8306"/>
      </w:tabs>
    </w:pPr>
  </w:style>
  <w:style w:type="character" w:customStyle="1" w:styleId="FooterChar">
    <w:name w:val="Footer Char"/>
    <w:basedOn w:val="DefaultParagraphFont"/>
    <w:link w:val="Footer"/>
    <w:uiPriority w:val="99"/>
    <w:rsid w:val="00EF6878"/>
    <w:rPr>
      <w:rFonts w:ascii="Times New Roman" w:eastAsia="Times New Roman" w:hAnsi="Tms Rmn" w:cs="Angsana New"/>
      <w:sz w:val="24"/>
      <w:szCs w:val="24"/>
    </w:rPr>
  </w:style>
  <w:style w:type="character" w:styleId="PageNumber">
    <w:name w:val="page number"/>
    <w:basedOn w:val="DefaultParagraphFont"/>
    <w:uiPriority w:val="99"/>
    <w:rsid w:val="00EF6878"/>
  </w:style>
  <w:style w:type="paragraph" w:styleId="BodyText2">
    <w:name w:val="Body Text 2"/>
    <w:basedOn w:val="Normal"/>
    <w:link w:val="BodyText2Char"/>
    <w:rsid w:val="00EF6878"/>
    <w:pPr>
      <w:spacing w:line="380" w:lineRule="exact"/>
      <w:ind w:right="215" w:firstLine="720"/>
      <w:jc w:val="both"/>
    </w:pPr>
    <w:rPr>
      <w:sz w:val="32"/>
      <w:szCs w:val="32"/>
    </w:rPr>
  </w:style>
  <w:style w:type="character" w:customStyle="1" w:styleId="BodyText2Char">
    <w:name w:val="Body Text 2 Char"/>
    <w:basedOn w:val="DefaultParagraphFont"/>
    <w:link w:val="BodyText2"/>
    <w:rsid w:val="00EF6878"/>
    <w:rPr>
      <w:rFonts w:ascii="Times New Roman" w:eastAsia="Times New Roman" w:hAnsi="Tms Rmn" w:cs="Angsana New"/>
      <w:sz w:val="32"/>
      <w:szCs w:val="32"/>
    </w:rPr>
  </w:style>
  <w:style w:type="paragraph" w:customStyle="1" w:styleId="a">
    <w:name w:val="เนื้อเรื่อง"/>
    <w:basedOn w:val="Normal"/>
    <w:rsid w:val="00EF6878"/>
    <w:pPr>
      <w:widowControl w:val="0"/>
      <w:ind w:right="386"/>
    </w:pPr>
    <w:rPr>
      <w:rFonts w:hAnsi="CordiaUPC" w:cs="CordiaUPC"/>
      <w:sz w:val="28"/>
      <w:szCs w:val="28"/>
    </w:rPr>
  </w:style>
  <w:style w:type="paragraph" w:customStyle="1" w:styleId="1">
    <w:name w:val="เนื้อเรื่อง1"/>
    <w:basedOn w:val="Normal"/>
    <w:rsid w:val="00EF6878"/>
    <w:pPr>
      <w:widowControl w:val="0"/>
      <w:ind w:right="386"/>
    </w:pPr>
    <w:rPr>
      <w:rFonts w:hAnsi="CordiaUPC" w:cs="CordiaUPC"/>
      <w:color w:val="800080"/>
      <w:sz w:val="28"/>
      <w:szCs w:val="28"/>
    </w:rPr>
  </w:style>
  <w:style w:type="paragraph" w:customStyle="1" w:styleId="10">
    <w:name w:val="เนื้อเรื่อง กั้นหน้า1"/>
    <w:basedOn w:val="NormalIndent"/>
    <w:rsid w:val="00EF6878"/>
    <w:pPr>
      <w:widowControl w:val="0"/>
    </w:pPr>
    <w:rPr>
      <w:rFonts w:hAnsi="CordiaUPC" w:cs="CordiaUPC"/>
      <w:color w:val="800080"/>
      <w:sz w:val="28"/>
      <w:szCs w:val="28"/>
    </w:rPr>
  </w:style>
  <w:style w:type="paragraph" w:styleId="NormalIndent">
    <w:name w:val="Normal Indent"/>
    <w:basedOn w:val="Normal"/>
    <w:rsid w:val="00EF6878"/>
    <w:pPr>
      <w:ind w:left="720"/>
    </w:pPr>
  </w:style>
  <w:style w:type="paragraph" w:customStyle="1" w:styleId="31">
    <w:name w:val="หัวเรื่อง 31"/>
    <w:basedOn w:val="Heading3"/>
    <w:rsid w:val="00EF6878"/>
    <w:pPr>
      <w:keepNext w:val="0"/>
      <w:widowControl w:val="0"/>
      <w:spacing w:before="0" w:after="0"/>
      <w:ind w:left="360"/>
      <w:outlineLvl w:val="9"/>
    </w:pPr>
    <w:rPr>
      <w:rFonts w:hAnsi="CordiaUPC" w:cs="CordiaUPC"/>
      <w:sz w:val="28"/>
    </w:rPr>
  </w:style>
  <w:style w:type="table" w:styleId="TableGrid">
    <w:name w:val="Table Grid"/>
    <w:basedOn w:val="TableNormal"/>
    <w:uiPriority w:val="59"/>
    <w:rsid w:val="00EF68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เนื้อเรื่อง กั้นหน้า"/>
    <w:basedOn w:val="NormalIndent"/>
    <w:rsid w:val="00EF6878"/>
    <w:pPr>
      <w:widowControl w:val="0"/>
    </w:pPr>
    <w:rPr>
      <w:rFonts w:hAnsi="CordiaUPC" w:cs="AngsanaUPC"/>
      <w:sz w:val="28"/>
      <w:szCs w:val="28"/>
    </w:rPr>
  </w:style>
  <w:style w:type="paragraph" w:styleId="BlockText">
    <w:name w:val="Block Text"/>
    <w:basedOn w:val="Normal"/>
    <w:rsid w:val="00EF6878"/>
    <w:pPr>
      <w:tabs>
        <w:tab w:val="left" w:pos="720"/>
        <w:tab w:val="left" w:pos="2880"/>
      </w:tabs>
      <w:ind w:left="2160" w:right="224" w:hanging="2160"/>
      <w:jc w:val="both"/>
    </w:pPr>
    <w:rPr>
      <w:rFonts w:hAnsi="Times New Roman"/>
      <w:sz w:val="32"/>
      <w:szCs w:val="32"/>
      <w:lang w:val="th-TH"/>
    </w:rPr>
  </w:style>
  <w:style w:type="paragraph" w:styleId="BodyTextIndent3">
    <w:name w:val="Body Text Indent 3"/>
    <w:basedOn w:val="Normal"/>
    <w:link w:val="BodyTextIndent3Char"/>
    <w:rsid w:val="00EF6878"/>
    <w:pPr>
      <w:tabs>
        <w:tab w:val="left" w:pos="540"/>
        <w:tab w:val="left" w:pos="1980"/>
      </w:tabs>
      <w:overflowPunct/>
      <w:autoSpaceDE/>
      <w:autoSpaceDN/>
      <w:adjustRightInd/>
      <w:spacing w:before="240"/>
      <w:ind w:right="749" w:firstLine="7"/>
      <w:jc w:val="both"/>
      <w:textAlignment w:val="auto"/>
    </w:pPr>
    <w:rPr>
      <w:rFonts w:eastAsia="Cordia New" w:hAnsi="Times New Roman" w:cs="Cordia New"/>
      <w:sz w:val="28"/>
      <w:szCs w:val="28"/>
    </w:rPr>
  </w:style>
  <w:style w:type="character" w:customStyle="1" w:styleId="BodyTextIndent3Char">
    <w:name w:val="Body Text Indent 3 Char"/>
    <w:basedOn w:val="DefaultParagraphFont"/>
    <w:link w:val="BodyTextIndent3"/>
    <w:rsid w:val="00EF6878"/>
    <w:rPr>
      <w:rFonts w:ascii="Times New Roman" w:eastAsia="Cordia New" w:hAnsi="Times New Roman" w:cs="Cordia New"/>
      <w:sz w:val="28"/>
    </w:rPr>
  </w:style>
  <w:style w:type="paragraph" w:customStyle="1" w:styleId="zDistnHeader">
    <w:name w:val="zDistnHeader"/>
    <w:basedOn w:val="Normal"/>
    <w:next w:val="Normal"/>
    <w:rsid w:val="00EF6878"/>
    <w:pPr>
      <w:keepNext/>
      <w:overflowPunct/>
      <w:autoSpaceDE/>
      <w:autoSpaceDN/>
      <w:adjustRightInd/>
      <w:spacing w:before="520" w:line="260" w:lineRule="atLeast"/>
      <w:textAlignment w:val="auto"/>
    </w:pPr>
    <w:rPr>
      <w:rFonts w:hAnsi="Times New Roman" w:cs="Cordia New"/>
      <w:sz w:val="22"/>
      <w:szCs w:val="22"/>
      <w:lang w:val="en-GB"/>
    </w:rPr>
  </w:style>
  <w:style w:type="paragraph" w:styleId="BodyTextIndent2">
    <w:name w:val="Body Text Indent 2"/>
    <w:basedOn w:val="Normal"/>
    <w:link w:val="BodyTextIndent2Char"/>
    <w:rsid w:val="00EF6878"/>
    <w:pPr>
      <w:tabs>
        <w:tab w:val="left" w:pos="900"/>
        <w:tab w:val="left" w:pos="1260"/>
      </w:tabs>
      <w:overflowPunct/>
      <w:autoSpaceDE/>
      <w:autoSpaceDN/>
      <w:adjustRightInd/>
      <w:spacing w:before="120"/>
      <w:ind w:right="389" w:hanging="7"/>
      <w:jc w:val="both"/>
      <w:textAlignment w:val="auto"/>
    </w:pPr>
    <w:rPr>
      <w:rFonts w:ascii="CG Times (W1)" w:hAnsi="CG Times (W1)" w:cs="Cordia New"/>
    </w:rPr>
  </w:style>
  <w:style w:type="character" w:customStyle="1" w:styleId="BodyTextIndent2Char">
    <w:name w:val="Body Text Indent 2 Char"/>
    <w:basedOn w:val="DefaultParagraphFont"/>
    <w:link w:val="BodyTextIndent2"/>
    <w:rsid w:val="00EF6878"/>
    <w:rPr>
      <w:rFonts w:ascii="CG Times (W1)" w:eastAsia="Times New Roman" w:hAnsi="CG Times (W1)" w:cs="Cordia New"/>
      <w:sz w:val="24"/>
      <w:szCs w:val="24"/>
    </w:rPr>
  </w:style>
  <w:style w:type="paragraph" w:customStyle="1" w:styleId="zbrand">
    <w:name w:val="zbrand"/>
    <w:basedOn w:val="Normal"/>
    <w:rsid w:val="00EF6878"/>
    <w:pPr>
      <w:keepLines/>
      <w:framePr w:wrap="around" w:vAnchor="page" w:hAnchor="page" w:x="3063" w:y="1458"/>
      <w:overflowPunct/>
      <w:autoSpaceDE/>
      <w:autoSpaceDN/>
      <w:adjustRightInd/>
      <w:spacing w:line="240" w:lineRule="atLeast"/>
      <w:textAlignment w:val="auto"/>
    </w:pPr>
    <w:rPr>
      <w:rFonts w:ascii="Univers 55" w:hAnsi="Univers 55" w:cs="Cordia New"/>
      <w:noProof/>
      <w:sz w:val="22"/>
      <w:szCs w:val="22"/>
    </w:rPr>
  </w:style>
  <w:style w:type="paragraph" w:customStyle="1" w:styleId="zfaxdetails">
    <w:name w:val="zfax details"/>
    <w:basedOn w:val="Normal"/>
    <w:rsid w:val="00EF6878"/>
    <w:pPr>
      <w:overflowPunct/>
      <w:autoSpaceDE/>
      <w:autoSpaceDN/>
      <w:adjustRightInd/>
      <w:spacing w:line="260" w:lineRule="atLeast"/>
      <w:textAlignment w:val="auto"/>
    </w:pPr>
    <w:rPr>
      <w:rFonts w:ascii="Univers 55" w:hAnsi="Univers 55" w:cs="Cordia New"/>
      <w:sz w:val="18"/>
      <w:szCs w:val="18"/>
      <w:lang w:val="en-GB"/>
    </w:rPr>
  </w:style>
  <w:style w:type="paragraph" w:customStyle="1" w:styleId="font5">
    <w:name w:val="font5"/>
    <w:basedOn w:val="Normal"/>
    <w:rsid w:val="00EF6878"/>
    <w:pPr>
      <w:overflowPunct/>
      <w:autoSpaceDE/>
      <w:autoSpaceDN/>
      <w:adjustRightInd/>
      <w:spacing w:before="100" w:beforeAutospacing="1" w:after="100" w:afterAutospacing="1"/>
      <w:textAlignment w:val="auto"/>
    </w:pPr>
    <w:rPr>
      <w:rFonts w:ascii="Angsana New" w:hAnsi="Angsana New"/>
      <w:sz w:val="28"/>
      <w:szCs w:val="28"/>
    </w:rPr>
  </w:style>
  <w:style w:type="character" w:styleId="Emphasis">
    <w:name w:val="Emphasis"/>
    <w:basedOn w:val="DefaultParagraphFont"/>
    <w:qFormat/>
    <w:rsid w:val="00EF6878"/>
    <w:rPr>
      <w:i/>
      <w:iCs/>
    </w:rPr>
  </w:style>
  <w:style w:type="paragraph" w:customStyle="1" w:styleId="a1">
    <w:name w:val="???????"/>
    <w:basedOn w:val="Normal"/>
    <w:rsid w:val="00EF6878"/>
    <w:pPr>
      <w:tabs>
        <w:tab w:val="left" w:pos="1080"/>
      </w:tabs>
      <w:overflowPunct/>
      <w:autoSpaceDE/>
      <w:autoSpaceDN/>
      <w:adjustRightInd/>
      <w:textAlignment w:val="auto"/>
    </w:pPr>
    <w:rPr>
      <w:rFonts w:hAnsi="Times New Roman"/>
      <w:sz w:val="30"/>
      <w:szCs w:val="30"/>
      <w:lang w:val="th-TH"/>
    </w:rPr>
  </w:style>
  <w:style w:type="paragraph" w:customStyle="1" w:styleId="a2">
    <w:name w:val="¢éÍ¤ÇÒÁ"/>
    <w:basedOn w:val="Normal"/>
    <w:rsid w:val="00EF6878"/>
    <w:pPr>
      <w:tabs>
        <w:tab w:val="left" w:pos="1080"/>
      </w:tabs>
      <w:overflowPunct/>
      <w:autoSpaceDE/>
      <w:autoSpaceDN/>
      <w:adjustRightInd/>
      <w:textAlignment w:val="auto"/>
    </w:pPr>
    <w:rPr>
      <w:rFonts w:eastAsia="Batang" w:hAnsi="Times New Roman"/>
      <w:sz w:val="30"/>
      <w:szCs w:val="30"/>
      <w:lang w:val="th-TH"/>
    </w:rPr>
  </w:style>
  <w:style w:type="character" w:styleId="LineNumber">
    <w:name w:val="line number"/>
    <w:basedOn w:val="DefaultParagraphFont"/>
    <w:rsid w:val="00EF6878"/>
  </w:style>
  <w:style w:type="paragraph" w:customStyle="1" w:styleId="accpolicyheading">
    <w:name w:val="accpolicyheading"/>
    <w:basedOn w:val="Normal"/>
    <w:rsid w:val="00EF6878"/>
    <w:pPr>
      <w:overflowPunct/>
      <w:autoSpaceDE/>
      <w:autoSpaceDN/>
      <w:adjustRightInd/>
      <w:ind w:left="900" w:right="387" w:hanging="540"/>
      <w:jc w:val="both"/>
      <w:textAlignment w:val="auto"/>
    </w:pPr>
    <w:rPr>
      <w:rFonts w:hAnsi="Times New Roman" w:cs="Times New Roman"/>
      <w:sz w:val="28"/>
      <w:szCs w:val="28"/>
    </w:rPr>
  </w:style>
  <w:style w:type="paragraph" w:customStyle="1" w:styleId="AccPolicyHeading0">
    <w:name w:val="Acc Policy Heading"/>
    <w:basedOn w:val="BodyText"/>
    <w:link w:val="AccPolicyHeadingChar"/>
    <w:autoRedefine/>
    <w:rsid w:val="00EF6878"/>
    <w:pPr>
      <w:overflowPunct/>
      <w:autoSpaceDE/>
      <w:autoSpaceDN/>
      <w:adjustRightInd/>
      <w:spacing w:after="0" w:line="260" w:lineRule="atLeast"/>
      <w:ind w:right="389"/>
      <w:jc w:val="thaiDistribute"/>
      <w:textAlignment w:val="auto"/>
    </w:pPr>
    <w:rPr>
      <w:rFonts w:ascii="Angsana New" w:hAnsi="Angsana New"/>
      <w:i/>
      <w:iCs/>
      <w:sz w:val="30"/>
      <w:szCs w:val="30"/>
    </w:rPr>
  </w:style>
  <w:style w:type="character" w:customStyle="1" w:styleId="AccPolicyHeadingChar">
    <w:name w:val="Acc Policy Heading Char"/>
    <w:basedOn w:val="DefaultParagraphFont"/>
    <w:link w:val="AccPolicyHeading0"/>
    <w:rsid w:val="00EF6878"/>
    <w:rPr>
      <w:rFonts w:ascii="Angsana New" w:eastAsia="Times New Roman" w:hAnsi="Angsana New" w:cs="Angsana New"/>
      <w:i/>
      <w:iCs/>
      <w:sz w:val="30"/>
      <w:szCs w:val="30"/>
    </w:rPr>
  </w:style>
  <w:style w:type="paragraph" w:styleId="ListBullet">
    <w:name w:val="List Bullet"/>
    <w:basedOn w:val="BodyText"/>
    <w:rsid w:val="00EF6878"/>
    <w:pPr>
      <w:overflowPunct/>
      <w:autoSpaceDE/>
      <w:autoSpaceDN/>
      <w:adjustRightInd/>
      <w:spacing w:after="260" w:line="260" w:lineRule="atLeast"/>
      <w:textAlignment w:val="auto"/>
    </w:pPr>
    <w:rPr>
      <w:rFonts w:hAnsi="Times New Roman" w:cs="Times New Roman"/>
      <w:sz w:val="22"/>
      <w:szCs w:val="22"/>
      <w:lang w:val="en-GB"/>
    </w:rPr>
  </w:style>
  <w:style w:type="paragraph" w:customStyle="1" w:styleId="Char">
    <w:name w:val="Char"/>
    <w:basedOn w:val="Normal"/>
    <w:rsid w:val="00EF6878"/>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EF6878"/>
    <w:pPr>
      <w:overflowPunct/>
      <w:autoSpaceDE/>
      <w:autoSpaceDN/>
      <w:adjustRightInd/>
      <w:spacing w:after="160" w:line="240" w:lineRule="exact"/>
      <w:textAlignment w:val="auto"/>
    </w:pPr>
    <w:rPr>
      <w:rFonts w:ascii="Verdana" w:hAnsi="Verdana" w:cs="Times New Roman"/>
      <w:sz w:val="20"/>
      <w:szCs w:val="20"/>
      <w:lang w:bidi="ar-SA"/>
    </w:rPr>
  </w:style>
  <w:style w:type="paragraph" w:styleId="DocumentMap">
    <w:name w:val="Document Map"/>
    <w:basedOn w:val="Normal"/>
    <w:link w:val="DocumentMapChar"/>
    <w:semiHidden/>
    <w:rsid w:val="00EF68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EF6878"/>
    <w:rPr>
      <w:rFonts w:ascii="Tahoma" w:eastAsia="Times New Roman" w:hAnsi="Tahoma" w:cs="Tahoma"/>
      <w:sz w:val="20"/>
      <w:szCs w:val="20"/>
      <w:shd w:val="clear" w:color="auto" w:fill="000080"/>
    </w:rPr>
  </w:style>
  <w:style w:type="paragraph" w:styleId="BalloonText">
    <w:name w:val="Balloon Text"/>
    <w:basedOn w:val="Normal"/>
    <w:link w:val="BalloonTextChar"/>
    <w:rsid w:val="00EF6878"/>
    <w:rPr>
      <w:rFonts w:ascii="Tahoma" w:hAnsi="Tahoma"/>
      <w:sz w:val="16"/>
      <w:szCs w:val="18"/>
    </w:rPr>
  </w:style>
  <w:style w:type="character" w:customStyle="1" w:styleId="BalloonTextChar">
    <w:name w:val="Balloon Text Char"/>
    <w:basedOn w:val="DefaultParagraphFont"/>
    <w:link w:val="BalloonText"/>
    <w:rsid w:val="00EF6878"/>
    <w:rPr>
      <w:rFonts w:ascii="Tahoma" w:eastAsia="Times New Roman" w:hAnsi="Tahoma" w:cs="Angsana New"/>
      <w:sz w:val="16"/>
      <w:szCs w:val="18"/>
    </w:rPr>
  </w:style>
  <w:style w:type="paragraph" w:styleId="NoSpacing">
    <w:name w:val="No Spacing"/>
    <w:uiPriority w:val="1"/>
    <w:qFormat/>
    <w:rsid w:val="00EF6878"/>
    <w:rPr>
      <w:sz w:val="22"/>
      <w:szCs w:val="28"/>
    </w:rPr>
  </w:style>
  <w:style w:type="paragraph" w:styleId="ListParagraph">
    <w:name w:val="List Paragraph"/>
    <w:basedOn w:val="Normal"/>
    <w:link w:val="ListParagraphChar"/>
    <w:uiPriority w:val="34"/>
    <w:qFormat/>
    <w:rsid w:val="00EF6878"/>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styleId="CommentReference">
    <w:name w:val="annotation reference"/>
    <w:basedOn w:val="DefaultParagraphFont"/>
    <w:unhideWhenUsed/>
    <w:rsid w:val="00997166"/>
    <w:rPr>
      <w:sz w:val="16"/>
      <w:szCs w:val="16"/>
    </w:rPr>
  </w:style>
  <w:style w:type="paragraph" w:styleId="CommentText">
    <w:name w:val="annotation text"/>
    <w:basedOn w:val="Normal"/>
    <w:link w:val="CommentTextChar"/>
    <w:unhideWhenUsed/>
    <w:rsid w:val="00997166"/>
    <w:rPr>
      <w:sz w:val="20"/>
      <w:szCs w:val="25"/>
    </w:rPr>
  </w:style>
  <w:style w:type="character" w:customStyle="1" w:styleId="CommentTextChar">
    <w:name w:val="Comment Text Char"/>
    <w:basedOn w:val="DefaultParagraphFont"/>
    <w:link w:val="CommentText"/>
    <w:rsid w:val="00997166"/>
    <w:rPr>
      <w:rFonts w:ascii="Times New Roman" w:eastAsia="Times New Roman" w:hAnsi="Tms Rmn" w:cs="Angsana New"/>
      <w:szCs w:val="25"/>
    </w:rPr>
  </w:style>
  <w:style w:type="paragraph" w:styleId="CommentSubject">
    <w:name w:val="annotation subject"/>
    <w:basedOn w:val="CommentText"/>
    <w:next w:val="CommentText"/>
    <w:link w:val="CommentSubjectChar"/>
    <w:unhideWhenUsed/>
    <w:rsid w:val="00997166"/>
    <w:rPr>
      <w:b/>
      <w:bCs/>
    </w:rPr>
  </w:style>
  <w:style w:type="character" w:customStyle="1" w:styleId="CommentSubjectChar">
    <w:name w:val="Comment Subject Char"/>
    <w:basedOn w:val="CommentTextChar"/>
    <w:link w:val="CommentSubject"/>
    <w:rsid w:val="00997166"/>
    <w:rPr>
      <w:rFonts w:ascii="Times New Roman" w:eastAsia="Times New Roman" w:hAnsi="Tms Rmn" w:cs="Angsana New"/>
      <w:b/>
      <w:bCs/>
      <w:szCs w:val="25"/>
    </w:rPr>
  </w:style>
  <w:style w:type="paragraph" w:styleId="NormalWeb">
    <w:name w:val="Normal (Web)"/>
    <w:basedOn w:val="Normal"/>
    <w:uiPriority w:val="99"/>
    <w:unhideWhenUsed/>
    <w:rsid w:val="00D96D8D"/>
    <w:pPr>
      <w:overflowPunct/>
      <w:autoSpaceDE/>
      <w:autoSpaceDN/>
      <w:adjustRightInd/>
      <w:spacing w:before="100" w:beforeAutospacing="1" w:after="100" w:afterAutospacing="1"/>
      <w:textAlignment w:val="auto"/>
    </w:pPr>
    <w:rPr>
      <w:rFonts w:hAnsi="Times New Roman" w:cs="Times New Roman"/>
    </w:rPr>
  </w:style>
  <w:style w:type="table" w:customStyle="1" w:styleId="TableGrid1">
    <w:name w:val="Table Grid1"/>
    <w:basedOn w:val="TableNormal"/>
    <w:next w:val="TableGrid"/>
    <w:uiPriority w:val="39"/>
    <w:rsid w:val="001E0EA2"/>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107A1"/>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9B0B47"/>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13625D"/>
    <w:rPr>
      <w:sz w:val="22"/>
      <w:szCs w:val="28"/>
    </w:rPr>
  </w:style>
  <w:style w:type="character" w:styleId="Hyperlink">
    <w:name w:val="Hyperlink"/>
    <w:basedOn w:val="DefaultParagraphFont"/>
    <w:rsid w:val="00EA79F1"/>
    <w:rPr>
      <w:color w:val="0000FF"/>
      <w:u w:val="single"/>
    </w:rPr>
  </w:style>
  <w:style w:type="paragraph" w:customStyle="1" w:styleId="Char0">
    <w:name w:val="Char"/>
    <w:basedOn w:val="Normal"/>
    <w:rsid w:val="007175C7"/>
    <w:pPr>
      <w:overflowPunct/>
      <w:autoSpaceDE/>
      <w:autoSpaceDN/>
      <w:adjustRightInd/>
      <w:spacing w:after="160" w:line="240" w:lineRule="exact"/>
      <w:textAlignment w:val="auto"/>
    </w:pPr>
    <w:rPr>
      <w:rFonts w:ascii="Verdana" w:hAnsi="Verdana"/>
      <w:sz w:val="20"/>
      <w:szCs w:val="20"/>
      <w:lang w:bidi="ar-SA"/>
    </w:rPr>
  </w:style>
  <w:style w:type="paragraph" w:customStyle="1" w:styleId="CM2">
    <w:name w:val="CM2"/>
    <w:basedOn w:val="Normal"/>
    <w:next w:val="Normal"/>
    <w:uiPriority w:val="99"/>
    <w:rsid w:val="007175C7"/>
    <w:pPr>
      <w:widowControl w:val="0"/>
      <w:overflowPunct/>
      <w:textAlignment w:val="auto"/>
    </w:pPr>
    <w:rPr>
      <w:rFonts w:ascii="Calibri" w:hAnsi="Calibri" w:cs="EucrosiaUPC"/>
    </w:rPr>
  </w:style>
  <w:style w:type="character" w:customStyle="1" w:styleId="hps">
    <w:name w:val="hps"/>
    <w:rsid w:val="007175C7"/>
  </w:style>
  <w:style w:type="paragraph" w:customStyle="1" w:styleId="Default">
    <w:name w:val="Default"/>
    <w:rsid w:val="00AE573F"/>
    <w:pPr>
      <w:widowControl w:val="0"/>
      <w:autoSpaceDE w:val="0"/>
      <w:autoSpaceDN w:val="0"/>
      <w:adjustRightInd w:val="0"/>
    </w:pPr>
    <w:rPr>
      <w:rFonts w:ascii="EucrosiaUPC" w:eastAsia="Times New Roman" w:cs="EucrosiaUPC"/>
      <w:color w:val="000000"/>
      <w:sz w:val="24"/>
      <w:szCs w:val="24"/>
    </w:rPr>
  </w:style>
  <w:style w:type="paragraph" w:customStyle="1" w:styleId="CM1">
    <w:name w:val="CM1"/>
    <w:basedOn w:val="Normal"/>
    <w:next w:val="Normal"/>
    <w:uiPriority w:val="99"/>
    <w:rsid w:val="00AE573F"/>
    <w:pPr>
      <w:widowControl w:val="0"/>
      <w:overflowPunct/>
      <w:spacing w:line="368" w:lineRule="atLeast"/>
      <w:textAlignment w:val="auto"/>
    </w:pPr>
    <w:rPr>
      <w:rFonts w:ascii="Calibri" w:hAnsi="Calibri" w:cs="EucrosiaUPC"/>
    </w:rPr>
  </w:style>
  <w:style w:type="paragraph" w:customStyle="1" w:styleId="ps-000-normal">
    <w:name w:val="ps-000-normal"/>
    <w:basedOn w:val="Normal"/>
    <w:rsid w:val="006354EA"/>
    <w:pPr>
      <w:overflowPunct/>
      <w:autoSpaceDE/>
      <w:autoSpaceDN/>
      <w:adjustRightInd/>
      <w:spacing w:after="120"/>
      <w:textAlignment w:val="auto"/>
    </w:pPr>
    <w:rPr>
      <w:rFonts w:ascii="Verdana"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9021">
      <w:bodyDiv w:val="1"/>
      <w:marLeft w:val="0"/>
      <w:marRight w:val="0"/>
      <w:marTop w:val="0"/>
      <w:marBottom w:val="0"/>
      <w:divBdr>
        <w:top w:val="none" w:sz="0" w:space="0" w:color="auto"/>
        <w:left w:val="none" w:sz="0" w:space="0" w:color="auto"/>
        <w:bottom w:val="none" w:sz="0" w:space="0" w:color="auto"/>
        <w:right w:val="none" w:sz="0" w:space="0" w:color="auto"/>
      </w:divBdr>
    </w:div>
    <w:div w:id="245848807">
      <w:bodyDiv w:val="1"/>
      <w:marLeft w:val="0"/>
      <w:marRight w:val="0"/>
      <w:marTop w:val="0"/>
      <w:marBottom w:val="0"/>
      <w:divBdr>
        <w:top w:val="none" w:sz="0" w:space="0" w:color="auto"/>
        <w:left w:val="none" w:sz="0" w:space="0" w:color="auto"/>
        <w:bottom w:val="none" w:sz="0" w:space="0" w:color="auto"/>
        <w:right w:val="none" w:sz="0" w:space="0" w:color="auto"/>
      </w:divBdr>
    </w:div>
    <w:div w:id="413405715">
      <w:bodyDiv w:val="1"/>
      <w:marLeft w:val="0"/>
      <w:marRight w:val="0"/>
      <w:marTop w:val="0"/>
      <w:marBottom w:val="0"/>
      <w:divBdr>
        <w:top w:val="none" w:sz="0" w:space="0" w:color="auto"/>
        <w:left w:val="none" w:sz="0" w:space="0" w:color="auto"/>
        <w:bottom w:val="none" w:sz="0" w:space="0" w:color="auto"/>
        <w:right w:val="none" w:sz="0" w:space="0" w:color="auto"/>
      </w:divBdr>
    </w:div>
    <w:div w:id="496381813">
      <w:bodyDiv w:val="1"/>
      <w:marLeft w:val="0"/>
      <w:marRight w:val="0"/>
      <w:marTop w:val="0"/>
      <w:marBottom w:val="0"/>
      <w:divBdr>
        <w:top w:val="none" w:sz="0" w:space="0" w:color="auto"/>
        <w:left w:val="none" w:sz="0" w:space="0" w:color="auto"/>
        <w:bottom w:val="none" w:sz="0" w:space="0" w:color="auto"/>
        <w:right w:val="none" w:sz="0" w:space="0" w:color="auto"/>
      </w:divBdr>
    </w:div>
    <w:div w:id="768625723">
      <w:bodyDiv w:val="1"/>
      <w:marLeft w:val="0"/>
      <w:marRight w:val="0"/>
      <w:marTop w:val="0"/>
      <w:marBottom w:val="0"/>
      <w:divBdr>
        <w:top w:val="none" w:sz="0" w:space="0" w:color="auto"/>
        <w:left w:val="none" w:sz="0" w:space="0" w:color="auto"/>
        <w:bottom w:val="none" w:sz="0" w:space="0" w:color="auto"/>
        <w:right w:val="none" w:sz="0" w:space="0" w:color="auto"/>
      </w:divBdr>
    </w:div>
    <w:div w:id="809515425">
      <w:bodyDiv w:val="1"/>
      <w:marLeft w:val="0"/>
      <w:marRight w:val="0"/>
      <w:marTop w:val="0"/>
      <w:marBottom w:val="0"/>
      <w:divBdr>
        <w:top w:val="none" w:sz="0" w:space="0" w:color="auto"/>
        <w:left w:val="none" w:sz="0" w:space="0" w:color="auto"/>
        <w:bottom w:val="none" w:sz="0" w:space="0" w:color="auto"/>
        <w:right w:val="none" w:sz="0" w:space="0" w:color="auto"/>
      </w:divBdr>
    </w:div>
    <w:div w:id="829246994">
      <w:bodyDiv w:val="1"/>
      <w:marLeft w:val="0"/>
      <w:marRight w:val="0"/>
      <w:marTop w:val="0"/>
      <w:marBottom w:val="0"/>
      <w:divBdr>
        <w:top w:val="none" w:sz="0" w:space="0" w:color="auto"/>
        <w:left w:val="none" w:sz="0" w:space="0" w:color="auto"/>
        <w:bottom w:val="none" w:sz="0" w:space="0" w:color="auto"/>
        <w:right w:val="none" w:sz="0" w:space="0" w:color="auto"/>
      </w:divBdr>
      <w:divsChild>
        <w:div w:id="1675915967">
          <w:marLeft w:val="0"/>
          <w:marRight w:val="0"/>
          <w:marTop w:val="0"/>
          <w:marBottom w:val="0"/>
          <w:divBdr>
            <w:top w:val="none" w:sz="0" w:space="0" w:color="auto"/>
            <w:left w:val="none" w:sz="0" w:space="0" w:color="auto"/>
            <w:bottom w:val="none" w:sz="0" w:space="0" w:color="auto"/>
            <w:right w:val="none" w:sz="0" w:space="0" w:color="auto"/>
          </w:divBdr>
        </w:div>
      </w:divsChild>
    </w:div>
    <w:div w:id="847788924">
      <w:bodyDiv w:val="1"/>
      <w:marLeft w:val="0"/>
      <w:marRight w:val="0"/>
      <w:marTop w:val="0"/>
      <w:marBottom w:val="0"/>
      <w:divBdr>
        <w:top w:val="none" w:sz="0" w:space="0" w:color="auto"/>
        <w:left w:val="none" w:sz="0" w:space="0" w:color="auto"/>
        <w:bottom w:val="none" w:sz="0" w:space="0" w:color="auto"/>
        <w:right w:val="none" w:sz="0" w:space="0" w:color="auto"/>
      </w:divBdr>
    </w:div>
    <w:div w:id="865024008">
      <w:bodyDiv w:val="1"/>
      <w:marLeft w:val="0"/>
      <w:marRight w:val="0"/>
      <w:marTop w:val="0"/>
      <w:marBottom w:val="0"/>
      <w:divBdr>
        <w:top w:val="none" w:sz="0" w:space="0" w:color="auto"/>
        <w:left w:val="none" w:sz="0" w:space="0" w:color="auto"/>
        <w:bottom w:val="none" w:sz="0" w:space="0" w:color="auto"/>
        <w:right w:val="none" w:sz="0" w:space="0" w:color="auto"/>
      </w:divBdr>
    </w:div>
    <w:div w:id="866987203">
      <w:bodyDiv w:val="1"/>
      <w:marLeft w:val="0"/>
      <w:marRight w:val="0"/>
      <w:marTop w:val="0"/>
      <w:marBottom w:val="0"/>
      <w:divBdr>
        <w:top w:val="none" w:sz="0" w:space="0" w:color="auto"/>
        <w:left w:val="none" w:sz="0" w:space="0" w:color="auto"/>
        <w:bottom w:val="none" w:sz="0" w:space="0" w:color="auto"/>
        <w:right w:val="none" w:sz="0" w:space="0" w:color="auto"/>
      </w:divBdr>
    </w:div>
    <w:div w:id="966737832">
      <w:bodyDiv w:val="1"/>
      <w:marLeft w:val="0"/>
      <w:marRight w:val="0"/>
      <w:marTop w:val="0"/>
      <w:marBottom w:val="0"/>
      <w:divBdr>
        <w:top w:val="none" w:sz="0" w:space="0" w:color="auto"/>
        <w:left w:val="none" w:sz="0" w:space="0" w:color="auto"/>
        <w:bottom w:val="none" w:sz="0" w:space="0" w:color="auto"/>
        <w:right w:val="none" w:sz="0" w:space="0" w:color="auto"/>
      </w:divBdr>
    </w:div>
    <w:div w:id="1006517860">
      <w:bodyDiv w:val="1"/>
      <w:marLeft w:val="0"/>
      <w:marRight w:val="0"/>
      <w:marTop w:val="0"/>
      <w:marBottom w:val="0"/>
      <w:divBdr>
        <w:top w:val="none" w:sz="0" w:space="0" w:color="auto"/>
        <w:left w:val="none" w:sz="0" w:space="0" w:color="auto"/>
        <w:bottom w:val="none" w:sz="0" w:space="0" w:color="auto"/>
        <w:right w:val="none" w:sz="0" w:space="0" w:color="auto"/>
      </w:divBdr>
    </w:div>
    <w:div w:id="1047410531">
      <w:bodyDiv w:val="1"/>
      <w:marLeft w:val="0"/>
      <w:marRight w:val="0"/>
      <w:marTop w:val="0"/>
      <w:marBottom w:val="0"/>
      <w:divBdr>
        <w:top w:val="none" w:sz="0" w:space="0" w:color="auto"/>
        <w:left w:val="none" w:sz="0" w:space="0" w:color="auto"/>
        <w:bottom w:val="none" w:sz="0" w:space="0" w:color="auto"/>
        <w:right w:val="none" w:sz="0" w:space="0" w:color="auto"/>
      </w:divBdr>
    </w:div>
    <w:div w:id="1067261730">
      <w:bodyDiv w:val="1"/>
      <w:marLeft w:val="0"/>
      <w:marRight w:val="0"/>
      <w:marTop w:val="0"/>
      <w:marBottom w:val="0"/>
      <w:divBdr>
        <w:top w:val="none" w:sz="0" w:space="0" w:color="auto"/>
        <w:left w:val="none" w:sz="0" w:space="0" w:color="auto"/>
        <w:bottom w:val="none" w:sz="0" w:space="0" w:color="auto"/>
        <w:right w:val="none" w:sz="0" w:space="0" w:color="auto"/>
      </w:divBdr>
    </w:div>
    <w:div w:id="1116633982">
      <w:bodyDiv w:val="1"/>
      <w:marLeft w:val="0"/>
      <w:marRight w:val="0"/>
      <w:marTop w:val="0"/>
      <w:marBottom w:val="0"/>
      <w:divBdr>
        <w:top w:val="none" w:sz="0" w:space="0" w:color="auto"/>
        <w:left w:val="none" w:sz="0" w:space="0" w:color="auto"/>
        <w:bottom w:val="none" w:sz="0" w:space="0" w:color="auto"/>
        <w:right w:val="none" w:sz="0" w:space="0" w:color="auto"/>
      </w:divBdr>
      <w:divsChild>
        <w:div w:id="1297682118">
          <w:marLeft w:val="0"/>
          <w:marRight w:val="0"/>
          <w:marTop w:val="0"/>
          <w:marBottom w:val="0"/>
          <w:divBdr>
            <w:top w:val="none" w:sz="0" w:space="0" w:color="auto"/>
            <w:left w:val="none" w:sz="0" w:space="0" w:color="auto"/>
            <w:bottom w:val="none" w:sz="0" w:space="0" w:color="auto"/>
            <w:right w:val="none" w:sz="0" w:space="0" w:color="auto"/>
          </w:divBdr>
        </w:div>
      </w:divsChild>
    </w:div>
    <w:div w:id="1151873738">
      <w:bodyDiv w:val="1"/>
      <w:marLeft w:val="0"/>
      <w:marRight w:val="0"/>
      <w:marTop w:val="0"/>
      <w:marBottom w:val="0"/>
      <w:divBdr>
        <w:top w:val="none" w:sz="0" w:space="0" w:color="auto"/>
        <w:left w:val="none" w:sz="0" w:space="0" w:color="auto"/>
        <w:bottom w:val="none" w:sz="0" w:space="0" w:color="auto"/>
        <w:right w:val="none" w:sz="0" w:space="0" w:color="auto"/>
      </w:divBdr>
    </w:div>
    <w:div w:id="1254822696">
      <w:bodyDiv w:val="1"/>
      <w:marLeft w:val="0"/>
      <w:marRight w:val="0"/>
      <w:marTop w:val="0"/>
      <w:marBottom w:val="0"/>
      <w:divBdr>
        <w:top w:val="none" w:sz="0" w:space="0" w:color="auto"/>
        <w:left w:val="none" w:sz="0" w:space="0" w:color="auto"/>
        <w:bottom w:val="none" w:sz="0" w:space="0" w:color="auto"/>
        <w:right w:val="none" w:sz="0" w:space="0" w:color="auto"/>
      </w:divBdr>
    </w:div>
    <w:div w:id="1430466860">
      <w:bodyDiv w:val="1"/>
      <w:marLeft w:val="0"/>
      <w:marRight w:val="0"/>
      <w:marTop w:val="0"/>
      <w:marBottom w:val="0"/>
      <w:divBdr>
        <w:top w:val="none" w:sz="0" w:space="0" w:color="auto"/>
        <w:left w:val="none" w:sz="0" w:space="0" w:color="auto"/>
        <w:bottom w:val="none" w:sz="0" w:space="0" w:color="auto"/>
        <w:right w:val="none" w:sz="0" w:space="0" w:color="auto"/>
      </w:divBdr>
    </w:div>
    <w:div w:id="1500347642">
      <w:bodyDiv w:val="1"/>
      <w:marLeft w:val="0"/>
      <w:marRight w:val="0"/>
      <w:marTop w:val="0"/>
      <w:marBottom w:val="0"/>
      <w:divBdr>
        <w:top w:val="none" w:sz="0" w:space="0" w:color="auto"/>
        <w:left w:val="none" w:sz="0" w:space="0" w:color="auto"/>
        <w:bottom w:val="none" w:sz="0" w:space="0" w:color="auto"/>
        <w:right w:val="none" w:sz="0" w:space="0" w:color="auto"/>
      </w:divBdr>
    </w:div>
    <w:div w:id="1600211912">
      <w:bodyDiv w:val="1"/>
      <w:marLeft w:val="0"/>
      <w:marRight w:val="0"/>
      <w:marTop w:val="0"/>
      <w:marBottom w:val="0"/>
      <w:divBdr>
        <w:top w:val="none" w:sz="0" w:space="0" w:color="auto"/>
        <w:left w:val="none" w:sz="0" w:space="0" w:color="auto"/>
        <w:bottom w:val="none" w:sz="0" w:space="0" w:color="auto"/>
        <w:right w:val="none" w:sz="0" w:space="0" w:color="auto"/>
      </w:divBdr>
    </w:div>
    <w:div w:id="1618171895">
      <w:bodyDiv w:val="1"/>
      <w:marLeft w:val="0"/>
      <w:marRight w:val="0"/>
      <w:marTop w:val="0"/>
      <w:marBottom w:val="0"/>
      <w:divBdr>
        <w:top w:val="none" w:sz="0" w:space="0" w:color="auto"/>
        <w:left w:val="none" w:sz="0" w:space="0" w:color="auto"/>
        <w:bottom w:val="none" w:sz="0" w:space="0" w:color="auto"/>
        <w:right w:val="none" w:sz="0" w:space="0" w:color="auto"/>
      </w:divBdr>
    </w:div>
    <w:div w:id="1651861652">
      <w:bodyDiv w:val="1"/>
      <w:marLeft w:val="0"/>
      <w:marRight w:val="0"/>
      <w:marTop w:val="0"/>
      <w:marBottom w:val="0"/>
      <w:divBdr>
        <w:top w:val="none" w:sz="0" w:space="0" w:color="auto"/>
        <w:left w:val="none" w:sz="0" w:space="0" w:color="auto"/>
        <w:bottom w:val="none" w:sz="0" w:space="0" w:color="auto"/>
        <w:right w:val="none" w:sz="0" w:space="0" w:color="auto"/>
      </w:divBdr>
    </w:div>
    <w:div w:id="1657103205">
      <w:bodyDiv w:val="1"/>
      <w:marLeft w:val="0"/>
      <w:marRight w:val="0"/>
      <w:marTop w:val="0"/>
      <w:marBottom w:val="0"/>
      <w:divBdr>
        <w:top w:val="none" w:sz="0" w:space="0" w:color="auto"/>
        <w:left w:val="none" w:sz="0" w:space="0" w:color="auto"/>
        <w:bottom w:val="none" w:sz="0" w:space="0" w:color="auto"/>
        <w:right w:val="none" w:sz="0" w:space="0" w:color="auto"/>
      </w:divBdr>
    </w:div>
    <w:div w:id="1909725678">
      <w:bodyDiv w:val="1"/>
      <w:marLeft w:val="0"/>
      <w:marRight w:val="0"/>
      <w:marTop w:val="0"/>
      <w:marBottom w:val="0"/>
      <w:divBdr>
        <w:top w:val="none" w:sz="0" w:space="0" w:color="auto"/>
        <w:left w:val="none" w:sz="0" w:space="0" w:color="auto"/>
        <w:bottom w:val="none" w:sz="0" w:space="0" w:color="auto"/>
        <w:right w:val="none" w:sz="0" w:space="0" w:color="auto"/>
      </w:divBdr>
    </w:div>
    <w:div w:id="2075660478">
      <w:bodyDiv w:val="1"/>
      <w:marLeft w:val="0"/>
      <w:marRight w:val="0"/>
      <w:marTop w:val="0"/>
      <w:marBottom w:val="0"/>
      <w:divBdr>
        <w:top w:val="none" w:sz="0" w:space="0" w:color="auto"/>
        <w:left w:val="none" w:sz="0" w:space="0" w:color="auto"/>
        <w:bottom w:val="none" w:sz="0" w:space="0" w:color="auto"/>
        <w:right w:val="none" w:sz="0" w:space="0" w:color="auto"/>
      </w:divBdr>
    </w:div>
    <w:div w:id="213289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6" ma:contentTypeDescription="สร้างเอกสารใหม่" ma:contentTypeScope="" ma:versionID="475060d8c0177ec87eacd3972347738b">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51a4675019f813d02faeabc91ed4491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Props1.xml><?xml version="1.0" encoding="utf-8"?>
<ds:datastoreItem xmlns:ds="http://schemas.openxmlformats.org/officeDocument/2006/customXml" ds:itemID="{813D4520-5CFD-41E5-B1BD-79C0A23D47D4}">
  <ds:schemaRefs>
    <ds:schemaRef ds:uri="http://schemas.microsoft.com/sharepoint/v3/contenttype/forms"/>
  </ds:schemaRefs>
</ds:datastoreItem>
</file>

<file path=customXml/itemProps2.xml><?xml version="1.0" encoding="utf-8"?>
<ds:datastoreItem xmlns:ds="http://schemas.openxmlformats.org/officeDocument/2006/customXml" ds:itemID="{3F321740-9D70-4E6E-BB1F-C638F1F4E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14BE9E-0798-4622-B34B-0EF41B687708}">
  <ds:schemaRefs>
    <ds:schemaRef ds:uri="http://schemas.openxmlformats.org/officeDocument/2006/bibliography"/>
  </ds:schemaRefs>
</ds:datastoreItem>
</file>

<file path=customXml/itemProps4.xml><?xml version="1.0" encoding="utf-8"?>
<ds:datastoreItem xmlns:ds="http://schemas.openxmlformats.org/officeDocument/2006/customXml" ds:itemID="{59410A82-C5C1-4996-BBB9-3FD3EF83B98D}">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52355</vt:lpwstr>
  </property>
  <property fmtid="{D5CDD505-2E9C-101B-9397-08002B2CF9AE}" pid="4" name="OptimizationTime">
    <vt:lpwstr>20230221_1813</vt:lpwstr>
  </property>
</Properties>
</file>

<file path=docProps/app.xml><?xml version="1.0" encoding="utf-8"?>
<Properties xmlns="http://schemas.openxmlformats.org/officeDocument/2006/extended-properties" xmlns:vt="http://schemas.openxmlformats.org/officeDocument/2006/docPropsVTypes">
  <Template>Normal.dotm</Template>
  <TotalTime>22</TotalTime>
  <Pages>7</Pages>
  <Words>1897</Words>
  <Characters>10813</Characters>
  <Application>Microsoft Office Word</Application>
  <DocSecurity>0</DocSecurity>
  <Lines>90</Lines>
  <Paragraphs>25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Ernst &amp; Young</Company>
  <LinksUpToDate>false</LinksUpToDate>
  <CharactersWithSpaces>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dc:description/>
  <cp:lastModifiedBy>Darika Tongprapai</cp:lastModifiedBy>
  <cp:revision>12</cp:revision>
  <cp:lastPrinted>2023-02-15T12:44:00Z</cp:lastPrinted>
  <dcterms:created xsi:type="dcterms:W3CDTF">2022-12-28T09:15:00Z</dcterms:created>
  <dcterms:modified xsi:type="dcterms:W3CDTF">2023-02-15T12:45:00Z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