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C2774" w14:textId="41F9609B" w:rsidR="00673C78" w:rsidRPr="00BD1A0E" w:rsidRDefault="00673C78" w:rsidP="000D1B34">
      <w:pPr>
        <w:pStyle w:val="a"/>
        <w:widowControl/>
        <w:spacing w:before="120" w:line="380" w:lineRule="exact"/>
        <w:ind w:right="-43"/>
        <w:rPr>
          <w:rFonts w:ascii="Arial" w:hAnsi="Arial" w:cs="Arial"/>
          <w:sz w:val="22"/>
          <w:szCs w:val="22"/>
        </w:rPr>
      </w:pPr>
      <w:r w:rsidRPr="00BD1A0E">
        <w:rPr>
          <w:rFonts w:ascii="Arial" w:hAnsi="Arial" w:cs="Arial"/>
          <w:sz w:val="22"/>
          <w:szCs w:val="22"/>
        </w:rPr>
        <w:t>Laguna Resorts &amp; Hotels Public Company Limited and its subsidiaries</w:t>
      </w:r>
    </w:p>
    <w:p w14:paraId="6B727A62" w14:textId="77777777" w:rsidR="00673C78" w:rsidRPr="00BD1A0E" w:rsidRDefault="00673C78" w:rsidP="000E048A">
      <w:pPr>
        <w:pStyle w:val="a"/>
        <w:widowControl/>
        <w:spacing w:line="380" w:lineRule="exact"/>
        <w:ind w:right="-43"/>
        <w:rPr>
          <w:rFonts w:ascii="Arial" w:hAnsi="Arial" w:cs="Arial"/>
          <w:sz w:val="22"/>
          <w:szCs w:val="22"/>
        </w:rPr>
      </w:pPr>
      <w:r w:rsidRPr="00BD1A0E">
        <w:rPr>
          <w:rFonts w:ascii="Arial" w:hAnsi="Arial" w:cs="Arial"/>
          <w:sz w:val="22"/>
          <w:szCs w:val="22"/>
        </w:rPr>
        <w:t>Notes to interim</w:t>
      </w:r>
      <w:r w:rsidR="00E94D33" w:rsidRPr="00BD1A0E">
        <w:rPr>
          <w:rFonts w:ascii="Arial" w:hAnsi="Arial" w:cs="Arial"/>
          <w:sz w:val="22"/>
          <w:szCs w:val="22"/>
        </w:rPr>
        <w:t xml:space="preserve"> consolidated</w:t>
      </w:r>
      <w:r w:rsidRPr="00BD1A0E">
        <w:rPr>
          <w:rFonts w:ascii="Arial" w:hAnsi="Arial" w:cs="Arial"/>
          <w:sz w:val="22"/>
          <w:szCs w:val="22"/>
        </w:rPr>
        <w:t xml:space="preserve"> financial statements</w:t>
      </w:r>
    </w:p>
    <w:p w14:paraId="21CDFB5D" w14:textId="770E6A61" w:rsidR="00673C78" w:rsidRPr="00BD1A0E" w:rsidRDefault="00673C78" w:rsidP="006B1CD0">
      <w:pPr>
        <w:pStyle w:val="a"/>
        <w:widowControl/>
        <w:spacing w:after="320" w:line="380" w:lineRule="exact"/>
        <w:ind w:right="-43"/>
        <w:rPr>
          <w:rFonts w:ascii="Arial" w:hAnsi="Arial" w:cs="Arial"/>
          <w:sz w:val="22"/>
          <w:szCs w:val="22"/>
        </w:rPr>
      </w:pPr>
      <w:r w:rsidRPr="00BD1A0E">
        <w:rPr>
          <w:rFonts w:ascii="Arial" w:hAnsi="Arial" w:cs="Arial"/>
          <w:sz w:val="22"/>
          <w:szCs w:val="22"/>
        </w:rPr>
        <w:t xml:space="preserve">For the </w:t>
      </w:r>
      <w:r w:rsidR="00B33282" w:rsidRPr="00BD1A0E">
        <w:rPr>
          <w:rFonts w:ascii="Arial" w:hAnsi="Arial" w:cs="Arial"/>
          <w:sz w:val="22"/>
          <w:szCs w:val="22"/>
        </w:rPr>
        <w:t xml:space="preserve">three-month </w:t>
      </w:r>
      <w:r w:rsidR="00DE5182">
        <w:rPr>
          <w:rFonts w:ascii="Arial" w:hAnsi="Arial" w:cs="Arial"/>
          <w:sz w:val="22"/>
          <w:szCs w:val="22"/>
        </w:rPr>
        <w:t>and nine</w:t>
      </w:r>
      <w:r w:rsidR="00DE5182" w:rsidRPr="006418BE">
        <w:rPr>
          <w:rFonts w:ascii="Arial" w:hAnsi="Arial" w:cs="Arial"/>
          <w:sz w:val="22"/>
          <w:szCs w:val="22"/>
        </w:rPr>
        <w:t xml:space="preserve">-month periods ended </w:t>
      </w:r>
      <w:r w:rsidR="00DE5182" w:rsidRPr="006418BE">
        <w:rPr>
          <w:rFonts w:ascii="Arial" w:hAnsi="Arial" w:cs="Cordia New"/>
          <w:sz w:val="22"/>
          <w:szCs w:val="22"/>
        </w:rPr>
        <w:t xml:space="preserve">30 </w:t>
      </w:r>
      <w:r w:rsidR="00DE5182">
        <w:rPr>
          <w:rFonts w:ascii="Arial" w:hAnsi="Arial" w:cs="Cordia New"/>
          <w:sz w:val="22"/>
          <w:szCs w:val="22"/>
        </w:rPr>
        <w:t>September</w:t>
      </w:r>
      <w:r w:rsidR="00DE5182" w:rsidRPr="006418BE">
        <w:rPr>
          <w:rFonts w:ascii="Arial" w:hAnsi="Arial" w:cs="Cordia New"/>
          <w:sz w:val="22"/>
          <w:szCs w:val="22"/>
        </w:rPr>
        <w:t xml:space="preserve"> </w:t>
      </w:r>
      <w:r w:rsidR="00D34287" w:rsidRPr="00BD1A0E">
        <w:rPr>
          <w:rFonts w:ascii="Arial" w:hAnsi="Arial" w:cs="Cordia New"/>
          <w:sz w:val="22"/>
          <w:szCs w:val="22"/>
        </w:rPr>
        <w:t>2020</w:t>
      </w:r>
    </w:p>
    <w:p w14:paraId="7630D8B4" w14:textId="77777777" w:rsidR="005817A6" w:rsidRPr="00BD1A0E" w:rsidRDefault="00673C78" w:rsidP="006B1CD0">
      <w:pPr>
        <w:pStyle w:val="a"/>
        <w:widowControl/>
        <w:tabs>
          <w:tab w:val="left" w:pos="1440"/>
          <w:tab w:val="right" w:pos="5310"/>
          <w:tab w:val="right" w:pos="7020"/>
        </w:tabs>
        <w:spacing w:before="80" w:after="80" w:line="380" w:lineRule="exact"/>
        <w:ind w:left="547" w:right="-43" w:hanging="547"/>
        <w:jc w:val="both"/>
        <w:rPr>
          <w:rFonts w:ascii="Arial" w:hAnsi="Arial" w:cs="Arial"/>
          <w:sz w:val="22"/>
          <w:szCs w:val="22"/>
        </w:rPr>
      </w:pPr>
      <w:r w:rsidRPr="00BD1A0E">
        <w:rPr>
          <w:rFonts w:ascii="Arial" w:hAnsi="Arial" w:cs="Arial"/>
          <w:sz w:val="22"/>
          <w:szCs w:val="22"/>
        </w:rPr>
        <w:t>1.</w:t>
      </w:r>
      <w:r w:rsidRPr="00BD1A0E">
        <w:rPr>
          <w:rFonts w:ascii="Arial" w:hAnsi="Arial" w:cs="Arial"/>
          <w:sz w:val="22"/>
          <w:szCs w:val="22"/>
        </w:rPr>
        <w:tab/>
      </w:r>
      <w:r w:rsidR="005817A6" w:rsidRPr="00BD1A0E">
        <w:rPr>
          <w:rFonts w:ascii="Arial" w:hAnsi="Arial" w:cs="Arial"/>
          <w:sz w:val="22"/>
          <w:szCs w:val="22"/>
        </w:rPr>
        <w:t>General information</w:t>
      </w:r>
      <w:r w:rsidR="00EB5A90" w:rsidRPr="00BD1A0E">
        <w:rPr>
          <w:rFonts w:ascii="Arial" w:hAnsi="Arial" w:cs="Arial"/>
          <w:sz w:val="22"/>
          <w:szCs w:val="22"/>
        </w:rPr>
        <w:t xml:space="preserve"> </w:t>
      </w:r>
    </w:p>
    <w:p w14:paraId="4AF65AE4" w14:textId="6206B4A9" w:rsidR="00673C78" w:rsidRPr="00BD1A0E" w:rsidRDefault="005817A6" w:rsidP="006B1CD0">
      <w:pPr>
        <w:pStyle w:val="a"/>
        <w:widowControl/>
        <w:tabs>
          <w:tab w:val="left" w:pos="1440"/>
          <w:tab w:val="right" w:pos="5310"/>
          <w:tab w:val="right" w:pos="7020"/>
        </w:tabs>
        <w:spacing w:before="80" w:after="80" w:line="380" w:lineRule="exact"/>
        <w:ind w:left="547" w:right="-43" w:hanging="547"/>
        <w:jc w:val="both"/>
        <w:rPr>
          <w:rFonts w:ascii="Arial" w:hAnsi="Arial" w:cs="Arial"/>
          <w:sz w:val="22"/>
          <w:szCs w:val="22"/>
        </w:rPr>
      </w:pPr>
      <w:r w:rsidRPr="00BD1A0E">
        <w:rPr>
          <w:rFonts w:ascii="Arial" w:hAnsi="Arial" w:cs="Arial"/>
          <w:sz w:val="22"/>
          <w:szCs w:val="22"/>
        </w:rPr>
        <w:t>1.1</w:t>
      </w:r>
      <w:r w:rsidRPr="00BD1A0E">
        <w:rPr>
          <w:rFonts w:ascii="Arial" w:hAnsi="Arial" w:cs="Arial"/>
          <w:sz w:val="22"/>
          <w:szCs w:val="22"/>
        </w:rPr>
        <w:tab/>
      </w:r>
      <w:r w:rsidR="00673C78" w:rsidRPr="00BD1A0E">
        <w:rPr>
          <w:rFonts w:ascii="Arial" w:hAnsi="Arial" w:cs="Arial"/>
          <w:sz w:val="22"/>
          <w:szCs w:val="22"/>
        </w:rPr>
        <w:t>Corporate information</w:t>
      </w:r>
      <w:r w:rsidR="009112F6" w:rsidRPr="00BD1A0E">
        <w:rPr>
          <w:rFonts w:ascii="Arial" w:hAnsi="Arial" w:cs="Arial"/>
          <w:sz w:val="22"/>
          <w:szCs w:val="22"/>
        </w:rPr>
        <w:t xml:space="preserve"> </w:t>
      </w:r>
    </w:p>
    <w:p w14:paraId="6809AD13" w14:textId="77777777" w:rsidR="003C0638" w:rsidRPr="00BD1A0E" w:rsidRDefault="00673C78" w:rsidP="006B1CD0">
      <w:pPr>
        <w:spacing w:before="80" w:after="80" w:line="380" w:lineRule="exact"/>
        <w:ind w:left="540" w:hanging="540"/>
        <w:jc w:val="both"/>
        <w:rPr>
          <w:rFonts w:ascii="Arial" w:hAnsi="Arial" w:cs="Angsana New"/>
        </w:rPr>
      </w:pPr>
      <w:r w:rsidRPr="00BD1A0E">
        <w:rPr>
          <w:rFonts w:ascii="Arial" w:hAnsi="Arial" w:cs="Angsana New"/>
        </w:rPr>
        <w:tab/>
      </w:r>
      <w:r w:rsidR="003C0638" w:rsidRPr="00BD1A0E">
        <w:rPr>
          <w:rFonts w:ascii="Arial" w:hAnsi="Arial" w:cs="Angsana New"/>
        </w:rPr>
        <w:t>Laguna Resorts &amp; Hotels Public Company Limited (“the Company”, “LRH”) is a public company incorporated and domiciled in Thailand. Its major shareholder is Banyan Tree Assets (Thailand) Company Limited, which was incorporated in Thailand. The parent company of the Group is Banyan Tree Holdings Limited, which was incorporated in Singapore.</w:t>
      </w:r>
      <w:r w:rsidR="003C0638" w:rsidRPr="00BD1A0E">
        <w:rPr>
          <w:rFonts w:ascii="Arial" w:hAnsi="Arial" w:cs="Angsana New" w:hint="cs"/>
          <w:cs/>
        </w:rPr>
        <w:t xml:space="preserve"> </w:t>
      </w:r>
    </w:p>
    <w:p w14:paraId="5641A058" w14:textId="77777777" w:rsidR="00673C78" w:rsidRPr="00BD1A0E" w:rsidRDefault="00673C78" w:rsidP="006B1CD0">
      <w:pPr>
        <w:pStyle w:val="a"/>
        <w:widowControl/>
        <w:spacing w:before="80" w:after="80" w:line="380" w:lineRule="exact"/>
        <w:ind w:left="540" w:right="0" w:hanging="540"/>
        <w:jc w:val="both"/>
        <w:rPr>
          <w:rFonts w:ascii="Arial" w:hAnsi="Arial" w:cs="Angsana New"/>
          <w:b w:val="0"/>
          <w:bCs w:val="0"/>
          <w:sz w:val="22"/>
          <w:szCs w:val="22"/>
        </w:rPr>
      </w:pPr>
      <w:r w:rsidRPr="00BD1A0E">
        <w:rPr>
          <w:rFonts w:ascii="Arial" w:hAnsi="Arial" w:cs="Angsana New"/>
          <w:b w:val="0"/>
          <w:bCs w:val="0"/>
          <w:sz w:val="22"/>
          <w:szCs w:val="22"/>
        </w:rPr>
        <w:tab/>
        <w:t xml:space="preserve">The </w:t>
      </w:r>
      <w:r w:rsidR="003C0638" w:rsidRPr="00BD1A0E">
        <w:rPr>
          <w:rFonts w:ascii="Arial" w:hAnsi="Arial" w:cs="Angsana New"/>
          <w:b w:val="0"/>
          <w:bCs w:val="0"/>
          <w:sz w:val="22"/>
          <w:szCs w:val="22"/>
        </w:rPr>
        <w:t>Group is</w:t>
      </w:r>
      <w:r w:rsidRPr="00BD1A0E">
        <w:rPr>
          <w:rFonts w:ascii="Arial" w:hAnsi="Arial" w:cs="Angsana New"/>
          <w:b w:val="0"/>
          <w:bCs w:val="0"/>
          <w:sz w:val="22"/>
          <w:szCs w:val="22"/>
        </w:rPr>
        <w:t xml:space="preserve"> principally engaged in the hotel business and property development. There are </w:t>
      </w:r>
      <w:r w:rsidR="0088152D" w:rsidRPr="00BD1A0E">
        <w:rPr>
          <w:rFonts w:ascii="Arial" w:hAnsi="Arial" w:cs="Angsana New"/>
          <w:b w:val="0"/>
          <w:bCs w:val="0"/>
          <w:sz w:val="22"/>
          <w:szCs w:val="22"/>
        </w:rPr>
        <w:t>five</w:t>
      </w:r>
      <w:r w:rsidRPr="00BD1A0E">
        <w:rPr>
          <w:rFonts w:ascii="Arial" w:hAnsi="Arial" w:cs="Angsana New"/>
          <w:b w:val="0"/>
          <w:bCs w:val="0"/>
          <w:sz w:val="22"/>
          <w:szCs w:val="22"/>
        </w:rPr>
        <w:t xml:space="preserve"> hotels in Laguna Phuket, namely </w:t>
      </w:r>
      <w:proofErr w:type="spellStart"/>
      <w:r w:rsidRPr="00BD1A0E">
        <w:rPr>
          <w:rFonts w:ascii="Arial" w:hAnsi="Arial" w:cs="Angsana New"/>
          <w:b w:val="0"/>
          <w:bCs w:val="0"/>
          <w:sz w:val="22"/>
          <w:szCs w:val="22"/>
        </w:rPr>
        <w:t>Angsana</w:t>
      </w:r>
      <w:proofErr w:type="spellEnd"/>
      <w:r w:rsidRPr="00BD1A0E">
        <w:rPr>
          <w:rFonts w:ascii="Arial" w:hAnsi="Arial" w:cs="Angsana New"/>
          <w:b w:val="0"/>
          <w:bCs w:val="0"/>
          <w:sz w:val="22"/>
          <w:szCs w:val="22"/>
        </w:rPr>
        <w:t xml:space="preserve"> La</w:t>
      </w:r>
      <w:r w:rsidR="00E07F99" w:rsidRPr="00BD1A0E">
        <w:rPr>
          <w:rFonts w:ascii="Arial" w:hAnsi="Arial" w:cs="Angsana New"/>
          <w:b w:val="0"/>
          <w:bCs w:val="0"/>
          <w:sz w:val="22"/>
          <w:szCs w:val="22"/>
        </w:rPr>
        <w:t xml:space="preserve">guna Phuket, Banyan Tree Phuket, </w:t>
      </w:r>
      <w:proofErr w:type="spellStart"/>
      <w:r w:rsidR="00612985" w:rsidRPr="00BD1A0E">
        <w:rPr>
          <w:rFonts w:ascii="Arial" w:hAnsi="Arial" w:cs="Arial"/>
          <w:b w:val="0"/>
          <w:bCs w:val="0"/>
          <w:sz w:val="22"/>
          <w:szCs w:val="22"/>
        </w:rPr>
        <w:t>Angsana</w:t>
      </w:r>
      <w:proofErr w:type="spellEnd"/>
      <w:r w:rsidR="00612985" w:rsidRPr="00BD1A0E">
        <w:rPr>
          <w:rFonts w:ascii="Arial" w:hAnsi="Arial" w:cs="Arial"/>
          <w:b w:val="0"/>
          <w:bCs w:val="0"/>
          <w:sz w:val="22"/>
          <w:szCs w:val="22"/>
        </w:rPr>
        <w:t xml:space="preserve"> Villas Resort Phuket</w:t>
      </w:r>
      <w:r w:rsidR="0088152D" w:rsidRPr="00BD1A0E">
        <w:rPr>
          <w:rFonts w:ascii="Arial" w:hAnsi="Arial" w:cs="Arial"/>
          <w:b w:val="0"/>
          <w:bCs w:val="0"/>
          <w:sz w:val="22"/>
          <w:szCs w:val="22"/>
        </w:rPr>
        <w:t xml:space="preserve">, </w:t>
      </w:r>
      <w:r w:rsidR="00E07F99" w:rsidRPr="00BD1A0E">
        <w:rPr>
          <w:rFonts w:ascii="Arial" w:hAnsi="Arial" w:cs="Arial"/>
          <w:b w:val="0"/>
          <w:bCs w:val="0"/>
          <w:sz w:val="22"/>
          <w:szCs w:val="22"/>
        </w:rPr>
        <w:t>Cassia Phuket</w:t>
      </w:r>
      <w:r w:rsidR="0088152D" w:rsidRPr="00BD1A0E">
        <w:rPr>
          <w:rFonts w:ascii="Arial" w:hAnsi="Arial" w:cs="Arial"/>
          <w:b w:val="0"/>
          <w:bCs w:val="0"/>
          <w:sz w:val="22"/>
          <w:szCs w:val="22"/>
        </w:rPr>
        <w:t xml:space="preserve"> and Laguna Holiday Club Phuket Resort</w:t>
      </w:r>
      <w:r w:rsidRPr="00BD1A0E">
        <w:rPr>
          <w:rFonts w:ascii="Arial" w:hAnsi="Arial" w:cs="Arial"/>
          <w:b w:val="0"/>
          <w:bCs w:val="0"/>
          <w:sz w:val="22"/>
          <w:szCs w:val="22"/>
        </w:rPr>
        <w:t>,</w:t>
      </w:r>
      <w:r w:rsidRPr="00BD1A0E">
        <w:rPr>
          <w:rFonts w:ascii="Arial" w:hAnsi="Arial" w:cs="Angsana New"/>
          <w:b w:val="0"/>
          <w:bCs w:val="0"/>
          <w:sz w:val="22"/>
          <w:szCs w:val="22"/>
        </w:rPr>
        <w:t xml:space="preserve"> located in Phuket province and one hotel, the Banyan Tree Bangkok, located in Bangkok. The subsidiaries are also engaged in operating golf club</w:t>
      </w:r>
      <w:r w:rsidR="009D648C" w:rsidRPr="00BD1A0E">
        <w:rPr>
          <w:rFonts w:ascii="Arial" w:hAnsi="Arial" w:cs="Angsana New"/>
          <w:b w:val="0"/>
          <w:bCs w:val="0"/>
          <w:sz w:val="22"/>
          <w:szCs w:val="22"/>
        </w:rPr>
        <w:t>s</w:t>
      </w:r>
      <w:r w:rsidRPr="00BD1A0E">
        <w:rPr>
          <w:rFonts w:ascii="Arial" w:hAnsi="Arial" w:cs="Angsana New"/>
          <w:b w:val="0"/>
          <w:bCs w:val="0"/>
          <w:sz w:val="22"/>
          <w:szCs w:val="22"/>
        </w:rPr>
        <w:t xml:space="preserve"> (Laguna </w:t>
      </w:r>
      <w:r w:rsidR="0047075D" w:rsidRPr="00BD1A0E">
        <w:rPr>
          <w:rFonts w:ascii="Arial" w:hAnsi="Arial" w:cs="Angsana New"/>
          <w:b w:val="0"/>
          <w:bCs w:val="0"/>
          <w:sz w:val="22"/>
          <w:szCs w:val="22"/>
        </w:rPr>
        <w:t xml:space="preserve">Golf </w:t>
      </w:r>
      <w:r w:rsidRPr="00BD1A0E">
        <w:rPr>
          <w:rFonts w:ascii="Arial" w:hAnsi="Arial" w:cs="Angsana New"/>
          <w:b w:val="0"/>
          <w:bCs w:val="0"/>
          <w:sz w:val="22"/>
          <w:szCs w:val="22"/>
        </w:rPr>
        <w:t>Phuket</w:t>
      </w:r>
      <w:r w:rsidR="009D648C" w:rsidRPr="00BD1A0E">
        <w:rPr>
          <w:rFonts w:ascii="Arial" w:hAnsi="Arial" w:cs="Angsana New"/>
          <w:b w:val="0"/>
          <w:bCs w:val="0"/>
          <w:sz w:val="22"/>
          <w:szCs w:val="22"/>
        </w:rPr>
        <w:t xml:space="preserve"> and Laguna G</w:t>
      </w:r>
      <w:r w:rsidR="00421879" w:rsidRPr="00BD1A0E">
        <w:rPr>
          <w:rFonts w:ascii="Arial" w:hAnsi="Arial" w:cs="Angsana New"/>
          <w:b w:val="0"/>
          <w:bCs w:val="0"/>
          <w:sz w:val="22"/>
          <w:szCs w:val="22"/>
        </w:rPr>
        <w:t>ol</w:t>
      </w:r>
      <w:r w:rsidR="009D648C" w:rsidRPr="00BD1A0E">
        <w:rPr>
          <w:rFonts w:ascii="Arial" w:hAnsi="Arial" w:cs="Angsana New"/>
          <w:b w:val="0"/>
          <w:bCs w:val="0"/>
          <w:sz w:val="22"/>
          <w:szCs w:val="22"/>
        </w:rPr>
        <w:t xml:space="preserve">f </w:t>
      </w:r>
      <w:proofErr w:type="spellStart"/>
      <w:r w:rsidR="009D648C" w:rsidRPr="00BD1A0E">
        <w:rPr>
          <w:rFonts w:ascii="Arial" w:hAnsi="Arial" w:cs="Angsana New"/>
          <w:b w:val="0"/>
          <w:bCs w:val="0"/>
          <w:sz w:val="22"/>
          <w:szCs w:val="22"/>
        </w:rPr>
        <w:t>Bintan</w:t>
      </w:r>
      <w:proofErr w:type="spellEnd"/>
      <w:r w:rsidRPr="00BD1A0E">
        <w:rPr>
          <w:rFonts w:ascii="Arial" w:hAnsi="Arial" w:cs="Angsana New"/>
          <w:b w:val="0"/>
          <w:bCs w:val="0"/>
          <w:sz w:val="22"/>
          <w:szCs w:val="22"/>
        </w:rPr>
        <w:t xml:space="preserve">), sales of merchandise (Banyan Tree Gallery), office and </w:t>
      </w:r>
      <w:r w:rsidR="005736F7" w:rsidRPr="00BD1A0E">
        <w:rPr>
          <w:rFonts w:ascii="Arial" w:hAnsi="Arial" w:cs="Angsana New"/>
          <w:b w:val="0"/>
          <w:bCs w:val="0"/>
          <w:sz w:val="22"/>
          <w:szCs w:val="22"/>
        </w:rPr>
        <w:t>shop</w:t>
      </w:r>
      <w:r w:rsidRPr="00BD1A0E">
        <w:rPr>
          <w:rFonts w:ascii="Arial" w:hAnsi="Arial" w:cs="Angsana New"/>
          <w:b w:val="0"/>
          <w:bCs w:val="0"/>
          <w:sz w:val="22"/>
          <w:szCs w:val="22"/>
        </w:rPr>
        <w:t xml:space="preserve"> rental and sale of holiday club memberships.</w:t>
      </w:r>
    </w:p>
    <w:p w14:paraId="2EB14622" w14:textId="77777777" w:rsidR="00FE0A18" w:rsidRPr="00BD1A0E" w:rsidRDefault="00FE0A18" w:rsidP="006B1CD0">
      <w:pPr>
        <w:spacing w:before="80" w:after="80" w:line="380" w:lineRule="exact"/>
        <w:ind w:left="540" w:hanging="540"/>
        <w:jc w:val="both"/>
        <w:rPr>
          <w:rFonts w:ascii="Arial" w:hAnsi="Arial" w:cs="Angsana New"/>
        </w:rPr>
      </w:pPr>
      <w:r w:rsidRPr="00BD1A0E">
        <w:rPr>
          <w:rFonts w:ascii="Arial" w:hAnsi="Arial" w:cs="Angsana New"/>
        </w:rPr>
        <w:tab/>
      </w:r>
      <w:r w:rsidR="005817A6" w:rsidRPr="00BD1A0E">
        <w:rPr>
          <w:rFonts w:ascii="Arial" w:hAnsi="Arial" w:cs="Angsana New"/>
        </w:rPr>
        <w:t xml:space="preserve">The registered office of the Company is at </w:t>
      </w:r>
      <w:r w:rsidRPr="00BD1A0E">
        <w:rPr>
          <w:rFonts w:ascii="Arial" w:hAnsi="Arial" w:cs="Angsana New"/>
        </w:rPr>
        <w:t xml:space="preserve">21/17B, 21/17C, 21/65, 21/66 and 21/68 </w:t>
      </w:r>
      <w:r w:rsidR="00CD13E7" w:rsidRPr="00BD1A0E">
        <w:rPr>
          <w:rFonts w:ascii="Arial" w:hAnsi="Arial" w:cs="Angsana New"/>
        </w:rPr>
        <w:t xml:space="preserve">                      </w:t>
      </w:r>
      <w:r w:rsidRPr="00BD1A0E">
        <w:rPr>
          <w:rFonts w:ascii="Arial" w:hAnsi="Arial" w:cs="Angsana New"/>
        </w:rPr>
        <w:t>Thai Wah Tower 1, 7</w:t>
      </w:r>
      <w:r w:rsidRPr="00BD1A0E">
        <w:rPr>
          <w:rFonts w:ascii="Arial" w:hAnsi="Arial" w:cs="Angsana New"/>
          <w:vertAlign w:val="superscript"/>
        </w:rPr>
        <w:t>th</w:t>
      </w:r>
      <w:r w:rsidRPr="00BD1A0E">
        <w:rPr>
          <w:rFonts w:ascii="Arial" w:hAnsi="Arial" w:cs="Angsana New"/>
        </w:rPr>
        <w:t>, 22</w:t>
      </w:r>
      <w:r w:rsidRPr="00BD1A0E">
        <w:rPr>
          <w:rFonts w:ascii="Arial" w:hAnsi="Arial" w:cs="Angsana New"/>
          <w:vertAlign w:val="superscript"/>
        </w:rPr>
        <w:t>nd</w:t>
      </w:r>
      <w:r w:rsidRPr="00BD1A0E">
        <w:rPr>
          <w:rFonts w:ascii="Arial" w:hAnsi="Arial" w:cs="Angsana New"/>
        </w:rPr>
        <w:t xml:space="preserve"> and 24</w:t>
      </w:r>
      <w:r w:rsidRPr="00BD1A0E">
        <w:rPr>
          <w:rFonts w:ascii="Arial" w:hAnsi="Arial" w:cs="Angsana New"/>
          <w:vertAlign w:val="superscript"/>
        </w:rPr>
        <w:t>th</w:t>
      </w:r>
      <w:r w:rsidRPr="00BD1A0E">
        <w:rPr>
          <w:rFonts w:ascii="Arial" w:hAnsi="Arial" w:cs="Angsana New"/>
        </w:rPr>
        <w:t xml:space="preserve"> Floor, South Sathorn Road, </w:t>
      </w:r>
      <w:proofErr w:type="spellStart"/>
      <w:r w:rsidRPr="00BD1A0E">
        <w:rPr>
          <w:rFonts w:ascii="Arial" w:hAnsi="Arial" w:cs="Angsana New"/>
        </w:rPr>
        <w:t>Tungmahamek</w:t>
      </w:r>
      <w:proofErr w:type="spellEnd"/>
      <w:r w:rsidRPr="00BD1A0E">
        <w:rPr>
          <w:rFonts w:ascii="Arial" w:hAnsi="Arial" w:cs="Angsana New"/>
        </w:rPr>
        <w:t>, Sathorn, Bangkok.</w:t>
      </w:r>
    </w:p>
    <w:p w14:paraId="61DC4AFC" w14:textId="77777777" w:rsidR="003133EA" w:rsidRPr="00BD1A0E" w:rsidRDefault="003133EA" w:rsidP="006B1CD0">
      <w:pPr>
        <w:spacing w:before="80" w:after="80" w:line="380" w:lineRule="exact"/>
        <w:ind w:left="540" w:hanging="540"/>
        <w:jc w:val="both"/>
        <w:rPr>
          <w:rFonts w:ascii="Arial" w:hAnsi="Arial" w:cs="Angsana New"/>
          <w:b/>
          <w:bCs/>
        </w:rPr>
      </w:pPr>
      <w:r w:rsidRPr="00BD1A0E">
        <w:rPr>
          <w:rFonts w:ascii="Arial" w:hAnsi="Arial" w:cs="Angsana New"/>
          <w:b/>
          <w:bCs/>
        </w:rPr>
        <w:t>1.2</w:t>
      </w:r>
      <w:r w:rsidRPr="00BD1A0E">
        <w:rPr>
          <w:rFonts w:ascii="Arial" w:hAnsi="Arial" w:cs="Angsana New"/>
          <w:b/>
          <w:bCs/>
        </w:rPr>
        <w:tab/>
        <w:t>Coronavirus disease 2019 Pandemic</w:t>
      </w:r>
    </w:p>
    <w:p w14:paraId="5B72DD01" w14:textId="2AEBE681" w:rsidR="006B1CD0" w:rsidRPr="006B1CD0" w:rsidRDefault="003133EA" w:rsidP="006B1CD0">
      <w:pPr>
        <w:spacing w:before="80" w:after="80" w:line="380" w:lineRule="exact"/>
        <w:ind w:left="540" w:hanging="540"/>
        <w:jc w:val="both"/>
        <w:rPr>
          <w:rFonts w:ascii="Arial" w:hAnsi="Arial" w:cs="Angsana New"/>
        </w:rPr>
      </w:pPr>
      <w:r w:rsidRPr="00BD1A0E">
        <w:rPr>
          <w:rFonts w:ascii="Arial" w:hAnsi="Arial" w:cs="Angsana New"/>
        </w:rPr>
        <w:tab/>
        <w:t>The Coronavirus disease 2019 (COVID-19) pandemic is continuing to evolve, resulting in an economic slowdown and adversely impacting most businesses and industries in terms of supply chains, consumer spending, limited or suspended production, operational delays, and more.</w:t>
      </w:r>
      <w:r w:rsidR="00A42367">
        <w:rPr>
          <w:rFonts w:ascii="Arial" w:hAnsi="Arial" w:cs="Angsana New"/>
        </w:rPr>
        <w:t xml:space="preserve"> </w:t>
      </w:r>
      <w:r w:rsidR="006B1CD0" w:rsidRPr="006B1CD0">
        <w:rPr>
          <w:rFonts w:ascii="Arial" w:hAnsi="Arial" w:cs="Angsana New"/>
        </w:rPr>
        <w:t xml:space="preserve">Like almost all businesses in the hospitality industry in Thailand, the </w:t>
      </w:r>
      <w:r w:rsidR="00422EA4" w:rsidRPr="006B1CD0">
        <w:rPr>
          <w:rFonts w:ascii="Arial" w:hAnsi="Arial" w:cs="Angsana New"/>
        </w:rPr>
        <w:t>COVID</w:t>
      </w:r>
      <w:r w:rsidR="006B1CD0" w:rsidRPr="006B1CD0">
        <w:rPr>
          <w:rFonts w:ascii="Arial" w:hAnsi="Arial" w:cs="Angsana New"/>
        </w:rPr>
        <w:t xml:space="preserve">-19 pandemic has significantly impacted the Group’s businesses, especially the hotel business. </w:t>
      </w:r>
    </w:p>
    <w:p w14:paraId="5EE04B1D" w14:textId="29F29FF4" w:rsidR="006B1CD0" w:rsidRPr="006B1CD0" w:rsidRDefault="006B1CD0" w:rsidP="006B1CD0">
      <w:pPr>
        <w:spacing w:before="80" w:after="80" w:line="380" w:lineRule="exact"/>
        <w:ind w:left="540" w:hanging="540"/>
        <w:jc w:val="both"/>
        <w:rPr>
          <w:rFonts w:ascii="Arial" w:hAnsi="Arial" w:cs="Angsana New"/>
        </w:rPr>
      </w:pPr>
      <w:r>
        <w:rPr>
          <w:rFonts w:ascii="Arial" w:hAnsi="Arial" w:cs="Angsana New"/>
          <w:cs/>
        </w:rPr>
        <w:tab/>
      </w:r>
      <w:r w:rsidRPr="006B1CD0">
        <w:rPr>
          <w:rFonts w:ascii="Arial" w:hAnsi="Arial" w:cs="Angsana New"/>
        </w:rPr>
        <w:t xml:space="preserve">The Group’s hotels </w:t>
      </w:r>
      <w:r w:rsidR="005659E1">
        <w:rPr>
          <w:rFonts w:ascii="Arial" w:hAnsi="Arial" w:cs="Angsana New"/>
        </w:rPr>
        <w:t xml:space="preserve">in Phuket province </w:t>
      </w:r>
      <w:r w:rsidRPr="006B1CD0">
        <w:rPr>
          <w:rFonts w:ascii="Arial" w:hAnsi="Arial" w:cs="Angsana New"/>
        </w:rPr>
        <w:t xml:space="preserve">had to cease operations from April to May 2020 to comply with the government’s measures to stop the spread of COVID-19. To reduce the Group’s overhead costs, the Group’s hotels </w:t>
      </w:r>
      <w:r w:rsidR="005659E1">
        <w:rPr>
          <w:rFonts w:ascii="Arial" w:hAnsi="Arial" w:cs="Angsana New"/>
        </w:rPr>
        <w:t xml:space="preserve">in Phuket province </w:t>
      </w:r>
      <w:r w:rsidRPr="006B1CD0">
        <w:rPr>
          <w:rFonts w:ascii="Arial" w:hAnsi="Arial" w:cs="Angsana New"/>
        </w:rPr>
        <w:t xml:space="preserve">continued to remain closed </w:t>
      </w:r>
      <w:r w:rsidR="00845D52">
        <w:rPr>
          <w:rFonts w:ascii="Arial" w:hAnsi="Arial" w:cs="Angsana New"/>
        </w:rPr>
        <w:t xml:space="preserve">in June to August </w:t>
      </w:r>
      <w:r w:rsidR="000F223F">
        <w:rPr>
          <w:rFonts w:ascii="Arial" w:hAnsi="Arial" w:cs="Angsana New"/>
        </w:rPr>
        <w:t xml:space="preserve">2020 </w:t>
      </w:r>
      <w:r w:rsidRPr="006B1CD0">
        <w:rPr>
          <w:rFonts w:ascii="Arial" w:hAnsi="Arial" w:cs="Angsana New"/>
        </w:rPr>
        <w:t xml:space="preserve">due to the lack of tourists and reopened </w:t>
      </w:r>
      <w:r w:rsidR="00845D52">
        <w:rPr>
          <w:rFonts w:ascii="Arial" w:hAnsi="Arial" w:cs="Angsana New"/>
        </w:rPr>
        <w:t xml:space="preserve">in September </w:t>
      </w:r>
      <w:r w:rsidR="000F223F">
        <w:rPr>
          <w:rFonts w:ascii="Arial" w:hAnsi="Arial" w:cs="Angsana New"/>
        </w:rPr>
        <w:t xml:space="preserve">2020 </w:t>
      </w:r>
      <w:r w:rsidRPr="006B1CD0">
        <w:rPr>
          <w:rFonts w:ascii="Arial" w:hAnsi="Arial" w:cs="Angsana New"/>
        </w:rPr>
        <w:t>after the Thai Government launched the subsidized travel scheme to stimulate domestic travel in Thailand. To further improve the Group’s hotel business, the Group has launched numerous promotional campaigns through trade fairs and social media by offering attractive value-added hotel packages.</w:t>
      </w:r>
    </w:p>
    <w:p w14:paraId="2E230B92" w14:textId="77777777" w:rsidR="00A42367" w:rsidRDefault="006B1CD0" w:rsidP="006B1CD0">
      <w:pPr>
        <w:spacing w:before="120" w:after="120" w:line="380" w:lineRule="exact"/>
        <w:ind w:left="540" w:hanging="540"/>
        <w:jc w:val="both"/>
        <w:rPr>
          <w:rFonts w:ascii="Arial" w:hAnsi="Arial" w:cs="Angsana New"/>
          <w:cs/>
        </w:rPr>
      </w:pPr>
      <w:r>
        <w:rPr>
          <w:rFonts w:ascii="Arial" w:hAnsi="Arial" w:cs="Angsana New"/>
          <w:cs/>
        </w:rPr>
        <w:tab/>
      </w:r>
    </w:p>
    <w:p w14:paraId="6ED6F1C1" w14:textId="49D8F71D" w:rsidR="006B1CD0" w:rsidRPr="006B1CD0" w:rsidRDefault="00A42367" w:rsidP="006B1CD0">
      <w:pPr>
        <w:spacing w:before="120" w:after="120" w:line="380" w:lineRule="exact"/>
        <w:ind w:left="540" w:hanging="540"/>
        <w:jc w:val="both"/>
        <w:rPr>
          <w:rFonts w:ascii="Arial" w:hAnsi="Arial" w:cs="Angsana New"/>
        </w:rPr>
      </w:pPr>
      <w:r>
        <w:rPr>
          <w:rFonts w:ascii="Arial" w:hAnsi="Arial" w:cs="Angsana New"/>
        </w:rPr>
        <w:lastRenderedPageBreak/>
        <w:tab/>
      </w:r>
      <w:r w:rsidR="006B1CD0" w:rsidRPr="006B1CD0">
        <w:rPr>
          <w:rFonts w:ascii="Arial" w:hAnsi="Arial" w:cs="Angsana New"/>
        </w:rPr>
        <w:t xml:space="preserve">The Group has also taken extensive measures to reduce its overhead expenses through an unpaid leave scheme, delaying unnecessary expenditure, </w:t>
      </w:r>
      <w:proofErr w:type="spellStart"/>
      <w:r w:rsidR="006B1CD0" w:rsidRPr="006B1CD0">
        <w:rPr>
          <w:rFonts w:ascii="Arial" w:hAnsi="Arial" w:cs="Angsana New"/>
        </w:rPr>
        <w:t>rationali</w:t>
      </w:r>
      <w:r w:rsidR="005659E1">
        <w:rPr>
          <w:rFonts w:ascii="Arial" w:hAnsi="Arial" w:cs="Angsana New"/>
        </w:rPr>
        <w:t>s</w:t>
      </w:r>
      <w:r w:rsidR="006B1CD0" w:rsidRPr="006B1CD0">
        <w:rPr>
          <w:rFonts w:ascii="Arial" w:hAnsi="Arial" w:cs="Angsana New"/>
        </w:rPr>
        <w:t>ing</w:t>
      </w:r>
      <w:proofErr w:type="spellEnd"/>
      <w:r w:rsidR="006B1CD0" w:rsidRPr="006B1CD0">
        <w:rPr>
          <w:rFonts w:ascii="Arial" w:hAnsi="Arial" w:cs="Angsana New"/>
        </w:rPr>
        <w:t xml:space="preserve"> its workforce, and a corporate restructuring to improve productivity which has significantly reduced its “burn rate”.</w:t>
      </w:r>
      <w:r w:rsidR="00422EA4">
        <w:rPr>
          <w:rFonts w:ascii="Arial" w:hAnsi="Arial" w:cs="Angsana New"/>
        </w:rPr>
        <w:t xml:space="preserve"> </w:t>
      </w:r>
      <w:r w:rsidR="006B1CD0" w:rsidRPr="006B1CD0">
        <w:rPr>
          <w:rFonts w:ascii="Arial" w:hAnsi="Arial" w:cs="Angsana New"/>
        </w:rPr>
        <w:t xml:space="preserve">The </w:t>
      </w:r>
      <w:r>
        <w:rPr>
          <w:rFonts w:ascii="Arial" w:hAnsi="Arial" w:cs="Angsana New"/>
        </w:rPr>
        <w:t>G</w:t>
      </w:r>
      <w:bookmarkStart w:id="0" w:name="_GoBack"/>
      <w:bookmarkEnd w:id="0"/>
      <w:r w:rsidR="006B1CD0" w:rsidRPr="006B1CD0">
        <w:rPr>
          <w:rFonts w:ascii="Arial" w:hAnsi="Arial" w:cs="Angsana New"/>
        </w:rPr>
        <w:t xml:space="preserve">roup has also successfully negotiated with its bank to defer loan principle repayments and interest payments </w:t>
      </w:r>
      <w:r w:rsidR="00750B85">
        <w:rPr>
          <w:rFonts w:ascii="Arial" w:hAnsi="Arial" w:cs="Angsana New"/>
        </w:rPr>
        <w:t xml:space="preserve">at least </w:t>
      </w:r>
      <w:r w:rsidR="006B1CD0" w:rsidRPr="006B1CD0">
        <w:rPr>
          <w:rFonts w:ascii="Arial" w:hAnsi="Arial" w:cs="Angsana New"/>
        </w:rPr>
        <w:t>by 12 months.  </w:t>
      </w:r>
    </w:p>
    <w:p w14:paraId="368D9B73" w14:textId="703C233B" w:rsidR="006B1CD0" w:rsidRPr="006B1CD0" w:rsidRDefault="006B1CD0" w:rsidP="006B1CD0">
      <w:pPr>
        <w:spacing w:before="120" w:after="120" w:line="380" w:lineRule="exact"/>
        <w:ind w:left="540" w:hanging="540"/>
        <w:jc w:val="both"/>
        <w:rPr>
          <w:rFonts w:ascii="Arial" w:hAnsi="Arial" w:cs="Angsana New"/>
        </w:rPr>
      </w:pPr>
      <w:r>
        <w:rPr>
          <w:rFonts w:ascii="Arial" w:hAnsi="Arial" w:cs="Angsana New"/>
          <w:cs/>
        </w:rPr>
        <w:tab/>
      </w:r>
      <w:r w:rsidRPr="006B1CD0">
        <w:rPr>
          <w:rFonts w:ascii="Arial" w:hAnsi="Arial" w:cs="Angsana New"/>
        </w:rPr>
        <w:t xml:space="preserve">In terms of the property development business, the Group had to temporarily stop the construction of several existing property projects due to the lockdown measures in Phuket province where the property projects are located. The Group has since restarted the construction of </w:t>
      </w:r>
      <w:r w:rsidR="00845D52">
        <w:rPr>
          <w:rFonts w:ascii="Arial" w:hAnsi="Arial" w:cs="Angsana New"/>
        </w:rPr>
        <w:t>some of its property projects</w:t>
      </w:r>
      <w:r w:rsidR="005659E1">
        <w:rPr>
          <w:rFonts w:ascii="Arial" w:hAnsi="Arial" w:cs="Angsana New"/>
        </w:rPr>
        <w:t xml:space="preserve"> in June 2020</w:t>
      </w:r>
      <w:r w:rsidR="00845D52">
        <w:rPr>
          <w:rFonts w:ascii="Arial" w:hAnsi="Arial" w:cs="Angsana New"/>
        </w:rPr>
        <w:t>.</w:t>
      </w:r>
      <w:r w:rsidRPr="006B1CD0">
        <w:rPr>
          <w:rFonts w:ascii="Arial" w:hAnsi="Arial" w:cs="Angsana New"/>
        </w:rPr>
        <w:t xml:space="preserve"> Despite the pandemic, the Group is continuing to sell properties and in 2020 new properties of more than Baht 1,000 million have been sold to date. </w:t>
      </w:r>
    </w:p>
    <w:p w14:paraId="164707D9" w14:textId="7EF8FE46" w:rsidR="003133EA" w:rsidRPr="00BD1A0E" w:rsidRDefault="006B1CD0" w:rsidP="003133EA">
      <w:pPr>
        <w:spacing w:before="120" w:after="120" w:line="380" w:lineRule="exact"/>
        <w:ind w:left="540" w:hanging="540"/>
        <w:jc w:val="both"/>
        <w:rPr>
          <w:rFonts w:ascii="Arial" w:hAnsi="Arial" w:cs="Angsana New"/>
        </w:rPr>
      </w:pPr>
      <w:r>
        <w:rPr>
          <w:rFonts w:ascii="Arial" w:hAnsi="Arial" w:cs="Angsana New"/>
          <w:cs/>
        </w:rPr>
        <w:tab/>
      </w:r>
      <w:r w:rsidRPr="006B1CD0">
        <w:rPr>
          <w:rFonts w:ascii="Arial" w:hAnsi="Arial" w:cs="Angsana New"/>
        </w:rPr>
        <w:t xml:space="preserve">Nevertheless, the </w:t>
      </w:r>
      <w:r w:rsidR="00422EA4" w:rsidRPr="006B1CD0">
        <w:rPr>
          <w:rFonts w:ascii="Arial" w:hAnsi="Arial" w:cs="Angsana New"/>
        </w:rPr>
        <w:t>COVID</w:t>
      </w:r>
      <w:r w:rsidRPr="006B1CD0">
        <w:rPr>
          <w:rFonts w:ascii="Arial" w:hAnsi="Arial" w:cs="Angsana New"/>
        </w:rPr>
        <w:t>-19 pandemic continues to impact the Group’s financial position, operating results, and cash flows at present and is expected to do so in the future which cannot be reasonably estimated at this stage.</w:t>
      </w:r>
      <w:r>
        <w:rPr>
          <w:rFonts w:ascii="Arial" w:hAnsi="Arial" w:cs="Angsana New" w:hint="cs"/>
          <w:cs/>
        </w:rPr>
        <w:t xml:space="preserve"> </w:t>
      </w:r>
      <w:r w:rsidR="003133EA" w:rsidRPr="00BD1A0E">
        <w:rPr>
          <w:rFonts w:ascii="Arial" w:hAnsi="Arial" w:cs="Angsana New"/>
        </w:rPr>
        <w:t>The Group’s management</w:t>
      </w:r>
      <w:r w:rsidR="003133EA" w:rsidRPr="00BD1A0E">
        <w:rPr>
          <w:rFonts w:ascii="Arial" w:hAnsi="Arial" w:cs="Angsana New"/>
          <w:cs/>
        </w:rPr>
        <w:t xml:space="preserve"> </w:t>
      </w:r>
      <w:r w:rsidR="003133EA" w:rsidRPr="00BD1A0E">
        <w:rPr>
          <w:rFonts w:ascii="Arial" w:hAnsi="Arial" w:cs="Angsana New"/>
        </w:rPr>
        <w:t xml:space="preserve">has continuously monitored the ongoing developments and assessed the financial impact in respect of the valuation of assets, provisions and contingent liabilities, and </w:t>
      </w:r>
      <w:r w:rsidR="005659E1">
        <w:rPr>
          <w:rFonts w:ascii="Arial" w:hAnsi="Arial" w:cs="Angsana New"/>
        </w:rPr>
        <w:t xml:space="preserve">has </w:t>
      </w:r>
      <w:r w:rsidR="003133EA" w:rsidRPr="00BD1A0E">
        <w:rPr>
          <w:rFonts w:ascii="Arial" w:hAnsi="Arial" w:cs="Angsana New"/>
        </w:rPr>
        <w:t>record</w:t>
      </w:r>
      <w:r w:rsidR="005659E1">
        <w:rPr>
          <w:rFonts w:ascii="Arial" w:hAnsi="Arial" w:cs="Angsana New"/>
        </w:rPr>
        <w:t>ed</w:t>
      </w:r>
      <w:r w:rsidR="003133EA" w:rsidRPr="00BD1A0E">
        <w:rPr>
          <w:rFonts w:ascii="Arial" w:hAnsi="Arial" w:cs="Angsana New"/>
        </w:rPr>
        <w:t xml:space="preserve"> the impact when it is possible to do so.</w:t>
      </w:r>
    </w:p>
    <w:p w14:paraId="3E04D152" w14:textId="77777777" w:rsidR="008141F8" w:rsidRPr="00BD1A0E" w:rsidRDefault="008141F8" w:rsidP="003133EA">
      <w:pPr>
        <w:tabs>
          <w:tab w:val="left" w:pos="4140"/>
        </w:tabs>
        <w:spacing w:before="120" w:after="120" w:line="380" w:lineRule="exact"/>
        <w:ind w:left="540" w:hanging="540"/>
        <w:jc w:val="both"/>
        <w:rPr>
          <w:rFonts w:ascii="Arial" w:hAnsi="Arial" w:cs="Browallia New"/>
          <w:szCs w:val="28"/>
        </w:rPr>
      </w:pPr>
      <w:r w:rsidRPr="00BD1A0E">
        <w:rPr>
          <w:rFonts w:ascii="Arial" w:hAnsi="Arial" w:cs="Arial"/>
          <w:b/>
          <w:bCs/>
        </w:rPr>
        <w:t>1.3</w:t>
      </w:r>
      <w:r w:rsidRPr="00BD1A0E">
        <w:rPr>
          <w:rFonts w:ascii="Arial" w:hAnsi="Arial" w:cs="Arial"/>
          <w:b/>
          <w:bCs/>
        </w:rPr>
        <w:tab/>
        <w:t xml:space="preserve">Basis for the preparation of interim financial </w:t>
      </w:r>
      <w:r w:rsidR="00B12232" w:rsidRPr="00BD1A0E">
        <w:rPr>
          <w:rFonts w:ascii="Arial" w:hAnsi="Arial" w:cs="Browallia New"/>
          <w:b/>
          <w:bCs/>
          <w:szCs w:val="28"/>
        </w:rPr>
        <w:t>information</w:t>
      </w:r>
    </w:p>
    <w:p w14:paraId="59DF0730" w14:textId="77777777" w:rsidR="008141F8" w:rsidRPr="00BD1A0E" w:rsidRDefault="008141F8" w:rsidP="003133EA">
      <w:pPr>
        <w:tabs>
          <w:tab w:val="left" w:pos="2880"/>
        </w:tabs>
        <w:spacing w:before="120" w:after="120" w:line="380" w:lineRule="exact"/>
        <w:ind w:left="540" w:hanging="540"/>
        <w:jc w:val="thaiDistribute"/>
        <w:rPr>
          <w:rFonts w:ascii="Arial" w:hAnsi="Arial"/>
        </w:rPr>
      </w:pPr>
      <w:r w:rsidRPr="00BD1A0E">
        <w:rPr>
          <w:rFonts w:ascii="Arial" w:hAnsi="Arial" w:cs="Arial"/>
        </w:rPr>
        <w:tab/>
      </w:r>
      <w:r w:rsidRPr="00BD1A0E">
        <w:rPr>
          <w:rFonts w:ascii="Arial" w:hAnsi="Arial"/>
        </w:rPr>
        <w:t>Th</w:t>
      </w:r>
      <w:r w:rsidR="00FE5307" w:rsidRPr="00BD1A0E">
        <w:rPr>
          <w:rFonts w:ascii="Arial" w:hAnsi="Arial"/>
        </w:rPr>
        <w:t>is</w:t>
      </w:r>
      <w:r w:rsidRPr="00BD1A0E">
        <w:rPr>
          <w:rFonts w:ascii="Arial" w:hAnsi="Arial"/>
        </w:rPr>
        <w:t xml:space="preserve"> interim financial </w:t>
      </w:r>
      <w:r w:rsidR="00FE5307" w:rsidRPr="00BD1A0E">
        <w:rPr>
          <w:rFonts w:ascii="Arial" w:hAnsi="Arial"/>
        </w:rPr>
        <w:t>information is</w:t>
      </w:r>
      <w:r w:rsidRPr="00BD1A0E">
        <w:rPr>
          <w:rFonts w:ascii="Arial" w:hAnsi="Arial"/>
        </w:rPr>
        <w:t xml:space="preserve"> prepared in accordance with Thai Accounting Standard No. 34 Interim Financial Reporting, with the Company choosing to present condensed interim financial </w:t>
      </w:r>
      <w:r w:rsidR="00FE5307" w:rsidRPr="00BD1A0E">
        <w:rPr>
          <w:rFonts w:ascii="Arial" w:hAnsi="Arial"/>
        </w:rPr>
        <w:t>statements</w:t>
      </w:r>
      <w:r w:rsidRPr="00BD1A0E">
        <w:rPr>
          <w:rFonts w:ascii="Arial" w:hAnsi="Arial"/>
        </w:rPr>
        <w:t>. However, the Company has presented the statements of financial position, income statements, comprehensive income, changes in shareholders' equity, and cash flows in the same format as that used for the annual financial statements.</w:t>
      </w:r>
    </w:p>
    <w:p w14:paraId="5C239274" w14:textId="77777777" w:rsidR="008141F8" w:rsidRPr="00BD1A0E" w:rsidRDefault="008141F8" w:rsidP="003133EA">
      <w:pPr>
        <w:tabs>
          <w:tab w:val="left" w:pos="2880"/>
        </w:tabs>
        <w:spacing w:before="120" w:after="120" w:line="380" w:lineRule="exact"/>
        <w:ind w:left="540" w:hanging="540"/>
        <w:jc w:val="thaiDistribute"/>
        <w:rPr>
          <w:rFonts w:ascii="Arial" w:hAnsi="Arial"/>
        </w:rPr>
      </w:pPr>
      <w:r w:rsidRPr="00BD1A0E">
        <w:rPr>
          <w:rFonts w:ascii="Arial" w:hAnsi="Arial"/>
        </w:rPr>
        <w:tab/>
        <w:t xml:space="preserve">The interim financial </w:t>
      </w:r>
      <w:r w:rsidR="00B12232" w:rsidRPr="00BD1A0E">
        <w:rPr>
          <w:rFonts w:ascii="Arial" w:hAnsi="Arial"/>
        </w:rPr>
        <w:t xml:space="preserve">information </w:t>
      </w:r>
      <w:r w:rsidR="00FE5307" w:rsidRPr="00BD1A0E">
        <w:rPr>
          <w:rFonts w:ascii="Arial" w:hAnsi="Arial"/>
        </w:rPr>
        <w:t>is</w:t>
      </w:r>
      <w:r w:rsidRPr="00BD1A0E">
        <w:rPr>
          <w:rFonts w:ascii="Arial" w:hAnsi="Arial"/>
        </w:rPr>
        <w:t xml:space="preserve"> intended to provide information additional to that included in the latest annual financial statements. Accordingly, they focus on new activities, events and circumstances so as not to duplicate information previously reported. Th</w:t>
      </w:r>
      <w:r w:rsidR="00FE5307" w:rsidRPr="00BD1A0E">
        <w:rPr>
          <w:rFonts w:ascii="Arial" w:hAnsi="Arial"/>
        </w:rPr>
        <w:t>is</w:t>
      </w:r>
      <w:r w:rsidRPr="00BD1A0E">
        <w:rPr>
          <w:rFonts w:ascii="Arial" w:hAnsi="Arial"/>
        </w:rPr>
        <w:t xml:space="preserve"> interim financial </w:t>
      </w:r>
      <w:r w:rsidR="00B12232" w:rsidRPr="00BD1A0E">
        <w:rPr>
          <w:rFonts w:ascii="Arial" w:hAnsi="Arial"/>
        </w:rPr>
        <w:t xml:space="preserve">information </w:t>
      </w:r>
      <w:r w:rsidRPr="00BD1A0E">
        <w:rPr>
          <w:rFonts w:ascii="Arial" w:hAnsi="Arial"/>
        </w:rPr>
        <w:t>should therefore be read in conjunction with the latest annual financial statements.</w:t>
      </w:r>
    </w:p>
    <w:p w14:paraId="5BB65A0F" w14:textId="77777777" w:rsidR="008141F8" w:rsidRPr="00BD1A0E" w:rsidRDefault="008141F8" w:rsidP="003133EA">
      <w:pPr>
        <w:tabs>
          <w:tab w:val="left" w:pos="720"/>
        </w:tabs>
        <w:spacing w:before="120" w:after="120" w:line="380" w:lineRule="exact"/>
        <w:ind w:left="540" w:hanging="540"/>
        <w:jc w:val="both"/>
        <w:rPr>
          <w:rFonts w:ascii="Arial" w:hAnsi="Arial" w:cs="Arial"/>
        </w:rPr>
      </w:pPr>
      <w:r w:rsidRPr="00BD1A0E">
        <w:rPr>
          <w:rFonts w:ascii="Arial" w:hAnsi="Arial"/>
        </w:rPr>
        <w:tab/>
        <w:t xml:space="preserve">The interim financial </w:t>
      </w:r>
      <w:r w:rsidR="00B12232" w:rsidRPr="00BD1A0E">
        <w:rPr>
          <w:rFonts w:ascii="Arial" w:hAnsi="Arial"/>
        </w:rPr>
        <w:t xml:space="preserve">information </w:t>
      </w:r>
      <w:r w:rsidRPr="00BD1A0E">
        <w:rPr>
          <w:rFonts w:ascii="Arial" w:hAnsi="Arial"/>
        </w:rPr>
        <w:t xml:space="preserve">in Thai language </w:t>
      </w:r>
      <w:r w:rsidR="00FE5307" w:rsidRPr="00BD1A0E">
        <w:rPr>
          <w:rFonts w:ascii="Arial" w:hAnsi="Arial"/>
        </w:rPr>
        <w:t>is</w:t>
      </w:r>
      <w:r w:rsidRPr="00BD1A0E">
        <w:rPr>
          <w:rFonts w:ascii="Arial" w:hAnsi="Arial"/>
        </w:rPr>
        <w:t xml:space="preserve"> the official statutory financial </w:t>
      </w:r>
      <w:r w:rsidR="003C0638" w:rsidRPr="00BD1A0E">
        <w:rPr>
          <w:rFonts w:ascii="Arial" w:hAnsi="Arial"/>
        </w:rPr>
        <w:t>information</w:t>
      </w:r>
      <w:r w:rsidRPr="00BD1A0E">
        <w:rPr>
          <w:rFonts w:ascii="Arial" w:hAnsi="Arial"/>
        </w:rPr>
        <w:t xml:space="preserve"> of the Company. The interim financial </w:t>
      </w:r>
      <w:r w:rsidR="00B12232" w:rsidRPr="00BD1A0E">
        <w:rPr>
          <w:rFonts w:ascii="Arial" w:hAnsi="Arial"/>
        </w:rPr>
        <w:t xml:space="preserve">information </w:t>
      </w:r>
      <w:r w:rsidRPr="00BD1A0E">
        <w:rPr>
          <w:rFonts w:ascii="Arial" w:hAnsi="Arial"/>
        </w:rPr>
        <w:t>in English language h</w:t>
      </w:r>
      <w:r w:rsidR="00FE5307" w:rsidRPr="00BD1A0E">
        <w:rPr>
          <w:rFonts w:ascii="Arial" w:hAnsi="Arial"/>
        </w:rPr>
        <w:t>as</w:t>
      </w:r>
      <w:r w:rsidRPr="00BD1A0E">
        <w:rPr>
          <w:rFonts w:ascii="Arial" w:hAnsi="Arial"/>
        </w:rPr>
        <w:t xml:space="preserve"> been translated from the Thai language financial </w:t>
      </w:r>
      <w:r w:rsidR="003C0638" w:rsidRPr="00BD1A0E">
        <w:rPr>
          <w:rFonts w:ascii="Arial" w:hAnsi="Arial"/>
        </w:rPr>
        <w:t>information</w:t>
      </w:r>
      <w:r w:rsidRPr="00BD1A0E">
        <w:rPr>
          <w:rFonts w:ascii="Arial" w:hAnsi="Arial"/>
        </w:rPr>
        <w:t>.</w:t>
      </w:r>
      <w:r w:rsidRPr="00BD1A0E">
        <w:rPr>
          <w:rFonts w:ascii="Arial" w:hAnsi="Arial" w:cs="Arial"/>
        </w:rPr>
        <w:tab/>
      </w:r>
    </w:p>
    <w:p w14:paraId="0F59636D" w14:textId="77777777" w:rsidR="006B1CD0" w:rsidRDefault="006B1CD0">
      <w:pPr>
        <w:widowControl/>
        <w:overflowPunct/>
        <w:autoSpaceDE/>
        <w:autoSpaceDN/>
        <w:adjustRightInd/>
        <w:textAlignment w:val="auto"/>
        <w:rPr>
          <w:rFonts w:ascii="Arial" w:hAnsi="Arial" w:cs="Arial"/>
          <w:b/>
          <w:bCs/>
        </w:rPr>
      </w:pPr>
      <w:r>
        <w:rPr>
          <w:rFonts w:ascii="Arial" w:hAnsi="Arial" w:cs="Arial"/>
          <w:b/>
          <w:bCs/>
        </w:rPr>
        <w:br w:type="page"/>
      </w:r>
    </w:p>
    <w:p w14:paraId="7897A8A5" w14:textId="627A77F8" w:rsidR="008141F8" w:rsidRPr="00BD1A0E" w:rsidRDefault="008141F8" w:rsidP="007277FA">
      <w:pPr>
        <w:tabs>
          <w:tab w:val="left" w:pos="900"/>
          <w:tab w:val="left" w:pos="4140"/>
        </w:tabs>
        <w:spacing w:before="80" w:after="80" w:line="380" w:lineRule="exact"/>
        <w:ind w:left="540" w:hanging="540"/>
        <w:jc w:val="both"/>
        <w:rPr>
          <w:rFonts w:ascii="Arial" w:hAnsi="Arial" w:cs="Arial"/>
          <w:b/>
          <w:bCs/>
        </w:rPr>
      </w:pPr>
      <w:r w:rsidRPr="00BD1A0E">
        <w:rPr>
          <w:rFonts w:ascii="Arial" w:hAnsi="Arial" w:cs="Arial"/>
          <w:b/>
          <w:bCs/>
        </w:rPr>
        <w:t>1.4</w:t>
      </w:r>
      <w:r w:rsidRPr="00BD1A0E">
        <w:rPr>
          <w:rFonts w:ascii="Arial" w:hAnsi="Arial" w:cs="Arial"/>
          <w:b/>
          <w:bCs/>
        </w:rPr>
        <w:tab/>
        <w:t>Basis of consolidation</w:t>
      </w:r>
    </w:p>
    <w:p w14:paraId="6D2DA7EB" w14:textId="55FF234F" w:rsidR="008141F8" w:rsidRPr="00BD1A0E" w:rsidRDefault="008141F8" w:rsidP="007277FA">
      <w:pPr>
        <w:tabs>
          <w:tab w:val="left" w:pos="2880"/>
        </w:tabs>
        <w:spacing w:before="80" w:after="80" w:line="380" w:lineRule="exact"/>
        <w:ind w:left="540" w:hanging="540"/>
        <w:jc w:val="thaiDistribute"/>
        <w:rPr>
          <w:rFonts w:ascii="Arial" w:hAnsi="Arial"/>
        </w:rPr>
      </w:pPr>
      <w:r w:rsidRPr="00BD1A0E">
        <w:rPr>
          <w:rFonts w:ascii="Arial" w:hAnsi="Arial" w:cs="Arial"/>
          <w:b/>
          <w:bCs/>
        </w:rPr>
        <w:tab/>
      </w:r>
      <w:r w:rsidRPr="00BD1A0E">
        <w:rPr>
          <w:rFonts w:ascii="Arial" w:hAnsi="Arial"/>
        </w:rPr>
        <w:t>Th</w:t>
      </w:r>
      <w:r w:rsidR="00FE5307" w:rsidRPr="00BD1A0E">
        <w:rPr>
          <w:rFonts w:ascii="Arial" w:hAnsi="Arial"/>
        </w:rPr>
        <w:t>is</w:t>
      </w:r>
      <w:r w:rsidRPr="00BD1A0E">
        <w:rPr>
          <w:rFonts w:ascii="Arial" w:hAnsi="Arial"/>
        </w:rPr>
        <w:t xml:space="preserve"> consolidated financial </w:t>
      </w:r>
      <w:r w:rsidR="00FE5307" w:rsidRPr="00BD1A0E">
        <w:rPr>
          <w:rFonts w:ascii="Arial" w:hAnsi="Arial"/>
        </w:rPr>
        <w:t>information</w:t>
      </w:r>
      <w:r w:rsidRPr="00BD1A0E">
        <w:rPr>
          <w:rFonts w:ascii="Arial" w:hAnsi="Arial"/>
        </w:rPr>
        <w:t xml:space="preserve"> </w:t>
      </w:r>
      <w:proofErr w:type="gramStart"/>
      <w:r w:rsidRPr="00BD1A0E">
        <w:rPr>
          <w:rFonts w:ascii="Arial" w:hAnsi="Arial"/>
        </w:rPr>
        <w:t>include</w:t>
      </w:r>
      <w:proofErr w:type="gramEnd"/>
      <w:r w:rsidRPr="00BD1A0E">
        <w:rPr>
          <w:rFonts w:ascii="Arial" w:hAnsi="Arial"/>
        </w:rPr>
        <w:t xml:space="preserve"> the financial statements of Laguna Resorts</w:t>
      </w:r>
      <w:r w:rsidR="009A7407">
        <w:rPr>
          <w:rFonts w:ascii="Arial" w:hAnsi="Arial"/>
        </w:rPr>
        <w:t xml:space="preserve">            </w:t>
      </w:r>
      <w:r w:rsidRPr="00BD1A0E">
        <w:rPr>
          <w:rFonts w:ascii="Arial" w:hAnsi="Arial"/>
        </w:rPr>
        <w:t xml:space="preserve"> &amp; Hotels Public Company Limited and its subsidiaries </w:t>
      </w:r>
      <w:r w:rsidR="003C0638" w:rsidRPr="00BD1A0E">
        <w:rPr>
          <w:rFonts w:ascii="Arial" w:hAnsi="Arial"/>
        </w:rPr>
        <w:t xml:space="preserve">(“the Group”) </w:t>
      </w:r>
      <w:r w:rsidRPr="00BD1A0E">
        <w:rPr>
          <w:rFonts w:ascii="Arial" w:hAnsi="Arial"/>
        </w:rPr>
        <w:t xml:space="preserve">and have been prepared on the same basis as that applied for the consolidated financial statements for the year ended </w:t>
      </w:r>
      <w:r w:rsidRPr="00BD1A0E">
        <w:rPr>
          <w:rFonts w:ascii="Arial" w:hAnsi="Arial" w:hint="cs"/>
          <w:cs/>
        </w:rPr>
        <w:t xml:space="preserve">                                            </w:t>
      </w:r>
      <w:r w:rsidRPr="00BD1A0E">
        <w:rPr>
          <w:rFonts w:ascii="Arial" w:hAnsi="Arial"/>
        </w:rPr>
        <w:t>31 December 2019. There have been no changes in the composition of the subsidiaries during the period</w:t>
      </w:r>
      <w:r w:rsidR="007277FA">
        <w:rPr>
          <w:rFonts w:ascii="Arial" w:hAnsi="Arial"/>
        </w:rPr>
        <w:t xml:space="preserve">, except for the establishment of </w:t>
      </w:r>
      <w:r w:rsidR="000F2E04">
        <w:rPr>
          <w:rFonts w:ascii="Arial" w:hAnsi="Arial"/>
        </w:rPr>
        <w:t>Vision 9 Farm</w:t>
      </w:r>
      <w:r w:rsidR="007277FA">
        <w:rPr>
          <w:rFonts w:ascii="Arial" w:hAnsi="Arial"/>
        </w:rPr>
        <w:t xml:space="preserve"> Limited as described in </w:t>
      </w:r>
      <w:r w:rsidR="000F2E04">
        <w:rPr>
          <w:rFonts w:ascii="Arial" w:hAnsi="Arial"/>
        </w:rPr>
        <w:t xml:space="preserve">                  </w:t>
      </w:r>
      <w:r w:rsidR="007277FA">
        <w:rPr>
          <w:rFonts w:ascii="Arial" w:hAnsi="Arial"/>
        </w:rPr>
        <w:t xml:space="preserve">Note </w:t>
      </w:r>
      <w:r w:rsidR="000F2E04">
        <w:rPr>
          <w:rFonts w:ascii="Arial" w:hAnsi="Arial"/>
        </w:rPr>
        <w:t>8</w:t>
      </w:r>
      <w:r w:rsidR="007277FA">
        <w:rPr>
          <w:rFonts w:ascii="Arial" w:hAnsi="Arial"/>
        </w:rPr>
        <w:t>.</w:t>
      </w:r>
    </w:p>
    <w:p w14:paraId="69AEAB5A" w14:textId="2F077DF9" w:rsidR="000818ED" w:rsidRDefault="00153AFA" w:rsidP="007277FA">
      <w:pPr>
        <w:spacing w:before="80" w:after="80" w:line="380" w:lineRule="exact"/>
        <w:ind w:left="540" w:hanging="540"/>
        <w:jc w:val="thaiDistribute"/>
        <w:rPr>
          <w:rFonts w:ascii="Arial" w:hAnsi="Arial" w:cs="Arial"/>
          <w:b/>
          <w:bCs/>
        </w:rPr>
      </w:pPr>
      <w:r w:rsidRPr="00BD1A0E">
        <w:rPr>
          <w:rFonts w:ascii="Arial" w:hAnsi="Arial" w:cs="Arial"/>
          <w:b/>
          <w:bCs/>
        </w:rPr>
        <w:t>1.5</w:t>
      </w:r>
      <w:r w:rsidR="00D21CB9" w:rsidRPr="00BD1A0E">
        <w:rPr>
          <w:rFonts w:ascii="Arial" w:hAnsi="Arial" w:cs="Arial"/>
          <w:b/>
          <w:bCs/>
        </w:rPr>
        <w:tab/>
      </w:r>
      <w:r w:rsidR="000818ED" w:rsidRPr="00BD1A0E">
        <w:rPr>
          <w:rFonts w:ascii="Arial" w:hAnsi="Arial" w:cs="Arial"/>
          <w:b/>
          <w:bCs/>
        </w:rPr>
        <w:t>New financial reporting standards</w:t>
      </w:r>
    </w:p>
    <w:p w14:paraId="0B8FC475" w14:textId="09B8930A" w:rsidR="00E27E7D" w:rsidRPr="00BD1A0E" w:rsidRDefault="000818ED" w:rsidP="007277FA">
      <w:pPr>
        <w:tabs>
          <w:tab w:val="left" w:pos="540"/>
        </w:tabs>
        <w:spacing w:before="80" w:after="80" w:line="380" w:lineRule="exact"/>
        <w:ind w:left="900" w:hanging="900"/>
        <w:jc w:val="thaiDistribute"/>
        <w:rPr>
          <w:rFonts w:ascii="Arial" w:hAnsi="Arial" w:cs="Arial"/>
          <w:b/>
          <w:bCs/>
        </w:rPr>
      </w:pPr>
      <w:r>
        <w:rPr>
          <w:rFonts w:ascii="Arial" w:hAnsi="Arial" w:cs="Arial"/>
          <w:b/>
          <w:bCs/>
        </w:rPr>
        <w:tab/>
        <w:t>a)</w:t>
      </w:r>
      <w:r>
        <w:rPr>
          <w:rFonts w:ascii="Arial" w:hAnsi="Arial" w:cs="Arial"/>
          <w:b/>
          <w:bCs/>
        </w:rPr>
        <w:tab/>
      </w:r>
      <w:r w:rsidR="00385554">
        <w:rPr>
          <w:rFonts w:ascii="Arial" w:hAnsi="Arial" w:cs="Arial"/>
          <w:b/>
          <w:bCs/>
        </w:rPr>
        <w:t>F</w:t>
      </w:r>
      <w:r w:rsidR="00130529" w:rsidRPr="00BD1A0E">
        <w:rPr>
          <w:rFonts w:ascii="Arial" w:hAnsi="Arial" w:cs="Arial"/>
          <w:b/>
          <w:bCs/>
        </w:rPr>
        <w:t>inancial reporting standards that became effective in the current period</w:t>
      </w:r>
    </w:p>
    <w:p w14:paraId="25706724" w14:textId="4D7876E6" w:rsidR="008141F8" w:rsidRPr="00BD1A0E" w:rsidRDefault="00820572" w:rsidP="007277FA">
      <w:pPr>
        <w:tabs>
          <w:tab w:val="left" w:pos="540"/>
        </w:tabs>
        <w:spacing w:before="80" w:after="80" w:line="380" w:lineRule="exact"/>
        <w:ind w:left="900" w:hanging="900"/>
        <w:jc w:val="thaiDistribute"/>
        <w:rPr>
          <w:rFonts w:ascii="Arial" w:hAnsi="Arial" w:cs="Arial"/>
        </w:rPr>
      </w:pPr>
      <w:r w:rsidRPr="00BD1A0E">
        <w:rPr>
          <w:rFonts w:ascii="Arial" w:hAnsi="Arial" w:cstheme="minorBidi"/>
          <w:cs/>
        </w:rPr>
        <w:tab/>
      </w:r>
      <w:r w:rsidR="000818ED">
        <w:rPr>
          <w:rFonts w:ascii="Arial" w:hAnsi="Arial" w:cstheme="minorBidi"/>
        </w:rPr>
        <w:tab/>
      </w:r>
      <w:r w:rsidR="008141F8" w:rsidRPr="00BD1A0E">
        <w:rPr>
          <w:rFonts w:ascii="Arial" w:hAnsi="Arial" w:cs="Arial"/>
        </w:rPr>
        <w:t>During the period, the Group has adopted the revised (revised 2019) and new financial reporting standards and interpretations which are effective for fiscal years beginning on or after 1 January 2020. These financial reporting standards were aimed at alignment with the corresponding International Financial Reporting Standards with most of the changes</w:t>
      </w:r>
      <w:r w:rsidR="008141F8" w:rsidRPr="00BD1A0E">
        <w:rPr>
          <w:rFonts w:ascii="Arial" w:hAnsi="Arial" w:cs="Arial"/>
          <w:cs/>
        </w:rPr>
        <w:t xml:space="preserve"> </w:t>
      </w:r>
      <w:r w:rsidR="008141F8" w:rsidRPr="00BD1A0E">
        <w:rPr>
          <w:rFonts w:ascii="Arial" w:hAnsi="Arial" w:cs="Arial"/>
        </w:rPr>
        <w:t xml:space="preserve">directed towards clarifying accounting treatment and providing accounting guidance for users of the standards. The adoption of these financial reporting standards does not have any significant impact on the Group’s financial statements. However, the new standard involves changes to key principles, which are </w:t>
      </w:r>
      <w:proofErr w:type="spellStart"/>
      <w:r w:rsidR="008141F8" w:rsidRPr="00BD1A0E">
        <w:rPr>
          <w:rFonts w:ascii="Arial" w:hAnsi="Arial" w:cs="Arial"/>
        </w:rPr>
        <w:t>summarised</w:t>
      </w:r>
      <w:proofErr w:type="spellEnd"/>
      <w:r w:rsidR="008141F8" w:rsidRPr="00BD1A0E">
        <w:rPr>
          <w:rFonts w:ascii="Arial" w:hAnsi="Arial" w:cs="Arial"/>
        </w:rPr>
        <w:t xml:space="preserve"> below:</w:t>
      </w:r>
      <w:r w:rsidR="008141F8" w:rsidRPr="00BD1A0E">
        <w:rPr>
          <w:rFonts w:ascii="Arial" w:hAnsi="Arial" w:cs="Arial"/>
          <w:color w:val="FF0000"/>
        </w:rPr>
        <w:t xml:space="preserve"> </w:t>
      </w:r>
    </w:p>
    <w:p w14:paraId="6431911D" w14:textId="21762D4C" w:rsidR="008141F8" w:rsidRPr="00BD1A0E" w:rsidRDefault="00820572" w:rsidP="007277FA">
      <w:pPr>
        <w:tabs>
          <w:tab w:val="left" w:pos="540"/>
        </w:tabs>
        <w:spacing w:before="80" w:after="80" w:line="380" w:lineRule="exact"/>
        <w:ind w:left="900" w:hanging="900"/>
        <w:jc w:val="thaiDistribute"/>
        <w:rPr>
          <w:rFonts w:ascii="Arial" w:hAnsi="Arial" w:cs="Arial"/>
        </w:rPr>
      </w:pPr>
      <w:r w:rsidRPr="00BD1A0E">
        <w:rPr>
          <w:rFonts w:ascii="Arial" w:hAnsi="Arial" w:cstheme="minorBidi"/>
          <w:b/>
          <w:bCs/>
          <w:cs/>
        </w:rPr>
        <w:tab/>
      </w:r>
      <w:r w:rsidR="000818ED">
        <w:rPr>
          <w:rFonts w:ascii="Arial" w:hAnsi="Arial" w:cstheme="minorBidi"/>
          <w:b/>
          <w:bCs/>
        </w:rPr>
        <w:tab/>
      </w:r>
      <w:r w:rsidR="008141F8" w:rsidRPr="00BD1A0E">
        <w:rPr>
          <w:rFonts w:ascii="Arial" w:hAnsi="Arial" w:cs="Arial"/>
          <w:b/>
          <w:bCs/>
        </w:rPr>
        <w:t>Financial reporting standards related to financial instruments</w:t>
      </w:r>
    </w:p>
    <w:p w14:paraId="5C98F8D9" w14:textId="4DB48AFC" w:rsidR="008141F8" w:rsidRPr="00BD1A0E" w:rsidRDefault="00820572" w:rsidP="007277FA">
      <w:pPr>
        <w:tabs>
          <w:tab w:val="left" w:pos="540"/>
        </w:tabs>
        <w:spacing w:before="80" w:after="80" w:line="380" w:lineRule="exact"/>
        <w:ind w:left="900" w:hanging="900"/>
        <w:jc w:val="thaiDistribute"/>
        <w:rPr>
          <w:rFonts w:ascii="Arial" w:eastAsia="Calibri" w:hAnsi="Arial" w:cs="Arial"/>
        </w:rPr>
      </w:pPr>
      <w:r w:rsidRPr="00BD1A0E">
        <w:rPr>
          <w:rFonts w:ascii="Arial" w:eastAsia="Arial Unicode MS" w:hAnsi="Arial" w:cstheme="minorBidi"/>
          <w:cs/>
        </w:rPr>
        <w:tab/>
      </w:r>
      <w:r w:rsidR="000818ED">
        <w:rPr>
          <w:rFonts w:ascii="Arial" w:eastAsia="Arial Unicode MS" w:hAnsi="Arial" w:cstheme="minorBidi"/>
        </w:rPr>
        <w:tab/>
      </w:r>
      <w:r w:rsidR="008141F8" w:rsidRPr="00BD1A0E">
        <w:rPr>
          <w:rFonts w:ascii="Arial" w:eastAsia="Arial Unicode MS" w:hAnsi="Arial" w:cs="Arial"/>
        </w:rPr>
        <w:t>A set of TFRSs related to financial instruments consists of five accounting standards and interpretations, as follows:</w:t>
      </w:r>
    </w:p>
    <w:p w14:paraId="738F8B93" w14:textId="2244BF3D" w:rsidR="008141F8" w:rsidRPr="00BD1A0E" w:rsidRDefault="008141F8" w:rsidP="007277FA">
      <w:pPr>
        <w:tabs>
          <w:tab w:val="left" w:pos="540"/>
        </w:tabs>
        <w:spacing w:before="80" w:after="80" w:line="380" w:lineRule="exact"/>
        <w:ind w:left="900" w:hanging="900"/>
        <w:jc w:val="thaiDistribute"/>
        <w:rPr>
          <w:rFonts w:ascii="Arial" w:eastAsia="Calibri" w:hAnsi="Arial" w:cs="Arial"/>
        </w:rPr>
      </w:pPr>
      <w:r w:rsidRPr="00BD1A0E">
        <w:rPr>
          <w:rFonts w:ascii="Arial" w:eastAsia="Calibri" w:hAnsi="Arial" w:cs="Arial"/>
        </w:rPr>
        <w:tab/>
      </w:r>
      <w:r w:rsidR="000818ED">
        <w:rPr>
          <w:rFonts w:ascii="Arial" w:eastAsia="Calibri" w:hAnsi="Arial" w:cs="Arial"/>
        </w:rPr>
        <w:tab/>
      </w:r>
      <w:r w:rsidRPr="00BD1A0E">
        <w:rPr>
          <w:rFonts w:ascii="Arial" w:eastAsia="Arial Unicode MS" w:hAnsi="Arial" w:cs="Arial"/>
        </w:rPr>
        <w:t>Financial</w:t>
      </w:r>
      <w:r w:rsidRPr="00BD1A0E">
        <w:rPr>
          <w:rFonts w:ascii="Arial" w:eastAsia="Calibri" w:hAnsi="Arial" w:cs="Arial"/>
        </w:rPr>
        <w:t xml:space="preserve"> reporting standards:</w:t>
      </w:r>
    </w:p>
    <w:tbl>
      <w:tblPr>
        <w:tblW w:w="8640" w:type="dxa"/>
        <w:tblInd w:w="900" w:type="dxa"/>
        <w:tblLook w:val="01E0" w:firstRow="1" w:lastRow="1" w:firstColumn="1" w:lastColumn="1" w:noHBand="0" w:noVBand="0"/>
      </w:tblPr>
      <w:tblGrid>
        <w:gridCol w:w="2520"/>
        <w:gridCol w:w="6120"/>
      </w:tblGrid>
      <w:tr w:rsidR="008141F8" w:rsidRPr="00BD1A0E" w14:paraId="24A33567" w14:textId="77777777" w:rsidTr="000818ED">
        <w:tc>
          <w:tcPr>
            <w:tcW w:w="2520" w:type="dxa"/>
            <w:hideMark/>
          </w:tcPr>
          <w:p w14:paraId="64EA7213"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TFRS 7</w:t>
            </w:r>
          </w:p>
        </w:tc>
        <w:tc>
          <w:tcPr>
            <w:tcW w:w="6120" w:type="dxa"/>
            <w:hideMark/>
          </w:tcPr>
          <w:p w14:paraId="11271D7E"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Financial Instruments: Disclosures</w:t>
            </w:r>
          </w:p>
        </w:tc>
      </w:tr>
      <w:tr w:rsidR="008141F8" w:rsidRPr="00BD1A0E" w14:paraId="66DBA181" w14:textId="77777777" w:rsidTr="000818ED">
        <w:tc>
          <w:tcPr>
            <w:tcW w:w="2520" w:type="dxa"/>
            <w:hideMark/>
          </w:tcPr>
          <w:p w14:paraId="244486F6"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 xml:space="preserve">TFRS 9 </w:t>
            </w:r>
          </w:p>
        </w:tc>
        <w:tc>
          <w:tcPr>
            <w:tcW w:w="6120" w:type="dxa"/>
            <w:hideMark/>
          </w:tcPr>
          <w:p w14:paraId="73FA5D56"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Financial Instruments</w:t>
            </w:r>
          </w:p>
        </w:tc>
      </w:tr>
    </w:tbl>
    <w:p w14:paraId="12CFB60C" w14:textId="0CC38307" w:rsidR="008141F8" w:rsidRPr="00BD1A0E" w:rsidRDefault="008141F8" w:rsidP="000818ED">
      <w:pPr>
        <w:tabs>
          <w:tab w:val="left" w:pos="540"/>
        </w:tabs>
        <w:spacing w:before="120" w:after="120" w:line="380" w:lineRule="exact"/>
        <w:ind w:left="900" w:hanging="900"/>
        <w:jc w:val="thaiDistribute"/>
        <w:rPr>
          <w:rFonts w:ascii="Arial" w:eastAsia="Calibri" w:hAnsi="Arial" w:cs="Arial"/>
        </w:rPr>
      </w:pPr>
      <w:r w:rsidRPr="00BD1A0E">
        <w:rPr>
          <w:rFonts w:ascii="Arial" w:eastAsia="Calibri" w:hAnsi="Arial" w:cs="Arial"/>
        </w:rPr>
        <w:t xml:space="preserve">   </w:t>
      </w:r>
      <w:r w:rsidRPr="00BD1A0E">
        <w:rPr>
          <w:rFonts w:ascii="Arial" w:eastAsia="Arial Unicode MS" w:hAnsi="Arial" w:cs="Arial"/>
        </w:rPr>
        <w:tab/>
      </w:r>
      <w:r w:rsidR="000818ED">
        <w:rPr>
          <w:rFonts w:ascii="Arial" w:eastAsia="Arial Unicode MS" w:hAnsi="Arial" w:cs="Arial"/>
        </w:rPr>
        <w:tab/>
      </w:r>
      <w:r w:rsidRPr="00BD1A0E">
        <w:rPr>
          <w:rFonts w:ascii="Arial" w:eastAsia="Arial Unicode MS" w:hAnsi="Arial" w:cs="Arial"/>
        </w:rPr>
        <w:t>Accounting standard:</w:t>
      </w:r>
    </w:p>
    <w:tbl>
      <w:tblPr>
        <w:tblW w:w="8640" w:type="dxa"/>
        <w:tblInd w:w="900" w:type="dxa"/>
        <w:tblLook w:val="01E0" w:firstRow="1" w:lastRow="1" w:firstColumn="1" w:lastColumn="1" w:noHBand="0" w:noVBand="0"/>
      </w:tblPr>
      <w:tblGrid>
        <w:gridCol w:w="2520"/>
        <w:gridCol w:w="6120"/>
      </w:tblGrid>
      <w:tr w:rsidR="008141F8" w:rsidRPr="00BD1A0E" w14:paraId="2EDF7219" w14:textId="77777777" w:rsidTr="000818ED">
        <w:tc>
          <w:tcPr>
            <w:tcW w:w="2520" w:type="dxa"/>
            <w:hideMark/>
          </w:tcPr>
          <w:p w14:paraId="45879837"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 xml:space="preserve">TAS 32 </w:t>
            </w:r>
          </w:p>
        </w:tc>
        <w:tc>
          <w:tcPr>
            <w:tcW w:w="6120" w:type="dxa"/>
            <w:hideMark/>
          </w:tcPr>
          <w:p w14:paraId="7DE7561C"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Financial Instruments: Presentation</w:t>
            </w:r>
          </w:p>
        </w:tc>
      </w:tr>
    </w:tbl>
    <w:p w14:paraId="4D2901B9" w14:textId="580631FE" w:rsidR="008141F8" w:rsidRPr="00BD1A0E" w:rsidRDefault="008141F8" w:rsidP="000818ED">
      <w:pPr>
        <w:tabs>
          <w:tab w:val="left" w:pos="540"/>
        </w:tabs>
        <w:spacing w:before="120" w:after="120" w:line="380" w:lineRule="exact"/>
        <w:ind w:left="900" w:hanging="900"/>
        <w:jc w:val="thaiDistribute"/>
        <w:rPr>
          <w:rFonts w:ascii="Arial" w:eastAsia="Calibri" w:hAnsi="Arial" w:cs="Arial"/>
        </w:rPr>
      </w:pPr>
      <w:r w:rsidRPr="00BD1A0E">
        <w:rPr>
          <w:rFonts w:ascii="Arial" w:eastAsia="Calibri" w:hAnsi="Arial" w:cs="Arial"/>
        </w:rPr>
        <w:tab/>
      </w:r>
      <w:r w:rsidR="000818ED">
        <w:rPr>
          <w:rFonts w:ascii="Arial" w:eastAsia="Calibri" w:hAnsi="Arial" w:cs="Arial"/>
        </w:rPr>
        <w:tab/>
      </w:r>
      <w:r w:rsidRPr="00BD1A0E">
        <w:rPr>
          <w:rFonts w:ascii="Arial" w:eastAsia="Arial Unicode MS" w:hAnsi="Arial" w:cs="Arial"/>
        </w:rPr>
        <w:t>Financial Reporting Standard Interpretations:</w:t>
      </w:r>
    </w:p>
    <w:tbl>
      <w:tblPr>
        <w:tblW w:w="8640" w:type="dxa"/>
        <w:tblInd w:w="900" w:type="dxa"/>
        <w:tblLook w:val="01E0" w:firstRow="1" w:lastRow="1" w:firstColumn="1" w:lastColumn="1" w:noHBand="0" w:noVBand="0"/>
      </w:tblPr>
      <w:tblGrid>
        <w:gridCol w:w="2520"/>
        <w:gridCol w:w="6120"/>
      </w:tblGrid>
      <w:tr w:rsidR="008141F8" w:rsidRPr="00BD1A0E" w14:paraId="2601A6F8" w14:textId="77777777" w:rsidTr="000818ED">
        <w:tc>
          <w:tcPr>
            <w:tcW w:w="2520" w:type="dxa"/>
            <w:hideMark/>
          </w:tcPr>
          <w:p w14:paraId="3933EB7A"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 xml:space="preserve">TFRIC 16 </w:t>
            </w:r>
          </w:p>
        </w:tc>
        <w:tc>
          <w:tcPr>
            <w:tcW w:w="6120" w:type="dxa"/>
            <w:hideMark/>
          </w:tcPr>
          <w:p w14:paraId="17DD75EC"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Hedges of a Net Investment in a Foreign Operation</w:t>
            </w:r>
          </w:p>
        </w:tc>
      </w:tr>
      <w:tr w:rsidR="008141F8" w:rsidRPr="00BD1A0E" w14:paraId="6A840ED2" w14:textId="77777777" w:rsidTr="000818ED">
        <w:tc>
          <w:tcPr>
            <w:tcW w:w="2520" w:type="dxa"/>
            <w:hideMark/>
          </w:tcPr>
          <w:p w14:paraId="286F2F78"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TFRIC 19</w:t>
            </w:r>
          </w:p>
        </w:tc>
        <w:tc>
          <w:tcPr>
            <w:tcW w:w="6120" w:type="dxa"/>
            <w:hideMark/>
          </w:tcPr>
          <w:p w14:paraId="4C7CCAFC"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Extinguishing Financial Liabilities with Equity Instruments</w:t>
            </w:r>
          </w:p>
        </w:tc>
      </w:tr>
    </w:tbl>
    <w:p w14:paraId="67396FFE" w14:textId="2B6D9BFA" w:rsidR="008141F8" w:rsidRPr="00BD1A0E" w:rsidRDefault="00820572" w:rsidP="000818ED">
      <w:pPr>
        <w:tabs>
          <w:tab w:val="left" w:pos="540"/>
        </w:tabs>
        <w:spacing w:before="120" w:after="120" w:line="380" w:lineRule="exact"/>
        <w:ind w:left="900" w:hanging="900"/>
        <w:jc w:val="thaiDistribute"/>
        <w:rPr>
          <w:rFonts w:ascii="Arial" w:eastAsia="Arial Unicode MS" w:hAnsi="Arial" w:cs="Arial"/>
        </w:rPr>
      </w:pPr>
      <w:r w:rsidRPr="00BD1A0E">
        <w:rPr>
          <w:rFonts w:ascii="Arial" w:eastAsia="Arial Unicode MS" w:hAnsi="Arial" w:cstheme="minorBidi"/>
          <w:cs/>
        </w:rPr>
        <w:tab/>
      </w:r>
      <w:r w:rsidR="000818ED">
        <w:rPr>
          <w:rFonts w:ascii="Arial" w:eastAsia="Arial Unicode MS" w:hAnsi="Arial" w:cstheme="minorBidi"/>
        </w:rPr>
        <w:tab/>
      </w:r>
      <w:r w:rsidR="008141F8" w:rsidRPr="00BD1A0E">
        <w:rPr>
          <w:rFonts w:ascii="Arial" w:eastAsia="Arial Unicode MS" w:hAnsi="Arial" w:cs="Arial"/>
        </w:rPr>
        <w:t xml:space="preserve">These TFRSs related to financial instruments make stipulations relating to the classification of financial instruments and their measurement at fair value or </w:t>
      </w:r>
      <w:proofErr w:type="spellStart"/>
      <w:r w:rsidR="008141F8" w:rsidRPr="00BD1A0E">
        <w:rPr>
          <w:rFonts w:ascii="Arial" w:eastAsia="Arial Unicode MS" w:hAnsi="Arial" w:cs="Arial"/>
        </w:rPr>
        <w:t>amortised</w:t>
      </w:r>
      <w:proofErr w:type="spellEnd"/>
      <w:r w:rsidR="008141F8" w:rsidRPr="00BD1A0E">
        <w:rPr>
          <w:rFonts w:ascii="Arial" w:eastAsia="Arial Unicode MS" w:hAnsi="Arial" w:cs="Arial"/>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w:t>
      </w:r>
    </w:p>
    <w:p w14:paraId="54481A4D" w14:textId="27057E3E" w:rsidR="008141F8" w:rsidRPr="00BD1A0E" w:rsidRDefault="008141F8" w:rsidP="00FF0D15">
      <w:pPr>
        <w:tabs>
          <w:tab w:val="left" w:pos="540"/>
        </w:tabs>
        <w:spacing w:before="60" w:after="60" w:line="380" w:lineRule="exact"/>
        <w:ind w:left="900" w:hanging="900"/>
        <w:jc w:val="thaiDistribute"/>
        <w:rPr>
          <w:rFonts w:ascii="Arial" w:eastAsia="Arial Unicode MS" w:hAnsi="Arial" w:cs="Arial"/>
        </w:rPr>
      </w:pPr>
      <w:bookmarkStart w:id="1" w:name="_Hlk30061185"/>
      <w:r w:rsidRPr="00BD1A0E">
        <w:rPr>
          <w:rFonts w:ascii="Arial" w:eastAsia="Arial Unicode MS" w:hAnsi="Arial" w:cs="Arial"/>
        </w:rPr>
        <w:tab/>
      </w:r>
      <w:bookmarkEnd w:id="1"/>
      <w:r w:rsidR="000818ED">
        <w:rPr>
          <w:rFonts w:ascii="Arial" w:eastAsia="Arial Unicode MS" w:hAnsi="Arial" w:cs="Arial"/>
        </w:rPr>
        <w:tab/>
      </w:r>
      <w:r w:rsidRPr="00BD1A0E">
        <w:rPr>
          <w:rFonts w:ascii="Arial" w:eastAsia="Arial Unicode MS" w:hAnsi="Arial" w:cs="Arial"/>
        </w:rPr>
        <w:t>The impact of the adoption of these standards on the Group’s financial statements is as follows.</w:t>
      </w:r>
    </w:p>
    <w:p w14:paraId="6D25F188" w14:textId="0D1F3B7E" w:rsidR="008141F8" w:rsidRPr="00BD1A0E" w:rsidRDefault="008141F8" w:rsidP="00FF0D15">
      <w:pPr>
        <w:spacing w:before="60" w:after="60" w:line="380" w:lineRule="exact"/>
        <w:ind w:left="1260" w:hanging="360"/>
        <w:jc w:val="thaiDistribute"/>
        <w:rPr>
          <w:rFonts w:ascii="Arial" w:eastAsia="Arial Unicode MS" w:hAnsi="Arial" w:cs="Arial"/>
        </w:rPr>
      </w:pPr>
      <w:r w:rsidRPr="00BD1A0E">
        <w:rPr>
          <w:rFonts w:ascii="Arial" w:hAnsi="Arial" w:cs="Arial"/>
        </w:rPr>
        <w:t>-</w:t>
      </w:r>
      <w:r w:rsidRPr="00BD1A0E">
        <w:rPr>
          <w:rFonts w:ascii="Arial" w:hAnsi="Arial" w:cs="Arial"/>
        </w:rPr>
        <w:tab/>
      </w:r>
      <w:r w:rsidRPr="00BD1A0E">
        <w:rPr>
          <w:rFonts w:ascii="Arial" w:eastAsia="Arial Unicode MS" w:hAnsi="Arial" w:cs="Arial"/>
        </w:rPr>
        <w:t>Classification and measurement of investments in equity instruments of non-listed companies - The Group measures investments in equity instruments of non-listed companies at fair value and classifies the investments as financial assets at fair value, through other comprehensive incom</w:t>
      </w:r>
      <w:r w:rsidR="00B34C55">
        <w:rPr>
          <w:rFonts w:ascii="Arial" w:eastAsia="Arial Unicode MS" w:hAnsi="Arial" w:cs="Arial"/>
        </w:rPr>
        <w:t>e.</w:t>
      </w:r>
    </w:p>
    <w:p w14:paraId="63AFEE62" w14:textId="0CBCC800" w:rsidR="008141F8" w:rsidRPr="00BD1A0E" w:rsidRDefault="008141F8" w:rsidP="00FF0D15">
      <w:pPr>
        <w:spacing w:before="60" w:after="60" w:line="380" w:lineRule="exact"/>
        <w:ind w:left="1260" w:hanging="360"/>
        <w:jc w:val="thaiDistribute"/>
        <w:rPr>
          <w:rFonts w:ascii="Arial" w:hAnsi="Arial" w:cs="Arial"/>
        </w:rPr>
      </w:pPr>
      <w:r w:rsidRPr="00BD1A0E">
        <w:rPr>
          <w:rFonts w:ascii="Arial" w:hAnsi="Arial" w:cs="Arial"/>
        </w:rPr>
        <w:t xml:space="preserve">- </w:t>
      </w:r>
      <w:r w:rsidRPr="00BD1A0E">
        <w:rPr>
          <w:rFonts w:ascii="Arial" w:hAnsi="Arial" w:cs="Arial"/>
          <w:spacing w:val="-4"/>
          <w:cs/>
        </w:rPr>
        <w:tab/>
      </w:r>
      <w:r w:rsidRPr="00BD1A0E">
        <w:rPr>
          <w:rFonts w:ascii="Arial" w:eastAsia="Arial Unicode MS" w:hAnsi="Arial" w:cs="Arial"/>
        </w:rPr>
        <w:t xml:space="preserve">Recognition of credit losses - The Group </w:t>
      </w:r>
      <w:proofErr w:type="spellStart"/>
      <w:r w:rsidRPr="00BD1A0E">
        <w:rPr>
          <w:rFonts w:ascii="Arial" w:eastAsia="Arial Unicode MS" w:hAnsi="Arial" w:cs="Arial"/>
        </w:rPr>
        <w:t>recognises</w:t>
      </w:r>
      <w:proofErr w:type="spellEnd"/>
      <w:r w:rsidRPr="00BD1A0E">
        <w:rPr>
          <w:rFonts w:ascii="Arial" w:eastAsia="Arial Unicode MS" w:hAnsi="Arial" w:cs="Arial"/>
        </w:rPr>
        <w:t xml:space="preserve"> an allowance for expected credit losses on its financial assets, and it is no longer necessary for a credit-impaired event to have occurred. The Group applies the simplified approach to consider impairment of trade receivables.</w:t>
      </w:r>
    </w:p>
    <w:p w14:paraId="6F5908BB" w14:textId="4532E7B3" w:rsidR="008141F8" w:rsidRPr="00BD1A0E" w:rsidRDefault="00820572" w:rsidP="00FF0D15">
      <w:pPr>
        <w:tabs>
          <w:tab w:val="left" w:pos="540"/>
        </w:tabs>
        <w:spacing w:before="60" w:after="60" w:line="380" w:lineRule="exact"/>
        <w:ind w:left="900" w:hanging="900"/>
        <w:jc w:val="thaiDistribute"/>
        <w:rPr>
          <w:rFonts w:ascii="Arial" w:eastAsia="Arial Unicode MS" w:hAnsi="Arial" w:cs="Arial"/>
        </w:rPr>
      </w:pPr>
      <w:r w:rsidRPr="00BD1A0E">
        <w:rPr>
          <w:rFonts w:ascii="Arial" w:eastAsia="Arial Unicode MS" w:hAnsi="Arial" w:cstheme="minorBidi"/>
          <w:cs/>
        </w:rPr>
        <w:tab/>
      </w:r>
      <w:r w:rsidR="000818ED">
        <w:rPr>
          <w:rFonts w:ascii="Arial" w:eastAsia="Arial Unicode MS" w:hAnsi="Arial" w:cstheme="minorBidi"/>
        </w:rPr>
        <w:tab/>
      </w:r>
      <w:r w:rsidR="008141F8" w:rsidRPr="00BD1A0E">
        <w:rPr>
          <w:rFonts w:ascii="Arial" w:eastAsia="Arial Unicode MS" w:hAnsi="Arial" w:cs="Arial"/>
        </w:rPr>
        <w:t xml:space="preserve">The Group adopted these financial reporting standards which the cumulative effect is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as an adjustment to the retained earnings as at 1 January 2020, and the comparative information was not restated.</w:t>
      </w:r>
    </w:p>
    <w:p w14:paraId="4E4EE2B1" w14:textId="77777777" w:rsidR="00E20B67" w:rsidRDefault="00820572" w:rsidP="00FF0D15">
      <w:pPr>
        <w:spacing w:before="60" w:after="60" w:line="380" w:lineRule="exact"/>
        <w:ind w:left="900" w:hanging="90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The cumulative effect of the change is described in Note 2.</w:t>
      </w:r>
    </w:p>
    <w:p w14:paraId="2BB5D431" w14:textId="49D2A905" w:rsidR="008141F8" w:rsidRPr="00E20B67" w:rsidRDefault="00E20B67" w:rsidP="00FF0D15">
      <w:pPr>
        <w:spacing w:before="60" w:after="60" w:line="380" w:lineRule="exact"/>
        <w:ind w:left="900" w:hanging="900"/>
        <w:jc w:val="thaiDistribute"/>
        <w:rPr>
          <w:rFonts w:ascii="Arial" w:eastAsia="Arial Unicode MS" w:hAnsi="Arial" w:cs="Arial"/>
        </w:rPr>
      </w:pPr>
      <w:r>
        <w:rPr>
          <w:rFonts w:ascii="Arial" w:eastAsia="Arial Unicode MS" w:hAnsi="Arial" w:cs="Arial"/>
          <w:b/>
          <w:bCs/>
        </w:rPr>
        <w:tab/>
      </w:r>
      <w:r w:rsidR="008141F8" w:rsidRPr="00BD1A0E">
        <w:rPr>
          <w:rFonts w:ascii="Arial" w:eastAsia="Arial Unicode MS" w:hAnsi="Arial" w:cs="Arial"/>
          <w:b/>
          <w:bCs/>
        </w:rPr>
        <w:t>TFRS 16 Leases</w:t>
      </w:r>
    </w:p>
    <w:p w14:paraId="799A19B0" w14:textId="77777777" w:rsidR="008141F8" w:rsidRPr="00BD1A0E" w:rsidRDefault="00820572" w:rsidP="00FF0D15">
      <w:pPr>
        <w:spacing w:before="60" w:after="60" w:line="380" w:lineRule="exact"/>
        <w:ind w:left="900" w:hanging="90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TFRS 16 supersedes TAS 17 Leases together with related Interpretations. The standard sets out the principles for the recognition, measurement, presentation and disclosure of leases, and requires a lessee to </w:t>
      </w:r>
      <w:proofErr w:type="spellStart"/>
      <w:r w:rsidR="008141F8" w:rsidRPr="00BD1A0E">
        <w:rPr>
          <w:rFonts w:ascii="Arial" w:eastAsia="Arial Unicode MS" w:hAnsi="Arial" w:cs="Arial"/>
        </w:rPr>
        <w:t>recognise</w:t>
      </w:r>
      <w:proofErr w:type="spellEnd"/>
      <w:r w:rsidR="008141F8" w:rsidRPr="00BD1A0E">
        <w:rPr>
          <w:rFonts w:ascii="Arial" w:eastAsia="Arial Unicode MS" w:hAnsi="Arial" w:cs="Arial"/>
        </w:rPr>
        <w:t xml:space="preserve"> assets and liabilities for all leases with a term of more than 12 months, unless the underlying asset</w:t>
      </w:r>
      <w:r w:rsidR="008141F8" w:rsidRPr="00BD1A0E">
        <w:rPr>
          <w:rFonts w:ascii="Arial" w:eastAsia="Arial Unicode MS" w:hAnsi="Arial" w:cs="Arial"/>
          <w:cs/>
        </w:rPr>
        <w:t xml:space="preserve"> </w:t>
      </w:r>
      <w:r w:rsidR="008141F8" w:rsidRPr="00BD1A0E">
        <w:rPr>
          <w:rFonts w:ascii="Arial" w:eastAsia="Arial Unicode MS" w:hAnsi="Arial" w:cs="Arial"/>
        </w:rPr>
        <w:t>is low value.</w:t>
      </w:r>
    </w:p>
    <w:p w14:paraId="27D8767E" w14:textId="77777777" w:rsidR="008141F8" w:rsidRPr="00BD1A0E" w:rsidRDefault="00820572" w:rsidP="00FF0D15">
      <w:pPr>
        <w:spacing w:before="60" w:after="60" w:line="380" w:lineRule="exact"/>
        <w:ind w:left="900" w:hanging="90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Accounting by lessors under TFRS 16 is substantially unchanged from TAS 17. Lessors will continue to classify leases as either operating or finance leases.</w:t>
      </w:r>
    </w:p>
    <w:p w14:paraId="3646757F" w14:textId="77777777" w:rsidR="008141F8" w:rsidRPr="00BD1A0E" w:rsidRDefault="00820572" w:rsidP="00FF0D15">
      <w:pPr>
        <w:spacing w:before="60" w:after="60" w:line="380" w:lineRule="exact"/>
        <w:ind w:left="900" w:hanging="90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The Group adopted these financial reporting standards using the modified retrospective method of initial adoption of which the cumulative effect is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as an adjustment to the retained earnings as at 1 January 2020, and the comparative information was not restated.</w:t>
      </w:r>
    </w:p>
    <w:p w14:paraId="48166C0B" w14:textId="77777777" w:rsidR="008141F8" w:rsidRPr="00BD1A0E" w:rsidRDefault="00820572" w:rsidP="00FF0D15">
      <w:pPr>
        <w:spacing w:before="60" w:after="60" w:line="380" w:lineRule="exact"/>
        <w:ind w:left="900" w:hanging="90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The cumulative effect of the change is described in Note 2.</w:t>
      </w:r>
    </w:p>
    <w:p w14:paraId="1F3BB2D9" w14:textId="086F823D" w:rsidR="00447429" w:rsidRPr="00BD1A0E" w:rsidRDefault="00447429" w:rsidP="00FF0D15">
      <w:pPr>
        <w:spacing w:before="60" w:after="60" w:line="380" w:lineRule="exact"/>
        <w:ind w:left="900" w:hanging="900"/>
        <w:jc w:val="thaiDistribute"/>
        <w:rPr>
          <w:rFonts w:ascii="Arial" w:eastAsia="Arial Unicode MS" w:hAnsi="Arial" w:cs="Arial"/>
          <w:b/>
          <w:bCs/>
        </w:rPr>
      </w:pPr>
      <w:r w:rsidRPr="00BD1A0E">
        <w:rPr>
          <w:rFonts w:ascii="Arial" w:eastAsia="Arial Unicode MS" w:hAnsi="Arial" w:cs="Arial"/>
        </w:rPr>
        <w:tab/>
      </w:r>
      <w:r w:rsidRPr="00BD1A0E">
        <w:rPr>
          <w:rFonts w:ascii="Arial" w:eastAsia="Arial Unicode MS" w:hAnsi="Arial" w:cs="Arial"/>
          <w:b/>
          <w:bCs/>
        </w:rPr>
        <w:t xml:space="preserve">Accounting Guidance on Temporary </w:t>
      </w:r>
      <w:r w:rsidR="00385554">
        <w:rPr>
          <w:rFonts w:ascii="Arial" w:eastAsia="Arial Unicode MS" w:hAnsi="Arial" w:cs="Arial"/>
          <w:b/>
          <w:bCs/>
        </w:rPr>
        <w:t>R</w:t>
      </w:r>
      <w:r w:rsidRPr="00BD1A0E">
        <w:rPr>
          <w:rFonts w:ascii="Arial" w:eastAsia="Arial Unicode MS" w:hAnsi="Arial" w:cs="Arial"/>
          <w:b/>
          <w:bCs/>
        </w:rPr>
        <w:t xml:space="preserve">elief </w:t>
      </w:r>
      <w:r w:rsidR="00385554">
        <w:rPr>
          <w:rFonts w:ascii="Arial" w:eastAsia="Arial Unicode MS" w:hAnsi="Arial" w:cs="Arial"/>
          <w:b/>
          <w:bCs/>
        </w:rPr>
        <w:t>M</w:t>
      </w:r>
      <w:r w:rsidRPr="00BD1A0E">
        <w:rPr>
          <w:rFonts w:ascii="Arial" w:eastAsia="Arial Unicode MS" w:hAnsi="Arial" w:cs="Arial"/>
          <w:b/>
          <w:bCs/>
        </w:rPr>
        <w:t xml:space="preserve">easures </w:t>
      </w:r>
      <w:r w:rsidR="00385554">
        <w:rPr>
          <w:rFonts w:ascii="Arial" w:eastAsia="Arial Unicode MS" w:hAnsi="Arial" w:cs="Arial"/>
          <w:b/>
          <w:bCs/>
        </w:rPr>
        <w:t>for</w:t>
      </w:r>
      <w:r w:rsidRPr="00BD1A0E">
        <w:rPr>
          <w:rFonts w:ascii="Arial" w:eastAsia="Arial Unicode MS" w:hAnsi="Arial" w:cs="Arial"/>
          <w:b/>
          <w:bCs/>
        </w:rPr>
        <w:t xml:space="preserve"> </w:t>
      </w:r>
      <w:r w:rsidR="00385554">
        <w:rPr>
          <w:rFonts w:ascii="Arial" w:eastAsia="Arial Unicode MS" w:hAnsi="Arial" w:cs="Arial"/>
          <w:b/>
          <w:bCs/>
        </w:rPr>
        <w:t>A</w:t>
      </w:r>
      <w:r w:rsidRPr="00BD1A0E">
        <w:rPr>
          <w:rFonts w:ascii="Arial" w:eastAsia="Arial Unicode MS" w:hAnsi="Arial" w:cs="Arial"/>
          <w:b/>
          <w:bCs/>
        </w:rPr>
        <w:t xml:space="preserve">ccounting </w:t>
      </w:r>
      <w:r w:rsidR="00385554">
        <w:rPr>
          <w:rFonts w:ascii="Arial" w:eastAsia="Arial Unicode MS" w:hAnsi="Arial" w:cs="Arial"/>
          <w:b/>
          <w:bCs/>
        </w:rPr>
        <w:t>A</w:t>
      </w:r>
      <w:r w:rsidRPr="00BD1A0E">
        <w:rPr>
          <w:rFonts w:ascii="Arial" w:eastAsia="Arial Unicode MS" w:hAnsi="Arial" w:cs="Arial"/>
          <w:b/>
          <w:bCs/>
        </w:rPr>
        <w:t xml:space="preserve">lternatives in </w:t>
      </w:r>
      <w:r w:rsidR="00385554">
        <w:rPr>
          <w:rFonts w:ascii="Arial" w:eastAsia="Arial Unicode MS" w:hAnsi="Arial" w:cs="Arial"/>
          <w:b/>
          <w:bCs/>
        </w:rPr>
        <w:t>R</w:t>
      </w:r>
      <w:r w:rsidRPr="00BD1A0E">
        <w:rPr>
          <w:rFonts w:ascii="Arial" w:eastAsia="Arial Unicode MS" w:hAnsi="Arial" w:cs="Arial"/>
          <w:b/>
          <w:bCs/>
        </w:rPr>
        <w:t xml:space="preserve">esponse to the </w:t>
      </w:r>
      <w:r w:rsidR="00385554">
        <w:rPr>
          <w:rFonts w:ascii="Arial" w:eastAsia="Arial Unicode MS" w:hAnsi="Arial" w:cs="Arial"/>
          <w:b/>
          <w:bCs/>
        </w:rPr>
        <w:t>I</w:t>
      </w:r>
      <w:r w:rsidRPr="00BD1A0E">
        <w:rPr>
          <w:rFonts w:ascii="Arial" w:eastAsia="Arial Unicode MS" w:hAnsi="Arial" w:cs="Arial"/>
          <w:b/>
          <w:bCs/>
        </w:rPr>
        <w:t xml:space="preserve">mpact of the COVID-19 </w:t>
      </w:r>
      <w:r w:rsidR="00385554">
        <w:rPr>
          <w:rFonts w:ascii="Arial" w:eastAsia="Arial Unicode MS" w:hAnsi="Arial" w:cs="Arial"/>
          <w:b/>
          <w:bCs/>
        </w:rPr>
        <w:t>Pandemic</w:t>
      </w:r>
    </w:p>
    <w:p w14:paraId="5048E1EF" w14:textId="02751677" w:rsidR="00447429" w:rsidRPr="00BD1A0E" w:rsidRDefault="00447429" w:rsidP="00FF0D15">
      <w:pPr>
        <w:spacing w:before="60" w:after="60" w:line="380" w:lineRule="exact"/>
        <w:ind w:left="900" w:hanging="900"/>
        <w:jc w:val="thaiDistribute"/>
        <w:rPr>
          <w:rFonts w:ascii="Arial" w:eastAsia="Arial Unicode MS" w:hAnsi="Arial" w:cs="Arial"/>
        </w:rPr>
      </w:pPr>
      <w:r w:rsidRPr="00BD1A0E">
        <w:rPr>
          <w:rFonts w:ascii="Arial" w:eastAsia="Arial Unicode MS" w:hAnsi="Arial" w:cs="Arial"/>
        </w:rPr>
        <w:tab/>
        <w:t>The Federation of Accounting Professions announced Accounting</w:t>
      </w:r>
      <w:r w:rsidR="00406375">
        <w:rPr>
          <w:rFonts w:ascii="Arial" w:eastAsia="Arial Unicode MS" w:hAnsi="Arial" w:cs="Arial"/>
        </w:rPr>
        <w:t xml:space="preserve"> </w:t>
      </w:r>
      <w:r w:rsidRPr="00BD1A0E">
        <w:rPr>
          <w:rFonts w:ascii="Arial" w:eastAsia="Arial Unicode MS" w:hAnsi="Arial" w:cs="Arial"/>
        </w:rPr>
        <w:t xml:space="preserve">Guidance </w:t>
      </w:r>
      <w:r w:rsidRPr="00385554">
        <w:rPr>
          <w:rFonts w:ascii="Arial" w:eastAsia="Arial Unicode MS" w:hAnsi="Arial" w:cs="Arial"/>
        </w:rPr>
        <w:t>on</w:t>
      </w:r>
      <w:r w:rsidR="00385554" w:rsidRPr="00385554">
        <w:rPr>
          <w:rFonts w:ascii="Arial" w:eastAsia="Arial Unicode MS" w:hAnsi="Arial" w:cs="Arial"/>
        </w:rPr>
        <w:t xml:space="preserve"> Temporary Relief Measures for Accounting Alternatives in Response to the Impact of the COVID-19 Pandemic</w:t>
      </w:r>
      <w:r w:rsidRPr="00385554">
        <w:rPr>
          <w:rFonts w:ascii="Arial" w:eastAsia="Arial Unicode MS" w:hAnsi="Arial" w:cs="Arial"/>
        </w:rPr>
        <w:t>. Its objectives are to alleviate some of the impact of</w:t>
      </w:r>
      <w:r w:rsidRPr="00BD1A0E">
        <w:rPr>
          <w:rFonts w:ascii="Arial" w:eastAsia="Arial Unicode MS" w:hAnsi="Arial" w:cs="Arial"/>
        </w:rPr>
        <w:t xml:space="preserve"> applying certain financial reporting standards, and to provide clarification about accounting treatments during the period of uncertainty relating to this situation.</w:t>
      </w:r>
    </w:p>
    <w:p w14:paraId="17106305" w14:textId="3D7EF695" w:rsidR="00447429" w:rsidRPr="00BD1A0E" w:rsidRDefault="00447429" w:rsidP="00FF0D15">
      <w:pPr>
        <w:spacing w:before="60" w:after="60" w:line="380" w:lineRule="exact"/>
        <w:ind w:left="900" w:hanging="900"/>
        <w:jc w:val="thaiDistribute"/>
        <w:rPr>
          <w:rFonts w:ascii="Arial" w:eastAsia="Arial Unicode MS" w:hAnsi="Arial" w:cs="Arial"/>
        </w:rPr>
      </w:pPr>
      <w:r w:rsidRPr="00BD1A0E">
        <w:rPr>
          <w:rFonts w:ascii="Arial" w:eastAsia="Arial Unicode MS" w:hAnsi="Arial" w:cs="Arial"/>
        </w:rPr>
        <w:tab/>
        <w:t xml:space="preserve">On 22 April 2020, the Accounting Treatment Guidance was announced in the Royal Gazette and it is effective for the financial statements prepared for reporting periods ending between 1 January 2020 and 31 December 2020. </w:t>
      </w:r>
    </w:p>
    <w:p w14:paraId="6AB37E72" w14:textId="67DFA70E" w:rsidR="00447429" w:rsidRPr="00BD1A0E" w:rsidRDefault="00E20B67" w:rsidP="00FF0D15">
      <w:pPr>
        <w:tabs>
          <w:tab w:val="left" w:pos="540"/>
        </w:tabs>
        <w:spacing w:before="80" w:after="80" w:line="380" w:lineRule="exact"/>
        <w:ind w:left="900" w:hanging="900"/>
        <w:jc w:val="thaiDistribute"/>
        <w:rPr>
          <w:rFonts w:ascii="Arial" w:eastAsia="Arial Unicode MS" w:hAnsi="Arial" w:cs="Arial"/>
        </w:rPr>
      </w:pPr>
      <w:r>
        <w:rPr>
          <w:rFonts w:ascii="Arial" w:eastAsia="Arial Unicode MS" w:hAnsi="Arial" w:cs="Arial"/>
        </w:rPr>
        <w:tab/>
      </w:r>
      <w:r w:rsidR="000818ED">
        <w:rPr>
          <w:rFonts w:ascii="Arial" w:eastAsia="Arial Unicode MS" w:hAnsi="Arial" w:cs="Arial"/>
        </w:rPr>
        <w:tab/>
      </w:r>
      <w:r w:rsidR="00447429" w:rsidRPr="00BD1A0E">
        <w:rPr>
          <w:rFonts w:ascii="Arial" w:eastAsia="Arial Unicode MS" w:hAnsi="Arial" w:cs="Arial"/>
        </w:rPr>
        <w:t>The Group has elected to apply the following temporary relief measures on accounting alternatives:</w:t>
      </w:r>
      <w:r w:rsidR="00447429" w:rsidRPr="00BD1A0E">
        <w:rPr>
          <w:rFonts w:ascii="Arial" w:eastAsia="Arial Unicode MS" w:hAnsi="Arial" w:cs="Arial"/>
          <w:cs/>
        </w:rPr>
        <w:t xml:space="preserve"> </w:t>
      </w:r>
    </w:p>
    <w:p w14:paraId="0306CE22" w14:textId="77777777" w:rsidR="00447429" w:rsidRPr="00BD1A0E" w:rsidRDefault="00447429" w:rsidP="00FF0D15">
      <w:pPr>
        <w:spacing w:before="80" w:after="80" w:line="380" w:lineRule="exact"/>
        <w:ind w:left="126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 xml:space="preserve">Not to </w:t>
      </w:r>
      <w:proofErr w:type="gramStart"/>
      <w:r w:rsidRPr="00BD1A0E">
        <w:rPr>
          <w:rFonts w:ascii="Arial" w:eastAsia="Arial Unicode MS" w:hAnsi="Arial" w:cs="Arial"/>
        </w:rPr>
        <w:t>take into account</w:t>
      </w:r>
      <w:proofErr w:type="gramEnd"/>
      <w:r w:rsidRPr="00BD1A0E">
        <w:rPr>
          <w:rFonts w:ascii="Arial" w:eastAsia="Arial Unicode MS" w:hAnsi="Arial" w:cs="Arial"/>
        </w:rPr>
        <w:t xml:space="preserve"> forward-looking information when determining expected credit losses, in cases where the Group uses a simplified approach to determine expected credit losses. </w:t>
      </w:r>
    </w:p>
    <w:p w14:paraId="371EA55A" w14:textId="77777777" w:rsidR="00447429" w:rsidRPr="00BD1A0E" w:rsidRDefault="00447429" w:rsidP="00FF0D15">
      <w:pPr>
        <w:spacing w:before="80" w:after="80" w:line="380" w:lineRule="exact"/>
        <w:ind w:left="126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 xml:space="preserve">To measure the fair value of investments in unquoted equity instruments using the fair value as at 1 January 2020. </w:t>
      </w:r>
    </w:p>
    <w:p w14:paraId="2DBA2D9D" w14:textId="77777777" w:rsidR="00447429" w:rsidRPr="00BD1A0E" w:rsidRDefault="00447429" w:rsidP="00FF0D15">
      <w:pPr>
        <w:spacing w:before="80" w:after="80" w:line="380" w:lineRule="exact"/>
        <w:ind w:left="126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 xml:space="preserve">Not to use information relating to the COVID-19 situation that may affect financial forecasts used in measuring the fair values of property, plant and equipment, and investment property. </w:t>
      </w:r>
    </w:p>
    <w:p w14:paraId="48653691" w14:textId="77777777" w:rsidR="00447429" w:rsidRPr="00BD1A0E" w:rsidRDefault="00447429" w:rsidP="00FF0D15">
      <w:pPr>
        <w:spacing w:before="80" w:after="80" w:line="380" w:lineRule="exact"/>
        <w:ind w:left="126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Not to consider the COVID-19 situation as an indication that an asset may be impaired in accordance with TAS 36, Impairment of Assets.</w:t>
      </w:r>
    </w:p>
    <w:p w14:paraId="6DEB3F8D" w14:textId="77777777" w:rsidR="00447429" w:rsidRPr="00BD1A0E" w:rsidRDefault="00447429" w:rsidP="00FF0D15">
      <w:pPr>
        <w:spacing w:before="80" w:after="80" w:line="380" w:lineRule="exact"/>
        <w:ind w:left="126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Not to use information relating to the COVID-19 situation that may affect the cash flow forecasts used in testing goodwill for impairment.</w:t>
      </w:r>
    </w:p>
    <w:p w14:paraId="2195810F" w14:textId="61610E64" w:rsidR="000818ED" w:rsidRPr="000818ED" w:rsidRDefault="000818ED" w:rsidP="00FF0D15">
      <w:pPr>
        <w:tabs>
          <w:tab w:val="left" w:pos="540"/>
        </w:tabs>
        <w:spacing w:before="80" w:after="80" w:line="380" w:lineRule="exact"/>
        <w:ind w:left="900" w:hanging="900"/>
        <w:jc w:val="thaiDistribute"/>
        <w:rPr>
          <w:rFonts w:ascii="Arial" w:eastAsia="Arial Unicode MS" w:hAnsi="Arial" w:cs="Arial"/>
          <w:b/>
          <w:bCs/>
        </w:rPr>
      </w:pPr>
      <w:r w:rsidRPr="000818ED">
        <w:rPr>
          <w:rFonts w:ascii="Arial" w:eastAsia="Arial Unicode MS" w:hAnsi="Arial" w:cs="Arial"/>
          <w:b/>
          <w:bCs/>
        </w:rPr>
        <w:tab/>
        <w:t xml:space="preserve">b)  </w:t>
      </w:r>
      <w:r w:rsidRPr="000818ED">
        <w:rPr>
          <w:rFonts w:ascii="Arial" w:eastAsia="Arial Unicode MS" w:hAnsi="Arial" w:cs="Arial"/>
          <w:b/>
          <w:bCs/>
        </w:rPr>
        <w:tab/>
        <w:t>Financial reporting standards that became effective for fiscal years beginning on or after 1 January 2021</w:t>
      </w:r>
    </w:p>
    <w:p w14:paraId="7F84EEA4" w14:textId="094574CC" w:rsidR="000818ED" w:rsidRPr="000818ED" w:rsidRDefault="000818ED" w:rsidP="00FF0D15">
      <w:pPr>
        <w:tabs>
          <w:tab w:val="left" w:pos="540"/>
        </w:tabs>
        <w:spacing w:before="80" w:after="80" w:line="380" w:lineRule="exact"/>
        <w:ind w:left="900" w:hanging="900"/>
        <w:jc w:val="thaiDistribute"/>
        <w:rPr>
          <w:rFonts w:ascii="Arial" w:eastAsia="Arial Unicode MS" w:hAnsi="Arial" w:cs="Arial"/>
        </w:rPr>
      </w:pPr>
      <w:r>
        <w:rPr>
          <w:rFonts w:ascii="Arial" w:eastAsia="Arial Unicode MS" w:hAnsi="Arial" w:cs="Arial"/>
        </w:rPr>
        <w:tab/>
      </w:r>
      <w:r>
        <w:rPr>
          <w:rFonts w:ascii="Arial" w:eastAsia="Arial Unicode MS" w:hAnsi="Arial" w:cs="Arial"/>
        </w:rPr>
        <w:tab/>
      </w:r>
      <w:r w:rsidRPr="000818ED">
        <w:rPr>
          <w:rFonts w:ascii="Arial" w:eastAsia="Arial Unicode MS" w:hAnsi="Arial" w:cs="Arial"/>
        </w:rPr>
        <w:t xml:space="preserve">The Federation of Accounting Professions issued </w:t>
      </w:r>
      <w:proofErr w:type="gramStart"/>
      <w:r w:rsidRPr="000818ED">
        <w:rPr>
          <w:rFonts w:ascii="Arial" w:eastAsia="Arial Unicode MS" w:hAnsi="Arial" w:cs="Arial"/>
        </w:rPr>
        <w:t>a number of</w:t>
      </w:r>
      <w:proofErr w:type="gramEnd"/>
      <w:r w:rsidRPr="000818ED">
        <w:rPr>
          <w:rFonts w:ascii="Arial" w:eastAsia="Arial Unicode MS" w:hAnsi="Arial" w:cs="Arial"/>
        </w:rPr>
        <w:t xml:space="preserve"> revised financial reporting standards and interpretations, which are effective for fiscal years beginning on or after </w:t>
      </w:r>
      <w:r>
        <w:rPr>
          <w:rFonts w:ascii="Arial" w:eastAsia="Arial Unicode MS" w:hAnsi="Arial" w:cs="Arial"/>
        </w:rPr>
        <w:t xml:space="preserve">                  </w:t>
      </w:r>
      <w:r w:rsidRPr="000818ED">
        <w:rPr>
          <w:rFonts w:ascii="Arial" w:eastAsia="Arial Unicode MS" w:hAnsi="Arial" w:cs="Arial"/>
        </w:rPr>
        <w:t>1 January 2021.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62365E20" w14:textId="37305C38" w:rsidR="000818ED" w:rsidRPr="000818ED" w:rsidRDefault="000818ED" w:rsidP="00FF0D15">
      <w:pPr>
        <w:tabs>
          <w:tab w:val="left" w:pos="540"/>
        </w:tabs>
        <w:spacing w:before="80" w:after="80" w:line="380" w:lineRule="exact"/>
        <w:ind w:left="900" w:hanging="900"/>
        <w:jc w:val="thaiDistribute"/>
        <w:rPr>
          <w:rFonts w:ascii="Arial" w:eastAsia="Arial Unicode MS" w:hAnsi="Arial" w:cs="Arial"/>
        </w:rPr>
      </w:pPr>
      <w:r>
        <w:rPr>
          <w:rFonts w:ascii="Arial" w:eastAsia="Arial Unicode MS" w:hAnsi="Arial" w:cs="Arial"/>
        </w:rPr>
        <w:tab/>
      </w:r>
      <w:r>
        <w:rPr>
          <w:rFonts w:ascii="Arial" w:eastAsia="Arial Unicode MS" w:hAnsi="Arial" w:cs="Arial"/>
        </w:rPr>
        <w:tab/>
      </w:r>
      <w:r w:rsidRPr="000818ED">
        <w:rPr>
          <w:rFonts w:ascii="Arial" w:eastAsia="Arial Unicode MS" w:hAnsi="Arial" w:cs="Arial"/>
        </w:rPr>
        <w:t>The management of the Group is currently evaluating the impact of these standards to the financial statements in the year when they are adopted.</w:t>
      </w:r>
    </w:p>
    <w:p w14:paraId="74F1ED1F" w14:textId="692CAF85" w:rsidR="008141F8" w:rsidRPr="00BD1A0E" w:rsidRDefault="008141F8" w:rsidP="00FF0D15">
      <w:pPr>
        <w:spacing w:before="80" w:after="80" w:line="380" w:lineRule="exact"/>
        <w:ind w:left="540" w:hanging="540"/>
        <w:jc w:val="thaiDistribute"/>
        <w:rPr>
          <w:rFonts w:ascii="Arial" w:hAnsi="Arial" w:cs="Arial"/>
          <w:b/>
          <w:bCs/>
        </w:rPr>
      </w:pPr>
      <w:r w:rsidRPr="00BD1A0E">
        <w:rPr>
          <w:rFonts w:ascii="Arial" w:hAnsi="Arial" w:cs="Arial"/>
          <w:b/>
          <w:bCs/>
        </w:rPr>
        <w:t>1.6</w:t>
      </w:r>
      <w:r w:rsidRPr="00BD1A0E">
        <w:rPr>
          <w:rFonts w:ascii="Arial" w:hAnsi="Arial" w:cs="Arial"/>
          <w:b/>
          <w:bCs/>
        </w:rPr>
        <w:tab/>
        <w:t>Significant accounting policies</w:t>
      </w:r>
    </w:p>
    <w:p w14:paraId="0022A37E" w14:textId="77777777" w:rsidR="008141F8" w:rsidRPr="00BD1A0E" w:rsidRDefault="00820572" w:rsidP="00FF0D15">
      <w:pPr>
        <w:spacing w:before="80" w:after="8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The interim financial </w:t>
      </w:r>
      <w:r w:rsidR="00FA4DE3" w:rsidRPr="00BD1A0E">
        <w:rPr>
          <w:rFonts w:ascii="Arial" w:eastAsia="Arial Unicode MS" w:hAnsi="Arial" w:cs="Arial"/>
        </w:rPr>
        <w:t xml:space="preserve">information is </w:t>
      </w:r>
      <w:r w:rsidR="008141F8" w:rsidRPr="00BD1A0E">
        <w:rPr>
          <w:rFonts w:ascii="Arial" w:eastAsia="Arial Unicode MS" w:hAnsi="Arial" w:cs="Arial"/>
        </w:rPr>
        <w:t xml:space="preserve">prepared by using the same accounting policies and methods of computation as were used for the financial statements for the year ended </w:t>
      </w:r>
      <w:r w:rsidR="003C0638" w:rsidRPr="00BD1A0E">
        <w:rPr>
          <w:rFonts w:ascii="Arial" w:eastAsia="Arial Unicode MS" w:hAnsi="Arial" w:cs="Arial"/>
        </w:rPr>
        <w:t xml:space="preserve">                           </w:t>
      </w:r>
      <w:r w:rsidR="008141F8" w:rsidRPr="00BD1A0E">
        <w:rPr>
          <w:rFonts w:ascii="Arial" w:eastAsia="Arial Unicode MS" w:hAnsi="Arial" w:cs="Arial"/>
        </w:rPr>
        <w:t>31 December 2019 except the changes in accounting policies related to financial instruments and leases.</w:t>
      </w:r>
    </w:p>
    <w:p w14:paraId="4BE6DB89" w14:textId="77777777" w:rsidR="008141F8" w:rsidRPr="00BD1A0E" w:rsidRDefault="008141F8" w:rsidP="00FF0D15">
      <w:pPr>
        <w:spacing w:before="80" w:after="80" w:line="380" w:lineRule="exact"/>
        <w:ind w:left="540" w:hanging="540"/>
        <w:jc w:val="thaiDistribute"/>
        <w:rPr>
          <w:rFonts w:ascii="Arial" w:eastAsia="Arial Unicode MS" w:hAnsi="Arial" w:cs="Arial"/>
          <w:b/>
          <w:bCs/>
          <w:cs/>
        </w:rPr>
      </w:pPr>
      <w:r w:rsidRPr="00BD1A0E">
        <w:rPr>
          <w:rFonts w:ascii="Arial" w:eastAsia="Arial Unicode MS" w:hAnsi="Arial" w:cs="Arial"/>
          <w:b/>
          <w:bCs/>
        </w:rPr>
        <w:t>1.6.1</w:t>
      </w:r>
      <w:r w:rsidRPr="00BD1A0E">
        <w:rPr>
          <w:rFonts w:ascii="Arial" w:eastAsia="Arial Unicode MS" w:hAnsi="Arial" w:cs="Arial"/>
          <w:b/>
          <w:bCs/>
        </w:rPr>
        <w:tab/>
        <w:t>Financial instruments</w:t>
      </w:r>
    </w:p>
    <w:p w14:paraId="7280EA8A" w14:textId="77777777" w:rsidR="008141F8" w:rsidRPr="00BD1A0E" w:rsidRDefault="00820572" w:rsidP="00FF0D15">
      <w:pPr>
        <w:spacing w:before="80" w:after="80" w:line="380" w:lineRule="exact"/>
        <w:ind w:left="540" w:hanging="540"/>
        <w:jc w:val="thaiDistribute"/>
        <w:rPr>
          <w:rFonts w:ascii="Arial" w:eastAsia="Arial Unicode MS" w:hAnsi="Arial" w:cs="Arial"/>
          <w:b/>
          <w:bCs/>
        </w:rPr>
      </w:pPr>
      <w:r w:rsidRPr="00BD1A0E">
        <w:rPr>
          <w:rFonts w:ascii="Arial" w:eastAsia="Arial Unicode MS" w:hAnsi="Arial" w:cstheme="minorBidi"/>
          <w:b/>
          <w:bCs/>
          <w:cs/>
        </w:rPr>
        <w:tab/>
      </w:r>
      <w:r w:rsidR="008141F8" w:rsidRPr="00BD1A0E">
        <w:rPr>
          <w:rFonts w:ascii="Arial" w:eastAsia="Arial Unicode MS" w:hAnsi="Arial" w:cs="Arial"/>
          <w:b/>
          <w:bCs/>
        </w:rPr>
        <w:t>Classification and measurement</w:t>
      </w:r>
    </w:p>
    <w:p w14:paraId="56B29B34" w14:textId="77777777" w:rsidR="008141F8" w:rsidRPr="00BD1A0E" w:rsidRDefault="00820572" w:rsidP="00FF0D15">
      <w:pPr>
        <w:spacing w:before="80" w:after="8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Financial assets that are debt instruments are measured at fair value through profit or loss, fair value through other comprehensive income, or </w:t>
      </w:r>
      <w:proofErr w:type="spellStart"/>
      <w:r w:rsidR="008141F8" w:rsidRPr="00BD1A0E">
        <w:rPr>
          <w:rFonts w:ascii="Arial" w:eastAsia="Arial Unicode MS" w:hAnsi="Arial" w:cs="Arial"/>
        </w:rPr>
        <w:t>amortised</w:t>
      </w:r>
      <w:proofErr w:type="spellEnd"/>
      <w:r w:rsidR="008141F8" w:rsidRPr="00BD1A0E">
        <w:rPr>
          <w:rFonts w:ascii="Arial" w:eastAsia="Arial Unicode MS" w:hAnsi="Arial" w:cs="Arial"/>
        </w:rPr>
        <w:t xml:space="preserve"> cost. Classification is driven by the Group’s business model for managing the financial assets and the contractual cash flows characteristics of the financial assets.</w:t>
      </w:r>
    </w:p>
    <w:p w14:paraId="1CF90976" w14:textId="4B352544" w:rsidR="00767767" w:rsidRPr="00BD1A0E" w:rsidRDefault="00B34C55" w:rsidP="00FF0D15">
      <w:pPr>
        <w:spacing w:before="80" w:after="80" w:line="380" w:lineRule="exact"/>
        <w:ind w:left="547" w:hanging="547"/>
        <w:jc w:val="thaiDistribute"/>
        <w:rPr>
          <w:rFonts w:ascii="Arial" w:eastAsia="Arial Unicode MS" w:hAnsi="Arial" w:cs="Arial"/>
        </w:rPr>
      </w:pPr>
      <w:r>
        <w:rPr>
          <w:rFonts w:ascii="Arial" w:eastAsia="Arial Unicode MS" w:hAnsi="Arial" w:cs="Arial"/>
        </w:rPr>
        <w:tab/>
      </w:r>
      <w:r w:rsidR="00767767" w:rsidRPr="00BD1A0E">
        <w:rPr>
          <w:rFonts w:ascii="Arial" w:eastAsia="Arial Unicode MS" w:hAnsi="Arial" w:cs="Arial"/>
        </w:rPr>
        <w:t>Financial assets that are equity instruments are measured at fair value through profit or loss. In certain cases, the Group makes an election to measure them at fair value through other comprehensive income, with no subsequent recycling to profit or loss.</w:t>
      </w:r>
    </w:p>
    <w:p w14:paraId="18ECB91B" w14:textId="77777777" w:rsidR="00130529" w:rsidRPr="00BD1A0E" w:rsidRDefault="00130529" w:rsidP="00FF0D15">
      <w:pPr>
        <w:spacing w:before="80" w:after="80" w:line="380" w:lineRule="exact"/>
        <w:ind w:left="547" w:hanging="547"/>
        <w:jc w:val="thaiDistribute"/>
        <w:rPr>
          <w:rFonts w:ascii="Arial" w:eastAsia="Arial Unicode MS" w:hAnsi="Arial" w:cs="Arial"/>
        </w:rPr>
      </w:pPr>
      <w:r w:rsidRPr="00BD1A0E">
        <w:rPr>
          <w:rFonts w:ascii="Arial" w:eastAsia="Arial Unicode MS" w:hAnsi="Arial" w:cstheme="minorBidi"/>
        </w:rPr>
        <w:tab/>
        <w:t xml:space="preserve">Financial liabilities are classified and measured at </w:t>
      </w:r>
      <w:proofErr w:type="spellStart"/>
      <w:r w:rsidRPr="00BD1A0E">
        <w:rPr>
          <w:rFonts w:ascii="Arial" w:eastAsia="Arial Unicode MS" w:hAnsi="Arial" w:cstheme="minorBidi"/>
        </w:rPr>
        <w:t>amortised</w:t>
      </w:r>
      <w:proofErr w:type="spellEnd"/>
      <w:r w:rsidRPr="00BD1A0E">
        <w:rPr>
          <w:rFonts w:ascii="Arial" w:eastAsia="Arial Unicode MS" w:hAnsi="Arial" w:cstheme="minorBidi"/>
        </w:rPr>
        <w:t xml:space="preserve"> cost.</w:t>
      </w:r>
    </w:p>
    <w:p w14:paraId="4907F10E" w14:textId="4B802AEE" w:rsidR="008141F8" w:rsidRPr="00BD1A0E" w:rsidRDefault="00820572" w:rsidP="00FF0D15">
      <w:pPr>
        <w:spacing w:before="80" w:after="80" w:line="380" w:lineRule="exact"/>
        <w:ind w:left="547" w:hanging="547"/>
        <w:jc w:val="thaiDistribute"/>
        <w:rPr>
          <w:rFonts w:ascii="Arial" w:eastAsia="Arial Unicode MS" w:hAnsi="Arial" w:cs="Arial"/>
          <w:b/>
          <w:bCs/>
        </w:rPr>
      </w:pPr>
      <w:r w:rsidRPr="00BD1A0E">
        <w:rPr>
          <w:rFonts w:ascii="Arial" w:eastAsia="Arial Unicode MS" w:hAnsi="Arial" w:cstheme="minorBidi"/>
          <w:cs/>
        </w:rPr>
        <w:tab/>
      </w:r>
      <w:r w:rsidR="008141F8" w:rsidRPr="00BD1A0E">
        <w:rPr>
          <w:rFonts w:ascii="Arial" w:eastAsia="Arial Unicode MS" w:hAnsi="Arial" w:cs="Arial"/>
          <w:b/>
          <w:bCs/>
        </w:rPr>
        <w:t>Impairment of financial assets</w:t>
      </w:r>
    </w:p>
    <w:p w14:paraId="50B78060" w14:textId="1C47C63C" w:rsidR="008141F8" w:rsidRPr="00BD1A0E" w:rsidRDefault="008141F8" w:rsidP="00FF0D15">
      <w:pPr>
        <w:spacing w:before="80" w:after="80" w:line="380" w:lineRule="exact"/>
        <w:ind w:left="547" w:hanging="547"/>
        <w:jc w:val="thaiDistribute"/>
        <w:rPr>
          <w:rFonts w:ascii="Arial" w:eastAsia="Arial Unicode MS" w:hAnsi="Arial" w:cs="Arial"/>
          <w:cs/>
        </w:rPr>
      </w:pPr>
      <w:r w:rsidRPr="00BD1A0E">
        <w:rPr>
          <w:rFonts w:ascii="Arial" w:eastAsia="Arial Unicode MS" w:hAnsi="Arial" w:cs="Arial"/>
        </w:rPr>
        <w:tab/>
        <w:t xml:space="preserve">The Group </w:t>
      </w:r>
      <w:proofErr w:type="spellStart"/>
      <w:r w:rsidRPr="00BD1A0E">
        <w:rPr>
          <w:rFonts w:ascii="Arial" w:eastAsia="Arial Unicode MS" w:hAnsi="Arial" w:cs="Arial"/>
        </w:rPr>
        <w:t>recognises</w:t>
      </w:r>
      <w:proofErr w:type="spellEnd"/>
      <w:r w:rsidRPr="00BD1A0E">
        <w:rPr>
          <w:rFonts w:ascii="Arial" w:eastAsia="Arial Unicode MS" w:hAnsi="Arial" w:cs="Arial"/>
        </w:rPr>
        <w:t xml:space="preserve"> an allowance for expected credit losses on its financial assets measured at </w:t>
      </w:r>
      <w:proofErr w:type="spellStart"/>
      <w:r w:rsidRPr="00BD1A0E">
        <w:rPr>
          <w:rFonts w:ascii="Arial" w:eastAsia="Arial Unicode MS" w:hAnsi="Arial" w:cs="Arial"/>
        </w:rPr>
        <w:t>amortised</w:t>
      </w:r>
      <w:proofErr w:type="spellEnd"/>
      <w:r w:rsidRPr="00BD1A0E">
        <w:rPr>
          <w:rFonts w:ascii="Arial" w:eastAsia="Arial Unicode MS" w:hAnsi="Arial" w:cs="Arial"/>
        </w:rPr>
        <w:t xml:space="preserve"> cost, without requiring a credit-impaired event to have occurred prior to the recognition. The Group accounts for changes in expected credit losses in stages, with differing methods of determining allowance for credit losses and the effective interest rate applied at each stage. An exception from this approach is that for trade receivables </w:t>
      </w:r>
      <w:r w:rsidR="00B12232" w:rsidRPr="00BD1A0E">
        <w:rPr>
          <w:rFonts w:ascii="Arial" w:eastAsia="Arial Unicode MS" w:hAnsi="Arial" w:cs="Arial"/>
        </w:rPr>
        <w:t>and cost to obtain contract with customers</w:t>
      </w:r>
      <w:r w:rsidRPr="00BD1A0E">
        <w:rPr>
          <w:rFonts w:ascii="Arial" w:eastAsia="Arial Unicode MS" w:hAnsi="Arial" w:cs="Arial"/>
        </w:rPr>
        <w:t xml:space="preserve"> that do not contain a significant financing </w:t>
      </w:r>
      <w:proofErr w:type="gramStart"/>
      <w:r w:rsidRPr="00BD1A0E">
        <w:rPr>
          <w:rFonts w:ascii="Arial" w:eastAsia="Arial Unicode MS" w:hAnsi="Arial" w:cs="Arial"/>
        </w:rPr>
        <w:t xml:space="preserve">component, </w:t>
      </w:r>
      <w:r w:rsidR="00385554">
        <w:rPr>
          <w:rFonts w:ascii="Arial" w:eastAsia="Arial Unicode MS" w:hAnsi="Arial" w:cs="Arial"/>
        </w:rPr>
        <w:t xml:space="preserve">  </w:t>
      </w:r>
      <w:proofErr w:type="gramEnd"/>
      <w:r w:rsidR="00385554">
        <w:rPr>
          <w:rFonts w:ascii="Arial" w:eastAsia="Arial Unicode MS" w:hAnsi="Arial" w:cs="Arial"/>
        </w:rPr>
        <w:t xml:space="preserve">       </w:t>
      </w:r>
      <w:r w:rsidRPr="00BD1A0E">
        <w:rPr>
          <w:rFonts w:ascii="Arial" w:eastAsia="Arial Unicode MS" w:hAnsi="Arial" w:cs="Arial"/>
        </w:rPr>
        <w:t>the Group applies a simplified approach to determine the lifetime expected credit losses.</w:t>
      </w:r>
    </w:p>
    <w:p w14:paraId="2AC4B7FF" w14:textId="77777777" w:rsidR="008141F8" w:rsidRPr="00BD1A0E" w:rsidRDefault="008141F8" w:rsidP="00FF0D15">
      <w:pPr>
        <w:spacing w:before="80" w:after="80" w:line="380" w:lineRule="exact"/>
        <w:ind w:left="547" w:hanging="547"/>
        <w:jc w:val="thaiDistribute"/>
        <w:rPr>
          <w:rFonts w:ascii="Arial" w:eastAsia="Arial Unicode MS" w:hAnsi="Arial" w:cs="Arial"/>
          <w:b/>
          <w:bCs/>
        </w:rPr>
      </w:pPr>
      <w:r w:rsidRPr="00BD1A0E">
        <w:rPr>
          <w:rFonts w:ascii="Arial" w:eastAsia="Arial Unicode MS" w:hAnsi="Arial" w:cs="Arial"/>
          <w:b/>
          <w:bCs/>
        </w:rPr>
        <w:t>1.6.2</w:t>
      </w:r>
      <w:r w:rsidRPr="00BD1A0E">
        <w:rPr>
          <w:rFonts w:ascii="Arial" w:eastAsia="Arial Unicode MS" w:hAnsi="Arial" w:cs="Arial"/>
          <w:b/>
          <w:bCs/>
        </w:rPr>
        <w:tab/>
        <w:t>Leases</w:t>
      </w:r>
    </w:p>
    <w:p w14:paraId="57D3724C" w14:textId="77777777" w:rsidR="008141F8" w:rsidRPr="00BD1A0E" w:rsidRDefault="00820572" w:rsidP="00FF0D15">
      <w:pPr>
        <w:spacing w:before="80" w:after="80" w:line="380" w:lineRule="exact"/>
        <w:ind w:left="547" w:hanging="547"/>
        <w:jc w:val="thaiDistribute"/>
        <w:rPr>
          <w:rFonts w:ascii="Arial" w:eastAsia="Arial Unicode MS" w:hAnsi="Arial" w:cs="Arial"/>
          <w:b/>
          <w:bCs/>
          <w:i/>
          <w:iCs/>
        </w:rPr>
      </w:pPr>
      <w:r w:rsidRPr="00BD1A0E">
        <w:rPr>
          <w:rFonts w:ascii="Arial" w:eastAsia="Arial Unicode MS" w:hAnsi="Arial" w:cstheme="minorBidi"/>
          <w:cs/>
        </w:rPr>
        <w:tab/>
      </w:r>
      <w:r w:rsidR="008141F8" w:rsidRPr="00BD1A0E">
        <w:rPr>
          <w:rFonts w:ascii="Arial" w:eastAsia="Arial Unicode MS" w:hAnsi="Arial" w:cs="Arial"/>
          <w:b/>
          <w:bCs/>
          <w:i/>
          <w:iCs/>
        </w:rPr>
        <w:t>Right-of-use assets</w:t>
      </w:r>
    </w:p>
    <w:p w14:paraId="65D4C472" w14:textId="51CB7218" w:rsidR="008141F8" w:rsidRPr="00BD1A0E" w:rsidRDefault="00820572" w:rsidP="00FF0D15">
      <w:pPr>
        <w:spacing w:before="80" w:after="80" w:line="380" w:lineRule="exact"/>
        <w:ind w:left="547" w:hanging="547"/>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The Group </w:t>
      </w:r>
      <w:proofErr w:type="spellStart"/>
      <w:r w:rsidR="008141F8" w:rsidRPr="00BD1A0E">
        <w:rPr>
          <w:rFonts w:ascii="Arial" w:eastAsia="Arial Unicode MS" w:hAnsi="Arial" w:cs="Arial"/>
        </w:rPr>
        <w:t>recognises</w:t>
      </w:r>
      <w:proofErr w:type="spellEnd"/>
      <w:r w:rsidR="008141F8" w:rsidRPr="00BD1A0E">
        <w:rPr>
          <w:rFonts w:ascii="Arial" w:eastAsia="Arial Unicode MS" w:hAnsi="Arial" w:cs="Arial"/>
        </w:rPr>
        <w:t xml:space="preserve"> right-of-use assets at the commencement date of the lease. </w:t>
      </w:r>
      <w:r w:rsidR="00385554">
        <w:rPr>
          <w:rFonts w:ascii="Arial" w:eastAsia="Arial Unicode MS" w:hAnsi="Arial" w:cs="Arial"/>
        </w:rPr>
        <w:t xml:space="preserve">                   </w:t>
      </w:r>
      <w:r w:rsidR="008141F8" w:rsidRPr="00BD1A0E">
        <w:rPr>
          <w:rFonts w:ascii="Arial" w:eastAsia="Arial Unicode MS" w:hAnsi="Arial" w:cs="Arial"/>
        </w:rPr>
        <w:t xml:space="preserve">Right-of-use assets are measured at cost, less any accumulated depreciation and impairment losses, and adjusted for any remeasurement of lease liabilities. The cost of right-of-use assets includes the amount of lease liabilities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through initial measurement, initial direct costs incurred, and lease payments made at or before the commencement date, less any lease incentives received.</w:t>
      </w:r>
    </w:p>
    <w:p w14:paraId="2E812667" w14:textId="77777777" w:rsidR="008141F8" w:rsidRPr="00BD1A0E" w:rsidRDefault="00820572" w:rsidP="00FF0D15">
      <w:pPr>
        <w:spacing w:before="80" w:after="80" w:line="380" w:lineRule="exact"/>
        <w:ind w:left="547" w:hanging="547"/>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Unless the Group is reasonably certain that it will obtain ownership of the leased asset at the end of the lease term, the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right-of-use assets are depreciated on a straight-line basis from the commencement date of the lease to the earlier of the end of the useful life of the right-of-use asset or the end of the lease term.</w:t>
      </w:r>
    </w:p>
    <w:p w14:paraId="2BAB00DB" w14:textId="77777777" w:rsidR="008141F8" w:rsidRPr="00BD1A0E" w:rsidRDefault="00820572" w:rsidP="00FF0D15">
      <w:pPr>
        <w:spacing w:before="80" w:after="80" w:line="380" w:lineRule="exact"/>
        <w:ind w:left="547" w:hanging="547"/>
        <w:jc w:val="thaiDistribute"/>
        <w:rPr>
          <w:rFonts w:ascii="Arial" w:eastAsia="Arial Unicode MS" w:hAnsi="Arial" w:cs="Arial"/>
          <w:b/>
          <w:bCs/>
          <w:i/>
          <w:iCs/>
        </w:rPr>
      </w:pPr>
      <w:r w:rsidRPr="00BD1A0E">
        <w:rPr>
          <w:rFonts w:ascii="Arial" w:eastAsia="Arial Unicode MS" w:hAnsi="Arial" w:cstheme="minorBidi"/>
          <w:b/>
          <w:bCs/>
          <w:i/>
          <w:iCs/>
          <w:cs/>
        </w:rPr>
        <w:tab/>
      </w:r>
      <w:r w:rsidR="008141F8" w:rsidRPr="00BD1A0E">
        <w:rPr>
          <w:rFonts w:ascii="Arial" w:eastAsia="Arial Unicode MS" w:hAnsi="Arial" w:cs="Arial"/>
          <w:b/>
          <w:bCs/>
          <w:i/>
          <w:iCs/>
        </w:rPr>
        <w:t>Lease liabilities</w:t>
      </w:r>
    </w:p>
    <w:p w14:paraId="5A4C9751" w14:textId="77777777" w:rsidR="008141F8" w:rsidRPr="00BD1A0E" w:rsidRDefault="00820572" w:rsidP="00FF0D15">
      <w:pPr>
        <w:spacing w:before="80" w:after="80" w:line="380" w:lineRule="exact"/>
        <w:ind w:left="547" w:hanging="547"/>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At the commencement date of the lease, the Group </w:t>
      </w:r>
      <w:proofErr w:type="spellStart"/>
      <w:r w:rsidR="008141F8" w:rsidRPr="00BD1A0E">
        <w:rPr>
          <w:rFonts w:ascii="Arial" w:eastAsia="Arial Unicode MS" w:hAnsi="Arial" w:cs="Arial"/>
        </w:rPr>
        <w:t>recognises</w:t>
      </w:r>
      <w:proofErr w:type="spellEnd"/>
      <w:r w:rsidR="008141F8" w:rsidRPr="00BD1A0E">
        <w:rPr>
          <w:rFonts w:ascii="Arial" w:eastAsia="Arial Unicode MS" w:hAnsi="Arial" w:cs="Arial"/>
        </w:rPr>
        <w:t xml:space="preserve"> lease liabilities measured at the present value of the lease payments to be made over the lease term, discounted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modification or reassessment.</w:t>
      </w:r>
    </w:p>
    <w:p w14:paraId="4755DC63" w14:textId="15C153FC" w:rsidR="008141F8" w:rsidRPr="00BD1A0E" w:rsidRDefault="00B34C55" w:rsidP="00FF0D15">
      <w:pPr>
        <w:spacing w:before="80" w:after="80" w:line="380" w:lineRule="exact"/>
        <w:ind w:left="547" w:hanging="547"/>
        <w:jc w:val="thaiDistribute"/>
        <w:rPr>
          <w:rFonts w:ascii="Arial" w:eastAsia="Arial Unicode MS" w:hAnsi="Arial" w:cs="Arial"/>
          <w:b/>
          <w:bCs/>
          <w:i/>
          <w:iCs/>
        </w:rPr>
      </w:pPr>
      <w:r>
        <w:rPr>
          <w:rFonts w:ascii="Arial" w:eastAsia="Arial Unicode MS" w:hAnsi="Arial" w:cs="Arial"/>
          <w:b/>
          <w:bCs/>
          <w:i/>
          <w:iCs/>
        </w:rPr>
        <w:tab/>
      </w:r>
      <w:r w:rsidR="008141F8" w:rsidRPr="00BD1A0E">
        <w:rPr>
          <w:rFonts w:ascii="Arial" w:eastAsia="Arial Unicode MS" w:hAnsi="Arial" w:cs="Arial"/>
          <w:b/>
          <w:bCs/>
          <w:i/>
          <w:iCs/>
        </w:rPr>
        <w:t>Short-term leases and Leases of low-value assets</w:t>
      </w:r>
    </w:p>
    <w:p w14:paraId="43F49343" w14:textId="77777777" w:rsidR="008141F8" w:rsidRPr="00BD1A0E" w:rsidRDefault="00820572" w:rsidP="00FF0D15">
      <w:pPr>
        <w:spacing w:before="80" w:after="80" w:line="380" w:lineRule="exact"/>
        <w:ind w:left="547" w:hanging="547"/>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Payments under leases that, have a lease term of 12 months or less at the commencement date, or are leases of low-value assets, are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as expenses on a straight-line basis over the lease term.</w:t>
      </w:r>
    </w:p>
    <w:p w14:paraId="7140D014" w14:textId="598D36E6" w:rsidR="00E27E7D" w:rsidRPr="00BD1A0E" w:rsidRDefault="00E27E7D" w:rsidP="0040574F">
      <w:pPr>
        <w:spacing w:before="120" w:after="120" w:line="380" w:lineRule="exact"/>
        <w:ind w:left="540" w:hanging="540"/>
        <w:jc w:val="thaiDistribute"/>
        <w:rPr>
          <w:rFonts w:ascii="Arial" w:hAnsi="Arial"/>
          <w:b/>
          <w:bCs/>
        </w:rPr>
      </w:pPr>
      <w:r w:rsidRPr="00BD1A0E">
        <w:rPr>
          <w:rFonts w:ascii="Arial" w:hAnsi="Arial"/>
          <w:b/>
          <w:bCs/>
        </w:rPr>
        <w:t>2.</w:t>
      </w:r>
      <w:r w:rsidRPr="00BD1A0E">
        <w:rPr>
          <w:rFonts w:ascii="Arial" w:hAnsi="Arial"/>
          <w:b/>
          <w:bCs/>
        </w:rPr>
        <w:tab/>
        <w:t>Cumulative effects of changes in accounting policies due to the adoption of new financial reporting standard</w:t>
      </w:r>
      <w:r w:rsidR="00767767" w:rsidRPr="00BD1A0E">
        <w:rPr>
          <w:rFonts w:ascii="Arial" w:hAnsi="Arial"/>
          <w:b/>
          <w:bCs/>
        </w:rPr>
        <w:t>s</w:t>
      </w:r>
    </w:p>
    <w:p w14:paraId="5E7B7F82" w14:textId="7B76F267" w:rsidR="00241A13" w:rsidRPr="00BD1A0E" w:rsidRDefault="0040574F" w:rsidP="0040574F">
      <w:pPr>
        <w:spacing w:before="120" w:after="120" w:line="380" w:lineRule="exact"/>
        <w:ind w:left="540" w:hanging="540"/>
        <w:jc w:val="thaiDistribute"/>
        <w:rPr>
          <w:rFonts w:ascii="Arial" w:hAnsi="Arial"/>
          <w:szCs w:val="20"/>
        </w:rPr>
      </w:pPr>
      <w:r w:rsidRPr="00BD1A0E">
        <w:rPr>
          <w:rFonts w:ascii="Arial" w:hAnsi="Arial"/>
          <w:szCs w:val="20"/>
        </w:rPr>
        <w:tab/>
      </w:r>
      <w:r w:rsidR="00241A13" w:rsidRPr="00BD1A0E">
        <w:rPr>
          <w:rFonts w:ascii="Arial" w:hAnsi="Arial"/>
          <w:szCs w:val="20"/>
        </w:rPr>
        <w:t xml:space="preserve">As described in Note 1.5 </w:t>
      </w:r>
      <w:r w:rsidR="005659E1">
        <w:rPr>
          <w:rFonts w:ascii="Arial" w:hAnsi="Arial"/>
          <w:szCs w:val="20"/>
        </w:rPr>
        <w:t xml:space="preserve">a) </w:t>
      </w:r>
      <w:r w:rsidR="00241A13" w:rsidRPr="00BD1A0E">
        <w:rPr>
          <w:rFonts w:ascii="Arial" w:hAnsi="Arial"/>
          <w:szCs w:val="20"/>
        </w:rPr>
        <w:t xml:space="preserve">to the financial statements, during the period, the Group has adopted financial reporting standards related to financial instruments and TFRS 16. The cumulative effect of initially applying these standards is </w:t>
      </w:r>
      <w:proofErr w:type="spellStart"/>
      <w:r w:rsidR="00241A13" w:rsidRPr="00BD1A0E">
        <w:rPr>
          <w:rFonts w:ascii="Arial" w:hAnsi="Arial"/>
          <w:szCs w:val="20"/>
        </w:rPr>
        <w:t>recognised</w:t>
      </w:r>
      <w:proofErr w:type="spellEnd"/>
      <w:r w:rsidR="00241A13" w:rsidRPr="00BD1A0E">
        <w:rPr>
          <w:rFonts w:ascii="Arial" w:hAnsi="Arial"/>
          <w:szCs w:val="20"/>
        </w:rPr>
        <w:t xml:space="preserve"> as an adjustment to retained earnings as at 1 January 2020. Therefore, the comparative information was not restated.</w:t>
      </w:r>
    </w:p>
    <w:p w14:paraId="42D77BF6" w14:textId="77777777" w:rsidR="00241A13" w:rsidRPr="00BD1A0E" w:rsidRDefault="0040574F" w:rsidP="0040574F">
      <w:pPr>
        <w:spacing w:before="120" w:after="120" w:line="380" w:lineRule="exact"/>
        <w:ind w:left="547" w:hanging="547"/>
        <w:jc w:val="thaiDistribute"/>
        <w:rPr>
          <w:rFonts w:ascii="Arial" w:hAnsi="Arial"/>
          <w:szCs w:val="20"/>
          <w:cs/>
        </w:rPr>
      </w:pPr>
      <w:r w:rsidRPr="00BD1A0E">
        <w:rPr>
          <w:rFonts w:ascii="Arial" w:hAnsi="Arial"/>
          <w:szCs w:val="20"/>
        </w:rPr>
        <w:tab/>
      </w:r>
      <w:r w:rsidR="00241A13" w:rsidRPr="00BD1A0E">
        <w:rPr>
          <w:rFonts w:ascii="Arial" w:hAnsi="Arial"/>
          <w:szCs w:val="20"/>
        </w:rPr>
        <w:t>The impacts on the beginning balance of retained earnings of 2020 from changes in accounting policies due to the adoption of these standards are presented as follows:</w:t>
      </w:r>
    </w:p>
    <w:tbl>
      <w:tblPr>
        <w:tblStyle w:val="TableGrid21"/>
        <w:tblW w:w="941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1474"/>
        <w:gridCol w:w="1474"/>
        <w:gridCol w:w="1474"/>
        <w:gridCol w:w="1475"/>
        <w:gridCol w:w="7"/>
      </w:tblGrid>
      <w:tr w:rsidR="00241A13" w:rsidRPr="00BD1A0E" w14:paraId="34A2E189" w14:textId="77777777" w:rsidTr="00B34C55">
        <w:trPr>
          <w:gridAfter w:val="1"/>
          <w:wAfter w:w="7" w:type="dxa"/>
          <w:tblHeader/>
        </w:trPr>
        <w:tc>
          <w:tcPr>
            <w:tcW w:w="9407" w:type="dxa"/>
            <w:gridSpan w:val="5"/>
            <w:shd w:val="clear" w:color="auto" w:fill="auto"/>
          </w:tcPr>
          <w:p w14:paraId="5FBB6F1F" w14:textId="77777777" w:rsidR="00241A13" w:rsidRPr="00BD1A0E" w:rsidRDefault="00241A13" w:rsidP="007C6B14">
            <w:pPr>
              <w:spacing w:line="340" w:lineRule="exact"/>
              <w:jc w:val="right"/>
              <w:rPr>
                <w:rFonts w:ascii="Arial" w:hAnsi="Arial" w:cs="Arial"/>
              </w:rPr>
            </w:pPr>
            <w:r w:rsidRPr="00BD1A0E">
              <w:rPr>
                <w:rFonts w:ascii="Arial" w:hAnsi="Arial" w:cs="Arial"/>
              </w:rPr>
              <w:t>(Unit: Thousand Baht)</w:t>
            </w:r>
          </w:p>
        </w:tc>
      </w:tr>
      <w:tr w:rsidR="00241A13" w:rsidRPr="00BD1A0E" w14:paraId="1C562FE1" w14:textId="77777777" w:rsidTr="00B34C55">
        <w:trPr>
          <w:tblHeader/>
        </w:trPr>
        <w:tc>
          <w:tcPr>
            <w:tcW w:w="3510" w:type="dxa"/>
            <w:shd w:val="clear" w:color="auto" w:fill="auto"/>
          </w:tcPr>
          <w:p w14:paraId="67B32679" w14:textId="77777777" w:rsidR="00241A13" w:rsidRPr="00BD1A0E" w:rsidRDefault="00241A13" w:rsidP="007C6B14">
            <w:pPr>
              <w:spacing w:line="340" w:lineRule="exact"/>
              <w:rPr>
                <w:rFonts w:ascii="Arial" w:hAnsi="Arial" w:cs="Arial"/>
              </w:rPr>
            </w:pPr>
          </w:p>
        </w:tc>
        <w:tc>
          <w:tcPr>
            <w:tcW w:w="5904" w:type="dxa"/>
            <w:gridSpan w:val="5"/>
            <w:shd w:val="clear" w:color="auto" w:fill="auto"/>
            <w:vAlign w:val="bottom"/>
          </w:tcPr>
          <w:p w14:paraId="5ED7EAC3" w14:textId="77777777" w:rsidR="00241A13" w:rsidRPr="00BD1A0E" w:rsidRDefault="00241A13" w:rsidP="007C6B14">
            <w:pPr>
              <w:pBdr>
                <w:bottom w:val="single" w:sz="4" w:space="1" w:color="auto"/>
              </w:pBdr>
              <w:spacing w:line="340" w:lineRule="exact"/>
              <w:jc w:val="center"/>
              <w:rPr>
                <w:rFonts w:ascii="Arial" w:hAnsi="Arial" w:cs="Arial"/>
                <w:szCs w:val="20"/>
                <w:cs/>
              </w:rPr>
            </w:pPr>
            <w:r w:rsidRPr="00BD1A0E">
              <w:rPr>
                <w:rFonts w:ascii="Arial" w:hAnsi="Arial" w:cs="Arial"/>
              </w:rPr>
              <w:t>Consolidated financial statements</w:t>
            </w:r>
          </w:p>
        </w:tc>
      </w:tr>
      <w:tr w:rsidR="00241A13" w:rsidRPr="00BD1A0E" w14:paraId="3581C121" w14:textId="77777777" w:rsidTr="00B34C55">
        <w:trPr>
          <w:tblHeader/>
        </w:trPr>
        <w:tc>
          <w:tcPr>
            <w:tcW w:w="3510" w:type="dxa"/>
            <w:shd w:val="clear" w:color="auto" w:fill="auto"/>
          </w:tcPr>
          <w:p w14:paraId="317799F0" w14:textId="77777777" w:rsidR="00241A13" w:rsidRPr="00BD1A0E" w:rsidRDefault="00241A13" w:rsidP="007C6B14">
            <w:pPr>
              <w:spacing w:line="340" w:lineRule="exact"/>
              <w:rPr>
                <w:rFonts w:ascii="Arial" w:hAnsi="Arial" w:cs="Arial"/>
              </w:rPr>
            </w:pPr>
          </w:p>
        </w:tc>
        <w:tc>
          <w:tcPr>
            <w:tcW w:w="1474" w:type="dxa"/>
            <w:shd w:val="clear" w:color="auto" w:fill="auto"/>
            <w:vAlign w:val="bottom"/>
          </w:tcPr>
          <w:p w14:paraId="545965CD" w14:textId="77777777" w:rsidR="00241A13" w:rsidRPr="00BD1A0E" w:rsidRDefault="00241A13" w:rsidP="007C6B14">
            <w:pPr>
              <w:spacing w:line="340" w:lineRule="exact"/>
              <w:ind w:right="-74"/>
              <w:jc w:val="center"/>
              <w:rPr>
                <w:rFonts w:ascii="Arial" w:hAnsi="Arial" w:cs="Arial"/>
              </w:rPr>
            </w:pPr>
          </w:p>
        </w:tc>
        <w:tc>
          <w:tcPr>
            <w:tcW w:w="2948" w:type="dxa"/>
            <w:gridSpan w:val="2"/>
            <w:shd w:val="clear" w:color="auto" w:fill="auto"/>
          </w:tcPr>
          <w:p w14:paraId="04A34C9B" w14:textId="77777777" w:rsidR="00241A13" w:rsidRPr="00BD1A0E" w:rsidRDefault="00241A13" w:rsidP="007C6B14">
            <w:pPr>
              <w:pBdr>
                <w:bottom w:val="single" w:sz="4" w:space="1" w:color="auto"/>
              </w:pBdr>
              <w:spacing w:line="340" w:lineRule="exact"/>
              <w:jc w:val="center"/>
              <w:rPr>
                <w:rFonts w:ascii="Arial" w:hAnsi="Arial" w:cs="Arial"/>
                <w:szCs w:val="20"/>
                <w:cs/>
              </w:rPr>
            </w:pPr>
            <w:r w:rsidRPr="00BD1A0E">
              <w:rPr>
                <w:rFonts w:ascii="Arial" w:hAnsi="Arial" w:cs="Arial"/>
              </w:rPr>
              <w:t>The impacts of</w:t>
            </w:r>
          </w:p>
        </w:tc>
        <w:tc>
          <w:tcPr>
            <w:tcW w:w="1482" w:type="dxa"/>
            <w:gridSpan w:val="2"/>
            <w:shd w:val="clear" w:color="auto" w:fill="auto"/>
            <w:vAlign w:val="bottom"/>
          </w:tcPr>
          <w:p w14:paraId="07BE95B4" w14:textId="77777777" w:rsidR="00241A13" w:rsidRPr="00BD1A0E" w:rsidRDefault="00241A13" w:rsidP="007C6B14">
            <w:pPr>
              <w:spacing w:line="340" w:lineRule="exact"/>
              <w:ind w:right="-74"/>
              <w:jc w:val="center"/>
              <w:rPr>
                <w:rFonts w:ascii="Arial" w:hAnsi="Arial" w:cs="Arial"/>
              </w:rPr>
            </w:pPr>
          </w:p>
        </w:tc>
      </w:tr>
      <w:tr w:rsidR="00241A13" w:rsidRPr="00BD1A0E" w14:paraId="7D52E8AA" w14:textId="77777777" w:rsidTr="00B34C55">
        <w:trPr>
          <w:tblHeader/>
        </w:trPr>
        <w:tc>
          <w:tcPr>
            <w:tcW w:w="3510" w:type="dxa"/>
            <w:shd w:val="clear" w:color="auto" w:fill="auto"/>
          </w:tcPr>
          <w:p w14:paraId="4DDAE54E" w14:textId="77777777" w:rsidR="00241A13" w:rsidRPr="00BD1A0E" w:rsidRDefault="00241A13" w:rsidP="007C6B14">
            <w:pPr>
              <w:spacing w:line="340" w:lineRule="exact"/>
              <w:rPr>
                <w:rFonts w:ascii="Arial" w:hAnsi="Arial" w:cs="Arial"/>
              </w:rPr>
            </w:pPr>
          </w:p>
        </w:tc>
        <w:tc>
          <w:tcPr>
            <w:tcW w:w="1474" w:type="dxa"/>
            <w:shd w:val="clear" w:color="auto" w:fill="auto"/>
            <w:vAlign w:val="bottom"/>
          </w:tcPr>
          <w:p w14:paraId="619BC4C4" w14:textId="77777777" w:rsidR="00241A13" w:rsidRPr="00BD1A0E" w:rsidRDefault="00241A13" w:rsidP="007C6B14">
            <w:pPr>
              <w:pBdr>
                <w:bottom w:val="single" w:sz="4" w:space="1" w:color="auto"/>
              </w:pBdr>
              <w:spacing w:line="340" w:lineRule="exact"/>
              <w:ind w:right="-74"/>
              <w:jc w:val="center"/>
              <w:rPr>
                <w:rFonts w:ascii="Arial" w:hAnsi="Arial" w:cs="Arial"/>
              </w:rPr>
            </w:pPr>
            <w:r w:rsidRPr="00BD1A0E">
              <w:rPr>
                <w:rFonts w:ascii="Arial" w:hAnsi="Arial" w:cs="Arial"/>
              </w:rPr>
              <w:t>31 December</w:t>
            </w:r>
            <w:r w:rsidRPr="00BD1A0E">
              <w:rPr>
                <w:rFonts w:ascii="Arial" w:hAnsi="Arial" w:cs="Arial"/>
                <w:szCs w:val="20"/>
                <w:cs/>
              </w:rPr>
              <w:t xml:space="preserve"> </w:t>
            </w:r>
            <w:r w:rsidRPr="00BD1A0E">
              <w:rPr>
                <w:rFonts w:ascii="Arial" w:hAnsi="Arial" w:cs="Arial"/>
              </w:rPr>
              <w:t>2019</w:t>
            </w:r>
          </w:p>
        </w:tc>
        <w:tc>
          <w:tcPr>
            <w:tcW w:w="1474" w:type="dxa"/>
            <w:shd w:val="clear" w:color="auto" w:fill="auto"/>
            <w:vAlign w:val="bottom"/>
          </w:tcPr>
          <w:p w14:paraId="2FD86E78" w14:textId="77777777" w:rsidR="00241A13" w:rsidRPr="00BD1A0E" w:rsidRDefault="00241A13" w:rsidP="007C6B14">
            <w:pPr>
              <w:pBdr>
                <w:bottom w:val="single" w:sz="4" w:space="1" w:color="auto"/>
              </w:pBdr>
              <w:spacing w:line="340" w:lineRule="exact"/>
              <w:jc w:val="center"/>
              <w:rPr>
                <w:rFonts w:ascii="Arial" w:hAnsi="Arial" w:cs="Arial"/>
                <w:szCs w:val="20"/>
                <w:cs/>
              </w:rPr>
            </w:pPr>
            <w:r w:rsidRPr="00BD1A0E">
              <w:rPr>
                <w:rFonts w:ascii="Arial" w:hAnsi="Arial" w:cs="Arial"/>
              </w:rPr>
              <w:t>Financial reporting standards related to financial instruments</w:t>
            </w:r>
          </w:p>
        </w:tc>
        <w:tc>
          <w:tcPr>
            <w:tcW w:w="1474" w:type="dxa"/>
            <w:shd w:val="clear" w:color="auto" w:fill="auto"/>
            <w:vAlign w:val="bottom"/>
          </w:tcPr>
          <w:p w14:paraId="1D12AE37" w14:textId="77777777" w:rsidR="00241A13" w:rsidRPr="00BD1A0E" w:rsidRDefault="00241A13" w:rsidP="007C6B14">
            <w:pPr>
              <w:pBdr>
                <w:bottom w:val="single" w:sz="4" w:space="1" w:color="auto"/>
              </w:pBdr>
              <w:spacing w:line="340" w:lineRule="exact"/>
              <w:jc w:val="center"/>
              <w:rPr>
                <w:rFonts w:ascii="Arial" w:hAnsi="Arial" w:cs="Arial"/>
                <w:szCs w:val="20"/>
                <w:cs/>
              </w:rPr>
            </w:pPr>
            <w:r w:rsidRPr="00BD1A0E">
              <w:rPr>
                <w:rFonts w:ascii="Arial" w:hAnsi="Arial" w:cs="Arial"/>
              </w:rPr>
              <w:t>TFRS 16</w:t>
            </w:r>
          </w:p>
        </w:tc>
        <w:tc>
          <w:tcPr>
            <w:tcW w:w="1482" w:type="dxa"/>
            <w:gridSpan w:val="2"/>
            <w:shd w:val="clear" w:color="auto" w:fill="auto"/>
            <w:vAlign w:val="bottom"/>
          </w:tcPr>
          <w:p w14:paraId="70B2256E" w14:textId="77777777" w:rsidR="00241A13" w:rsidRPr="00BD1A0E" w:rsidRDefault="00241A13" w:rsidP="007C6B14">
            <w:pPr>
              <w:pBdr>
                <w:bottom w:val="single" w:sz="4" w:space="1" w:color="auto"/>
              </w:pBdr>
              <w:spacing w:line="340" w:lineRule="exact"/>
              <w:ind w:right="-74"/>
              <w:jc w:val="center"/>
              <w:rPr>
                <w:rFonts w:ascii="Arial" w:hAnsi="Arial" w:cs="Arial"/>
              </w:rPr>
            </w:pPr>
            <w:r w:rsidRPr="00BD1A0E">
              <w:rPr>
                <w:rFonts w:ascii="Arial" w:hAnsi="Arial" w:cs="Arial"/>
              </w:rPr>
              <w:t>1 January</w:t>
            </w:r>
            <w:r w:rsidRPr="00BD1A0E">
              <w:rPr>
                <w:rFonts w:ascii="Arial" w:hAnsi="Arial" w:cs="Arial"/>
                <w:szCs w:val="20"/>
                <w:cs/>
              </w:rPr>
              <w:t xml:space="preserve"> </w:t>
            </w:r>
            <w:r w:rsidRPr="00BD1A0E">
              <w:rPr>
                <w:rFonts w:ascii="Arial" w:hAnsi="Arial" w:cs="Arial"/>
              </w:rPr>
              <w:t>2020</w:t>
            </w:r>
          </w:p>
        </w:tc>
      </w:tr>
      <w:tr w:rsidR="00241A13" w:rsidRPr="00BD1A0E" w14:paraId="71E6B28E" w14:textId="77777777" w:rsidTr="00447429">
        <w:tc>
          <w:tcPr>
            <w:tcW w:w="3510" w:type="dxa"/>
            <w:shd w:val="clear" w:color="auto" w:fill="auto"/>
          </w:tcPr>
          <w:p w14:paraId="70B4BDC3" w14:textId="77777777" w:rsidR="00241A13" w:rsidRPr="00BD1A0E" w:rsidRDefault="00241A13" w:rsidP="007C6B14">
            <w:pPr>
              <w:spacing w:line="340" w:lineRule="exact"/>
              <w:ind w:left="162" w:hanging="162"/>
              <w:rPr>
                <w:rFonts w:ascii="Arial" w:hAnsi="Arial" w:cs="Arial"/>
                <w:b/>
                <w:bCs/>
              </w:rPr>
            </w:pPr>
            <w:r w:rsidRPr="00BD1A0E">
              <w:rPr>
                <w:rFonts w:ascii="Arial" w:hAnsi="Arial" w:cs="Arial"/>
                <w:b/>
                <w:bCs/>
              </w:rPr>
              <w:t>Statement of financial position</w:t>
            </w:r>
          </w:p>
        </w:tc>
        <w:tc>
          <w:tcPr>
            <w:tcW w:w="1474" w:type="dxa"/>
            <w:shd w:val="clear" w:color="auto" w:fill="auto"/>
          </w:tcPr>
          <w:p w14:paraId="60E0D35B"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2C192B18"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5C96F3CF" w14:textId="77777777" w:rsidR="00241A13" w:rsidRPr="00BD1A0E" w:rsidRDefault="00241A13" w:rsidP="007C6B14">
            <w:pPr>
              <w:spacing w:line="340" w:lineRule="exact"/>
              <w:jc w:val="center"/>
              <w:rPr>
                <w:rFonts w:ascii="Arial" w:hAnsi="Arial" w:cs="Arial"/>
              </w:rPr>
            </w:pPr>
          </w:p>
        </w:tc>
        <w:tc>
          <w:tcPr>
            <w:tcW w:w="1482" w:type="dxa"/>
            <w:gridSpan w:val="2"/>
            <w:shd w:val="clear" w:color="auto" w:fill="auto"/>
          </w:tcPr>
          <w:p w14:paraId="26143FF7" w14:textId="77777777" w:rsidR="00241A13" w:rsidRPr="00BD1A0E" w:rsidRDefault="00241A13" w:rsidP="007C6B14">
            <w:pPr>
              <w:spacing w:line="340" w:lineRule="exact"/>
              <w:jc w:val="center"/>
              <w:rPr>
                <w:rFonts w:ascii="Arial" w:hAnsi="Arial" w:cs="Arial"/>
              </w:rPr>
            </w:pPr>
          </w:p>
        </w:tc>
      </w:tr>
      <w:tr w:rsidR="00241A13" w:rsidRPr="00BD1A0E" w14:paraId="4A27D0DC" w14:textId="77777777" w:rsidTr="00447429">
        <w:tc>
          <w:tcPr>
            <w:tcW w:w="3510" w:type="dxa"/>
            <w:shd w:val="clear" w:color="auto" w:fill="auto"/>
          </w:tcPr>
          <w:p w14:paraId="3A5CEAE5" w14:textId="77777777" w:rsidR="00241A13" w:rsidRPr="00BD1A0E" w:rsidRDefault="00241A13" w:rsidP="007C6B14">
            <w:pPr>
              <w:spacing w:line="340" w:lineRule="exact"/>
              <w:ind w:left="162" w:hanging="162"/>
              <w:rPr>
                <w:rFonts w:ascii="Arial" w:hAnsi="Arial" w:cs="Arial"/>
                <w:b/>
                <w:bCs/>
                <w:szCs w:val="20"/>
                <w:cs/>
              </w:rPr>
            </w:pPr>
            <w:r w:rsidRPr="00BD1A0E">
              <w:rPr>
                <w:rFonts w:ascii="Arial" w:hAnsi="Arial" w:cs="Arial"/>
                <w:b/>
                <w:bCs/>
              </w:rPr>
              <w:t>Assets</w:t>
            </w:r>
          </w:p>
        </w:tc>
        <w:tc>
          <w:tcPr>
            <w:tcW w:w="1474" w:type="dxa"/>
            <w:shd w:val="clear" w:color="auto" w:fill="auto"/>
          </w:tcPr>
          <w:p w14:paraId="19AC3008"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7DBB5867"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173B5BC9" w14:textId="77777777" w:rsidR="00241A13" w:rsidRPr="00BD1A0E" w:rsidRDefault="00241A13" w:rsidP="007C6B14">
            <w:pPr>
              <w:spacing w:line="340" w:lineRule="exact"/>
              <w:jc w:val="center"/>
              <w:rPr>
                <w:rFonts w:ascii="Arial" w:hAnsi="Arial" w:cs="Arial"/>
              </w:rPr>
            </w:pPr>
          </w:p>
        </w:tc>
        <w:tc>
          <w:tcPr>
            <w:tcW w:w="1482" w:type="dxa"/>
            <w:gridSpan w:val="2"/>
            <w:shd w:val="clear" w:color="auto" w:fill="auto"/>
          </w:tcPr>
          <w:p w14:paraId="5B3CE4F1" w14:textId="77777777" w:rsidR="00241A13" w:rsidRPr="00BD1A0E" w:rsidRDefault="00241A13" w:rsidP="007C6B14">
            <w:pPr>
              <w:spacing w:line="340" w:lineRule="exact"/>
              <w:jc w:val="center"/>
              <w:rPr>
                <w:rFonts w:ascii="Arial" w:hAnsi="Arial" w:cs="Arial"/>
              </w:rPr>
            </w:pPr>
          </w:p>
        </w:tc>
      </w:tr>
      <w:tr w:rsidR="00241A13" w:rsidRPr="00BD1A0E" w14:paraId="396E90B1" w14:textId="77777777" w:rsidTr="00447429">
        <w:tc>
          <w:tcPr>
            <w:tcW w:w="3510" w:type="dxa"/>
            <w:shd w:val="clear" w:color="auto" w:fill="auto"/>
          </w:tcPr>
          <w:p w14:paraId="7484638E" w14:textId="77777777" w:rsidR="00241A13" w:rsidRPr="00BD1A0E" w:rsidRDefault="00241A13" w:rsidP="007C6B14">
            <w:pPr>
              <w:spacing w:line="340" w:lineRule="exact"/>
              <w:rPr>
                <w:rFonts w:ascii="Arial" w:hAnsi="Arial" w:cs="Arial"/>
                <w:b/>
                <w:bCs/>
                <w:szCs w:val="20"/>
                <w:cs/>
              </w:rPr>
            </w:pPr>
            <w:r w:rsidRPr="00BD1A0E">
              <w:rPr>
                <w:rFonts w:ascii="Arial" w:hAnsi="Arial" w:cs="Arial"/>
                <w:b/>
                <w:bCs/>
              </w:rPr>
              <w:t>Non-current assets</w:t>
            </w:r>
          </w:p>
        </w:tc>
        <w:tc>
          <w:tcPr>
            <w:tcW w:w="1474" w:type="dxa"/>
            <w:shd w:val="clear" w:color="auto" w:fill="auto"/>
          </w:tcPr>
          <w:p w14:paraId="15EC4469"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24093382"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1009C105" w14:textId="77777777" w:rsidR="00241A13" w:rsidRPr="00BD1A0E" w:rsidRDefault="00241A13" w:rsidP="007C6B14">
            <w:pPr>
              <w:spacing w:line="340" w:lineRule="exact"/>
              <w:jc w:val="center"/>
              <w:rPr>
                <w:rFonts w:ascii="Arial" w:hAnsi="Arial" w:cs="Arial"/>
              </w:rPr>
            </w:pPr>
          </w:p>
        </w:tc>
        <w:tc>
          <w:tcPr>
            <w:tcW w:w="1482" w:type="dxa"/>
            <w:gridSpan w:val="2"/>
            <w:shd w:val="clear" w:color="auto" w:fill="auto"/>
          </w:tcPr>
          <w:p w14:paraId="613E9888" w14:textId="77777777" w:rsidR="00241A13" w:rsidRPr="00BD1A0E" w:rsidRDefault="00241A13" w:rsidP="007C6B14">
            <w:pPr>
              <w:spacing w:line="340" w:lineRule="exact"/>
              <w:jc w:val="center"/>
              <w:rPr>
                <w:rFonts w:ascii="Arial" w:hAnsi="Arial" w:cs="Arial"/>
              </w:rPr>
            </w:pPr>
          </w:p>
        </w:tc>
      </w:tr>
      <w:tr w:rsidR="00241A13" w:rsidRPr="00BD1A0E" w14:paraId="7A1BDFFD" w14:textId="77777777" w:rsidTr="00447429">
        <w:tc>
          <w:tcPr>
            <w:tcW w:w="3510" w:type="dxa"/>
            <w:shd w:val="clear" w:color="auto" w:fill="auto"/>
          </w:tcPr>
          <w:p w14:paraId="61B1B6BB" w14:textId="77777777" w:rsidR="00241A13" w:rsidRPr="00BD1A0E" w:rsidRDefault="00241A13" w:rsidP="007C6B14">
            <w:pPr>
              <w:spacing w:line="340" w:lineRule="exact"/>
              <w:rPr>
                <w:rFonts w:ascii="Arial" w:hAnsi="Arial" w:cs="Arial"/>
              </w:rPr>
            </w:pPr>
            <w:r w:rsidRPr="00BD1A0E">
              <w:rPr>
                <w:rFonts w:ascii="Arial" w:hAnsi="Arial" w:cs="Arial"/>
              </w:rPr>
              <w:t>Other non-current financial assets</w:t>
            </w:r>
          </w:p>
        </w:tc>
        <w:tc>
          <w:tcPr>
            <w:tcW w:w="1474" w:type="dxa"/>
            <w:shd w:val="clear" w:color="auto" w:fill="auto"/>
          </w:tcPr>
          <w:p w14:paraId="79BC1B5E" w14:textId="77777777" w:rsidR="00241A13" w:rsidRPr="00BD1A0E" w:rsidRDefault="001E7985"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4072D385" w14:textId="77777777" w:rsidR="00241A13" w:rsidRPr="00BD1A0E" w:rsidRDefault="001E7985" w:rsidP="007C6B14">
            <w:pPr>
              <w:tabs>
                <w:tab w:val="decimal" w:pos="1059"/>
              </w:tabs>
              <w:spacing w:line="340" w:lineRule="exact"/>
              <w:jc w:val="center"/>
              <w:rPr>
                <w:rFonts w:ascii="Arial" w:hAnsi="Arial" w:cs="Arial"/>
              </w:rPr>
            </w:pPr>
            <w:r w:rsidRPr="00BD1A0E">
              <w:rPr>
                <w:rFonts w:ascii="Arial" w:hAnsi="Arial" w:cs="Arial"/>
              </w:rPr>
              <w:t>949,060</w:t>
            </w:r>
          </w:p>
        </w:tc>
        <w:tc>
          <w:tcPr>
            <w:tcW w:w="1474" w:type="dxa"/>
            <w:shd w:val="clear" w:color="auto" w:fill="auto"/>
          </w:tcPr>
          <w:p w14:paraId="10295E3A"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82" w:type="dxa"/>
            <w:gridSpan w:val="2"/>
            <w:shd w:val="clear" w:color="auto" w:fill="auto"/>
          </w:tcPr>
          <w:p w14:paraId="1E10806F" w14:textId="77777777" w:rsidR="00241A13" w:rsidRPr="00BD1A0E" w:rsidRDefault="00C34800" w:rsidP="007C6B14">
            <w:pPr>
              <w:tabs>
                <w:tab w:val="decimal" w:pos="1059"/>
              </w:tabs>
              <w:spacing w:line="340" w:lineRule="exact"/>
              <w:jc w:val="center"/>
              <w:rPr>
                <w:rFonts w:ascii="Arial" w:hAnsi="Arial" w:cs="Arial"/>
              </w:rPr>
            </w:pPr>
            <w:r w:rsidRPr="00BD1A0E">
              <w:rPr>
                <w:rFonts w:ascii="Arial" w:hAnsi="Arial" w:cs="Arial"/>
              </w:rPr>
              <w:t>949,060</w:t>
            </w:r>
          </w:p>
        </w:tc>
      </w:tr>
      <w:tr w:rsidR="001E7985" w:rsidRPr="00BD1A0E" w14:paraId="160A3D03" w14:textId="77777777" w:rsidTr="00447429">
        <w:tc>
          <w:tcPr>
            <w:tcW w:w="3510" w:type="dxa"/>
            <w:shd w:val="clear" w:color="auto" w:fill="auto"/>
          </w:tcPr>
          <w:p w14:paraId="1A6CD98F" w14:textId="77777777" w:rsidR="001E7985" w:rsidRPr="00BD1A0E" w:rsidRDefault="001E7985" w:rsidP="007C6B14">
            <w:pPr>
              <w:spacing w:line="340" w:lineRule="exact"/>
              <w:rPr>
                <w:rFonts w:ascii="Arial" w:hAnsi="Arial" w:cs="Arial"/>
              </w:rPr>
            </w:pPr>
            <w:r w:rsidRPr="00BD1A0E">
              <w:rPr>
                <w:rFonts w:ascii="Arial" w:hAnsi="Arial" w:cs="Arial"/>
              </w:rPr>
              <w:t>Other long-term investments</w:t>
            </w:r>
          </w:p>
        </w:tc>
        <w:tc>
          <w:tcPr>
            <w:tcW w:w="1474" w:type="dxa"/>
            <w:shd w:val="clear" w:color="auto" w:fill="auto"/>
          </w:tcPr>
          <w:p w14:paraId="5CE3051C" w14:textId="77777777" w:rsidR="001E7985" w:rsidRPr="00BD1A0E" w:rsidRDefault="001E7985" w:rsidP="007C6B14">
            <w:pPr>
              <w:tabs>
                <w:tab w:val="decimal" w:pos="1059"/>
              </w:tabs>
              <w:spacing w:line="340" w:lineRule="exact"/>
              <w:jc w:val="center"/>
              <w:rPr>
                <w:rFonts w:ascii="Arial" w:hAnsi="Arial" w:cs="Arial"/>
              </w:rPr>
            </w:pPr>
            <w:r w:rsidRPr="00BD1A0E">
              <w:rPr>
                <w:rFonts w:ascii="Arial" w:hAnsi="Arial" w:cs="Arial"/>
              </w:rPr>
              <w:t>606,365</w:t>
            </w:r>
          </w:p>
        </w:tc>
        <w:tc>
          <w:tcPr>
            <w:tcW w:w="1474" w:type="dxa"/>
            <w:shd w:val="clear" w:color="auto" w:fill="auto"/>
          </w:tcPr>
          <w:p w14:paraId="0C47EBED" w14:textId="77777777" w:rsidR="001E7985" w:rsidRPr="00BD1A0E" w:rsidRDefault="001E7985" w:rsidP="007C6B14">
            <w:pPr>
              <w:tabs>
                <w:tab w:val="decimal" w:pos="1059"/>
              </w:tabs>
              <w:spacing w:line="340" w:lineRule="exact"/>
              <w:jc w:val="center"/>
              <w:rPr>
                <w:rFonts w:ascii="Arial" w:hAnsi="Arial" w:cs="Arial"/>
              </w:rPr>
            </w:pPr>
            <w:r w:rsidRPr="00BD1A0E">
              <w:rPr>
                <w:rFonts w:ascii="Arial" w:hAnsi="Arial" w:cs="Arial"/>
              </w:rPr>
              <w:t>(606,365)</w:t>
            </w:r>
          </w:p>
        </w:tc>
        <w:tc>
          <w:tcPr>
            <w:tcW w:w="1474" w:type="dxa"/>
            <w:shd w:val="clear" w:color="auto" w:fill="auto"/>
          </w:tcPr>
          <w:p w14:paraId="3E329407" w14:textId="77777777" w:rsidR="001E7985" w:rsidRPr="00BD1A0E" w:rsidRDefault="001E7985" w:rsidP="007C6B14">
            <w:pPr>
              <w:tabs>
                <w:tab w:val="decimal" w:pos="1059"/>
              </w:tabs>
              <w:spacing w:line="340" w:lineRule="exact"/>
              <w:jc w:val="center"/>
              <w:rPr>
                <w:rFonts w:ascii="Arial" w:hAnsi="Arial" w:cs="Arial"/>
              </w:rPr>
            </w:pPr>
            <w:r w:rsidRPr="00BD1A0E">
              <w:rPr>
                <w:rFonts w:ascii="Arial" w:hAnsi="Arial" w:cs="Arial"/>
              </w:rPr>
              <w:t>-</w:t>
            </w:r>
          </w:p>
        </w:tc>
        <w:tc>
          <w:tcPr>
            <w:tcW w:w="1482" w:type="dxa"/>
            <w:gridSpan w:val="2"/>
            <w:shd w:val="clear" w:color="auto" w:fill="auto"/>
          </w:tcPr>
          <w:p w14:paraId="35659B79" w14:textId="77777777" w:rsidR="001E7985" w:rsidRPr="00BD1A0E" w:rsidRDefault="001E7985" w:rsidP="007C6B14">
            <w:pPr>
              <w:tabs>
                <w:tab w:val="decimal" w:pos="1059"/>
              </w:tabs>
              <w:spacing w:line="340" w:lineRule="exact"/>
              <w:jc w:val="center"/>
              <w:rPr>
                <w:rFonts w:ascii="Arial" w:hAnsi="Arial" w:cs="Arial"/>
              </w:rPr>
            </w:pPr>
            <w:r w:rsidRPr="00BD1A0E">
              <w:rPr>
                <w:rFonts w:ascii="Arial" w:hAnsi="Arial" w:cs="Arial"/>
              </w:rPr>
              <w:t>-</w:t>
            </w:r>
          </w:p>
        </w:tc>
      </w:tr>
      <w:tr w:rsidR="00241A13" w:rsidRPr="00BD1A0E" w14:paraId="24ABF9C0" w14:textId="77777777" w:rsidTr="00447429">
        <w:tc>
          <w:tcPr>
            <w:tcW w:w="3510" w:type="dxa"/>
            <w:shd w:val="clear" w:color="auto" w:fill="auto"/>
          </w:tcPr>
          <w:p w14:paraId="21D35D94" w14:textId="77777777" w:rsidR="00241A13" w:rsidRPr="00BD1A0E" w:rsidRDefault="00241A13" w:rsidP="007C6B14">
            <w:pPr>
              <w:spacing w:line="340" w:lineRule="exact"/>
              <w:rPr>
                <w:rFonts w:ascii="Arial" w:hAnsi="Arial" w:cs="Arial"/>
                <w:spacing w:val="-6"/>
              </w:rPr>
            </w:pPr>
            <w:r w:rsidRPr="00BD1A0E">
              <w:rPr>
                <w:rFonts w:ascii="Arial" w:hAnsi="Arial" w:cs="Arial"/>
              </w:rPr>
              <w:t>Right-of-use assets</w:t>
            </w:r>
          </w:p>
        </w:tc>
        <w:tc>
          <w:tcPr>
            <w:tcW w:w="1474" w:type="dxa"/>
            <w:shd w:val="clear" w:color="auto" w:fill="auto"/>
          </w:tcPr>
          <w:p w14:paraId="44B9C72A"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261A6C47"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5EB8A759"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55,425</w:t>
            </w:r>
          </w:p>
        </w:tc>
        <w:tc>
          <w:tcPr>
            <w:tcW w:w="1482" w:type="dxa"/>
            <w:gridSpan w:val="2"/>
            <w:shd w:val="clear" w:color="auto" w:fill="auto"/>
          </w:tcPr>
          <w:p w14:paraId="6CF8ED14"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55,425</w:t>
            </w:r>
          </w:p>
        </w:tc>
      </w:tr>
      <w:tr w:rsidR="005659E1" w:rsidRPr="00BD1A0E" w14:paraId="0BC44F0E" w14:textId="77777777" w:rsidTr="005659E1">
        <w:tc>
          <w:tcPr>
            <w:tcW w:w="3510" w:type="dxa"/>
            <w:shd w:val="clear" w:color="auto" w:fill="auto"/>
          </w:tcPr>
          <w:p w14:paraId="06E95A5E" w14:textId="77777777" w:rsidR="005659E1" w:rsidRPr="00BD1A0E" w:rsidRDefault="005659E1" w:rsidP="005659E1">
            <w:pPr>
              <w:spacing w:line="340" w:lineRule="exact"/>
              <w:rPr>
                <w:rFonts w:ascii="Arial" w:hAnsi="Arial" w:cs="Arial"/>
              </w:rPr>
            </w:pPr>
            <w:r w:rsidRPr="00BD1A0E">
              <w:rPr>
                <w:rFonts w:ascii="Arial" w:hAnsi="Arial" w:cs="Arial"/>
              </w:rPr>
              <w:t>Deferred tax assets</w:t>
            </w:r>
          </w:p>
        </w:tc>
        <w:tc>
          <w:tcPr>
            <w:tcW w:w="1474" w:type="dxa"/>
            <w:shd w:val="clear" w:color="auto" w:fill="auto"/>
          </w:tcPr>
          <w:p w14:paraId="413C7A5A" w14:textId="77777777" w:rsidR="005659E1" w:rsidRPr="00BD1A0E" w:rsidRDefault="005659E1" w:rsidP="005659E1">
            <w:pPr>
              <w:tabs>
                <w:tab w:val="decimal" w:pos="1059"/>
              </w:tabs>
              <w:spacing w:line="340" w:lineRule="exact"/>
              <w:jc w:val="center"/>
              <w:rPr>
                <w:rFonts w:ascii="Arial" w:hAnsi="Arial" w:cs="Arial"/>
              </w:rPr>
            </w:pPr>
            <w:r w:rsidRPr="00BD1A0E">
              <w:rPr>
                <w:rFonts w:ascii="Arial" w:hAnsi="Arial" w:cs="Arial"/>
              </w:rPr>
              <w:t>54,198</w:t>
            </w:r>
          </w:p>
        </w:tc>
        <w:tc>
          <w:tcPr>
            <w:tcW w:w="1474" w:type="dxa"/>
            <w:shd w:val="clear" w:color="auto" w:fill="auto"/>
          </w:tcPr>
          <w:p w14:paraId="482E9CFF" w14:textId="77777777" w:rsidR="005659E1" w:rsidRPr="00BD1A0E" w:rsidRDefault="005659E1" w:rsidP="005659E1">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3F49B55C" w14:textId="77777777" w:rsidR="005659E1" w:rsidRPr="00BD1A0E" w:rsidRDefault="005659E1" w:rsidP="005659E1">
            <w:pPr>
              <w:tabs>
                <w:tab w:val="decimal" w:pos="1059"/>
              </w:tabs>
              <w:spacing w:line="340" w:lineRule="exact"/>
              <w:jc w:val="center"/>
              <w:rPr>
                <w:rFonts w:ascii="Arial" w:hAnsi="Arial" w:cs="Arial"/>
              </w:rPr>
            </w:pPr>
            <w:r w:rsidRPr="00BD1A0E">
              <w:rPr>
                <w:rFonts w:ascii="Arial" w:hAnsi="Arial" w:cs="Arial"/>
              </w:rPr>
              <w:t>270</w:t>
            </w:r>
          </w:p>
        </w:tc>
        <w:tc>
          <w:tcPr>
            <w:tcW w:w="1482" w:type="dxa"/>
            <w:gridSpan w:val="2"/>
            <w:shd w:val="clear" w:color="auto" w:fill="auto"/>
          </w:tcPr>
          <w:p w14:paraId="09BF5248" w14:textId="77777777" w:rsidR="005659E1" w:rsidRPr="00BD1A0E" w:rsidRDefault="005659E1" w:rsidP="005659E1">
            <w:pPr>
              <w:tabs>
                <w:tab w:val="decimal" w:pos="1059"/>
              </w:tabs>
              <w:spacing w:line="340" w:lineRule="exact"/>
              <w:jc w:val="center"/>
              <w:rPr>
                <w:rFonts w:ascii="Arial" w:hAnsi="Arial" w:cs="Arial"/>
              </w:rPr>
            </w:pPr>
            <w:r w:rsidRPr="00BD1A0E">
              <w:rPr>
                <w:rFonts w:ascii="Arial" w:hAnsi="Arial" w:cs="Arial"/>
              </w:rPr>
              <w:t>54,468</w:t>
            </w:r>
          </w:p>
        </w:tc>
      </w:tr>
      <w:tr w:rsidR="00563D5C" w:rsidRPr="00BD1A0E" w14:paraId="140B2F4A" w14:textId="77777777" w:rsidTr="00447429">
        <w:tc>
          <w:tcPr>
            <w:tcW w:w="3510" w:type="dxa"/>
            <w:shd w:val="clear" w:color="auto" w:fill="auto"/>
          </w:tcPr>
          <w:p w14:paraId="7498FA5C" w14:textId="77777777" w:rsidR="00563D5C" w:rsidRPr="00BD1A0E" w:rsidRDefault="00563D5C" w:rsidP="007C6B14">
            <w:pPr>
              <w:spacing w:line="340" w:lineRule="exact"/>
              <w:rPr>
                <w:rFonts w:ascii="Arial" w:hAnsi="Arial" w:cs="Arial"/>
              </w:rPr>
            </w:pPr>
            <w:r w:rsidRPr="00BD1A0E">
              <w:rPr>
                <w:rFonts w:ascii="Arial" w:hAnsi="Arial" w:cs="Arial"/>
              </w:rPr>
              <w:t>Leasehold rights</w:t>
            </w:r>
          </w:p>
        </w:tc>
        <w:tc>
          <w:tcPr>
            <w:tcW w:w="1474" w:type="dxa"/>
            <w:shd w:val="clear" w:color="auto" w:fill="auto"/>
          </w:tcPr>
          <w:p w14:paraId="2BC9A3CB"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5,811</w:t>
            </w:r>
          </w:p>
        </w:tc>
        <w:tc>
          <w:tcPr>
            <w:tcW w:w="1474" w:type="dxa"/>
            <w:shd w:val="clear" w:color="auto" w:fill="auto"/>
          </w:tcPr>
          <w:p w14:paraId="719D6CB3"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3F5FF395"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(5,811)</w:t>
            </w:r>
          </w:p>
        </w:tc>
        <w:tc>
          <w:tcPr>
            <w:tcW w:w="1482" w:type="dxa"/>
            <w:gridSpan w:val="2"/>
            <w:shd w:val="clear" w:color="auto" w:fill="auto"/>
          </w:tcPr>
          <w:p w14:paraId="5F106BFA"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r>
      <w:tr w:rsidR="00241A13" w:rsidRPr="00BD1A0E" w14:paraId="11E847EA" w14:textId="77777777" w:rsidTr="00447429">
        <w:tc>
          <w:tcPr>
            <w:tcW w:w="3510" w:type="dxa"/>
            <w:shd w:val="clear" w:color="auto" w:fill="auto"/>
          </w:tcPr>
          <w:p w14:paraId="60C4BC86" w14:textId="77777777" w:rsidR="00241A13" w:rsidRPr="00BD1A0E" w:rsidRDefault="00241A13" w:rsidP="007C6B14">
            <w:pPr>
              <w:spacing w:line="340" w:lineRule="exact"/>
              <w:ind w:right="-107"/>
              <w:rPr>
                <w:rFonts w:ascii="Arial" w:hAnsi="Arial" w:cs="Arial"/>
                <w:b/>
                <w:bCs/>
              </w:rPr>
            </w:pPr>
            <w:r w:rsidRPr="00BD1A0E">
              <w:rPr>
                <w:rFonts w:ascii="Arial" w:hAnsi="Arial" w:cs="Arial"/>
                <w:b/>
                <w:bCs/>
              </w:rPr>
              <w:t>Liabilities and shareholders’ equity</w:t>
            </w:r>
          </w:p>
        </w:tc>
        <w:tc>
          <w:tcPr>
            <w:tcW w:w="1474" w:type="dxa"/>
            <w:shd w:val="clear" w:color="auto" w:fill="auto"/>
          </w:tcPr>
          <w:p w14:paraId="7681429C"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57E54405"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116F5CA5" w14:textId="77777777" w:rsidR="00241A13" w:rsidRPr="00BD1A0E"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14:paraId="7841DDD6" w14:textId="77777777" w:rsidR="00241A13" w:rsidRPr="00BD1A0E" w:rsidRDefault="00241A13" w:rsidP="007C6B14">
            <w:pPr>
              <w:tabs>
                <w:tab w:val="decimal" w:pos="1059"/>
              </w:tabs>
              <w:spacing w:line="340" w:lineRule="exact"/>
              <w:jc w:val="center"/>
              <w:rPr>
                <w:rFonts w:ascii="Arial" w:hAnsi="Arial" w:cs="Arial"/>
              </w:rPr>
            </w:pPr>
          </w:p>
        </w:tc>
      </w:tr>
      <w:tr w:rsidR="00241A13" w:rsidRPr="00BD1A0E" w14:paraId="76F2258D" w14:textId="77777777" w:rsidTr="00447429">
        <w:tc>
          <w:tcPr>
            <w:tcW w:w="3510" w:type="dxa"/>
            <w:shd w:val="clear" w:color="auto" w:fill="auto"/>
          </w:tcPr>
          <w:p w14:paraId="171BA883" w14:textId="77777777" w:rsidR="00241A13" w:rsidRPr="00BD1A0E" w:rsidRDefault="00241A13" w:rsidP="007C6B14">
            <w:pPr>
              <w:spacing w:line="340" w:lineRule="exact"/>
              <w:rPr>
                <w:rFonts w:ascii="Arial" w:hAnsi="Arial" w:cs="Arial"/>
                <w:b/>
                <w:bCs/>
              </w:rPr>
            </w:pPr>
            <w:r w:rsidRPr="00BD1A0E">
              <w:rPr>
                <w:rFonts w:ascii="Arial" w:hAnsi="Arial" w:cs="Arial"/>
                <w:b/>
                <w:bCs/>
              </w:rPr>
              <w:t>Current liabilities</w:t>
            </w:r>
          </w:p>
        </w:tc>
        <w:tc>
          <w:tcPr>
            <w:tcW w:w="1474" w:type="dxa"/>
            <w:shd w:val="clear" w:color="auto" w:fill="auto"/>
          </w:tcPr>
          <w:p w14:paraId="1B1C6E87"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2CC8E8B7"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32948CBF" w14:textId="77777777" w:rsidR="00241A13" w:rsidRPr="00BD1A0E"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14:paraId="07E8542E" w14:textId="77777777" w:rsidR="00241A13" w:rsidRPr="00BD1A0E" w:rsidRDefault="00241A13" w:rsidP="007C6B14">
            <w:pPr>
              <w:tabs>
                <w:tab w:val="decimal" w:pos="1059"/>
              </w:tabs>
              <w:spacing w:line="340" w:lineRule="exact"/>
              <w:jc w:val="center"/>
              <w:rPr>
                <w:rFonts w:ascii="Arial" w:hAnsi="Arial" w:cs="Arial"/>
              </w:rPr>
            </w:pPr>
          </w:p>
        </w:tc>
      </w:tr>
      <w:tr w:rsidR="00563D5C" w:rsidRPr="00BD1A0E" w14:paraId="0511739D" w14:textId="77777777" w:rsidTr="00447429">
        <w:tc>
          <w:tcPr>
            <w:tcW w:w="3510" w:type="dxa"/>
            <w:shd w:val="clear" w:color="auto" w:fill="auto"/>
          </w:tcPr>
          <w:p w14:paraId="42977EF2" w14:textId="77777777" w:rsidR="00563D5C" w:rsidRPr="00BD1A0E" w:rsidRDefault="00563D5C" w:rsidP="007C6B14">
            <w:pPr>
              <w:spacing w:line="340" w:lineRule="exact"/>
              <w:rPr>
                <w:rFonts w:ascii="Arial" w:hAnsi="Arial" w:cs="Arial"/>
              </w:rPr>
            </w:pPr>
            <w:r w:rsidRPr="00BD1A0E">
              <w:rPr>
                <w:rFonts w:ascii="Arial" w:hAnsi="Arial" w:cs="Arial"/>
              </w:rPr>
              <w:t>Trade and other payables</w:t>
            </w:r>
          </w:p>
        </w:tc>
        <w:tc>
          <w:tcPr>
            <w:tcW w:w="1474" w:type="dxa"/>
            <w:shd w:val="clear" w:color="auto" w:fill="auto"/>
          </w:tcPr>
          <w:p w14:paraId="48EDD2F8"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1,188,160</w:t>
            </w:r>
          </w:p>
        </w:tc>
        <w:tc>
          <w:tcPr>
            <w:tcW w:w="1474" w:type="dxa"/>
            <w:shd w:val="clear" w:color="auto" w:fill="auto"/>
          </w:tcPr>
          <w:p w14:paraId="66C351C1"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6E2434E6"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(4,969)</w:t>
            </w:r>
          </w:p>
        </w:tc>
        <w:tc>
          <w:tcPr>
            <w:tcW w:w="1482" w:type="dxa"/>
            <w:gridSpan w:val="2"/>
            <w:shd w:val="clear" w:color="auto" w:fill="auto"/>
          </w:tcPr>
          <w:p w14:paraId="7E0E48F2"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1,183,191</w:t>
            </w:r>
          </w:p>
        </w:tc>
      </w:tr>
      <w:tr w:rsidR="00241A13" w:rsidRPr="00BD1A0E" w14:paraId="442E15BE" w14:textId="77777777" w:rsidTr="00447429">
        <w:tc>
          <w:tcPr>
            <w:tcW w:w="3510" w:type="dxa"/>
            <w:shd w:val="clear" w:color="auto" w:fill="auto"/>
          </w:tcPr>
          <w:p w14:paraId="098CFFB7" w14:textId="77777777" w:rsidR="00241A13" w:rsidRPr="00BD1A0E" w:rsidRDefault="00241A13" w:rsidP="007C6B14">
            <w:pPr>
              <w:spacing w:line="340" w:lineRule="exact"/>
              <w:rPr>
                <w:rFonts w:ascii="Arial" w:hAnsi="Arial" w:cs="Arial"/>
                <w:cs/>
              </w:rPr>
            </w:pPr>
            <w:r w:rsidRPr="00BD1A0E">
              <w:rPr>
                <w:rFonts w:ascii="Arial" w:hAnsi="Arial" w:cs="Arial"/>
              </w:rPr>
              <w:t>Current portion of lease liabilities</w:t>
            </w:r>
          </w:p>
        </w:tc>
        <w:tc>
          <w:tcPr>
            <w:tcW w:w="1474" w:type="dxa"/>
            <w:shd w:val="clear" w:color="auto" w:fill="auto"/>
          </w:tcPr>
          <w:p w14:paraId="013AD35F"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48CB865A"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42EE164B"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24,897</w:t>
            </w:r>
          </w:p>
        </w:tc>
        <w:tc>
          <w:tcPr>
            <w:tcW w:w="1482" w:type="dxa"/>
            <w:gridSpan w:val="2"/>
            <w:shd w:val="clear" w:color="auto" w:fill="auto"/>
          </w:tcPr>
          <w:p w14:paraId="42DA1A41"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24,897</w:t>
            </w:r>
          </w:p>
        </w:tc>
      </w:tr>
      <w:tr w:rsidR="00241A13" w:rsidRPr="00BD1A0E" w14:paraId="6E922DC6" w14:textId="77777777" w:rsidTr="00447429">
        <w:tc>
          <w:tcPr>
            <w:tcW w:w="3510" w:type="dxa"/>
            <w:shd w:val="clear" w:color="auto" w:fill="auto"/>
          </w:tcPr>
          <w:p w14:paraId="3704E39B" w14:textId="77777777" w:rsidR="00241A13" w:rsidRPr="00BD1A0E" w:rsidRDefault="00241A13" w:rsidP="007C6B14">
            <w:pPr>
              <w:spacing w:line="340" w:lineRule="exact"/>
              <w:rPr>
                <w:rFonts w:ascii="Arial" w:hAnsi="Arial" w:cs="Arial"/>
              </w:rPr>
            </w:pPr>
            <w:r w:rsidRPr="00BD1A0E">
              <w:rPr>
                <w:rFonts w:ascii="Arial" w:hAnsi="Arial" w:cs="Arial"/>
              </w:rPr>
              <w:t>Other current liabilities</w:t>
            </w:r>
          </w:p>
        </w:tc>
        <w:tc>
          <w:tcPr>
            <w:tcW w:w="1474" w:type="dxa"/>
            <w:shd w:val="clear" w:color="auto" w:fill="auto"/>
          </w:tcPr>
          <w:p w14:paraId="519C7305" w14:textId="77777777" w:rsidR="00241A13" w:rsidRPr="00BD1A0E" w:rsidRDefault="00767767" w:rsidP="007C6B14">
            <w:pPr>
              <w:tabs>
                <w:tab w:val="decimal" w:pos="1059"/>
              </w:tabs>
              <w:spacing w:line="340" w:lineRule="exact"/>
              <w:jc w:val="center"/>
              <w:rPr>
                <w:rFonts w:ascii="Arial" w:hAnsi="Arial" w:cs="Arial"/>
              </w:rPr>
            </w:pPr>
            <w:r w:rsidRPr="00BD1A0E">
              <w:rPr>
                <w:rFonts w:ascii="Arial" w:hAnsi="Arial" w:cs="Arial"/>
              </w:rPr>
              <w:t>261,</w:t>
            </w:r>
            <w:r w:rsidR="00415E28" w:rsidRPr="00BD1A0E">
              <w:rPr>
                <w:rFonts w:ascii="Arial" w:hAnsi="Arial" w:cs="Arial"/>
              </w:rPr>
              <w:t>323</w:t>
            </w:r>
          </w:p>
        </w:tc>
        <w:tc>
          <w:tcPr>
            <w:tcW w:w="1474" w:type="dxa"/>
            <w:shd w:val="clear" w:color="auto" w:fill="auto"/>
          </w:tcPr>
          <w:p w14:paraId="79F56C1E"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5741AAEA"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(9,498)</w:t>
            </w:r>
          </w:p>
        </w:tc>
        <w:tc>
          <w:tcPr>
            <w:tcW w:w="1482" w:type="dxa"/>
            <w:gridSpan w:val="2"/>
            <w:shd w:val="clear" w:color="auto" w:fill="auto"/>
          </w:tcPr>
          <w:p w14:paraId="0D46C221" w14:textId="77777777" w:rsidR="00241A13" w:rsidRPr="00BD1A0E" w:rsidRDefault="00767767" w:rsidP="007C6B14">
            <w:pPr>
              <w:tabs>
                <w:tab w:val="decimal" w:pos="1059"/>
              </w:tabs>
              <w:spacing w:line="340" w:lineRule="exact"/>
              <w:jc w:val="center"/>
              <w:rPr>
                <w:rFonts w:ascii="Arial" w:hAnsi="Arial" w:cs="Arial"/>
              </w:rPr>
            </w:pPr>
            <w:r w:rsidRPr="00BD1A0E">
              <w:rPr>
                <w:rFonts w:ascii="Arial" w:hAnsi="Arial" w:cs="Arial"/>
              </w:rPr>
              <w:t>251,825</w:t>
            </w:r>
          </w:p>
        </w:tc>
      </w:tr>
      <w:tr w:rsidR="00241A13" w:rsidRPr="00BD1A0E" w14:paraId="3CE44FF1" w14:textId="77777777" w:rsidTr="00447429">
        <w:tc>
          <w:tcPr>
            <w:tcW w:w="3510" w:type="dxa"/>
            <w:shd w:val="clear" w:color="auto" w:fill="auto"/>
          </w:tcPr>
          <w:p w14:paraId="78F2F133" w14:textId="77777777" w:rsidR="00241A13" w:rsidRPr="00BD1A0E" w:rsidRDefault="00241A13" w:rsidP="007C6B14">
            <w:pPr>
              <w:spacing w:line="340" w:lineRule="exact"/>
              <w:rPr>
                <w:rFonts w:ascii="Arial" w:hAnsi="Arial" w:cs="Arial"/>
                <w:b/>
                <w:bCs/>
                <w:cs/>
              </w:rPr>
            </w:pPr>
            <w:r w:rsidRPr="00BD1A0E">
              <w:rPr>
                <w:rFonts w:ascii="Arial" w:hAnsi="Arial" w:cs="Arial"/>
                <w:b/>
                <w:bCs/>
              </w:rPr>
              <w:t>Non-current liabilities</w:t>
            </w:r>
          </w:p>
        </w:tc>
        <w:tc>
          <w:tcPr>
            <w:tcW w:w="1474" w:type="dxa"/>
            <w:shd w:val="clear" w:color="auto" w:fill="auto"/>
          </w:tcPr>
          <w:p w14:paraId="1B1C1D80"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20A4879A"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62F2D916" w14:textId="77777777" w:rsidR="00241A13" w:rsidRPr="00BD1A0E"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14:paraId="197F1F66" w14:textId="77777777" w:rsidR="00241A13" w:rsidRPr="00BD1A0E" w:rsidRDefault="00241A13" w:rsidP="007C6B14">
            <w:pPr>
              <w:tabs>
                <w:tab w:val="decimal" w:pos="1059"/>
              </w:tabs>
              <w:spacing w:line="340" w:lineRule="exact"/>
              <w:jc w:val="center"/>
              <w:rPr>
                <w:rFonts w:ascii="Arial" w:hAnsi="Arial" w:cs="Arial"/>
              </w:rPr>
            </w:pPr>
          </w:p>
        </w:tc>
      </w:tr>
      <w:tr w:rsidR="005659E1" w:rsidRPr="00BD1A0E" w14:paraId="437E30C9" w14:textId="77777777" w:rsidTr="005659E1">
        <w:tc>
          <w:tcPr>
            <w:tcW w:w="3510" w:type="dxa"/>
            <w:shd w:val="clear" w:color="auto" w:fill="auto"/>
          </w:tcPr>
          <w:p w14:paraId="19AD5635" w14:textId="77777777" w:rsidR="005659E1" w:rsidRPr="00BD1A0E" w:rsidRDefault="005659E1" w:rsidP="005659E1">
            <w:pPr>
              <w:spacing w:line="340" w:lineRule="exact"/>
              <w:ind w:right="-107"/>
              <w:rPr>
                <w:rFonts w:ascii="Arial" w:hAnsi="Arial" w:cs="Arial"/>
                <w:cs/>
              </w:rPr>
            </w:pPr>
            <w:r w:rsidRPr="00BD1A0E">
              <w:rPr>
                <w:rFonts w:ascii="Arial" w:hAnsi="Arial" w:cs="Arial"/>
              </w:rPr>
              <w:t>Lease liabilities, net of current portion</w:t>
            </w:r>
          </w:p>
        </w:tc>
        <w:tc>
          <w:tcPr>
            <w:tcW w:w="1474" w:type="dxa"/>
            <w:shd w:val="clear" w:color="auto" w:fill="auto"/>
          </w:tcPr>
          <w:p w14:paraId="29D0E641" w14:textId="77777777" w:rsidR="005659E1" w:rsidRPr="00BD1A0E" w:rsidRDefault="005659E1" w:rsidP="005659E1">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4E1E0B87" w14:textId="77777777" w:rsidR="005659E1" w:rsidRPr="00BD1A0E" w:rsidRDefault="005659E1" w:rsidP="005659E1">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71AD118E" w14:textId="77777777" w:rsidR="005659E1" w:rsidRPr="00BD1A0E" w:rsidRDefault="005659E1" w:rsidP="005659E1">
            <w:pPr>
              <w:tabs>
                <w:tab w:val="decimal" w:pos="1059"/>
              </w:tabs>
              <w:spacing w:line="340" w:lineRule="exact"/>
              <w:jc w:val="center"/>
              <w:rPr>
                <w:rFonts w:ascii="Arial" w:hAnsi="Arial" w:cs="Arial"/>
              </w:rPr>
            </w:pPr>
            <w:r w:rsidRPr="00BD1A0E">
              <w:rPr>
                <w:rFonts w:ascii="Arial" w:hAnsi="Arial" w:cs="Arial"/>
              </w:rPr>
              <w:t>40,535</w:t>
            </w:r>
          </w:p>
        </w:tc>
        <w:tc>
          <w:tcPr>
            <w:tcW w:w="1482" w:type="dxa"/>
            <w:gridSpan w:val="2"/>
            <w:shd w:val="clear" w:color="auto" w:fill="auto"/>
          </w:tcPr>
          <w:p w14:paraId="17877AC9" w14:textId="77777777" w:rsidR="005659E1" w:rsidRPr="00BD1A0E" w:rsidRDefault="005659E1" w:rsidP="005659E1">
            <w:pPr>
              <w:tabs>
                <w:tab w:val="decimal" w:pos="1059"/>
              </w:tabs>
              <w:spacing w:line="340" w:lineRule="exact"/>
              <w:jc w:val="center"/>
              <w:rPr>
                <w:rFonts w:ascii="Arial" w:hAnsi="Arial" w:cstheme="minorBidi"/>
              </w:rPr>
            </w:pPr>
            <w:r w:rsidRPr="00BD1A0E">
              <w:rPr>
                <w:rFonts w:ascii="Arial" w:hAnsi="Arial" w:cstheme="minorBidi"/>
              </w:rPr>
              <w:t>40,535</w:t>
            </w:r>
          </w:p>
        </w:tc>
      </w:tr>
      <w:tr w:rsidR="000F6431" w:rsidRPr="00BD1A0E" w14:paraId="3E241E5A" w14:textId="77777777" w:rsidTr="00447429">
        <w:tc>
          <w:tcPr>
            <w:tcW w:w="3510" w:type="dxa"/>
            <w:shd w:val="clear" w:color="auto" w:fill="auto"/>
          </w:tcPr>
          <w:p w14:paraId="1DDB99C2" w14:textId="77777777" w:rsidR="000F6431" w:rsidRPr="00BD1A0E" w:rsidRDefault="000F6431" w:rsidP="007C6B14">
            <w:pPr>
              <w:spacing w:line="340" w:lineRule="exact"/>
              <w:ind w:right="-107"/>
              <w:rPr>
                <w:rFonts w:ascii="Arial" w:hAnsi="Arial" w:cs="Arial"/>
              </w:rPr>
            </w:pPr>
            <w:r w:rsidRPr="00BD1A0E">
              <w:rPr>
                <w:rFonts w:ascii="Arial" w:hAnsi="Arial" w:cs="Arial"/>
              </w:rPr>
              <w:t>Deferred tax liabilities</w:t>
            </w:r>
          </w:p>
        </w:tc>
        <w:tc>
          <w:tcPr>
            <w:tcW w:w="1474" w:type="dxa"/>
            <w:shd w:val="clear" w:color="auto" w:fill="auto"/>
          </w:tcPr>
          <w:p w14:paraId="0CA66CB7" w14:textId="77777777" w:rsidR="000F6431" w:rsidRPr="00BD1A0E" w:rsidRDefault="000F6431" w:rsidP="007C6B14">
            <w:pPr>
              <w:tabs>
                <w:tab w:val="decimal" w:pos="1059"/>
              </w:tabs>
              <w:spacing w:line="340" w:lineRule="exact"/>
              <w:jc w:val="center"/>
              <w:rPr>
                <w:rFonts w:ascii="Arial" w:hAnsi="Arial" w:cs="Arial"/>
              </w:rPr>
            </w:pPr>
            <w:r w:rsidRPr="00BD1A0E">
              <w:rPr>
                <w:rFonts w:ascii="Arial" w:hAnsi="Arial" w:cs="Arial"/>
              </w:rPr>
              <w:t>2,676,465</w:t>
            </w:r>
          </w:p>
        </w:tc>
        <w:tc>
          <w:tcPr>
            <w:tcW w:w="1474" w:type="dxa"/>
            <w:shd w:val="clear" w:color="auto" w:fill="auto"/>
          </w:tcPr>
          <w:p w14:paraId="67A555A9" w14:textId="77777777" w:rsidR="000F6431" w:rsidRPr="00BD1A0E" w:rsidRDefault="000F6431" w:rsidP="007C6B14">
            <w:pPr>
              <w:tabs>
                <w:tab w:val="decimal" w:pos="1059"/>
              </w:tabs>
              <w:spacing w:line="340" w:lineRule="exact"/>
              <w:jc w:val="center"/>
              <w:rPr>
                <w:rFonts w:ascii="Arial" w:hAnsi="Arial" w:cs="Arial"/>
              </w:rPr>
            </w:pPr>
            <w:r w:rsidRPr="00BD1A0E">
              <w:rPr>
                <w:rFonts w:ascii="Arial" w:hAnsi="Arial" w:cs="Arial"/>
              </w:rPr>
              <w:t>68,539</w:t>
            </w:r>
          </w:p>
        </w:tc>
        <w:tc>
          <w:tcPr>
            <w:tcW w:w="1474" w:type="dxa"/>
            <w:shd w:val="clear" w:color="auto" w:fill="auto"/>
          </w:tcPr>
          <w:p w14:paraId="4CD4228A" w14:textId="77777777" w:rsidR="000F6431" w:rsidRPr="00BD1A0E" w:rsidRDefault="000F6431" w:rsidP="007C6B14">
            <w:pPr>
              <w:tabs>
                <w:tab w:val="decimal" w:pos="1059"/>
              </w:tabs>
              <w:spacing w:line="340" w:lineRule="exact"/>
              <w:jc w:val="center"/>
              <w:rPr>
                <w:rFonts w:ascii="Arial" w:hAnsi="Arial" w:cs="Arial"/>
              </w:rPr>
            </w:pPr>
            <w:r w:rsidRPr="00BD1A0E">
              <w:rPr>
                <w:rFonts w:ascii="Arial" w:hAnsi="Arial" w:cs="Arial"/>
              </w:rPr>
              <w:t>-</w:t>
            </w:r>
          </w:p>
        </w:tc>
        <w:tc>
          <w:tcPr>
            <w:tcW w:w="1482" w:type="dxa"/>
            <w:gridSpan w:val="2"/>
            <w:shd w:val="clear" w:color="auto" w:fill="auto"/>
          </w:tcPr>
          <w:p w14:paraId="013DE26D" w14:textId="77777777" w:rsidR="000F6431" w:rsidRPr="00BD1A0E" w:rsidRDefault="000F6431" w:rsidP="007C6B14">
            <w:pPr>
              <w:tabs>
                <w:tab w:val="decimal" w:pos="1059"/>
              </w:tabs>
              <w:spacing w:line="340" w:lineRule="exact"/>
              <w:jc w:val="center"/>
              <w:rPr>
                <w:rFonts w:ascii="Arial" w:hAnsi="Arial" w:cstheme="minorBidi"/>
              </w:rPr>
            </w:pPr>
            <w:r w:rsidRPr="00BD1A0E">
              <w:rPr>
                <w:rFonts w:ascii="Arial" w:hAnsi="Arial" w:cstheme="minorBidi"/>
              </w:rPr>
              <w:t>2,745,004</w:t>
            </w:r>
          </w:p>
        </w:tc>
      </w:tr>
      <w:tr w:rsidR="00241A13" w:rsidRPr="00BD1A0E" w14:paraId="1479BA99" w14:textId="77777777" w:rsidTr="00447429">
        <w:tc>
          <w:tcPr>
            <w:tcW w:w="3510" w:type="dxa"/>
            <w:shd w:val="clear" w:color="auto" w:fill="auto"/>
          </w:tcPr>
          <w:p w14:paraId="2BF80D36" w14:textId="77777777" w:rsidR="00241A13" w:rsidRPr="00BD1A0E" w:rsidRDefault="00241A13" w:rsidP="007C6B14">
            <w:pPr>
              <w:spacing w:line="340" w:lineRule="exact"/>
              <w:rPr>
                <w:rFonts w:ascii="Arial" w:hAnsi="Arial" w:cs="Arial"/>
                <w:b/>
                <w:bCs/>
              </w:rPr>
            </w:pPr>
            <w:r w:rsidRPr="00BD1A0E">
              <w:rPr>
                <w:rFonts w:ascii="Arial" w:hAnsi="Arial" w:cs="Arial"/>
                <w:b/>
                <w:bCs/>
              </w:rPr>
              <w:t>Shareholders</w:t>
            </w:r>
            <w:r w:rsidR="00C34800" w:rsidRPr="00BD1A0E">
              <w:rPr>
                <w:rFonts w:ascii="Arial" w:hAnsi="Arial" w:cs="Arial"/>
                <w:b/>
                <w:bCs/>
              </w:rPr>
              <w:t>’</w:t>
            </w:r>
            <w:r w:rsidRPr="00BD1A0E">
              <w:rPr>
                <w:rFonts w:ascii="Arial" w:hAnsi="Arial" w:cs="Arial"/>
                <w:b/>
                <w:bCs/>
              </w:rPr>
              <w:t xml:space="preserve"> equity</w:t>
            </w:r>
          </w:p>
        </w:tc>
        <w:tc>
          <w:tcPr>
            <w:tcW w:w="1474" w:type="dxa"/>
            <w:shd w:val="clear" w:color="auto" w:fill="auto"/>
          </w:tcPr>
          <w:p w14:paraId="661F8FEE"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63E189F5"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5E765671" w14:textId="77777777" w:rsidR="00241A13" w:rsidRPr="00BD1A0E"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14:paraId="7CDF101A" w14:textId="77777777" w:rsidR="00241A13" w:rsidRPr="00BD1A0E" w:rsidRDefault="00241A13" w:rsidP="007C6B14">
            <w:pPr>
              <w:tabs>
                <w:tab w:val="decimal" w:pos="1059"/>
              </w:tabs>
              <w:spacing w:line="340" w:lineRule="exact"/>
              <w:jc w:val="center"/>
              <w:rPr>
                <w:rFonts w:ascii="Arial" w:hAnsi="Arial" w:cs="Arial"/>
              </w:rPr>
            </w:pPr>
          </w:p>
        </w:tc>
      </w:tr>
      <w:tr w:rsidR="00241A13" w:rsidRPr="00BD1A0E" w14:paraId="2890DC73" w14:textId="77777777" w:rsidTr="00447429">
        <w:tc>
          <w:tcPr>
            <w:tcW w:w="3510" w:type="dxa"/>
            <w:shd w:val="clear" w:color="auto" w:fill="auto"/>
          </w:tcPr>
          <w:p w14:paraId="1CF82A85" w14:textId="77777777" w:rsidR="00241A13" w:rsidRPr="00BD1A0E" w:rsidRDefault="00241A13" w:rsidP="007C6B14">
            <w:pPr>
              <w:spacing w:line="340" w:lineRule="exact"/>
              <w:rPr>
                <w:rFonts w:ascii="Arial" w:hAnsi="Arial" w:cs="Arial"/>
              </w:rPr>
            </w:pPr>
            <w:r w:rsidRPr="00BD1A0E">
              <w:rPr>
                <w:rFonts w:ascii="Arial" w:hAnsi="Arial" w:cs="Arial"/>
              </w:rPr>
              <w:t>Retained earnings</w:t>
            </w:r>
            <w:r w:rsidRPr="00BD1A0E">
              <w:rPr>
                <w:rFonts w:ascii="Arial" w:hAnsi="Arial" w:cs="Arial"/>
                <w:cs/>
              </w:rPr>
              <w:t xml:space="preserve"> </w:t>
            </w:r>
            <w:r w:rsidRPr="00BD1A0E">
              <w:rPr>
                <w:rFonts w:ascii="Arial" w:hAnsi="Arial" w:cs="Arial"/>
              </w:rPr>
              <w:t>-</w:t>
            </w:r>
            <w:r w:rsidRPr="00BD1A0E">
              <w:rPr>
                <w:rFonts w:ascii="Arial" w:hAnsi="Arial" w:cs="Arial"/>
                <w:cs/>
              </w:rPr>
              <w:t xml:space="preserve"> </w:t>
            </w:r>
            <w:r w:rsidRPr="00BD1A0E">
              <w:rPr>
                <w:rFonts w:ascii="Arial" w:hAnsi="Arial" w:cs="Arial"/>
              </w:rPr>
              <w:t>unappropriated</w:t>
            </w:r>
          </w:p>
        </w:tc>
        <w:tc>
          <w:tcPr>
            <w:tcW w:w="1474" w:type="dxa"/>
            <w:shd w:val="clear" w:color="auto" w:fill="auto"/>
          </w:tcPr>
          <w:p w14:paraId="7783E6DC" w14:textId="77777777" w:rsidR="00241A13" w:rsidRPr="00BD1A0E" w:rsidRDefault="001C68B8" w:rsidP="007C6B14">
            <w:pPr>
              <w:tabs>
                <w:tab w:val="decimal" w:pos="1059"/>
              </w:tabs>
              <w:spacing w:line="340" w:lineRule="exact"/>
              <w:jc w:val="center"/>
              <w:rPr>
                <w:rFonts w:ascii="Arial" w:hAnsi="Arial" w:cs="Arial"/>
              </w:rPr>
            </w:pPr>
            <w:r w:rsidRPr="00BD1A0E">
              <w:rPr>
                <w:rFonts w:ascii="Arial" w:hAnsi="Arial" w:cs="Arial"/>
              </w:rPr>
              <w:t>1,858,942</w:t>
            </w:r>
          </w:p>
        </w:tc>
        <w:tc>
          <w:tcPr>
            <w:tcW w:w="1474" w:type="dxa"/>
            <w:shd w:val="clear" w:color="auto" w:fill="auto"/>
          </w:tcPr>
          <w:p w14:paraId="1A3C8F1E" w14:textId="77777777" w:rsidR="00241A13" w:rsidRPr="00BD1A0E" w:rsidRDefault="002E0C60"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204B3BDB"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(1,081)</w:t>
            </w:r>
          </w:p>
        </w:tc>
        <w:tc>
          <w:tcPr>
            <w:tcW w:w="1482" w:type="dxa"/>
            <w:gridSpan w:val="2"/>
            <w:shd w:val="clear" w:color="auto" w:fill="auto"/>
          </w:tcPr>
          <w:p w14:paraId="0143FEC1" w14:textId="77777777" w:rsidR="00241A13" w:rsidRPr="00BD1A0E" w:rsidRDefault="001C68B8" w:rsidP="007C6B14">
            <w:pPr>
              <w:tabs>
                <w:tab w:val="decimal" w:pos="1059"/>
              </w:tabs>
              <w:spacing w:line="340" w:lineRule="exact"/>
              <w:jc w:val="center"/>
              <w:rPr>
                <w:rFonts w:ascii="Arial" w:hAnsi="Arial" w:cs="Arial"/>
              </w:rPr>
            </w:pPr>
            <w:r w:rsidRPr="00BD1A0E">
              <w:rPr>
                <w:rFonts w:ascii="Arial" w:hAnsi="Arial" w:cs="Arial"/>
              </w:rPr>
              <w:t>1,857,861</w:t>
            </w:r>
          </w:p>
        </w:tc>
      </w:tr>
      <w:tr w:rsidR="00C34800" w:rsidRPr="00BD1A0E" w14:paraId="0B2ADC65" w14:textId="77777777" w:rsidTr="00447429">
        <w:tc>
          <w:tcPr>
            <w:tcW w:w="3510" w:type="dxa"/>
            <w:shd w:val="clear" w:color="auto" w:fill="auto"/>
          </w:tcPr>
          <w:p w14:paraId="5865F34E" w14:textId="77777777" w:rsidR="00C34800" w:rsidRPr="00BD1A0E" w:rsidRDefault="00C34800" w:rsidP="007C6B14">
            <w:pPr>
              <w:spacing w:line="340" w:lineRule="exact"/>
              <w:ind w:left="168" w:hanging="168"/>
              <w:rPr>
                <w:rFonts w:ascii="Arial" w:hAnsi="Arial" w:cs="Arial"/>
              </w:rPr>
            </w:pPr>
            <w:r w:rsidRPr="00BD1A0E">
              <w:rPr>
                <w:rFonts w:ascii="Arial" w:hAnsi="Arial" w:cs="Arial"/>
              </w:rPr>
              <w:t>Other components of shareholders’ equity</w:t>
            </w:r>
          </w:p>
        </w:tc>
        <w:tc>
          <w:tcPr>
            <w:tcW w:w="1474" w:type="dxa"/>
            <w:shd w:val="clear" w:color="auto" w:fill="auto"/>
            <w:vAlign w:val="bottom"/>
          </w:tcPr>
          <w:p w14:paraId="5A33E046" w14:textId="77777777" w:rsidR="00C34800" w:rsidRPr="00BD1A0E" w:rsidRDefault="001C68B8" w:rsidP="007C6B14">
            <w:pPr>
              <w:tabs>
                <w:tab w:val="decimal" w:pos="1059"/>
              </w:tabs>
              <w:spacing w:line="340" w:lineRule="exact"/>
              <w:jc w:val="center"/>
              <w:rPr>
                <w:rFonts w:ascii="Arial" w:hAnsi="Arial" w:cs="Arial"/>
              </w:rPr>
            </w:pPr>
            <w:r w:rsidRPr="00BD1A0E">
              <w:rPr>
                <w:rFonts w:ascii="Arial" w:hAnsi="Arial" w:cs="Arial"/>
              </w:rPr>
              <w:t>5,704,657</w:t>
            </w:r>
          </w:p>
        </w:tc>
        <w:tc>
          <w:tcPr>
            <w:tcW w:w="1474" w:type="dxa"/>
            <w:shd w:val="clear" w:color="auto" w:fill="auto"/>
            <w:vAlign w:val="bottom"/>
          </w:tcPr>
          <w:p w14:paraId="132FB300" w14:textId="77777777" w:rsidR="00C34800" w:rsidRPr="00BD1A0E" w:rsidRDefault="000F6431" w:rsidP="007C6B14">
            <w:pPr>
              <w:tabs>
                <w:tab w:val="decimal" w:pos="1059"/>
              </w:tabs>
              <w:spacing w:line="340" w:lineRule="exact"/>
              <w:jc w:val="center"/>
              <w:rPr>
                <w:rFonts w:ascii="Arial" w:hAnsi="Arial" w:cs="Arial"/>
              </w:rPr>
            </w:pPr>
            <w:r w:rsidRPr="00BD1A0E">
              <w:rPr>
                <w:rFonts w:ascii="Arial" w:hAnsi="Arial" w:cs="Arial"/>
              </w:rPr>
              <w:t>274,156</w:t>
            </w:r>
          </w:p>
        </w:tc>
        <w:tc>
          <w:tcPr>
            <w:tcW w:w="1474" w:type="dxa"/>
            <w:shd w:val="clear" w:color="auto" w:fill="auto"/>
            <w:vAlign w:val="bottom"/>
          </w:tcPr>
          <w:p w14:paraId="27F2CB1D" w14:textId="77777777" w:rsidR="00C34800" w:rsidRPr="00BD1A0E" w:rsidRDefault="00C34800" w:rsidP="007C6B14">
            <w:pPr>
              <w:tabs>
                <w:tab w:val="decimal" w:pos="1059"/>
              </w:tabs>
              <w:spacing w:line="340" w:lineRule="exact"/>
              <w:jc w:val="center"/>
              <w:rPr>
                <w:rFonts w:ascii="Arial" w:hAnsi="Arial" w:cs="Arial"/>
              </w:rPr>
            </w:pPr>
            <w:r w:rsidRPr="00BD1A0E">
              <w:rPr>
                <w:rFonts w:ascii="Arial" w:hAnsi="Arial" w:cs="Arial"/>
              </w:rPr>
              <w:t>-</w:t>
            </w:r>
          </w:p>
        </w:tc>
        <w:tc>
          <w:tcPr>
            <w:tcW w:w="1482" w:type="dxa"/>
            <w:gridSpan w:val="2"/>
            <w:shd w:val="clear" w:color="auto" w:fill="auto"/>
            <w:vAlign w:val="bottom"/>
          </w:tcPr>
          <w:p w14:paraId="2866CF49" w14:textId="77777777" w:rsidR="00C34800" w:rsidRPr="00BD1A0E" w:rsidRDefault="000F6431" w:rsidP="007C6B14">
            <w:pPr>
              <w:tabs>
                <w:tab w:val="decimal" w:pos="1059"/>
              </w:tabs>
              <w:spacing w:line="340" w:lineRule="exact"/>
              <w:jc w:val="center"/>
              <w:rPr>
                <w:rFonts w:ascii="Arial" w:hAnsi="Arial" w:cs="Arial"/>
                <w:cs/>
              </w:rPr>
            </w:pPr>
            <w:r w:rsidRPr="00BD1A0E">
              <w:rPr>
                <w:rFonts w:ascii="Arial" w:hAnsi="Arial" w:cs="Arial"/>
              </w:rPr>
              <w:t>5,978,813</w:t>
            </w:r>
          </w:p>
        </w:tc>
      </w:tr>
    </w:tbl>
    <w:p w14:paraId="0655BD00" w14:textId="77777777" w:rsidR="007C6B14" w:rsidRPr="00BD1A0E" w:rsidRDefault="00F275BB">
      <w:r w:rsidRPr="00BD1A0E">
        <w:rPr>
          <w:rFonts w:ascii="Arial" w:hAnsi="Arial" w:cs="Arial"/>
          <w:noProof/>
          <w:sz w:val="20"/>
        </w:rPr>
        <mc:AlternateContent>
          <mc:Choice Requires="wps">
            <w:drawing>
              <wp:anchor distT="0" distB="0" distL="114300" distR="114300" simplePos="0" relativeHeight="251658246" behindDoc="0" locked="0" layoutInCell="1" allowOverlap="1" wp14:anchorId="0F8E6EF6" wp14:editId="66438591">
                <wp:simplePos x="0" y="0"/>
                <wp:positionH relativeFrom="column">
                  <wp:posOffset>7577731</wp:posOffset>
                </wp:positionH>
                <wp:positionV relativeFrom="paragraph">
                  <wp:posOffset>-1860550</wp:posOffset>
                </wp:positionV>
                <wp:extent cx="1427176" cy="720697"/>
                <wp:effectExtent l="0" t="0" r="20955" b="118110"/>
                <wp:wrapNone/>
                <wp:docPr id="12" name="Speech Bubble: Rectangle 12"/>
                <wp:cNvGraphicFramePr/>
                <a:graphic xmlns:a="http://schemas.openxmlformats.org/drawingml/2006/main">
                  <a:graphicData uri="http://schemas.microsoft.com/office/word/2010/wordprocessingShape">
                    <wps:wsp>
                      <wps:cNvSpPr/>
                      <wps:spPr>
                        <a:xfrm>
                          <a:off x="0" y="0"/>
                          <a:ext cx="1427176" cy="720697"/>
                        </a:xfrm>
                        <a:prstGeom prst="wedgeRectCallout">
                          <a:avLst/>
                        </a:prstGeom>
                        <a:solidFill>
                          <a:sysClr val="window" lastClr="FFFFFF">
                            <a:lumMod val="95000"/>
                          </a:sysClr>
                        </a:solidFill>
                        <a:ln w="25400" cap="flat" cmpd="sng" algn="ctr">
                          <a:solidFill>
                            <a:sysClr val="windowText" lastClr="000000"/>
                          </a:solidFill>
                          <a:prstDash val="solid"/>
                        </a:ln>
                        <a:effectLst/>
                      </wps:spPr>
                      <wps:txbx>
                        <w:txbxContent>
                          <w:p w14:paraId="66FD1457" w14:textId="77777777" w:rsidR="005659E1" w:rsidRPr="009C5E2A" w:rsidRDefault="005659E1" w:rsidP="00241A13">
                            <w:pPr>
                              <w:jc w:val="center"/>
                              <w:rPr>
                                <w:rFonts w:asciiTheme="majorBidi" w:hAnsiTheme="majorBidi" w:cstheme="majorBidi"/>
                                <w:color w:val="FF0000"/>
                                <w:sz w:val="18"/>
                                <w: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8E6EF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6" type="#_x0000_t61" style="position:absolute;margin-left:596.65pt;margin-top:-146.5pt;width:112.4pt;height:56.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" adj="6300,24300" fillcolor="#f2f2f2" strokecolor="windowText" strokeweight="2pt">
                <v:textbox>
                  <w:txbxContent>
                    <w:p w14:paraId="66FD1457" w14:textId="77777777" w:rsidR="005659E1" w:rsidRPr="009C5E2A" w:rsidRDefault="005659E1" w:rsidP="00241A13">
                      <w:pPr>
                        <w:jc w:val="center"/>
                        <w:rPr>
                          <w:rFonts w:asciiTheme="majorBidi" w:hAnsiTheme="majorBidi" w:cstheme="majorBidi"/>
                          <w:color w:val="FF0000"/>
                          <w:sz w:val="18"/>
                          <w:cs/>
                        </w:rPr>
                      </w:pPr>
                    </w:p>
                  </w:txbxContent>
                </v:textbox>
              </v:shape>
            </w:pict>
          </mc:Fallback>
        </mc:AlternateContent>
      </w:r>
    </w:p>
    <w:tbl>
      <w:tblPr>
        <w:tblStyle w:val="TableGrid21"/>
        <w:tblW w:w="913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1474"/>
        <w:gridCol w:w="1586"/>
        <w:gridCol w:w="1487"/>
      </w:tblGrid>
      <w:tr w:rsidR="00F275BB" w:rsidRPr="00BD1A0E" w14:paraId="6FB523C9" w14:textId="77777777" w:rsidTr="00432A2A">
        <w:trPr>
          <w:tblHeader/>
        </w:trPr>
        <w:tc>
          <w:tcPr>
            <w:tcW w:w="9137" w:type="dxa"/>
            <w:gridSpan w:val="4"/>
            <w:shd w:val="clear" w:color="auto" w:fill="auto"/>
          </w:tcPr>
          <w:p w14:paraId="16024246" w14:textId="77777777" w:rsidR="00F275BB" w:rsidRPr="00BD1A0E" w:rsidRDefault="00F275BB" w:rsidP="00694DF0">
            <w:pPr>
              <w:spacing w:line="360" w:lineRule="exact"/>
              <w:jc w:val="right"/>
              <w:rPr>
                <w:rFonts w:ascii="Arial" w:hAnsi="Arial" w:cs="Arial"/>
              </w:rPr>
            </w:pPr>
            <w:r w:rsidRPr="00BD1A0E">
              <w:rPr>
                <w:rFonts w:ascii="Arial" w:hAnsi="Arial" w:cs="Arial"/>
              </w:rPr>
              <w:t>(Unit: Thousand Baht)</w:t>
            </w:r>
          </w:p>
        </w:tc>
      </w:tr>
      <w:tr w:rsidR="00F275BB" w:rsidRPr="00BD1A0E" w14:paraId="12256EBE" w14:textId="77777777" w:rsidTr="00432A2A">
        <w:trPr>
          <w:tblHeader/>
        </w:trPr>
        <w:tc>
          <w:tcPr>
            <w:tcW w:w="4590" w:type="dxa"/>
            <w:shd w:val="clear" w:color="auto" w:fill="auto"/>
          </w:tcPr>
          <w:p w14:paraId="132AC43E" w14:textId="77777777" w:rsidR="00F275BB" w:rsidRPr="00BD1A0E" w:rsidRDefault="00F275BB" w:rsidP="00694DF0">
            <w:pPr>
              <w:spacing w:line="360" w:lineRule="exact"/>
              <w:rPr>
                <w:rFonts w:ascii="Arial" w:hAnsi="Arial" w:cs="Arial"/>
              </w:rPr>
            </w:pPr>
          </w:p>
        </w:tc>
        <w:tc>
          <w:tcPr>
            <w:tcW w:w="4547" w:type="dxa"/>
            <w:gridSpan w:val="3"/>
            <w:shd w:val="clear" w:color="auto" w:fill="auto"/>
            <w:vAlign w:val="bottom"/>
          </w:tcPr>
          <w:p w14:paraId="6AB7397D" w14:textId="77777777" w:rsidR="00F275BB" w:rsidRPr="00BD1A0E" w:rsidRDefault="00F275BB" w:rsidP="00694DF0">
            <w:pPr>
              <w:pBdr>
                <w:bottom w:val="single" w:sz="4" w:space="1" w:color="auto"/>
              </w:pBdr>
              <w:spacing w:line="360" w:lineRule="exact"/>
              <w:jc w:val="center"/>
              <w:rPr>
                <w:rFonts w:ascii="Arial" w:hAnsi="Arial" w:cs="Arial"/>
                <w:szCs w:val="20"/>
                <w:cs/>
              </w:rPr>
            </w:pPr>
            <w:r w:rsidRPr="00BD1A0E">
              <w:rPr>
                <w:rFonts w:ascii="Arial" w:hAnsi="Arial" w:cs="Arial"/>
              </w:rPr>
              <w:t>Separate financial statements</w:t>
            </w:r>
          </w:p>
        </w:tc>
      </w:tr>
      <w:tr w:rsidR="00F275BB" w:rsidRPr="00BD1A0E" w14:paraId="7E71F9B0" w14:textId="77777777" w:rsidTr="007C6B14">
        <w:trPr>
          <w:tblHeader/>
        </w:trPr>
        <w:tc>
          <w:tcPr>
            <w:tcW w:w="4590" w:type="dxa"/>
            <w:shd w:val="clear" w:color="auto" w:fill="auto"/>
          </w:tcPr>
          <w:p w14:paraId="41162BF1" w14:textId="77777777" w:rsidR="00F275BB" w:rsidRPr="00BD1A0E" w:rsidRDefault="00F275BB" w:rsidP="00694DF0">
            <w:pPr>
              <w:spacing w:line="360" w:lineRule="exact"/>
              <w:rPr>
                <w:rFonts w:ascii="Arial" w:hAnsi="Arial" w:cs="Arial"/>
              </w:rPr>
            </w:pPr>
          </w:p>
        </w:tc>
        <w:tc>
          <w:tcPr>
            <w:tcW w:w="1474" w:type="dxa"/>
            <w:shd w:val="clear" w:color="auto" w:fill="auto"/>
            <w:vAlign w:val="bottom"/>
          </w:tcPr>
          <w:p w14:paraId="0AA089E1" w14:textId="77777777" w:rsidR="00F275BB" w:rsidRPr="00BD1A0E" w:rsidRDefault="007C6B14" w:rsidP="00694DF0">
            <w:pPr>
              <w:spacing w:line="360" w:lineRule="exact"/>
              <w:ind w:right="-74"/>
              <w:jc w:val="center"/>
              <w:rPr>
                <w:rFonts w:ascii="Arial" w:hAnsi="Arial" w:cs="Arial"/>
              </w:rPr>
            </w:pPr>
            <w:r w:rsidRPr="00BD1A0E">
              <w:rPr>
                <w:rFonts w:ascii="Arial" w:hAnsi="Arial" w:cs="Arial"/>
              </w:rPr>
              <w:t>31 December</w:t>
            </w:r>
          </w:p>
        </w:tc>
        <w:tc>
          <w:tcPr>
            <w:tcW w:w="1586" w:type="dxa"/>
            <w:shd w:val="clear" w:color="auto" w:fill="auto"/>
          </w:tcPr>
          <w:p w14:paraId="4BD64199" w14:textId="77777777" w:rsidR="00F275BB" w:rsidRPr="00BD1A0E" w:rsidRDefault="00F275BB" w:rsidP="00432A2A">
            <w:pPr>
              <w:spacing w:line="360" w:lineRule="exact"/>
              <w:jc w:val="center"/>
              <w:rPr>
                <w:rFonts w:ascii="Arial" w:hAnsi="Arial" w:cs="Arial"/>
                <w:szCs w:val="20"/>
                <w:cs/>
              </w:rPr>
            </w:pPr>
            <w:r w:rsidRPr="00BD1A0E">
              <w:rPr>
                <w:rFonts w:ascii="Arial" w:hAnsi="Arial" w:cs="Arial"/>
              </w:rPr>
              <w:t>The impacts of</w:t>
            </w:r>
          </w:p>
        </w:tc>
        <w:tc>
          <w:tcPr>
            <w:tcW w:w="1487" w:type="dxa"/>
            <w:shd w:val="clear" w:color="auto" w:fill="auto"/>
            <w:vAlign w:val="bottom"/>
          </w:tcPr>
          <w:p w14:paraId="759F61A5" w14:textId="77777777" w:rsidR="00F275BB" w:rsidRPr="00BD1A0E" w:rsidRDefault="007C6B14" w:rsidP="00694DF0">
            <w:pPr>
              <w:spacing w:line="360" w:lineRule="exact"/>
              <w:ind w:right="-74"/>
              <w:jc w:val="center"/>
              <w:rPr>
                <w:rFonts w:ascii="Arial" w:hAnsi="Arial" w:cs="Arial"/>
              </w:rPr>
            </w:pPr>
            <w:r w:rsidRPr="00BD1A0E">
              <w:rPr>
                <w:rFonts w:ascii="Arial" w:hAnsi="Arial" w:cs="Arial"/>
              </w:rPr>
              <w:t>1 January</w:t>
            </w:r>
          </w:p>
        </w:tc>
      </w:tr>
      <w:tr w:rsidR="007C6B14" w:rsidRPr="00BD1A0E" w14:paraId="144B628B" w14:textId="77777777" w:rsidTr="007C6B14">
        <w:trPr>
          <w:tblHeader/>
        </w:trPr>
        <w:tc>
          <w:tcPr>
            <w:tcW w:w="4590" w:type="dxa"/>
            <w:shd w:val="clear" w:color="auto" w:fill="auto"/>
          </w:tcPr>
          <w:p w14:paraId="7584D3CA" w14:textId="77777777" w:rsidR="007C6B14" w:rsidRPr="00BD1A0E" w:rsidRDefault="007C6B14" w:rsidP="00694DF0">
            <w:pPr>
              <w:spacing w:line="360" w:lineRule="exact"/>
              <w:rPr>
                <w:rFonts w:ascii="Arial" w:hAnsi="Arial" w:cs="Arial"/>
              </w:rPr>
            </w:pPr>
          </w:p>
        </w:tc>
        <w:tc>
          <w:tcPr>
            <w:tcW w:w="1474" w:type="dxa"/>
            <w:shd w:val="clear" w:color="auto" w:fill="auto"/>
            <w:vAlign w:val="bottom"/>
          </w:tcPr>
          <w:p w14:paraId="03BDDA28" w14:textId="77777777" w:rsidR="007C6B14" w:rsidRPr="00BD1A0E" w:rsidRDefault="007C6B14" w:rsidP="00694DF0">
            <w:pPr>
              <w:pBdr>
                <w:bottom w:val="single" w:sz="4" w:space="1" w:color="auto"/>
              </w:pBdr>
              <w:spacing w:line="360" w:lineRule="exact"/>
              <w:ind w:right="-74"/>
              <w:jc w:val="center"/>
              <w:rPr>
                <w:rFonts w:ascii="Arial" w:hAnsi="Arial" w:cs="Arial"/>
              </w:rPr>
            </w:pPr>
            <w:r w:rsidRPr="00BD1A0E">
              <w:rPr>
                <w:rFonts w:ascii="Arial" w:hAnsi="Arial" w:cs="Arial"/>
              </w:rPr>
              <w:t>2019</w:t>
            </w:r>
          </w:p>
        </w:tc>
        <w:tc>
          <w:tcPr>
            <w:tcW w:w="1586" w:type="dxa"/>
            <w:shd w:val="clear" w:color="auto" w:fill="auto"/>
            <w:vAlign w:val="bottom"/>
          </w:tcPr>
          <w:p w14:paraId="2566E80E" w14:textId="77777777" w:rsidR="007C6B14" w:rsidRPr="00BD1A0E" w:rsidRDefault="007C6B14" w:rsidP="00694DF0">
            <w:pPr>
              <w:pBdr>
                <w:bottom w:val="single" w:sz="4" w:space="1" w:color="auto"/>
              </w:pBdr>
              <w:spacing w:line="360" w:lineRule="exact"/>
              <w:jc w:val="center"/>
              <w:rPr>
                <w:rFonts w:ascii="Arial" w:hAnsi="Arial" w:cs="Arial"/>
                <w:szCs w:val="20"/>
                <w:cs/>
              </w:rPr>
            </w:pPr>
            <w:r w:rsidRPr="00BD1A0E">
              <w:rPr>
                <w:rFonts w:ascii="Arial" w:hAnsi="Arial" w:cs="Arial"/>
              </w:rPr>
              <w:t>TFRS 16</w:t>
            </w:r>
          </w:p>
        </w:tc>
        <w:tc>
          <w:tcPr>
            <w:tcW w:w="1487" w:type="dxa"/>
            <w:shd w:val="clear" w:color="auto" w:fill="auto"/>
            <w:vAlign w:val="bottom"/>
          </w:tcPr>
          <w:p w14:paraId="77E12B69" w14:textId="77777777" w:rsidR="007C6B14" w:rsidRPr="00BD1A0E" w:rsidRDefault="007C6B14" w:rsidP="00694DF0">
            <w:pPr>
              <w:pBdr>
                <w:bottom w:val="single" w:sz="4" w:space="1" w:color="auto"/>
              </w:pBdr>
              <w:spacing w:line="360" w:lineRule="exact"/>
              <w:ind w:right="-74"/>
              <w:jc w:val="center"/>
              <w:rPr>
                <w:rFonts w:ascii="Arial" w:hAnsi="Arial" w:cs="Arial"/>
              </w:rPr>
            </w:pPr>
            <w:r w:rsidRPr="00BD1A0E">
              <w:rPr>
                <w:rFonts w:ascii="Arial" w:hAnsi="Arial" w:cs="Arial"/>
              </w:rPr>
              <w:t>2020</w:t>
            </w:r>
          </w:p>
        </w:tc>
      </w:tr>
      <w:tr w:rsidR="007C6B14" w:rsidRPr="00BD1A0E" w14:paraId="5AACD0C9" w14:textId="77777777" w:rsidTr="007C6B14">
        <w:tc>
          <w:tcPr>
            <w:tcW w:w="4590" w:type="dxa"/>
            <w:shd w:val="clear" w:color="auto" w:fill="auto"/>
          </w:tcPr>
          <w:p w14:paraId="2B102AAA" w14:textId="77777777" w:rsidR="007C6B14" w:rsidRPr="00BD1A0E" w:rsidRDefault="007C6B14" w:rsidP="00694DF0">
            <w:pPr>
              <w:spacing w:line="360" w:lineRule="exact"/>
              <w:ind w:left="162" w:hanging="162"/>
              <w:rPr>
                <w:rFonts w:ascii="Arial" w:hAnsi="Arial" w:cs="Arial"/>
                <w:b/>
                <w:bCs/>
              </w:rPr>
            </w:pPr>
            <w:r w:rsidRPr="00BD1A0E">
              <w:rPr>
                <w:rFonts w:ascii="Arial" w:hAnsi="Arial" w:cs="Arial"/>
                <w:b/>
                <w:bCs/>
              </w:rPr>
              <w:t>Statement of financial position</w:t>
            </w:r>
          </w:p>
        </w:tc>
        <w:tc>
          <w:tcPr>
            <w:tcW w:w="1474" w:type="dxa"/>
            <w:shd w:val="clear" w:color="auto" w:fill="auto"/>
          </w:tcPr>
          <w:p w14:paraId="26419021" w14:textId="77777777" w:rsidR="007C6B14" w:rsidRPr="00BD1A0E" w:rsidRDefault="007C6B14" w:rsidP="00694DF0">
            <w:pPr>
              <w:spacing w:line="360" w:lineRule="exact"/>
              <w:jc w:val="center"/>
              <w:rPr>
                <w:rFonts w:ascii="Arial" w:hAnsi="Arial" w:cs="Arial"/>
              </w:rPr>
            </w:pPr>
          </w:p>
        </w:tc>
        <w:tc>
          <w:tcPr>
            <w:tcW w:w="1586" w:type="dxa"/>
            <w:shd w:val="clear" w:color="auto" w:fill="auto"/>
          </w:tcPr>
          <w:p w14:paraId="3C4309B2" w14:textId="77777777" w:rsidR="007C6B14" w:rsidRPr="00BD1A0E" w:rsidRDefault="007C6B14" w:rsidP="00694DF0">
            <w:pPr>
              <w:spacing w:line="360" w:lineRule="exact"/>
              <w:jc w:val="center"/>
              <w:rPr>
                <w:rFonts w:ascii="Arial" w:hAnsi="Arial" w:cs="Arial"/>
              </w:rPr>
            </w:pPr>
          </w:p>
        </w:tc>
        <w:tc>
          <w:tcPr>
            <w:tcW w:w="1487" w:type="dxa"/>
            <w:shd w:val="clear" w:color="auto" w:fill="auto"/>
          </w:tcPr>
          <w:p w14:paraId="72D7C4FB" w14:textId="77777777" w:rsidR="007C6B14" w:rsidRPr="00BD1A0E" w:rsidRDefault="007C6B14" w:rsidP="00694DF0">
            <w:pPr>
              <w:spacing w:line="360" w:lineRule="exact"/>
              <w:jc w:val="center"/>
              <w:rPr>
                <w:rFonts w:ascii="Arial" w:hAnsi="Arial" w:cs="Arial"/>
              </w:rPr>
            </w:pPr>
          </w:p>
        </w:tc>
      </w:tr>
      <w:tr w:rsidR="007C6B14" w:rsidRPr="00BD1A0E" w14:paraId="70D741C6" w14:textId="77777777" w:rsidTr="007C6B14">
        <w:tc>
          <w:tcPr>
            <w:tcW w:w="4590" w:type="dxa"/>
            <w:shd w:val="clear" w:color="auto" w:fill="auto"/>
          </w:tcPr>
          <w:p w14:paraId="32D295BF" w14:textId="77777777" w:rsidR="007C6B14" w:rsidRPr="00BD1A0E" w:rsidRDefault="007C6B14" w:rsidP="003B4F28">
            <w:pPr>
              <w:spacing w:line="360" w:lineRule="exact"/>
              <w:ind w:left="162" w:hanging="162"/>
              <w:rPr>
                <w:rFonts w:ascii="Arial" w:hAnsi="Arial" w:cs="Arial"/>
                <w:b/>
                <w:bCs/>
                <w:szCs w:val="20"/>
                <w:cs/>
              </w:rPr>
            </w:pPr>
            <w:r w:rsidRPr="00BD1A0E">
              <w:rPr>
                <w:rFonts w:ascii="Arial" w:hAnsi="Arial" w:cs="Arial"/>
                <w:b/>
                <w:bCs/>
              </w:rPr>
              <w:t>Assets</w:t>
            </w:r>
          </w:p>
        </w:tc>
        <w:tc>
          <w:tcPr>
            <w:tcW w:w="1474" w:type="dxa"/>
            <w:shd w:val="clear" w:color="auto" w:fill="auto"/>
          </w:tcPr>
          <w:p w14:paraId="53C79B59" w14:textId="77777777" w:rsidR="007C6B14" w:rsidRPr="00BD1A0E" w:rsidRDefault="007C6B14" w:rsidP="003B4F28">
            <w:pPr>
              <w:spacing w:line="360" w:lineRule="exact"/>
              <w:jc w:val="center"/>
              <w:rPr>
                <w:rFonts w:ascii="Arial" w:hAnsi="Arial" w:cs="Arial"/>
              </w:rPr>
            </w:pPr>
          </w:p>
        </w:tc>
        <w:tc>
          <w:tcPr>
            <w:tcW w:w="1586" w:type="dxa"/>
            <w:shd w:val="clear" w:color="auto" w:fill="auto"/>
          </w:tcPr>
          <w:p w14:paraId="2B9F92CE" w14:textId="77777777" w:rsidR="007C6B14" w:rsidRPr="00BD1A0E" w:rsidRDefault="007C6B14" w:rsidP="003B4F28">
            <w:pPr>
              <w:spacing w:line="360" w:lineRule="exact"/>
              <w:jc w:val="center"/>
              <w:rPr>
                <w:rFonts w:ascii="Arial" w:hAnsi="Arial" w:cs="Arial"/>
              </w:rPr>
            </w:pPr>
          </w:p>
        </w:tc>
        <w:tc>
          <w:tcPr>
            <w:tcW w:w="1487" w:type="dxa"/>
            <w:shd w:val="clear" w:color="auto" w:fill="auto"/>
          </w:tcPr>
          <w:p w14:paraId="23CFAAC6" w14:textId="77777777" w:rsidR="007C6B14" w:rsidRPr="00BD1A0E" w:rsidRDefault="007C6B14" w:rsidP="003B4F28">
            <w:pPr>
              <w:spacing w:line="360" w:lineRule="exact"/>
              <w:jc w:val="center"/>
              <w:rPr>
                <w:rFonts w:ascii="Arial" w:hAnsi="Arial" w:cs="Arial"/>
              </w:rPr>
            </w:pPr>
          </w:p>
        </w:tc>
      </w:tr>
      <w:tr w:rsidR="007C6B14" w:rsidRPr="00BD1A0E" w14:paraId="20E7CA47" w14:textId="77777777" w:rsidTr="007C6B14">
        <w:tc>
          <w:tcPr>
            <w:tcW w:w="4590" w:type="dxa"/>
            <w:shd w:val="clear" w:color="auto" w:fill="auto"/>
          </w:tcPr>
          <w:p w14:paraId="0D032C96" w14:textId="77777777" w:rsidR="007C6B14" w:rsidRPr="00BD1A0E" w:rsidRDefault="007C6B14" w:rsidP="003B4F28">
            <w:pPr>
              <w:spacing w:line="360" w:lineRule="exact"/>
              <w:rPr>
                <w:rFonts w:ascii="Arial" w:hAnsi="Arial" w:cs="Arial"/>
                <w:b/>
                <w:bCs/>
                <w:szCs w:val="20"/>
                <w:cs/>
              </w:rPr>
            </w:pPr>
            <w:r w:rsidRPr="00BD1A0E">
              <w:rPr>
                <w:rFonts w:ascii="Arial" w:hAnsi="Arial" w:cs="Arial"/>
                <w:b/>
                <w:bCs/>
              </w:rPr>
              <w:t>Non-current assets</w:t>
            </w:r>
          </w:p>
        </w:tc>
        <w:tc>
          <w:tcPr>
            <w:tcW w:w="1474" w:type="dxa"/>
            <w:shd w:val="clear" w:color="auto" w:fill="auto"/>
          </w:tcPr>
          <w:p w14:paraId="4DD24072" w14:textId="77777777" w:rsidR="007C6B14" w:rsidRPr="00BD1A0E" w:rsidRDefault="007C6B14" w:rsidP="003B4F28">
            <w:pPr>
              <w:spacing w:line="360" w:lineRule="exact"/>
              <w:jc w:val="center"/>
              <w:rPr>
                <w:rFonts w:ascii="Arial" w:hAnsi="Arial" w:cs="Arial"/>
              </w:rPr>
            </w:pPr>
          </w:p>
        </w:tc>
        <w:tc>
          <w:tcPr>
            <w:tcW w:w="1586" w:type="dxa"/>
            <w:shd w:val="clear" w:color="auto" w:fill="auto"/>
          </w:tcPr>
          <w:p w14:paraId="15FF39F9" w14:textId="77777777" w:rsidR="007C6B14" w:rsidRPr="00BD1A0E" w:rsidRDefault="007C6B14" w:rsidP="003B4F28">
            <w:pPr>
              <w:spacing w:line="360" w:lineRule="exact"/>
              <w:jc w:val="center"/>
              <w:rPr>
                <w:rFonts w:ascii="Arial" w:hAnsi="Arial" w:cs="Arial"/>
              </w:rPr>
            </w:pPr>
          </w:p>
        </w:tc>
        <w:tc>
          <w:tcPr>
            <w:tcW w:w="1487" w:type="dxa"/>
            <w:shd w:val="clear" w:color="auto" w:fill="auto"/>
          </w:tcPr>
          <w:p w14:paraId="7B5FAFCA" w14:textId="77777777" w:rsidR="007C6B14" w:rsidRPr="00BD1A0E" w:rsidRDefault="007C6B14" w:rsidP="003B4F28">
            <w:pPr>
              <w:spacing w:line="360" w:lineRule="exact"/>
              <w:jc w:val="center"/>
              <w:rPr>
                <w:rFonts w:ascii="Arial" w:hAnsi="Arial" w:cs="Arial"/>
              </w:rPr>
            </w:pPr>
          </w:p>
        </w:tc>
      </w:tr>
      <w:tr w:rsidR="007C6B14" w:rsidRPr="00BD1A0E" w14:paraId="3B428886" w14:textId="77777777" w:rsidTr="007C6B14">
        <w:tc>
          <w:tcPr>
            <w:tcW w:w="4590" w:type="dxa"/>
            <w:shd w:val="clear" w:color="auto" w:fill="auto"/>
          </w:tcPr>
          <w:p w14:paraId="7747BCDD" w14:textId="77777777" w:rsidR="007C6B14" w:rsidRPr="00BD1A0E" w:rsidRDefault="007C6B14" w:rsidP="003B4F28">
            <w:pPr>
              <w:spacing w:line="360" w:lineRule="exact"/>
              <w:rPr>
                <w:rFonts w:ascii="Arial" w:hAnsi="Arial" w:cs="Arial"/>
                <w:spacing w:val="-6"/>
              </w:rPr>
            </w:pPr>
            <w:r w:rsidRPr="00BD1A0E">
              <w:rPr>
                <w:rFonts w:ascii="Arial" w:hAnsi="Arial" w:cs="Arial"/>
              </w:rPr>
              <w:t>Right-of-use assets</w:t>
            </w:r>
          </w:p>
        </w:tc>
        <w:tc>
          <w:tcPr>
            <w:tcW w:w="1474" w:type="dxa"/>
            <w:shd w:val="clear" w:color="auto" w:fill="auto"/>
          </w:tcPr>
          <w:p w14:paraId="16255789"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w:t>
            </w:r>
          </w:p>
        </w:tc>
        <w:tc>
          <w:tcPr>
            <w:tcW w:w="1586" w:type="dxa"/>
            <w:shd w:val="clear" w:color="auto" w:fill="auto"/>
          </w:tcPr>
          <w:p w14:paraId="319BCFF4"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5,998</w:t>
            </w:r>
          </w:p>
        </w:tc>
        <w:tc>
          <w:tcPr>
            <w:tcW w:w="1487" w:type="dxa"/>
            <w:shd w:val="clear" w:color="auto" w:fill="auto"/>
          </w:tcPr>
          <w:p w14:paraId="41858B6C"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5,998</w:t>
            </w:r>
          </w:p>
        </w:tc>
      </w:tr>
      <w:tr w:rsidR="007C6B14" w:rsidRPr="00BD1A0E" w14:paraId="1BA6CC34" w14:textId="77777777" w:rsidTr="007C6B14">
        <w:tc>
          <w:tcPr>
            <w:tcW w:w="4590" w:type="dxa"/>
            <w:shd w:val="clear" w:color="auto" w:fill="auto"/>
          </w:tcPr>
          <w:p w14:paraId="027C51CD" w14:textId="77777777" w:rsidR="007C6B14" w:rsidRPr="00BD1A0E" w:rsidRDefault="007C6B14" w:rsidP="003B4F28">
            <w:pPr>
              <w:spacing w:line="360" w:lineRule="exact"/>
              <w:rPr>
                <w:rFonts w:ascii="Arial" w:hAnsi="Arial" w:cs="Arial"/>
              </w:rPr>
            </w:pPr>
            <w:r w:rsidRPr="00BD1A0E">
              <w:rPr>
                <w:rFonts w:ascii="Arial" w:hAnsi="Arial" w:cs="Arial"/>
              </w:rPr>
              <w:t>Deferred tax assets</w:t>
            </w:r>
          </w:p>
        </w:tc>
        <w:tc>
          <w:tcPr>
            <w:tcW w:w="1474" w:type="dxa"/>
            <w:shd w:val="clear" w:color="auto" w:fill="auto"/>
          </w:tcPr>
          <w:p w14:paraId="765AE622"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w:t>
            </w:r>
          </w:p>
        </w:tc>
        <w:tc>
          <w:tcPr>
            <w:tcW w:w="1586" w:type="dxa"/>
            <w:shd w:val="clear" w:color="auto" w:fill="auto"/>
          </w:tcPr>
          <w:p w14:paraId="183B9D31"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141</w:t>
            </w:r>
          </w:p>
        </w:tc>
        <w:tc>
          <w:tcPr>
            <w:tcW w:w="1487" w:type="dxa"/>
            <w:shd w:val="clear" w:color="auto" w:fill="auto"/>
          </w:tcPr>
          <w:p w14:paraId="420A2E80"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141</w:t>
            </w:r>
          </w:p>
        </w:tc>
      </w:tr>
      <w:tr w:rsidR="007C6B14" w:rsidRPr="00BD1A0E" w14:paraId="06EC9BD4" w14:textId="77777777" w:rsidTr="007C6B14">
        <w:tc>
          <w:tcPr>
            <w:tcW w:w="4590" w:type="dxa"/>
            <w:shd w:val="clear" w:color="auto" w:fill="auto"/>
          </w:tcPr>
          <w:p w14:paraId="02F42B52" w14:textId="77777777" w:rsidR="007C6B14" w:rsidRPr="00BD1A0E" w:rsidRDefault="007C6B14" w:rsidP="00385554">
            <w:pPr>
              <w:spacing w:line="360" w:lineRule="exact"/>
              <w:ind w:left="162" w:hanging="162"/>
              <w:rPr>
                <w:rFonts w:ascii="Arial" w:hAnsi="Arial" w:cs="Arial"/>
                <w:b/>
                <w:bCs/>
                <w:spacing w:val="-10"/>
              </w:rPr>
            </w:pPr>
            <w:r w:rsidRPr="00385554">
              <w:rPr>
                <w:rFonts w:ascii="Arial" w:hAnsi="Arial" w:cs="Arial"/>
                <w:b/>
                <w:bCs/>
              </w:rPr>
              <w:t>Liabilities and shareholders’ equity</w:t>
            </w:r>
          </w:p>
        </w:tc>
        <w:tc>
          <w:tcPr>
            <w:tcW w:w="1474" w:type="dxa"/>
            <w:shd w:val="clear" w:color="auto" w:fill="auto"/>
          </w:tcPr>
          <w:p w14:paraId="6C2E9A50"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52E2F1BD"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6760C82F"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7660442A" w14:textId="77777777" w:rsidTr="007C6B14">
        <w:tc>
          <w:tcPr>
            <w:tcW w:w="4590" w:type="dxa"/>
            <w:shd w:val="clear" w:color="auto" w:fill="auto"/>
          </w:tcPr>
          <w:p w14:paraId="3E22C4F2" w14:textId="77777777" w:rsidR="007C6B14" w:rsidRPr="00BD1A0E" w:rsidRDefault="007C6B14" w:rsidP="003B4F28">
            <w:pPr>
              <w:spacing w:line="360" w:lineRule="exact"/>
              <w:rPr>
                <w:rFonts w:ascii="Arial" w:hAnsi="Arial" w:cs="Arial"/>
                <w:b/>
                <w:bCs/>
              </w:rPr>
            </w:pPr>
            <w:r w:rsidRPr="00BD1A0E">
              <w:rPr>
                <w:rFonts w:ascii="Arial" w:hAnsi="Arial" w:cs="Arial"/>
                <w:b/>
                <w:bCs/>
              </w:rPr>
              <w:t>Current liabilities</w:t>
            </w:r>
          </w:p>
        </w:tc>
        <w:tc>
          <w:tcPr>
            <w:tcW w:w="1474" w:type="dxa"/>
            <w:shd w:val="clear" w:color="auto" w:fill="auto"/>
          </w:tcPr>
          <w:p w14:paraId="56EA42D7"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74132485"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1D6CEA2B"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3EAA8B41" w14:textId="77777777" w:rsidTr="007C6B14">
        <w:tc>
          <w:tcPr>
            <w:tcW w:w="4590" w:type="dxa"/>
            <w:shd w:val="clear" w:color="auto" w:fill="auto"/>
          </w:tcPr>
          <w:p w14:paraId="66240993" w14:textId="77777777" w:rsidR="007C6B14" w:rsidRPr="00BD1A0E" w:rsidRDefault="007C6B14" w:rsidP="003B4F28">
            <w:pPr>
              <w:spacing w:line="360" w:lineRule="exact"/>
              <w:rPr>
                <w:rFonts w:ascii="Arial" w:hAnsi="Arial" w:cs="Arial"/>
              </w:rPr>
            </w:pPr>
            <w:r w:rsidRPr="00BD1A0E">
              <w:rPr>
                <w:rFonts w:ascii="Arial" w:hAnsi="Arial" w:cs="Arial"/>
              </w:rPr>
              <w:t>Trade and other payables</w:t>
            </w:r>
          </w:p>
        </w:tc>
        <w:tc>
          <w:tcPr>
            <w:tcW w:w="1474" w:type="dxa"/>
            <w:shd w:val="clear" w:color="auto" w:fill="auto"/>
          </w:tcPr>
          <w:p w14:paraId="0F90323C"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38,606</w:t>
            </w:r>
          </w:p>
        </w:tc>
        <w:tc>
          <w:tcPr>
            <w:tcW w:w="1586" w:type="dxa"/>
            <w:shd w:val="clear" w:color="auto" w:fill="auto"/>
          </w:tcPr>
          <w:p w14:paraId="29E3D581"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(900)</w:t>
            </w:r>
          </w:p>
        </w:tc>
        <w:tc>
          <w:tcPr>
            <w:tcW w:w="1487" w:type="dxa"/>
            <w:shd w:val="clear" w:color="auto" w:fill="auto"/>
          </w:tcPr>
          <w:p w14:paraId="24828810"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37,706</w:t>
            </w:r>
          </w:p>
        </w:tc>
      </w:tr>
      <w:tr w:rsidR="00432A2A" w:rsidRPr="00BD1A0E" w14:paraId="5F94C112" w14:textId="77777777" w:rsidTr="00432A2A">
        <w:tc>
          <w:tcPr>
            <w:tcW w:w="4590" w:type="dxa"/>
            <w:shd w:val="clear" w:color="auto" w:fill="auto"/>
          </w:tcPr>
          <w:p w14:paraId="2FAD145B" w14:textId="77777777" w:rsidR="00432A2A" w:rsidRPr="00BD1A0E" w:rsidRDefault="00432A2A" w:rsidP="00432A2A">
            <w:pPr>
              <w:spacing w:line="360" w:lineRule="exact"/>
              <w:ind w:left="162" w:hanging="162"/>
              <w:rPr>
                <w:rFonts w:ascii="Arial" w:hAnsi="Arial" w:cs="Arial"/>
                <w:szCs w:val="20"/>
                <w:cs/>
              </w:rPr>
            </w:pPr>
            <w:r w:rsidRPr="00BD1A0E">
              <w:rPr>
                <w:rFonts w:ascii="Arial" w:hAnsi="Arial" w:cs="Arial"/>
              </w:rPr>
              <w:t>Current portion of lease liabilities</w:t>
            </w:r>
          </w:p>
        </w:tc>
        <w:tc>
          <w:tcPr>
            <w:tcW w:w="1474" w:type="dxa"/>
            <w:shd w:val="clear" w:color="auto" w:fill="auto"/>
          </w:tcPr>
          <w:p w14:paraId="1DF2B570" w14:textId="77777777" w:rsidR="00432A2A" w:rsidRPr="00BD1A0E" w:rsidRDefault="00432A2A" w:rsidP="00432A2A">
            <w:pPr>
              <w:tabs>
                <w:tab w:val="decimal" w:pos="1059"/>
              </w:tabs>
              <w:spacing w:line="360" w:lineRule="exact"/>
              <w:jc w:val="center"/>
              <w:rPr>
                <w:rFonts w:ascii="Arial" w:hAnsi="Arial" w:cs="Arial"/>
              </w:rPr>
            </w:pPr>
            <w:r w:rsidRPr="00BD1A0E">
              <w:rPr>
                <w:rFonts w:ascii="Arial" w:hAnsi="Arial" w:cs="Arial"/>
              </w:rPr>
              <w:t>-</w:t>
            </w:r>
          </w:p>
        </w:tc>
        <w:tc>
          <w:tcPr>
            <w:tcW w:w="1586" w:type="dxa"/>
            <w:shd w:val="clear" w:color="auto" w:fill="auto"/>
          </w:tcPr>
          <w:p w14:paraId="03273D04" w14:textId="77777777" w:rsidR="00432A2A" w:rsidRPr="00BD1A0E" w:rsidRDefault="00432A2A" w:rsidP="00432A2A">
            <w:pPr>
              <w:tabs>
                <w:tab w:val="decimal" w:pos="1059"/>
              </w:tabs>
              <w:spacing w:line="360" w:lineRule="exact"/>
              <w:jc w:val="center"/>
              <w:rPr>
                <w:rFonts w:ascii="Arial" w:hAnsi="Arial" w:cs="Arial"/>
              </w:rPr>
            </w:pPr>
            <w:r w:rsidRPr="00BD1A0E">
              <w:rPr>
                <w:rFonts w:ascii="Arial" w:hAnsi="Arial" w:cs="Arial"/>
              </w:rPr>
              <w:t>4,120</w:t>
            </w:r>
          </w:p>
        </w:tc>
        <w:tc>
          <w:tcPr>
            <w:tcW w:w="1487" w:type="dxa"/>
            <w:shd w:val="clear" w:color="auto" w:fill="auto"/>
          </w:tcPr>
          <w:p w14:paraId="135C8631" w14:textId="77777777" w:rsidR="00432A2A" w:rsidRPr="00BD1A0E" w:rsidRDefault="00432A2A" w:rsidP="00432A2A">
            <w:pPr>
              <w:tabs>
                <w:tab w:val="decimal" w:pos="1059"/>
              </w:tabs>
              <w:spacing w:line="360" w:lineRule="exact"/>
              <w:jc w:val="center"/>
              <w:rPr>
                <w:rFonts w:ascii="Arial" w:hAnsi="Arial" w:cs="Arial"/>
              </w:rPr>
            </w:pPr>
            <w:r w:rsidRPr="00BD1A0E">
              <w:rPr>
                <w:rFonts w:ascii="Arial" w:hAnsi="Arial" w:cs="Arial"/>
              </w:rPr>
              <w:t>4,120</w:t>
            </w:r>
          </w:p>
        </w:tc>
      </w:tr>
      <w:tr w:rsidR="007C6B14" w:rsidRPr="00BD1A0E" w14:paraId="63CB1449" w14:textId="77777777" w:rsidTr="007C6B14">
        <w:tc>
          <w:tcPr>
            <w:tcW w:w="4590" w:type="dxa"/>
            <w:shd w:val="clear" w:color="auto" w:fill="auto"/>
          </w:tcPr>
          <w:p w14:paraId="68BFB404" w14:textId="77777777" w:rsidR="007C6B14" w:rsidRPr="00BD1A0E" w:rsidRDefault="007C6B14" w:rsidP="003B4F28">
            <w:pPr>
              <w:spacing w:line="360" w:lineRule="exact"/>
              <w:ind w:left="162" w:hanging="162"/>
              <w:rPr>
                <w:rFonts w:ascii="Arial" w:hAnsi="Arial" w:cs="Arial"/>
                <w:b/>
                <w:bCs/>
                <w:szCs w:val="20"/>
                <w:cs/>
              </w:rPr>
            </w:pPr>
            <w:r w:rsidRPr="00BD1A0E">
              <w:rPr>
                <w:rFonts w:ascii="Arial" w:hAnsi="Arial" w:cs="Arial"/>
                <w:b/>
                <w:bCs/>
              </w:rPr>
              <w:t>Non-current liabilities</w:t>
            </w:r>
          </w:p>
        </w:tc>
        <w:tc>
          <w:tcPr>
            <w:tcW w:w="1474" w:type="dxa"/>
            <w:shd w:val="clear" w:color="auto" w:fill="auto"/>
          </w:tcPr>
          <w:p w14:paraId="1D69ED8C"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03CAE383"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1986CF4A"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6ED548CE" w14:textId="77777777" w:rsidTr="007C6B14">
        <w:tc>
          <w:tcPr>
            <w:tcW w:w="4590" w:type="dxa"/>
            <w:shd w:val="clear" w:color="auto" w:fill="auto"/>
          </w:tcPr>
          <w:p w14:paraId="00D61C86" w14:textId="77777777" w:rsidR="007C6B14" w:rsidRPr="00BD1A0E" w:rsidRDefault="007C6B14" w:rsidP="003B4F28">
            <w:pPr>
              <w:spacing w:line="360" w:lineRule="exact"/>
              <w:ind w:left="162" w:hanging="162"/>
              <w:rPr>
                <w:rFonts w:ascii="Arial" w:hAnsi="Arial" w:cs="Arial"/>
                <w:spacing w:val="-10"/>
                <w:szCs w:val="20"/>
                <w:cs/>
              </w:rPr>
            </w:pPr>
            <w:r w:rsidRPr="00BD1A0E">
              <w:rPr>
                <w:rFonts w:ascii="Arial" w:hAnsi="Arial" w:cs="Arial"/>
              </w:rPr>
              <w:t>Lease liabilities, net of current portion</w:t>
            </w:r>
          </w:p>
        </w:tc>
        <w:tc>
          <w:tcPr>
            <w:tcW w:w="1474" w:type="dxa"/>
            <w:shd w:val="clear" w:color="auto" w:fill="auto"/>
          </w:tcPr>
          <w:p w14:paraId="3110F8A7"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w:t>
            </w:r>
          </w:p>
        </w:tc>
        <w:tc>
          <w:tcPr>
            <w:tcW w:w="1586" w:type="dxa"/>
            <w:shd w:val="clear" w:color="auto" w:fill="auto"/>
          </w:tcPr>
          <w:p w14:paraId="731FEC71"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3,483</w:t>
            </w:r>
          </w:p>
        </w:tc>
        <w:tc>
          <w:tcPr>
            <w:tcW w:w="1487" w:type="dxa"/>
            <w:shd w:val="clear" w:color="auto" w:fill="auto"/>
          </w:tcPr>
          <w:p w14:paraId="2ABEA539"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3,483</w:t>
            </w:r>
          </w:p>
        </w:tc>
      </w:tr>
      <w:tr w:rsidR="007C6B14" w:rsidRPr="00BD1A0E" w14:paraId="295E2A37" w14:textId="77777777" w:rsidTr="007C6B14">
        <w:tc>
          <w:tcPr>
            <w:tcW w:w="4590" w:type="dxa"/>
            <w:shd w:val="clear" w:color="auto" w:fill="auto"/>
          </w:tcPr>
          <w:p w14:paraId="1A1E88AA" w14:textId="77777777" w:rsidR="007C6B14" w:rsidRPr="00BD1A0E" w:rsidRDefault="007C6B14" w:rsidP="003B4F28">
            <w:pPr>
              <w:spacing w:line="360" w:lineRule="exact"/>
              <w:ind w:left="162" w:hanging="162"/>
              <w:rPr>
                <w:rFonts w:ascii="Arial" w:hAnsi="Arial" w:cs="Arial"/>
                <w:b/>
                <w:bCs/>
              </w:rPr>
            </w:pPr>
            <w:r w:rsidRPr="00BD1A0E">
              <w:rPr>
                <w:rFonts w:ascii="Arial" w:hAnsi="Arial" w:cs="Arial"/>
                <w:b/>
                <w:bCs/>
              </w:rPr>
              <w:t>Shareholders' equity</w:t>
            </w:r>
          </w:p>
        </w:tc>
        <w:tc>
          <w:tcPr>
            <w:tcW w:w="1474" w:type="dxa"/>
            <w:shd w:val="clear" w:color="auto" w:fill="auto"/>
          </w:tcPr>
          <w:p w14:paraId="206D90F7"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265F17D8"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29227138"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020D14B0" w14:textId="77777777" w:rsidTr="007C6B14">
        <w:tc>
          <w:tcPr>
            <w:tcW w:w="4590" w:type="dxa"/>
            <w:shd w:val="clear" w:color="auto" w:fill="auto"/>
          </w:tcPr>
          <w:p w14:paraId="1C8654A7" w14:textId="77777777" w:rsidR="007C6B14" w:rsidRPr="00BD1A0E" w:rsidRDefault="007C6B14" w:rsidP="00130529">
            <w:pPr>
              <w:spacing w:line="360" w:lineRule="exact"/>
              <w:ind w:left="162" w:hanging="162"/>
              <w:rPr>
                <w:rFonts w:ascii="Arial" w:hAnsi="Arial" w:cs="Arial"/>
                <w:spacing w:val="-10"/>
                <w:szCs w:val="20"/>
                <w:cs/>
              </w:rPr>
            </w:pPr>
            <w:r w:rsidRPr="00BD1A0E">
              <w:rPr>
                <w:rFonts w:ascii="Arial" w:hAnsi="Arial" w:cs="Arial"/>
              </w:rPr>
              <w:t>Retained earnings - unappropriated</w:t>
            </w:r>
          </w:p>
        </w:tc>
        <w:tc>
          <w:tcPr>
            <w:tcW w:w="1474" w:type="dxa"/>
            <w:shd w:val="clear" w:color="auto" w:fill="auto"/>
          </w:tcPr>
          <w:p w14:paraId="686A47E2" w14:textId="77777777" w:rsidR="007C6B14" w:rsidRPr="00BD1A0E" w:rsidRDefault="007C6B14" w:rsidP="00130529">
            <w:pPr>
              <w:tabs>
                <w:tab w:val="decimal" w:pos="1059"/>
              </w:tabs>
              <w:spacing w:line="360" w:lineRule="exact"/>
              <w:jc w:val="center"/>
              <w:rPr>
                <w:rFonts w:ascii="Arial" w:hAnsi="Arial" w:cstheme="minorBidi"/>
              </w:rPr>
            </w:pPr>
            <w:r w:rsidRPr="00BD1A0E">
              <w:rPr>
                <w:rFonts w:ascii="Arial" w:hAnsi="Arial" w:cstheme="minorBidi"/>
              </w:rPr>
              <w:t>901,647</w:t>
            </w:r>
          </w:p>
        </w:tc>
        <w:tc>
          <w:tcPr>
            <w:tcW w:w="1586" w:type="dxa"/>
            <w:shd w:val="clear" w:color="auto" w:fill="auto"/>
          </w:tcPr>
          <w:p w14:paraId="5054924D" w14:textId="77777777" w:rsidR="007C6B14" w:rsidRPr="00BD1A0E" w:rsidRDefault="007C6B14" w:rsidP="00130529">
            <w:pPr>
              <w:tabs>
                <w:tab w:val="decimal" w:pos="1059"/>
              </w:tabs>
              <w:spacing w:line="360" w:lineRule="exact"/>
              <w:jc w:val="center"/>
              <w:rPr>
                <w:rFonts w:ascii="Arial" w:hAnsi="Arial" w:cs="Arial"/>
              </w:rPr>
            </w:pPr>
            <w:r w:rsidRPr="00BD1A0E">
              <w:rPr>
                <w:rFonts w:ascii="Arial" w:hAnsi="Arial" w:cs="Arial"/>
              </w:rPr>
              <w:t>(564)</w:t>
            </w:r>
          </w:p>
        </w:tc>
        <w:tc>
          <w:tcPr>
            <w:tcW w:w="1487" w:type="dxa"/>
            <w:shd w:val="clear" w:color="auto" w:fill="auto"/>
          </w:tcPr>
          <w:p w14:paraId="577D6EB6" w14:textId="77777777" w:rsidR="007C6B14" w:rsidRPr="00BD1A0E" w:rsidRDefault="007C6B14" w:rsidP="00130529">
            <w:pPr>
              <w:tabs>
                <w:tab w:val="decimal" w:pos="1059"/>
              </w:tabs>
              <w:spacing w:line="360" w:lineRule="exact"/>
              <w:jc w:val="center"/>
              <w:rPr>
                <w:rFonts w:ascii="Arial" w:hAnsi="Arial" w:cs="Arial"/>
              </w:rPr>
            </w:pPr>
            <w:r w:rsidRPr="00BD1A0E">
              <w:rPr>
                <w:rFonts w:ascii="Arial" w:hAnsi="Arial" w:cs="Arial"/>
              </w:rPr>
              <w:t>901,083</w:t>
            </w:r>
          </w:p>
        </w:tc>
      </w:tr>
    </w:tbl>
    <w:p w14:paraId="4ADF4BE0" w14:textId="350D3FEF" w:rsidR="00241A13" w:rsidRPr="00BD1A0E" w:rsidRDefault="00241A13" w:rsidP="0040574F">
      <w:pPr>
        <w:spacing w:before="120" w:after="120" w:line="380" w:lineRule="exact"/>
        <w:ind w:left="547" w:hanging="547"/>
        <w:jc w:val="thaiDistribute"/>
        <w:rPr>
          <w:rFonts w:ascii="Arial" w:hAnsi="Arial" w:cs="Arial"/>
          <w:b/>
          <w:bCs/>
          <w:cs/>
        </w:rPr>
      </w:pPr>
      <w:r w:rsidRPr="00BD1A0E">
        <w:rPr>
          <w:rFonts w:ascii="Arial" w:hAnsi="Arial" w:cs="Arial"/>
          <w:b/>
          <w:bCs/>
        </w:rPr>
        <w:t>2.1</w:t>
      </w:r>
      <w:r w:rsidRPr="00BD1A0E">
        <w:rPr>
          <w:rFonts w:ascii="Arial" w:hAnsi="Arial" w:cs="Arial"/>
          <w:b/>
          <w:bCs/>
        </w:rPr>
        <w:tab/>
        <w:t>Financial instruments</w:t>
      </w:r>
    </w:p>
    <w:p w14:paraId="736EA318" w14:textId="77777777" w:rsidR="001E7985" w:rsidRPr="00BD1A0E" w:rsidRDefault="0040574F" w:rsidP="001E7985">
      <w:pPr>
        <w:spacing w:before="120" w:after="120" w:line="380" w:lineRule="exact"/>
        <w:ind w:left="540" w:hanging="540"/>
        <w:jc w:val="thaiDistribute"/>
        <w:rPr>
          <w:rFonts w:ascii="Arial" w:hAnsi="Arial" w:cs="Arial"/>
        </w:rPr>
      </w:pPr>
      <w:r w:rsidRPr="00BD1A0E">
        <w:rPr>
          <w:rFonts w:ascii="Arial" w:hAnsi="Arial" w:cs="Arial"/>
        </w:rPr>
        <w:tab/>
      </w:r>
      <w:r w:rsidR="001E7985" w:rsidRPr="00BD1A0E">
        <w:rPr>
          <w:rFonts w:ascii="Arial" w:hAnsi="Arial" w:cs="Arial"/>
        </w:rPr>
        <w:t>Details of the impact on other comprehensive income as at 1 January 2020 due to the adoption of financial reporting standards related to financial instruments are presented as follows:</w:t>
      </w:r>
    </w:p>
    <w:tbl>
      <w:tblPr>
        <w:tblStyle w:val="TableGrid4"/>
        <w:tblW w:w="9216"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1728"/>
        <w:gridCol w:w="1728"/>
      </w:tblGrid>
      <w:tr w:rsidR="001E7985" w:rsidRPr="00BD1A0E" w14:paraId="70CB7FA9" w14:textId="77777777" w:rsidTr="001E7985">
        <w:tc>
          <w:tcPr>
            <w:tcW w:w="5760" w:type="dxa"/>
          </w:tcPr>
          <w:p w14:paraId="7673D4F0" w14:textId="77777777" w:rsidR="001E7985" w:rsidRPr="00BD1A0E" w:rsidRDefault="001E7985" w:rsidP="001E7985">
            <w:pPr>
              <w:spacing w:line="340" w:lineRule="exact"/>
              <w:rPr>
                <w:rFonts w:ascii="Arial" w:hAnsi="Arial" w:cs="Arial"/>
                <w:sz w:val="22"/>
              </w:rPr>
            </w:pPr>
          </w:p>
        </w:tc>
        <w:tc>
          <w:tcPr>
            <w:tcW w:w="3456" w:type="dxa"/>
            <w:gridSpan w:val="2"/>
          </w:tcPr>
          <w:p w14:paraId="54BCF9E4" w14:textId="77777777" w:rsidR="001E7985" w:rsidRPr="00BD1A0E" w:rsidRDefault="001E7985" w:rsidP="001E7985">
            <w:pPr>
              <w:spacing w:line="340" w:lineRule="exact"/>
              <w:jc w:val="right"/>
              <w:rPr>
                <w:rFonts w:ascii="Arial" w:hAnsi="Arial" w:cs="Arial"/>
                <w:sz w:val="22"/>
              </w:rPr>
            </w:pPr>
            <w:r w:rsidRPr="00BD1A0E">
              <w:rPr>
                <w:rFonts w:ascii="Arial" w:hAnsi="Arial" w:cs="Arial"/>
                <w:sz w:val="22"/>
              </w:rPr>
              <w:t>(Unit: Thousand Baht)</w:t>
            </w:r>
          </w:p>
        </w:tc>
      </w:tr>
      <w:tr w:rsidR="001E7985" w:rsidRPr="00BD1A0E" w14:paraId="1616919B" w14:textId="77777777" w:rsidTr="001E7985">
        <w:tc>
          <w:tcPr>
            <w:tcW w:w="5760" w:type="dxa"/>
          </w:tcPr>
          <w:p w14:paraId="49ED5C72" w14:textId="77777777" w:rsidR="001E7985" w:rsidRPr="00BD1A0E" w:rsidRDefault="001E7985" w:rsidP="001E7985">
            <w:pPr>
              <w:spacing w:line="340" w:lineRule="exact"/>
              <w:rPr>
                <w:rFonts w:ascii="Arial" w:hAnsi="Arial" w:cs="Arial"/>
                <w:sz w:val="22"/>
              </w:rPr>
            </w:pPr>
          </w:p>
        </w:tc>
        <w:tc>
          <w:tcPr>
            <w:tcW w:w="1728" w:type="dxa"/>
          </w:tcPr>
          <w:p w14:paraId="32006A8A" w14:textId="77777777" w:rsidR="001E7985" w:rsidRPr="00BD1A0E" w:rsidRDefault="001E7985" w:rsidP="001E7985">
            <w:pPr>
              <w:pBdr>
                <w:bottom w:val="single" w:sz="4" w:space="1" w:color="auto"/>
              </w:pBdr>
              <w:spacing w:line="340" w:lineRule="exact"/>
              <w:jc w:val="center"/>
              <w:rPr>
                <w:rFonts w:ascii="Arial" w:hAnsi="Arial" w:cs="Arial"/>
                <w:sz w:val="22"/>
                <w:cs/>
              </w:rPr>
            </w:pPr>
            <w:r w:rsidRPr="00BD1A0E">
              <w:rPr>
                <w:rFonts w:ascii="Arial" w:hAnsi="Arial" w:cs="Arial"/>
                <w:sz w:val="22"/>
              </w:rPr>
              <w:t>Consolidated financial statements</w:t>
            </w:r>
          </w:p>
        </w:tc>
        <w:tc>
          <w:tcPr>
            <w:tcW w:w="1728" w:type="dxa"/>
          </w:tcPr>
          <w:p w14:paraId="550403E7" w14:textId="77777777" w:rsidR="001E7985" w:rsidRPr="00BD1A0E" w:rsidRDefault="001E7985" w:rsidP="001E7985">
            <w:pPr>
              <w:pBdr>
                <w:bottom w:val="single" w:sz="4" w:space="1" w:color="auto"/>
              </w:pBdr>
              <w:spacing w:line="340" w:lineRule="exact"/>
              <w:jc w:val="center"/>
              <w:rPr>
                <w:rFonts w:ascii="Arial" w:hAnsi="Arial" w:cs="Arial"/>
                <w:sz w:val="22"/>
                <w:cs/>
              </w:rPr>
            </w:pPr>
            <w:r w:rsidRPr="00BD1A0E">
              <w:rPr>
                <w:rFonts w:ascii="Arial" w:hAnsi="Arial" w:cs="Arial"/>
                <w:sz w:val="22"/>
              </w:rPr>
              <w:t>Separate financial statements</w:t>
            </w:r>
          </w:p>
        </w:tc>
      </w:tr>
      <w:tr w:rsidR="001E7985" w:rsidRPr="00BD1A0E" w14:paraId="2151C0FA" w14:textId="77777777" w:rsidTr="005012CB">
        <w:trPr>
          <w:trHeight w:val="910"/>
        </w:trPr>
        <w:tc>
          <w:tcPr>
            <w:tcW w:w="5760" w:type="dxa"/>
          </w:tcPr>
          <w:p w14:paraId="7ADCB53B" w14:textId="77777777" w:rsidR="001E7985" w:rsidRPr="00BD1A0E" w:rsidRDefault="001E7985" w:rsidP="001E7985">
            <w:pPr>
              <w:spacing w:line="340" w:lineRule="exact"/>
              <w:ind w:left="165" w:hanging="165"/>
              <w:rPr>
                <w:rFonts w:ascii="Arial" w:hAnsi="Arial" w:cs="Arial"/>
                <w:sz w:val="22"/>
              </w:rPr>
            </w:pPr>
            <w:r w:rsidRPr="00BD1A0E">
              <w:rPr>
                <w:rFonts w:ascii="Arial" w:hAnsi="Arial" w:cs="Arial"/>
                <w:sz w:val="22"/>
              </w:rPr>
              <w:t>Fair value measurement of investments in equity instruments of non-listed companies</w:t>
            </w:r>
          </w:p>
        </w:tc>
        <w:tc>
          <w:tcPr>
            <w:tcW w:w="1728" w:type="dxa"/>
            <w:vAlign w:val="bottom"/>
          </w:tcPr>
          <w:p w14:paraId="0021950B" w14:textId="77777777" w:rsidR="001E7985" w:rsidRPr="00BD1A0E" w:rsidRDefault="000F6431" w:rsidP="001E7985">
            <w:pPr>
              <w:pBdr>
                <w:bottom w:val="single" w:sz="4" w:space="1" w:color="auto"/>
              </w:pBdr>
              <w:tabs>
                <w:tab w:val="decimal" w:pos="1335"/>
              </w:tabs>
              <w:spacing w:line="340" w:lineRule="exact"/>
              <w:rPr>
                <w:rFonts w:ascii="Arial" w:hAnsi="Arial" w:cs="Arial"/>
                <w:sz w:val="22"/>
              </w:rPr>
            </w:pPr>
            <w:r w:rsidRPr="00BD1A0E">
              <w:rPr>
                <w:rFonts w:ascii="Arial" w:hAnsi="Arial" w:cs="Arial"/>
                <w:sz w:val="22"/>
              </w:rPr>
              <w:t>274,156</w:t>
            </w:r>
          </w:p>
        </w:tc>
        <w:tc>
          <w:tcPr>
            <w:tcW w:w="1728" w:type="dxa"/>
            <w:vAlign w:val="bottom"/>
          </w:tcPr>
          <w:p w14:paraId="235F7D2C" w14:textId="77777777" w:rsidR="001E7985" w:rsidRPr="00BD1A0E" w:rsidRDefault="001E7985" w:rsidP="001E7985">
            <w:pPr>
              <w:pBdr>
                <w:bottom w:val="single" w:sz="4" w:space="1" w:color="auto"/>
              </w:pBdr>
              <w:tabs>
                <w:tab w:val="decimal" w:pos="1335"/>
              </w:tabs>
              <w:spacing w:line="340" w:lineRule="exact"/>
              <w:rPr>
                <w:rFonts w:ascii="Arial" w:hAnsi="Arial" w:cs="Arial"/>
                <w:sz w:val="22"/>
              </w:rPr>
            </w:pPr>
            <w:r w:rsidRPr="00BD1A0E">
              <w:rPr>
                <w:rFonts w:ascii="Arial" w:hAnsi="Arial" w:cs="Arial"/>
                <w:sz w:val="22"/>
              </w:rPr>
              <w:t>-</w:t>
            </w:r>
          </w:p>
        </w:tc>
      </w:tr>
      <w:tr w:rsidR="001E7985" w:rsidRPr="00BD1A0E" w14:paraId="598CC296" w14:textId="77777777" w:rsidTr="001E7985">
        <w:tc>
          <w:tcPr>
            <w:tcW w:w="5760" w:type="dxa"/>
          </w:tcPr>
          <w:p w14:paraId="5864FD54" w14:textId="77777777" w:rsidR="001E7985" w:rsidRPr="00BD1A0E" w:rsidRDefault="001E7985" w:rsidP="001E7985">
            <w:pPr>
              <w:spacing w:line="340" w:lineRule="exact"/>
              <w:ind w:left="165" w:hanging="165"/>
              <w:rPr>
                <w:rFonts w:ascii="Arial" w:hAnsi="Arial" w:cs="Arial"/>
                <w:sz w:val="22"/>
              </w:rPr>
            </w:pPr>
            <w:r w:rsidRPr="00BD1A0E">
              <w:rPr>
                <w:rFonts w:ascii="Arial" w:hAnsi="Arial" w:cs="Arial"/>
                <w:sz w:val="22"/>
              </w:rPr>
              <w:t>Impacts on other comprehensive income due to the adoption of financial reporting standards related to financial instruments</w:t>
            </w:r>
          </w:p>
        </w:tc>
        <w:tc>
          <w:tcPr>
            <w:tcW w:w="1728" w:type="dxa"/>
            <w:shd w:val="clear" w:color="auto" w:fill="auto"/>
            <w:vAlign w:val="bottom"/>
          </w:tcPr>
          <w:p w14:paraId="3557566F" w14:textId="77777777" w:rsidR="001E7985" w:rsidRPr="00BD1A0E" w:rsidRDefault="000F6431" w:rsidP="001E7985">
            <w:pPr>
              <w:pBdr>
                <w:bottom w:val="double" w:sz="4" w:space="1" w:color="auto"/>
              </w:pBdr>
              <w:tabs>
                <w:tab w:val="decimal" w:pos="1335"/>
              </w:tabs>
              <w:spacing w:line="340" w:lineRule="exact"/>
              <w:rPr>
                <w:rFonts w:ascii="Arial" w:hAnsi="Arial" w:cs="Arial"/>
                <w:sz w:val="22"/>
              </w:rPr>
            </w:pPr>
            <w:r w:rsidRPr="00BD1A0E">
              <w:rPr>
                <w:rFonts w:ascii="Arial" w:hAnsi="Arial" w:cs="Arial"/>
                <w:sz w:val="22"/>
              </w:rPr>
              <w:t>274,156</w:t>
            </w:r>
          </w:p>
        </w:tc>
        <w:tc>
          <w:tcPr>
            <w:tcW w:w="1728" w:type="dxa"/>
            <w:shd w:val="clear" w:color="auto" w:fill="auto"/>
            <w:vAlign w:val="bottom"/>
          </w:tcPr>
          <w:p w14:paraId="729BAEC5" w14:textId="77777777" w:rsidR="001E7985" w:rsidRPr="00BD1A0E" w:rsidRDefault="001E7985" w:rsidP="001E7985">
            <w:pPr>
              <w:pBdr>
                <w:bottom w:val="double" w:sz="4" w:space="1" w:color="auto"/>
              </w:pBdr>
              <w:tabs>
                <w:tab w:val="decimal" w:pos="1335"/>
              </w:tabs>
              <w:spacing w:line="340" w:lineRule="exact"/>
              <w:rPr>
                <w:rFonts w:ascii="Arial" w:hAnsi="Arial" w:cs="Arial"/>
                <w:sz w:val="22"/>
              </w:rPr>
            </w:pPr>
            <w:r w:rsidRPr="00BD1A0E">
              <w:rPr>
                <w:rFonts w:ascii="Arial" w:hAnsi="Arial" w:cs="Arial"/>
                <w:sz w:val="22"/>
              </w:rPr>
              <w:t>-</w:t>
            </w:r>
          </w:p>
        </w:tc>
      </w:tr>
    </w:tbl>
    <w:p w14:paraId="159FF145" w14:textId="77777777" w:rsidR="00E20B67" w:rsidRDefault="001E7985" w:rsidP="00767767">
      <w:pPr>
        <w:spacing w:before="120" w:after="120" w:line="380" w:lineRule="exact"/>
        <w:ind w:left="540" w:hanging="540"/>
        <w:jc w:val="thaiDistribute"/>
        <w:rPr>
          <w:rFonts w:ascii="Arial" w:hAnsi="Arial"/>
          <w:szCs w:val="20"/>
        </w:rPr>
      </w:pPr>
      <w:r w:rsidRPr="00BD1A0E">
        <w:rPr>
          <w:rFonts w:ascii="Arial" w:hAnsi="Arial"/>
          <w:szCs w:val="20"/>
        </w:rPr>
        <w:tab/>
      </w:r>
    </w:p>
    <w:p w14:paraId="3FEFF977" w14:textId="77777777" w:rsidR="00E20B67" w:rsidRDefault="00E20B67">
      <w:pPr>
        <w:widowControl/>
        <w:overflowPunct/>
        <w:autoSpaceDE/>
        <w:autoSpaceDN/>
        <w:adjustRightInd/>
        <w:textAlignment w:val="auto"/>
        <w:rPr>
          <w:rFonts w:ascii="Arial" w:hAnsi="Arial"/>
          <w:szCs w:val="20"/>
        </w:rPr>
      </w:pPr>
      <w:r>
        <w:rPr>
          <w:rFonts w:ascii="Arial" w:hAnsi="Arial"/>
          <w:szCs w:val="20"/>
        </w:rPr>
        <w:br w:type="page"/>
      </w:r>
    </w:p>
    <w:p w14:paraId="10AB24AF" w14:textId="74422471" w:rsidR="003C0638" w:rsidRPr="00BD1A0E" w:rsidRDefault="00E20B67" w:rsidP="00767767">
      <w:pPr>
        <w:spacing w:before="120" w:after="120" w:line="380" w:lineRule="exact"/>
        <w:ind w:left="540" w:hanging="540"/>
        <w:jc w:val="thaiDistribute"/>
        <w:rPr>
          <w:rFonts w:ascii="Arial" w:hAnsi="Arial"/>
          <w:szCs w:val="20"/>
        </w:rPr>
      </w:pPr>
      <w:r>
        <w:rPr>
          <w:rFonts w:ascii="Arial" w:hAnsi="Arial"/>
          <w:szCs w:val="20"/>
        </w:rPr>
        <w:tab/>
      </w:r>
      <w:r w:rsidR="003C0638" w:rsidRPr="00BD1A0E">
        <w:rPr>
          <w:rFonts w:ascii="Arial" w:hAnsi="Arial"/>
          <w:szCs w:val="20"/>
        </w:rPr>
        <w:t>The classifications, measurement basis and carrying values of financial assets in accordance with TFRS 9 as at 1 January 2020, and with the carrying amounts under the former basis, are as follows:</w:t>
      </w:r>
    </w:p>
    <w:tbl>
      <w:tblPr>
        <w:tblStyle w:val="TableGrid5"/>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1620"/>
        <w:gridCol w:w="1620"/>
        <w:gridCol w:w="1620"/>
        <w:gridCol w:w="1620"/>
      </w:tblGrid>
      <w:tr w:rsidR="008304BE" w:rsidRPr="00BD1A0E" w14:paraId="1DA7425B" w14:textId="77777777" w:rsidTr="00767767">
        <w:trPr>
          <w:trHeight w:val="198"/>
          <w:tblHeader/>
        </w:trPr>
        <w:tc>
          <w:tcPr>
            <w:tcW w:w="3060" w:type="dxa"/>
            <w:shd w:val="clear" w:color="auto" w:fill="auto"/>
          </w:tcPr>
          <w:p w14:paraId="10AB0C84" w14:textId="77777777" w:rsidR="008304BE" w:rsidRPr="00BD1A0E" w:rsidRDefault="008304BE" w:rsidP="00767767">
            <w:pPr>
              <w:spacing w:line="280" w:lineRule="exact"/>
              <w:jc w:val="right"/>
              <w:rPr>
                <w:rFonts w:ascii="Arial" w:hAnsi="Arial" w:cs="Arial"/>
                <w:sz w:val="16"/>
                <w:szCs w:val="16"/>
              </w:rPr>
            </w:pPr>
          </w:p>
        </w:tc>
        <w:tc>
          <w:tcPr>
            <w:tcW w:w="6480" w:type="dxa"/>
            <w:gridSpan w:val="4"/>
            <w:shd w:val="clear" w:color="auto" w:fill="auto"/>
          </w:tcPr>
          <w:p w14:paraId="0D0BED9C" w14:textId="77777777" w:rsidR="008304BE" w:rsidRPr="00BD1A0E" w:rsidRDefault="008304BE" w:rsidP="00767767">
            <w:pPr>
              <w:spacing w:line="280" w:lineRule="exact"/>
              <w:jc w:val="right"/>
              <w:rPr>
                <w:rFonts w:ascii="Arial" w:hAnsi="Arial" w:cs="Arial"/>
                <w:sz w:val="16"/>
                <w:szCs w:val="16"/>
              </w:rPr>
            </w:pPr>
            <w:r w:rsidRPr="00BD1A0E">
              <w:rPr>
                <w:rFonts w:ascii="Arial" w:hAnsi="Arial" w:cs="Arial"/>
                <w:sz w:val="16"/>
                <w:szCs w:val="16"/>
              </w:rPr>
              <w:t>(Unit: Thousand Baht)</w:t>
            </w:r>
          </w:p>
        </w:tc>
      </w:tr>
      <w:tr w:rsidR="008304BE" w:rsidRPr="00BD1A0E" w14:paraId="296576BA" w14:textId="77777777" w:rsidTr="00767767">
        <w:trPr>
          <w:trHeight w:val="70"/>
          <w:tblHeader/>
        </w:trPr>
        <w:tc>
          <w:tcPr>
            <w:tcW w:w="3060" w:type="dxa"/>
            <w:shd w:val="clear" w:color="auto" w:fill="auto"/>
          </w:tcPr>
          <w:p w14:paraId="34A957E1" w14:textId="77777777" w:rsidR="008304BE" w:rsidRPr="00BD1A0E" w:rsidRDefault="008304BE" w:rsidP="00767767">
            <w:pPr>
              <w:spacing w:line="280" w:lineRule="exact"/>
              <w:rPr>
                <w:rFonts w:ascii="Arial" w:hAnsi="Arial" w:cs="Arial"/>
                <w:sz w:val="16"/>
                <w:szCs w:val="16"/>
              </w:rPr>
            </w:pPr>
          </w:p>
        </w:tc>
        <w:tc>
          <w:tcPr>
            <w:tcW w:w="6480" w:type="dxa"/>
            <w:gridSpan w:val="4"/>
            <w:shd w:val="clear" w:color="auto" w:fill="auto"/>
          </w:tcPr>
          <w:p w14:paraId="5F9D1CC4" w14:textId="77777777" w:rsidR="008304BE" w:rsidRPr="00BD1A0E" w:rsidRDefault="008304BE" w:rsidP="00767767">
            <w:pPr>
              <w:pBdr>
                <w:bottom w:val="single" w:sz="4" w:space="1" w:color="auto"/>
              </w:pBdr>
              <w:spacing w:line="280" w:lineRule="exact"/>
              <w:ind w:right="-120"/>
              <w:jc w:val="center"/>
              <w:rPr>
                <w:rFonts w:ascii="Arial" w:hAnsi="Arial" w:cs="Arial"/>
                <w:sz w:val="16"/>
                <w:szCs w:val="16"/>
                <w:cs/>
              </w:rPr>
            </w:pPr>
            <w:r w:rsidRPr="00BD1A0E">
              <w:rPr>
                <w:rFonts w:ascii="Arial" w:hAnsi="Arial" w:cs="Arial"/>
                <w:sz w:val="16"/>
                <w:szCs w:val="16"/>
              </w:rPr>
              <w:t>Consolidated financial statements</w:t>
            </w:r>
          </w:p>
        </w:tc>
      </w:tr>
      <w:tr w:rsidR="008304BE" w:rsidRPr="00BD1A0E" w14:paraId="02E9C4C4" w14:textId="77777777" w:rsidTr="00767767">
        <w:trPr>
          <w:trHeight w:val="374"/>
          <w:tblHeader/>
        </w:trPr>
        <w:tc>
          <w:tcPr>
            <w:tcW w:w="3060" w:type="dxa"/>
            <w:shd w:val="clear" w:color="auto" w:fill="auto"/>
          </w:tcPr>
          <w:p w14:paraId="34888A26" w14:textId="77777777" w:rsidR="008304BE" w:rsidRPr="00BD1A0E" w:rsidRDefault="008304BE" w:rsidP="00767767">
            <w:pPr>
              <w:spacing w:line="280" w:lineRule="exact"/>
              <w:rPr>
                <w:rFonts w:ascii="Arial" w:hAnsi="Arial" w:cs="Arial"/>
                <w:sz w:val="16"/>
                <w:szCs w:val="16"/>
              </w:rPr>
            </w:pPr>
          </w:p>
        </w:tc>
        <w:tc>
          <w:tcPr>
            <w:tcW w:w="1620" w:type="dxa"/>
            <w:shd w:val="clear" w:color="auto" w:fill="auto"/>
            <w:vAlign w:val="bottom"/>
          </w:tcPr>
          <w:p w14:paraId="75289FB4" w14:textId="399B5FB4" w:rsidR="008304BE" w:rsidRPr="00BD1A0E" w:rsidRDefault="008304BE" w:rsidP="00767767">
            <w:pPr>
              <w:pBdr>
                <w:bottom w:val="single" w:sz="4" w:space="1" w:color="auto"/>
              </w:pBdr>
              <w:spacing w:line="280" w:lineRule="exact"/>
              <w:ind w:right="-74"/>
              <w:jc w:val="center"/>
              <w:rPr>
                <w:rFonts w:ascii="Arial" w:hAnsi="Arial" w:cs="Arial"/>
                <w:sz w:val="16"/>
                <w:szCs w:val="16"/>
                <w:cs/>
              </w:rPr>
            </w:pPr>
            <w:r w:rsidRPr="00BD1A0E">
              <w:rPr>
                <w:rFonts w:ascii="Arial" w:hAnsi="Arial" w:cs="Arial"/>
                <w:sz w:val="16"/>
                <w:szCs w:val="16"/>
              </w:rPr>
              <w:t xml:space="preserve">Carrying amounts under </w:t>
            </w:r>
            <w:r w:rsidR="00385554">
              <w:rPr>
                <w:rFonts w:ascii="Arial" w:hAnsi="Arial" w:cs="Arial"/>
                <w:sz w:val="16"/>
                <w:szCs w:val="16"/>
              </w:rPr>
              <w:t xml:space="preserve">                    </w:t>
            </w:r>
            <w:r w:rsidRPr="00BD1A0E">
              <w:rPr>
                <w:rFonts w:ascii="Arial" w:hAnsi="Arial" w:cs="Arial"/>
                <w:sz w:val="16"/>
                <w:szCs w:val="16"/>
              </w:rPr>
              <w:t>the former basis</w:t>
            </w:r>
          </w:p>
        </w:tc>
        <w:tc>
          <w:tcPr>
            <w:tcW w:w="4860" w:type="dxa"/>
            <w:gridSpan w:val="3"/>
            <w:shd w:val="clear" w:color="auto" w:fill="auto"/>
            <w:vAlign w:val="bottom"/>
          </w:tcPr>
          <w:p w14:paraId="3283BCAB" w14:textId="77777777" w:rsidR="008304BE" w:rsidRPr="00BD1A0E" w:rsidRDefault="008304BE" w:rsidP="00767767">
            <w:pPr>
              <w:pBdr>
                <w:bottom w:val="single" w:sz="4" w:space="1" w:color="auto"/>
              </w:pBdr>
              <w:spacing w:line="280" w:lineRule="exact"/>
              <w:ind w:right="-74"/>
              <w:jc w:val="center"/>
              <w:rPr>
                <w:rFonts w:ascii="Arial" w:hAnsi="Arial" w:cs="Arial"/>
                <w:sz w:val="16"/>
                <w:szCs w:val="16"/>
              </w:rPr>
            </w:pPr>
            <w:r w:rsidRPr="00BD1A0E">
              <w:rPr>
                <w:rFonts w:ascii="Arial" w:hAnsi="Arial" w:cs="Arial"/>
                <w:sz w:val="16"/>
                <w:szCs w:val="16"/>
              </w:rPr>
              <w:t>Classification and measurement in accordance with TFRS</w:t>
            </w:r>
            <w:r w:rsidRPr="00BD1A0E">
              <w:rPr>
                <w:rFonts w:ascii="Arial" w:hAnsi="Arial" w:cs="Arial"/>
                <w:sz w:val="16"/>
                <w:szCs w:val="16"/>
                <w:cs/>
              </w:rPr>
              <w:t xml:space="preserve"> </w:t>
            </w:r>
            <w:r w:rsidRPr="00BD1A0E">
              <w:rPr>
                <w:rFonts w:ascii="Arial" w:hAnsi="Arial" w:cs="Arial"/>
                <w:sz w:val="16"/>
                <w:szCs w:val="16"/>
              </w:rPr>
              <w:t>9</w:t>
            </w:r>
          </w:p>
        </w:tc>
      </w:tr>
      <w:tr w:rsidR="00767767" w:rsidRPr="00BD1A0E" w14:paraId="09856920" w14:textId="77777777" w:rsidTr="00767767">
        <w:trPr>
          <w:trHeight w:val="189"/>
          <w:tblHeader/>
        </w:trPr>
        <w:tc>
          <w:tcPr>
            <w:tcW w:w="3060" w:type="dxa"/>
            <w:shd w:val="clear" w:color="auto" w:fill="auto"/>
          </w:tcPr>
          <w:p w14:paraId="5D2E421B" w14:textId="77777777" w:rsidR="00767767" w:rsidRPr="00BD1A0E" w:rsidRDefault="00767767" w:rsidP="00767767">
            <w:pPr>
              <w:spacing w:line="280" w:lineRule="exact"/>
              <w:rPr>
                <w:rFonts w:ascii="Arial" w:hAnsi="Arial" w:cs="Arial"/>
                <w:sz w:val="16"/>
                <w:szCs w:val="16"/>
              </w:rPr>
            </w:pPr>
          </w:p>
        </w:tc>
        <w:tc>
          <w:tcPr>
            <w:tcW w:w="1620" w:type="dxa"/>
            <w:shd w:val="clear" w:color="auto" w:fill="auto"/>
            <w:vAlign w:val="bottom"/>
          </w:tcPr>
          <w:p w14:paraId="52AAFAC6" w14:textId="77777777" w:rsidR="00767767" w:rsidRPr="00BD1A0E" w:rsidRDefault="00767767" w:rsidP="00767767">
            <w:pPr>
              <w:spacing w:line="280" w:lineRule="exact"/>
              <w:ind w:right="-15"/>
              <w:jc w:val="center"/>
              <w:rPr>
                <w:rFonts w:ascii="Arial" w:hAnsi="Arial" w:cs="Arial"/>
                <w:sz w:val="16"/>
                <w:szCs w:val="16"/>
                <w:cs/>
              </w:rPr>
            </w:pPr>
          </w:p>
        </w:tc>
        <w:tc>
          <w:tcPr>
            <w:tcW w:w="1620" w:type="dxa"/>
            <w:shd w:val="clear" w:color="auto" w:fill="auto"/>
            <w:vAlign w:val="bottom"/>
          </w:tcPr>
          <w:p w14:paraId="04635D2B" w14:textId="77777777" w:rsidR="00767767" w:rsidRPr="00BD1A0E" w:rsidRDefault="00767767" w:rsidP="00767767">
            <w:pPr>
              <w:spacing w:line="280" w:lineRule="exact"/>
              <w:ind w:left="-140" w:right="-111"/>
              <w:jc w:val="center"/>
              <w:rPr>
                <w:rFonts w:ascii="Arial" w:hAnsi="Arial" w:cs="Arial"/>
                <w:sz w:val="16"/>
                <w:szCs w:val="16"/>
                <w:cs/>
              </w:rPr>
            </w:pPr>
            <w:r w:rsidRPr="00BD1A0E">
              <w:rPr>
                <w:rFonts w:ascii="Arial" w:hAnsi="Arial" w:cs="Arial"/>
                <w:sz w:val="16"/>
                <w:szCs w:val="16"/>
              </w:rPr>
              <w:t xml:space="preserve">Fair value through other comprehensive </w:t>
            </w:r>
          </w:p>
        </w:tc>
        <w:tc>
          <w:tcPr>
            <w:tcW w:w="1620" w:type="dxa"/>
            <w:shd w:val="clear" w:color="auto" w:fill="auto"/>
            <w:vAlign w:val="bottom"/>
          </w:tcPr>
          <w:p w14:paraId="72F9E8ED" w14:textId="77777777" w:rsidR="00767767" w:rsidRPr="00BD1A0E" w:rsidRDefault="00767767" w:rsidP="00767767">
            <w:pPr>
              <w:spacing w:line="280" w:lineRule="exact"/>
              <w:jc w:val="center"/>
              <w:rPr>
                <w:rFonts w:ascii="Arial" w:hAnsi="Arial" w:cs="Arial"/>
                <w:sz w:val="16"/>
                <w:szCs w:val="16"/>
                <w:cs/>
              </w:rPr>
            </w:pPr>
          </w:p>
        </w:tc>
        <w:tc>
          <w:tcPr>
            <w:tcW w:w="1620" w:type="dxa"/>
            <w:shd w:val="clear" w:color="auto" w:fill="auto"/>
            <w:vAlign w:val="bottom"/>
          </w:tcPr>
          <w:p w14:paraId="7869AFAD" w14:textId="77777777" w:rsidR="00767767" w:rsidRPr="00BD1A0E" w:rsidRDefault="00767767" w:rsidP="00767767">
            <w:pPr>
              <w:spacing w:line="280" w:lineRule="exact"/>
              <w:ind w:right="-74"/>
              <w:jc w:val="center"/>
              <w:rPr>
                <w:rFonts w:ascii="Arial" w:hAnsi="Arial" w:cs="Arial"/>
                <w:sz w:val="16"/>
                <w:szCs w:val="16"/>
              </w:rPr>
            </w:pPr>
          </w:p>
        </w:tc>
      </w:tr>
      <w:tr w:rsidR="00767767" w:rsidRPr="00BD1A0E" w14:paraId="1E466CFA" w14:textId="77777777" w:rsidTr="00767767">
        <w:trPr>
          <w:trHeight w:val="126"/>
          <w:tblHeader/>
        </w:trPr>
        <w:tc>
          <w:tcPr>
            <w:tcW w:w="3060" w:type="dxa"/>
            <w:shd w:val="clear" w:color="auto" w:fill="auto"/>
          </w:tcPr>
          <w:p w14:paraId="5E1EAC0B" w14:textId="77777777" w:rsidR="00767767" w:rsidRPr="00BD1A0E" w:rsidRDefault="00767767" w:rsidP="00767767">
            <w:pPr>
              <w:spacing w:line="280" w:lineRule="exact"/>
              <w:rPr>
                <w:rFonts w:ascii="Arial" w:hAnsi="Arial" w:cs="Arial"/>
                <w:sz w:val="16"/>
                <w:szCs w:val="16"/>
              </w:rPr>
            </w:pPr>
          </w:p>
        </w:tc>
        <w:tc>
          <w:tcPr>
            <w:tcW w:w="1620" w:type="dxa"/>
            <w:shd w:val="clear" w:color="auto" w:fill="auto"/>
            <w:vAlign w:val="bottom"/>
          </w:tcPr>
          <w:p w14:paraId="59BAFD68" w14:textId="77777777" w:rsidR="00767767" w:rsidRPr="00BD1A0E" w:rsidRDefault="00767767" w:rsidP="00767767">
            <w:pPr>
              <w:spacing w:line="280" w:lineRule="exact"/>
              <w:ind w:right="-15"/>
              <w:jc w:val="center"/>
              <w:rPr>
                <w:rFonts w:ascii="Arial" w:hAnsi="Arial" w:cs="Arial"/>
                <w:sz w:val="16"/>
                <w:szCs w:val="16"/>
                <w:cs/>
              </w:rPr>
            </w:pPr>
          </w:p>
        </w:tc>
        <w:tc>
          <w:tcPr>
            <w:tcW w:w="1620" w:type="dxa"/>
            <w:shd w:val="clear" w:color="auto" w:fill="auto"/>
            <w:vAlign w:val="bottom"/>
          </w:tcPr>
          <w:p w14:paraId="75986FB2" w14:textId="77777777" w:rsidR="00767767" w:rsidRPr="00BD1A0E" w:rsidRDefault="00767767" w:rsidP="00767767">
            <w:pPr>
              <w:pBdr>
                <w:bottom w:val="single" w:sz="4" w:space="1" w:color="auto"/>
              </w:pBdr>
              <w:spacing w:line="280" w:lineRule="exact"/>
              <w:jc w:val="center"/>
              <w:rPr>
                <w:rFonts w:ascii="Arial" w:hAnsi="Arial" w:cs="Arial"/>
                <w:sz w:val="16"/>
                <w:szCs w:val="16"/>
              </w:rPr>
            </w:pPr>
            <w:r w:rsidRPr="00BD1A0E">
              <w:rPr>
                <w:rFonts w:ascii="Arial" w:hAnsi="Arial" w:cs="Arial"/>
                <w:sz w:val="16"/>
                <w:szCs w:val="16"/>
              </w:rPr>
              <w:t>income</w:t>
            </w:r>
          </w:p>
        </w:tc>
        <w:tc>
          <w:tcPr>
            <w:tcW w:w="1620" w:type="dxa"/>
            <w:shd w:val="clear" w:color="auto" w:fill="auto"/>
            <w:vAlign w:val="bottom"/>
          </w:tcPr>
          <w:p w14:paraId="7401F599" w14:textId="77777777" w:rsidR="00767767" w:rsidRPr="00BD1A0E" w:rsidRDefault="00767767" w:rsidP="00767767">
            <w:pPr>
              <w:pBdr>
                <w:bottom w:val="single" w:sz="4" w:space="1" w:color="auto"/>
              </w:pBdr>
              <w:spacing w:line="280" w:lineRule="exact"/>
              <w:jc w:val="center"/>
              <w:rPr>
                <w:rFonts w:ascii="Arial" w:hAnsi="Arial" w:cs="Arial"/>
                <w:sz w:val="16"/>
                <w:szCs w:val="16"/>
                <w:cs/>
              </w:rPr>
            </w:pPr>
            <w:proofErr w:type="spellStart"/>
            <w:r w:rsidRPr="00BD1A0E">
              <w:rPr>
                <w:rFonts w:ascii="Arial" w:hAnsi="Arial" w:cs="Arial"/>
                <w:sz w:val="16"/>
                <w:szCs w:val="16"/>
              </w:rPr>
              <w:t>Amortised</w:t>
            </w:r>
            <w:proofErr w:type="spellEnd"/>
            <w:r w:rsidRPr="00BD1A0E">
              <w:rPr>
                <w:rFonts w:ascii="Arial" w:hAnsi="Arial" w:cs="Arial"/>
                <w:sz w:val="16"/>
                <w:szCs w:val="16"/>
              </w:rPr>
              <w:t xml:space="preserve"> cost</w:t>
            </w:r>
          </w:p>
        </w:tc>
        <w:tc>
          <w:tcPr>
            <w:tcW w:w="1620" w:type="dxa"/>
            <w:shd w:val="clear" w:color="auto" w:fill="auto"/>
            <w:vAlign w:val="bottom"/>
          </w:tcPr>
          <w:p w14:paraId="0A37EB31" w14:textId="77777777" w:rsidR="00767767" w:rsidRPr="00BD1A0E" w:rsidRDefault="00767767" w:rsidP="00767767">
            <w:pPr>
              <w:pBdr>
                <w:bottom w:val="single" w:sz="4" w:space="1" w:color="auto"/>
              </w:pBdr>
              <w:spacing w:line="280" w:lineRule="exact"/>
              <w:ind w:right="-74"/>
              <w:jc w:val="center"/>
              <w:rPr>
                <w:rFonts w:ascii="Arial" w:hAnsi="Arial" w:cs="Arial"/>
                <w:sz w:val="16"/>
                <w:szCs w:val="16"/>
              </w:rPr>
            </w:pPr>
            <w:r w:rsidRPr="00BD1A0E">
              <w:rPr>
                <w:rFonts w:ascii="Arial" w:hAnsi="Arial" w:cs="Arial"/>
                <w:sz w:val="16"/>
                <w:szCs w:val="16"/>
              </w:rPr>
              <w:t>Total</w:t>
            </w:r>
          </w:p>
        </w:tc>
      </w:tr>
      <w:tr w:rsidR="00767767" w:rsidRPr="00BD1A0E" w14:paraId="70DB1EBD" w14:textId="77777777" w:rsidTr="00767767">
        <w:trPr>
          <w:trHeight w:val="70"/>
        </w:trPr>
        <w:tc>
          <w:tcPr>
            <w:tcW w:w="3060" w:type="dxa"/>
            <w:shd w:val="clear" w:color="auto" w:fill="auto"/>
          </w:tcPr>
          <w:p w14:paraId="0ECF72D0" w14:textId="77777777" w:rsidR="00767767" w:rsidRPr="00BD1A0E" w:rsidRDefault="00767767" w:rsidP="00767767">
            <w:pPr>
              <w:spacing w:line="280" w:lineRule="exact"/>
              <w:rPr>
                <w:rFonts w:ascii="Arial" w:hAnsi="Arial" w:cs="Arial"/>
                <w:b/>
                <w:bCs/>
                <w:sz w:val="16"/>
                <w:szCs w:val="16"/>
              </w:rPr>
            </w:pPr>
            <w:r w:rsidRPr="00BD1A0E">
              <w:rPr>
                <w:rFonts w:ascii="Arial" w:hAnsi="Arial" w:cs="Arial"/>
                <w:b/>
                <w:bCs/>
                <w:sz w:val="16"/>
                <w:szCs w:val="16"/>
              </w:rPr>
              <w:t>Financial assets as at 1 January 2020</w:t>
            </w:r>
          </w:p>
        </w:tc>
        <w:tc>
          <w:tcPr>
            <w:tcW w:w="1620" w:type="dxa"/>
            <w:shd w:val="clear" w:color="auto" w:fill="auto"/>
          </w:tcPr>
          <w:p w14:paraId="47744DAF" w14:textId="77777777" w:rsidR="00767767" w:rsidRPr="00BD1A0E" w:rsidRDefault="00767767" w:rsidP="00767767">
            <w:pPr>
              <w:spacing w:line="280" w:lineRule="exact"/>
              <w:jc w:val="center"/>
              <w:rPr>
                <w:rFonts w:ascii="Arial" w:hAnsi="Arial" w:cs="Arial"/>
                <w:sz w:val="16"/>
                <w:szCs w:val="16"/>
              </w:rPr>
            </w:pPr>
          </w:p>
        </w:tc>
        <w:tc>
          <w:tcPr>
            <w:tcW w:w="1620" w:type="dxa"/>
            <w:shd w:val="clear" w:color="auto" w:fill="auto"/>
          </w:tcPr>
          <w:p w14:paraId="53D50E49" w14:textId="77777777" w:rsidR="00767767" w:rsidRPr="00BD1A0E" w:rsidRDefault="00767767" w:rsidP="00767767">
            <w:pPr>
              <w:spacing w:line="280" w:lineRule="exact"/>
              <w:jc w:val="center"/>
              <w:rPr>
                <w:rFonts w:ascii="Arial" w:hAnsi="Arial" w:cs="Arial"/>
                <w:sz w:val="16"/>
                <w:szCs w:val="16"/>
              </w:rPr>
            </w:pPr>
          </w:p>
        </w:tc>
        <w:tc>
          <w:tcPr>
            <w:tcW w:w="1620" w:type="dxa"/>
            <w:shd w:val="clear" w:color="auto" w:fill="auto"/>
          </w:tcPr>
          <w:p w14:paraId="2F91ECF3" w14:textId="77777777" w:rsidR="00767767" w:rsidRPr="00BD1A0E" w:rsidRDefault="00767767" w:rsidP="00767767">
            <w:pPr>
              <w:spacing w:line="280" w:lineRule="exact"/>
              <w:jc w:val="center"/>
              <w:rPr>
                <w:rFonts w:ascii="Arial" w:hAnsi="Arial" w:cs="Arial"/>
                <w:sz w:val="16"/>
                <w:szCs w:val="16"/>
              </w:rPr>
            </w:pPr>
          </w:p>
        </w:tc>
        <w:tc>
          <w:tcPr>
            <w:tcW w:w="1620" w:type="dxa"/>
            <w:shd w:val="clear" w:color="auto" w:fill="auto"/>
          </w:tcPr>
          <w:p w14:paraId="0C3BE55F" w14:textId="77777777" w:rsidR="00767767" w:rsidRPr="00BD1A0E" w:rsidRDefault="00767767" w:rsidP="00767767">
            <w:pPr>
              <w:spacing w:line="280" w:lineRule="exact"/>
              <w:jc w:val="center"/>
              <w:rPr>
                <w:rFonts w:ascii="Arial" w:hAnsi="Arial" w:cs="Arial"/>
                <w:sz w:val="16"/>
                <w:szCs w:val="16"/>
              </w:rPr>
            </w:pPr>
          </w:p>
        </w:tc>
      </w:tr>
      <w:tr w:rsidR="00767767" w:rsidRPr="00BD1A0E" w14:paraId="0F094C52" w14:textId="77777777" w:rsidTr="00767767">
        <w:trPr>
          <w:trHeight w:val="207"/>
        </w:trPr>
        <w:tc>
          <w:tcPr>
            <w:tcW w:w="3060" w:type="dxa"/>
            <w:shd w:val="clear" w:color="auto" w:fill="auto"/>
          </w:tcPr>
          <w:p w14:paraId="21371F77"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Cash and cash equivalents</w:t>
            </w:r>
          </w:p>
        </w:tc>
        <w:tc>
          <w:tcPr>
            <w:tcW w:w="1620" w:type="dxa"/>
            <w:shd w:val="clear" w:color="auto" w:fill="auto"/>
          </w:tcPr>
          <w:p w14:paraId="5ABED3CC"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632,544</w:t>
            </w:r>
          </w:p>
        </w:tc>
        <w:tc>
          <w:tcPr>
            <w:tcW w:w="1620" w:type="dxa"/>
            <w:shd w:val="clear" w:color="auto" w:fill="auto"/>
          </w:tcPr>
          <w:p w14:paraId="65D02275"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7CC6CB2D"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632,544</w:t>
            </w:r>
          </w:p>
        </w:tc>
        <w:tc>
          <w:tcPr>
            <w:tcW w:w="1620" w:type="dxa"/>
            <w:shd w:val="clear" w:color="auto" w:fill="auto"/>
          </w:tcPr>
          <w:p w14:paraId="716D7408"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632,544</w:t>
            </w:r>
          </w:p>
        </w:tc>
      </w:tr>
      <w:tr w:rsidR="00767767" w:rsidRPr="00BD1A0E" w14:paraId="5F62170C" w14:textId="77777777" w:rsidTr="00767767">
        <w:trPr>
          <w:trHeight w:val="70"/>
        </w:trPr>
        <w:tc>
          <w:tcPr>
            <w:tcW w:w="3060" w:type="dxa"/>
            <w:shd w:val="clear" w:color="auto" w:fill="auto"/>
          </w:tcPr>
          <w:p w14:paraId="72C1B18A"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Trade and other receivables</w:t>
            </w:r>
          </w:p>
        </w:tc>
        <w:tc>
          <w:tcPr>
            <w:tcW w:w="1620" w:type="dxa"/>
            <w:shd w:val="clear" w:color="auto" w:fill="auto"/>
          </w:tcPr>
          <w:p w14:paraId="0BC4ED7A"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813,94</w:t>
            </w:r>
            <w:r w:rsidR="001E7985" w:rsidRPr="00BD1A0E">
              <w:rPr>
                <w:rFonts w:ascii="Arial" w:hAnsi="Arial" w:cs="Arial"/>
                <w:sz w:val="16"/>
                <w:szCs w:val="16"/>
              </w:rPr>
              <w:t>0</w:t>
            </w:r>
          </w:p>
        </w:tc>
        <w:tc>
          <w:tcPr>
            <w:tcW w:w="1620" w:type="dxa"/>
            <w:shd w:val="clear" w:color="auto" w:fill="auto"/>
          </w:tcPr>
          <w:p w14:paraId="1CD71BFE"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03599B5F"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813,94</w:t>
            </w:r>
            <w:r w:rsidR="001E7985" w:rsidRPr="00BD1A0E">
              <w:rPr>
                <w:rFonts w:ascii="Arial" w:hAnsi="Arial" w:cs="Arial"/>
                <w:sz w:val="16"/>
                <w:szCs w:val="16"/>
              </w:rPr>
              <w:t>0</w:t>
            </w:r>
          </w:p>
        </w:tc>
        <w:tc>
          <w:tcPr>
            <w:tcW w:w="1620" w:type="dxa"/>
            <w:shd w:val="clear" w:color="auto" w:fill="auto"/>
          </w:tcPr>
          <w:p w14:paraId="1FAA328D"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813,94</w:t>
            </w:r>
            <w:r w:rsidR="001E7985" w:rsidRPr="00BD1A0E">
              <w:rPr>
                <w:rFonts w:ascii="Arial" w:hAnsi="Arial" w:cs="Arial"/>
                <w:sz w:val="16"/>
                <w:szCs w:val="16"/>
              </w:rPr>
              <w:t>0</w:t>
            </w:r>
          </w:p>
        </w:tc>
      </w:tr>
      <w:tr w:rsidR="00767767" w:rsidRPr="00BD1A0E" w14:paraId="53AD49EC" w14:textId="77777777" w:rsidTr="00767767">
        <w:trPr>
          <w:trHeight w:val="423"/>
        </w:trPr>
        <w:tc>
          <w:tcPr>
            <w:tcW w:w="3060" w:type="dxa"/>
            <w:shd w:val="clear" w:color="auto" w:fill="auto"/>
          </w:tcPr>
          <w:p w14:paraId="511B20AB" w14:textId="424CFC86" w:rsidR="00767767" w:rsidRPr="00BD1A0E" w:rsidRDefault="00767767" w:rsidP="00F62889">
            <w:pPr>
              <w:spacing w:line="280" w:lineRule="exact"/>
              <w:ind w:left="164" w:right="-109" w:hanging="164"/>
              <w:rPr>
                <w:rFonts w:ascii="Arial" w:hAnsi="Arial" w:cs="Arial"/>
                <w:color w:val="000000" w:themeColor="text1"/>
                <w:sz w:val="16"/>
                <w:szCs w:val="16"/>
              </w:rPr>
            </w:pPr>
            <w:r w:rsidRPr="00BD1A0E">
              <w:rPr>
                <w:rFonts w:ascii="Arial" w:hAnsi="Arial" w:cs="Arial"/>
                <w:color w:val="000000" w:themeColor="text1"/>
                <w:sz w:val="16"/>
                <w:szCs w:val="16"/>
              </w:rPr>
              <w:t>Long-term restricted deposit</w:t>
            </w:r>
            <w:r w:rsidR="00F62889">
              <w:rPr>
                <w:rFonts w:ascii="Arial" w:hAnsi="Arial" w:cs="Arial"/>
                <w:color w:val="000000" w:themeColor="text1"/>
                <w:sz w:val="16"/>
                <w:szCs w:val="16"/>
              </w:rPr>
              <w:t>s</w:t>
            </w:r>
            <w:r w:rsidRPr="00BD1A0E">
              <w:rPr>
                <w:rFonts w:ascii="Arial" w:hAnsi="Arial" w:cs="Arial"/>
                <w:color w:val="000000" w:themeColor="text1"/>
                <w:sz w:val="16"/>
                <w:szCs w:val="16"/>
              </w:rPr>
              <w:t xml:space="preserve"> at financial institution</w:t>
            </w:r>
          </w:p>
        </w:tc>
        <w:tc>
          <w:tcPr>
            <w:tcW w:w="1620" w:type="dxa"/>
            <w:shd w:val="clear" w:color="auto" w:fill="auto"/>
            <w:vAlign w:val="bottom"/>
          </w:tcPr>
          <w:p w14:paraId="18C11CE3"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37,873</w:t>
            </w:r>
          </w:p>
        </w:tc>
        <w:tc>
          <w:tcPr>
            <w:tcW w:w="1620" w:type="dxa"/>
            <w:shd w:val="clear" w:color="auto" w:fill="auto"/>
            <w:vAlign w:val="bottom"/>
          </w:tcPr>
          <w:p w14:paraId="437DDEFF"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vAlign w:val="bottom"/>
          </w:tcPr>
          <w:p w14:paraId="4EE0AEC2"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37,873</w:t>
            </w:r>
          </w:p>
        </w:tc>
        <w:tc>
          <w:tcPr>
            <w:tcW w:w="1620" w:type="dxa"/>
            <w:shd w:val="clear" w:color="auto" w:fill="auto"/>
            <w:vAlign w:val="bottom"/>
          </w:tcPr>
          <w:p w14:paraId="1C9D2551"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37,873</w:t>
            </w:r>
          </w:p>
        </w:tc>
      </w:tr>
      <w:tr w:rsidR="00767767" w:rsidRPr="00BD1A0E" w14:paraId="0C5E020E" w14:textId="77777777" w:rsidTr="00767767">
        <w:trPr>
          <w:trHeight w:val="90"/>
        </w:trPr>
        <w:tc>
          <w:tcPr>
            <w:tcW w:w="3060" w:type="dxa"/>
            <w:shd w:val="clear" w:color="auto" w:fill="auto"/>
          </w:tcPr>
          <w:p w14:paraId="39F9D719"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Long-term fixed deposit</w:t>
            </w:r>
          </w:p>
        </w:tc>
        <w:tc>
          <w:tcPr>
            <w:tcW w:w="1620" w:type="dxa"/>
            <w:shd w:val="clear" w:color="auto" w:fill="auto"/>
          </w:tcPr>
          <w:p w14:paraId="40BDB74B"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c>
          <w:tcPr>
            <w:tcW w:w="1620" w:type="dxa"/>
            <w:shd w:val="clear" w:color="auto" w:fill="auto"/>
          </w:tcPr>
          <w:p w14:paraId="492D9096"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7410AA3F"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c>
          <w:tcPr>
            <w:tcW w:w="1620" w:type="dxa"/>
            <w:shd w:val="clear" w:color="auto" w:fill="auto"/>
          </w:tcPr>
          <w:p w14:paraId="3E603856"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r>
      <w:tr w:rsidR="001E7985" w:rsidRPr="00BD1A0E" w14:paraId="63768010" w14:textId="77777777" w:rsidTr="00767767">
        <w:trPr>
          <w:trHeight w:val="70"/>
        </w:trPr>
        <w:tc>
          <w:tcPr>
            <w:tcW w:w="3060" w:type="dxa"/>
            <w:shd w:val="clear" w:color="auto" w:fill="auto"/>
          </w:tcPr>
          <w:p w14:paraId="0D817927" w14:textId="77777777" w:rsidR="001E7985" w:rsidRPr="00BD1A0E" w:rsidRDefault="001E7985" w:rsidP="001E7985">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Long-term trade accounts receivables</w:t>
            </w:r>
          </w:p>
        </w:tc>
        <w:tc>
          <w:tcPr>
            <w:tcW w:w="1620" w:type="dxa"/>
            <w:shd w:val="clear" w:color="auto" w:fill="auto"/>
          </w:tcPr>
          <w:p w14:paraId="3B118B22" w14:textId="77777777" w:rsidR="001E7985" w:rsidRPr="00BD1A0E" w:rsidRDefault="001E7985" w:rsidP="001E7985">
            <w:pPr>
              <w:tabs>
                <w:tab w:val="decimal" w:pos="1245"/>
              </w:tabs>
              <w:spacing w:line="280" w:lineRule="exact"/>
              <w:jc w:val="both"/>
              <w:rPr>
                <w:rFonts w:ascii="Arial" w:hAnsi="Arial" w:cs="Arial"/>
                <w:sz w:val="16"/>
                <w:szCs w:val="16"/>
              </w:rPr>
            </w:pPr>
            <w:r w:rsidRPr="00BD1A0E">
              <w:rPr>
                <w:rFonts w:ascii="Arial" w:hAnsi="Arial" w:cs="Arial"/>
                <w:sz w:val="16"/>
                <w:szCs w:val="16"/>
              </w:rPr>
              <w:t>796,461</w:t>
            </w:r>
          </w:p>
        </w:tc>
        <w:tc>
          <w:tcPr>
            <w:tcW w:w="1620" w:type="dxa"/>
            <w:shd w:val="clear" w:color="auto" w:fill="auto"/>
          </w:tcPr>
          <w:p w14:paraId="2B137982" w14:textId="77777777" w:rsidR="001E7985" w:rsidRPr="00BD1A0E" w:rsidRDefault="001E7985" w:rsidP="001E7985">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2529481F" w14:textId="77777777" w:rsidR="001E7985" w:rsidRPr="00BD1A0E" w:rsidRDefault="001E7985" w:rsidP="001E7985">
            <w:pPr>
              <w:tabs>
                <w:tab w:val="decimal" w:pos="1245"/>
              </w:tabs>
              <w:spacing w:line="280" w:lineRule="exact"/>
              <w:jc w:val="both"/>
              <w:rPr>
                <w:rFonts w:ascii="Arial" w:hAnsi="Arial" w:cs="Arial"/>
                <w:sz w:val="16"/>
                <w:szCs w:val="16"/>
              </w:rPr>
            </w:pPr>
            <w:r w:rsidRPr="00BD1A0E">
              <w:rPr>
                <w:rFonts w:ascii="Arial" w:hAnsi="Arial" w:cs="Arial"/>
                <w:sz w:val="16"/>
                <w:szCs w:val="16"/>
              </w:rPr>
              <w:t>796,461</w:t>
            </w:r>
          </w:p>
        </w:tc>
        <w:tc>
          <w:tcPr>
            <w:tcW w:w="1620" w:type="dxa"/>
            <w:shd w:val="clear" w:color="auto" w:fill="auto"/>
          </w:tcPr>
          <w:p w14:paraId="3BC08336" w14:textId="77777777" w:rsidR="001E7985" w:rsidRPr="00BD1A0E" w:rsidRDefault="001E7985" w:rsidP="001E7985">
            <w:pPr>
              <w:tabs>
                <w:tab w:val="decimal" w:pos="1245"/>
              </w:tabs>
              <w:spacing w:line="280" w:lineRule="exact"/>
              <w:jc w:val="both"/>
              <w:rPr>
                <w:rFonts w:ascii="Arial" w:hAnsi="Arial" w:cs="Arial"/>
                <w:sz w:val="16"/>
                <w:szCs w:val="16"/>
              </w:rPr>
            </w:pPr>
            <w:r w:rsidRPr="00BD1A0E">
              <w:rPr>
                <w:rFonts w:ascii="Arial" w:hAnsi="Arial" w:cs="Arial"/>
                <w:sz w:val="16"/>
                <w:szCs w:val="16"/>
              </w:rPr>
              <w:t>796,461</w:t>
            </w:r>
          </w:p>
        </w:tc>
      </w:tr>
      <w:tr w:rsidR="00767767" w:rsidRPr="00BD1A0E" w14:paraId="78FA5A5E" w14:textId="77777777" w:rsidTr="00385554">
        <w:trPr>
          <w:trHeight w:val="315"/>
        </w:trPr>
        <w:tc>
          <w:tcPr>
            <w:tcW w:w="3060" w:type="dxa"/>
            <w:shd w:val="clear" w:color="auto" w:fill="auto"/>
          </w:tcPr>
          <w:p w14:paraId="541BD0A9"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 xml:space="preserve">Other </w:t>
            </w:r>
            <w:r w:rsidR="001E7985" w:rsidRPr="00BD1A0E">
              <w:rPr>
                <w:rFonts w:ascii="Arial" w:hAnsi="Arial" w:cs="Arial"/>
                <w:color w:val="000000" w:themeColor="text1"/>
                <w:sz w:val="16"/>
                <w:szCs w:val="16"/>
              </w:rPr>
              <w:t>long-term investments</w:t>
            </w:r>
          </w:p>
        </w:tc>
        <w:tc>
          <w:tcPr>
            <w:tcW w:w="1620" w:type="dxa"/>
            <w:shd w:val="clear" w:color="auto" w:fill="auto"/>
          </w:tcPr>
          <w:p w14:paraId="4A20BDFC" w14:textId="77777777" w:rsidR="00767767" w:rsidRPr="00BD1A0E" w:rsidRDefault="00767767" w:rsidP="00767767">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606,365</w:t>
            </w:r>
          </w:p>
        </w:tc>
        <w:tc>
          <w:tcPr>
            <w:tcW w:w="1620" w:type="dxa"/>
            <w:shd w:val="clear" w:color="auto" w:fill="auto"/>
          </w:tcPr>
          <w:p w14:paraId="6525372C" w14:textId="77777777" w:rsidR="00767767" w:rsidRPr="00BD1A0E" w:rsidRDefault="00767767" w:rsidP="00767767">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949,060</w:t>
            </w:r>
          </w:p>
        </w:tc>
        <w:tc>
          <w:tcPr>
            <w:tcW w:w="1620" w:type="dxa"/>
            <w:shd w:val="clear" w:color="auto" w:fill="auto"/>
          </w:tcPr>
          <w:p w14:paraId="5FC28FE3" w14:textId="77777777" w:rsidR="00767767" w:rsidRPr="00BD1A0E" w:rsidRDefault="00767767" w:rsidP="00767767">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4616EFCD" w14:textId="77777777" w:rsidR="00767767" w:rsidRPr="00BD1A0E" w:rsidRDefault="00767767" w:rsidP="00767767">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949,060</w:t>
            </w:r>
          </w:p>
        </w:tc>
      </w:tr>
      <w:tr w:rsidR="00767767" w:rsidRPr="00BD1A0E" w14:paraId="7BDF2A49" w14:textId="77777777" w:rsidTr="00E20B67">
        <w:trPr>
          <w:trHeight w:val="80"/>
        </w:trPr>
        <w:tc>
          <w:tcPr>
            <w:tcW w:w="3060" w:type="dxa"/>
            <w:shd w:val="clear" w:color="auto" w:fill="auto"/>
          </w:tcPr>
          <w:p w14:paraId="3769D29E"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Total financial assets</w:t>
            </w:r>
          </w:p>
        </w:tc>
        <w:tc>
          <w:tcPr>
            <w:tcW w:w="1620" w:type="dxa"/>
            <w:shd w:val="clear" w:color="auto" w:fill="auto"/>
          </w:tcPr>
          <w:p w14:paraId="71C1C4A6" w14:textId="77777777" w:rsidR="00767767" w:rsidRPr="00BD1A0E" w:rsidRDefault="001E7985" w:rsidP="00767767">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2,889,452</w:t>
            </w:r>
          </w:p>
        </w:tc>
        <w:tc>
          <w:tcPr>
            <w:tcW w:w="1620" w:type="dxa"/>
            <w:shd w:val="clear" w:color="auto" w:fill="auto"/>
          </w:tcPr>
          <w:p w14:paraId="31A1F88F" w14:textId="77777777" w:rsidR="00767767" w:rsidRPr="00BD1A0E" w:rsidRDefault="00767767" w:rsidP="00767767">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949,060</w:t>
            </w:r>
          </w:p>
        </w:tc>
        <w:tc>
          <w:tcPr>
            <w:tcW w:w="1620" w:type="dxa"/>
            <w:shd w:val="clear" w:color="auto" w:fill="auto"/>
          </w:tcPr>
          <w:p w14:paraId="2DC9614A" w14:textId="77777777" w:rsidR="00767767" w:rsidRPr="00BD1A0E" w:rsidRDefault="001E7985" w:rsidP="00767767">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2,283,087</w:t>
            </w:r>
          </w:p>
        </w:tc>
        <w:tc>
          <w:tcPr>
            <w:tcW w:w="1620" w:type="dxa"/>
            <w:shd w:val="clear" w:color="auto" w:fill="auto"/>
          </w:tcPr>
          <w:p w14:paraId="21A61778" w14:textId="77777777" w:rsidR="00767767" w:rsidRPr="00BD1A0E" w:rsidRDefault="001E7985" w:rsidP="00767767">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3,232,147</w:t>
            </w:r>
          </w:p>
        </w:tc>
      </w:tr>
    </w:tbl>
    <w:p w14:paraId="3F42D193" w14:textId="287CF791" w:rsidR="00B34C55" w:rsidRDefault="00B34C55"/>
    <w:tbl>
      <w:tblPr>
        <w:tblStyle w:val="TableGrid51"/>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1620"/>
        <w:gridCol w:w="1620"/>
        <w:gridCol w:w="1620"/>
        <w:gridCol w:w="1620"/>
      </w:tblGrid>
      <w:tr w:rsidR="00F276A6" w:rsidRPr="00BD1A0E" w14:paraId="1BE28610" w14:textId="77777777" w:rsidTr="00B33282">
        <w:trPr>
          <w:trHeight w:val="198"/>
          <w:tblHeader/>
        </w:trPr>
        <w:tc>
          <w:tcPr>
            <w:tcW w:w="3060" w:type="dxa"/>
          </w:tcPr>
          <w:p w14:paraId="5A169BFE" w14:textId="2175CCE9" w:rsidR="00F276A6" w:rsidRPr="00BD1A0E" w:rsidRDefault="00F276A6" w:rsidP="00B33282">
            <w:pPr>
              <w:spacing w:line="280" w:lineRule="exact"/>
              <w:jc w:val="right"/>
              <w:rPr>
                <w:rFonts w:ascii="Arial" w:hAnsi="Arial" w:cs="Arial"/>
                <w:sz w:val="16"/>
                <w:szCs w:val="16"/>
              </w:rPr>
            </w:pPr>
          </w:p>
        </w:tc>
        <w:tc>
          <w:tcPr>
            <w:tcW w:w="6480" w:type="dxa"/>
            <w:gridSpan w:val="4"/>
            <w:hideMark/>
          </w:tcPr>
          <w:p w14:paraId="306B3524" w14:textId="77777777" w:rsidR="00F276A6" w:rsidRPr="00BD1A0E" w:rsidRDefault="00F276A6" w:rsidP="00B33282">
            <w:pPr>
              <w:spacing w:line="280" w:lineRule="exact"/>
              <w:jc w:val="right"/>
              <w:rPr>
                <w:rFonts w:ascii="Arial" w:hAnsi="Arial" w:cs="Arial"/>
                <w:sz w:val="16"/>
                <w:szCs w:val="16"/>
              </w:rPr>
            </w:pPr>
            <w:r w:rsidRPr="00BD1A0E">
              <w:rPr>
                <w:rFonts w:ascii="Arial" w:hAnsi="Arial" w:cs="Arial"/>
                <w:sz w:val="16"/>
                <w:szCs w:val="16"/>
              </w:rPr>
              <w:t>(Unit: Thousand Baht)</w:t>
            </w:r>
          </w:p>
        </w:tc>
      </w:tr>
      <w:tr w:rsidR="00F276A6" w:rsidRPr="00BD1A0E" w14:paraId="56AC03D1" w14:textId="77777777" w:rsidTr="00B33282">
        <w:trPr>
          <w:trHeight w:val="70"/>
          <w:tblHeader/>
        </w:trPr>
        <w:tc>
          <w:tcPr>
            <w:tcW w:w="3060" w:type="dxa"/>
          </w:tcPr>
          <w:p w14:paraId="5C3DE170" w14:textId="77777777" w:rsidR="00F276A6" w:rsidRPr="00BD1A0E" w:rsidRDefault="00F276A6" w:rsidP="00B33282">
            <w:pPr>
              <w:spacing w:line="280" w:lineRule="exact"/>
              <w:rPr>
                <w:rFonts w:ascii="Arial" w:hAnsi="Arial" w:cs="Arial"/>
                <w:sz w:val="16"/>
                <w:szCs w:val="16"/>
              </w:rPr>
            </w:pPr>
          </w:p>
        </w:tc>
        <w:tc>
          <w:tcPr>
            <w:tcW w:w="6480" w:type="dxa"/>
            <w:gridSpan w:val="4"/>
            <w:hideMark/>
          </w:tcPr>
          <w:p w14:paraId="4CFE666B" w14:textId="77777777" w:rsidR="00F276A6" w:rsidRPr="00BD1A0E" w:rsidRDefault="00F276A6" w:rsidP="00B33282">
            <w:pPr>
              <w:pBdr>
                <w:bottom w:val="single" w:sz="4" w:space="1" w:color="auto"/>
              </w:pBdr>
              <w:spacing w:line="280" w:lineRule="exact"/>
              <w:ind w:right="-120"/>
              <w:jc w:val="center"/>
              <w:rPr>
                <w:rFonts w:ascii="Arial" w:hAnsi="Arial" w:cs="Arial"/>
                <w:sz w:val="16"/>
                <w:szCs w:val="16"/>
              </w:rPr>
            </w:pPr>
            <w:r w:rsidRPr="00BD1A0E">
              <w:rPr>
                <w:rFonts w:ascii="Arial" w:hAnsi="Arial" w:cs="Arial"/>
                <w:sz w:val="16"/>
                <w:szCs w:val="16"/>
              </w:rPr>
              <w:t>Separate financial statements</w:t>
            </w:r>
          </w:p>
        </w:tc>
      </w:tr>
      <w:tr w:rsidR="00F276A6" w:rsidRPr="00BD1A0E" w14:paraId="2C839461" w14:textId="77777777" w:rsidTr="00B33282">
        <w:trPr>
          <w:trHeight w:val="374"/>
          <w:tblHeader/>
        </w:trPr>
        <w:tc>
          <w:tcPr>
            <w:tcW w:w="3060" w:type="dxa"/>
          </w:tcPr>
          <w:p w14:paraId="201B46D0" w14:textId="77777777" w:rsidR="00F276A6" w:rsidRPr="00BD1A0E" w:rsidRDefault="00F276A6" w:rsidP="00B33282">
            <w:pPr>
              <w:spacing w:line="280" w:lineRule="exact"/>
              <w:rPr>
                <w:rFonts w:ascii="Arial" w:hAnsi="Arial" w:cs="Arial"/>
                <w:sz w:val="16"/>
                <w:szCs w:val="16"/>
              </w:rPr>
            </w:pPr>
          </w:p>
        </w:tc>
        <w:tc>
          <w:tcPr>
            <w:tcW w:w="1620" w:type="dxa"/>
            <w:vAlign w:val="bottom"/>
            <w:hideMark/>
          </w:tcPr>
          <w:p w14:paraId="517863E4" w14:textId="49AF3D1F" w:rsidR="00F276A6" w:rsidRPr="00BD1A0E" w:rsidRDefault="00F276A6" w:rsidP="00B33282">
            <w:pPr>
              <w:pBdr>
                <w:bottom w:val="single" w:sz="4" w:space="1" w:color="auto"/>
              </w:pBdr>
              <w:spacing w:line="280" w:lineRule="exact"/>
              <w:ind w:right="-74"/>
              <w:jc w:val="center"/>
              <w:rPr>
                <w:rFonts w:ascii="Arial" w:hAnsi="Arial" w:cs="Arial"/>
                <w:sz w:val="16"/>
                <w:szCs w:val="16"/>
                <w:cs/>
              </w:rPr>
            </w:pPr>
            <w:r w:rsidRPr="00BD1A0E">
              <w:rPr>
                <w:rFonts w:ascii="Arial" w:hAnsi="Arial" w:cs="Arial"/>
                <w:sz w:val="16"/>
                <w:szCs w:val="16"/>
              </w:rPr>
              <w:t>Carrying amounts under</w:t>
            </w:r>
            <w:r w:rsidR="00385554">
              <w:rPr>
                <w:rFonts w:ascii="Arial" w:hAnsi="Arial" w:cs="Arial"/>
                <w:sz w:val="16"/>
                <w:szCs w:val="16"/>
              </w:rPr>
              <w:t xml:space="preserve">                              </w:t>
            </w:r>
            <w:r w:rsidRPr="00BD1A0E">
              <w:rPr>
                <w:rFonts w:ascii="Arial" w:hAnsi="Arial" w:cs="Arial"/>
                <w:sz w:val="16"/>
                <w:szCs w:val="16"/>
              </w:rPr>
              <w:t xml:space="preserve"> the former basis</w:t>
            </w:r>
          </w:p>
        </w:tc>
        <w:tc>
          <w:tcPr>
            <w:tcW w:w="4860" w:type="dxa"/>
            <w:gridSpan w:val="3"/>
            <w:vAlign w:val="bottom"/>
            <w:hideMark/>
          </w:tcPr>
          <w:p w14:paraId="129D02DD" w14:textId="77777777" w:rsidR="00F276A6" w:rsidRPr="00BD1A0E" w:rsidRDefault="00F276A6" w:rsidP="00B33282">
            <w:pPr>
              <w:pBdr>
                <w:bottom w:val="single" w:sz="4" w:space="1" w:color="auto"/>
              </w:pBdr>
              <w:spacing w:line="280" w:lineRule="exact"/>
              <w:ind w:right="-74"/>
              <w:jc w:val="center"/>
              <w:rPr>
                <w:rFonts w:ascii="Arial" w:hAnsi="Arial" w:cs="Arial"/>
                <w:sz w:val="16"/>
                <w:szCs w:val="16"/>
              </w:rPr>
            </w:pPr>
            <w:r w:rsidRPr="00BD1A0E">
              <w:rPr>
                <w:rFonts w:ascii="Arial" w:hAnsi="Arial" w:cs="Arial"/>
                <w:sz w:val="16"/>
                <w:szCs w:val="16"/>
              </w:rPr>
              <w:t>Classification and measurement in accordance with TFRS</w:t>
            </w:r>
            <w:r w:rsidRPr="00BD1A0E">
              <w:rPr>
                <w:rFonts w:ascii="Arial" w:hAnsi="Arial"/>
                <w:sz w:val="16"/>
                <w:szCs w:val="16"/>
                <w:cs/>
              </w:rPr>
              <w:t xml:space="preserve"> </w:t>
            </w:r>
            <w:r w:rsidRPr="00BD1A0E">
              <w:rPr>
                <w:rFonts w:ascii="Arial" w:hAnsi="Arial" w:cs="Arial"/>
                <w:sz w:val="16"/>
                <w:szCs w:val="16"/>
              </w:rPr>
              <w:t>9</w:t>
            </w:r>
          </w:p>
        </w:tc>
      </w:tr>
      <w:tr w:rsidR="00F276A6" w:rsidRPr="00BD1A0E" w14:paraId="30DB700E" w14:textId="77777777" w:rsidTr="00B33282">
        <w:trPr>
          <w:trHeight w:val="189"/>
          <w:tblHeader/>
        </w:trPr>
        <w:tc>
          <w:tcPr>
            <w:tcW w:w="3060" w:type="dxa"/>
          </w:tcPr>
          <w:p w14:paraId="4EE01AA3" w14:textId="77777777" w:rsidR="00F276A6" w:rsidRPr="00BD1A0E" w:rsidRDefault="00F276A6" w:rsidP="00B33282">
            <w:pPr>
              <w:spacing w:line="280" w:lineRule="exact"/>
              <w:rPr>
                <w:rFonts w:ascii="Arial" w:hAnsi="Arial" w:cs="Arial"/>
                <w:sz w:val="16"/>
                <w:szCs w:val="16"/>
                <w:cs/>
              </w:rPr>
            </w:pPr>
          </w:p>
        </w:tc>
        <w:tc>
          <w:tcPr>
            <w:tcW w:w="1620" w:type="dxa"/>
            <w:vAlign w:val="bottom"/>
          </w:tcPr>
          <w:p w14:paraId="066AD169" w14:textId="77777777" w:rsidR="00F276A6" w:rsidRPr="00BD1A0E" w:rsidRDefault="00F276A6" w:rsidP="00B33282">
            <w:pPr>
              <w:spacing w:line="280" w:lineRule="exact"/>
              <w:ind w:right="-15"/>
              <w:jc w:val="center"/>
              <w:rPr>
                <w:rFonts w:ascii="Arial" w:hAnsi="Arial" w:cs="Arial"/>
                <w:sz w:val="16"/>
                <w:szCs w:val="16"/>
              </w:rPr>
            </w:pPr>
          </w:p>
        </w:tc>
        <w:tc>
          <w:tcPr>
            <w:tcW w:w="1620" w:type="dxa"/>
            <w:vAlign w:val="bottom"/>
            <w:hideMark/>
          </w:tcPr>
          <w:p w14:paraId="4AF055BA" w14:textId="77777777" w:rsidR="00F276A6" w:rsidRPr="00BD1A0E" w:rsidRDefault="00F276A6" w:rsidP="00B33282">
            <w:pPr>
              <w:spacing w:line="280" w:lineRule="exact"/>
              <w:ind w:left="-140" w:right="-111"/>
              <w:jc w:val="center"/>
              <w:rPr>
                <w:rFonts w:ascii="Arial" w:hAnsi="Arial" w:cs="Arial"/>
                <w:sz w:val="16"/>
                <w:szCs w:val="16"/>
              </w:rPr>
            </w:pPr>
            <w:r w:rsidRPr="00BD1A0E">
              <w:rPr>
                <w:rFonts w:ascii="Arial" w:hAnsi="Arial" w:cs="Arial"/>
                <w:sz w:val="16"/>
                <w:szCs w:val="16"/>
              </w:rPr>
              <w:t xml:space="preserve">Fair value through other comprehensive </w:t>
            </w:r>
          </w:p>
        </w:tc>
        <w:tc>
          <w:tcPr>
            <w:tcW w:w="1620" w:type="dxa"/>
            <w:vAlign w:val="bottom"/>
          </w:tcPr>
          <w:p w14:paraId="01159D56" w14:textId="77777777" w:rsidR="00F276A6" w:rsidRPr="00BD1A0E" w:rsidRDefault="00F276A6" w:rsidP="00B33282">
            <w:pPr>
              <w:spacing w:line="280" w:lineRule="exact"/>
              <w:jc w:val="center"/>
              <w:rPr>
                <w:rFonts w:ascii="Arial" w:hAnsi="Arial" w:cs="Arial"/>
                <w:sz w:val="16"/>
                <w:szCs w:val="16"/>
                <w:cs/>
              </w:rPr>
            </w:pPr>
          </w:p>
        </w:tc>
        <w:tc>
          <w:tcPr>
            <w:tcW w:w="1620" w:type="dxa"/>
            <w:vAlign w:val="bottom"/>
          </w:tcPr>
          <w:p w14:paraId="35419AC6" w14:textId="77777777" w:rsidR="00F276A6" w:rsidRPr="00BD1A0E" w:rsidRDefault="00F276A6" w:rsidP="00B33282">
            <w:pPr>
              <w:spacing w:line="280" w:lineRule="exact"/>
              <w:ind w:right="-74"/>
              <w:jc w:val="center"/>
              <w:rPr>
                <w:rFonts w:ascii="Arial" w:hAnsi="Arial" w:cs="Arial"/>
                <w:sz w:val="16"/>
                <w:szCs w:val="16"/>
                <w:cs/>
              </w:rPr>
            </w:pPr>
          </w:p>
        </w:tc>
      </w:tr>
      <w:tr w:rsidR="00F276A6" w:rsidRPr="00BD1A0E" w14:paraId="1D8E808F" w14:textId="77777777" w:rsidTr="00B33282">
        <w:trPr>
          <w:trHeight w:val="126"/>
          <w:tblHeader/>
        </w:trPr>
        <w:tc>
          <w:tcPr>
            <w:tcW w:w="3060" w:type="dxa"/>
          </w:tcPr>
          <w:p w14:paraId="6D668B0F" w14:textId="77777777" w:rsidR="00F276A6" w:rsidRPr="00BD1A0E" w:rsidRDefault="00F276A6" w:rsidP="00B33282">
            <w:pPr>
              <w:spacing w:line="280" w:lineRule="exact"/>
              <w:rPr>
                <w:rFonts w:ascii="Arial" w:hAnsi="Arial" w:cs="Arial"/>
                <w:sz w:val="16"/>
                <w:szCs w:val="16"/>
                <w:cs/>
              </w:rPr>
            </w:pPr>
          </w:p>
        </w:tc>
        <w:tc>
          <w:tcPr>
            <w:tcW w:w="1620" w:type="dxa"/>
            <w:vAlign w:val="bottom"/>
          </w:tcPr>
          <w:p w14:paraId="11F1A8F7" w14:textId="77777777" w:rsidR="00F276A6" w:rsidRPr="00BD1A0E" w:rsidRDefault="00F276A6" w:rsidP="00B33282">
            <w:pPr>
              <w:spacing w:line="280" w:lineRule="exact"/>
              <w:ind w:right="-15"/>
              <w:jc w:val="center"/>
              <w:rPr>
                <w:rFonts w:ascii="Arial" w:hAnsi="Arial" w:cs="Arial"/>
                <w:sz w:val="16"/>
                <w:szCs w:val="16"/>
              </w:rPr>
            </w:pPr>
          </w:p>
        </w:tc>
        <w:tc>
          <w:tcPr>
            <w:tcW w:w="1620" w:type="dxa"/>
            <w:vAlign w:val="bottom"/>
            <w:hideMark/>
          </w:tcPr>
          <w:p w14:paraId="7EEBB3D0" w14:textId="77777777" w:rsidR="00F276A6" w:rsidRPr="00BD1A0E" w:rsidRDefault="00F276A6" w:rsidP="00B33282">
            <w:pPr>
              <w:pBdr>
                <w:bottom w:val="single" w:sz="4" w:space="1" w:color="auto"/>
              </w:pBdr>
              <w:spacing w:line="280" w:lineRule="exact"/>
              <w:jc w:val="center"/>
              <w:rPr>
                <w:rFonts w:ascii="Arial" w:hAnsi="Arial" w:cs="Arial"/>
                <w:sz w:val="16"/>
                <w:szCs w:val="16"/>
              </w:rPr>
            </w:pPr>
            <w:r w:rsidRPr="00BD1A0E">
              <w:rPr>
                <w:rFonts w:ascii="Arial" w:hAnsi="Arial" w:cs="Arial"/>
                <w:sz w:val="16"/>
                <w:szCs w:val="16"/>
              </w:rPr>
              <w:t>income</w:t>
            </w:r>
          </w:p>
        </w:tc>
        <w:tc>
          <w:tcPr>
            <w:tcW w:w="1620" w:type="dxa"/>
            <w:vAlign w:val="bottom"/>
            <w:hideMark/>
          </w:tcPr>
          <w:p w14:paraId="335E3996" w14:textId="77777777" w:rsidR="00F276A6" w:rsidRPr="00BD1A0E" w:rsidRDefault="00F276A6" w:rsidP="00B33282">
            <w:pPr>
              <w:pBdr>
                <w:bottom w:val="single" w:sz="4" w:space="1" w:color="auto"/>
              </w:pBdr>
              <w:spacing w:line="280" w:lineRule="exact"/>
              <w:jc w:val="center"/>
              <w:rPr>
                <w:rFonts w:ascii="Arial" w:hAnsi="Arial" w:cs="Arial"/>
                <w:sz w:val="16"/>
                <w:szCs w:val="16"/>
                <w:cs/>
              </w:rPr>
            </w:pPr>
            <w:proofErr w:type="spellStart"/>
            <w:r w:rsidRPr="00BD1A0E">
              <w:rPr>
                <w:rFonts w:ascii="Arial" w:hAnsi="Arial" w:cs="Arial"/>
                <w:sz w:val="16"/>
                <w:szCs w:val="16"/>
              </w:rPr>
              <w:t>Amortised</w:t>
            </w:r>
            <w:proofErr w:type="spellEnd"/>
            <w:r w:rsidRPr="00BD1A0E">
              <w:rPr>
                <w:rFonts w:ascii="Arial" w:hAnsi="Arial" w:cs="Arial"/>
                <w:sz w:val="16"/>
                <w:szCs w:val="16"/>
              </w:rPr>
              <w:t xml:space="preserve"> cost</w:t>
            </w:r>
          </w:p>
        </w:tc>
        <w:tc>
          <w:tcPr>
            <w:tcW w:w="1620" w:type="dxa"/>
            <w:vAlign w:val="bottom"/>
            <w:hideMark/>
          </w:tcPr>
          <w:p w14:paraId="40D3EF42" w14:textId="77777777" w:rsidR="00F276A6" w:rsidRPr="00BD1A0E" w:rsidRDefault="00F276A6" w:rsidP="00B33282">
            <w:pPr>
              <w:pBdr>
                <w:bottom w:val="single" w:sz="4" w:space="1" w:color="auto"/>
              </w:pBdr>
              <w:spacing w:line="280" w:lineRule="exact"/>
              <w:ind w:right="-74"/>
              <w:jc w:val="center"/>
              <w:rPr>
                <w:rFonts w:ascii="Arial" w:hAnsi="Arial" w:cs="Arial"/>
                <w:sz w:val="16"/>
                <w:szCs w:val="16"/>
              </w:rPr>
            </w:pPr>
            <w:r w:rsidRPr="00BD1A0E">
              <w:rPr>
                <w:rFonts w:ascii="Arial" w:hAnsi="Arial" w:cs="Arial"/>
                <w:sz w:val="16"/>
                <w:szCs w:val="16"/>
              </w:rPr>
              <w:t>Total</w:t>
            </w:r>
          </w:p>
        </w:tc>
      </w:tr>
      <w:tr w:rsidR="00F276A6" w:rsidRPr="00BD1A0E" w14:paraId="46AD8507" w14:textId="77777777" w:rsidTr="00B33282">
        <w:trPr>
          <w:trHeight w:val="70"/>
        </w:trPr>
        <w:tc>
          <w:tcPr>
            <w:tcW w:w="3060" w:type="dxa"/>
            <w:hideMark/>
          </w:tcPr>
          <w:p w14:paraId="7EE6AFA8" w14:textId="77777777" w:rsidR="00F276A6" w:rsidRPr="00BD1A0E" w:rsidRDefault="00F276A6" w:rsidP="00B33282">
            <w:pPr>
              <w:spacing w:line="280" w:lineRule="exact"/>
              <w:rPr>
                <w:rFonts w:ascii="Arial" w:hAnsi="Arial" w:cs="Arial"/>
                <w:b/>
                <w:bCs/>
                <w:sz w:val="16"/>
                <w:szCs w:val="16"/>
                <w:cs/>
              </w:rPr>
            </w:pPr>
            <w:r w:rsidRPr="00BD1A0E">
              <w:rPr>
                <w:rFonts w:ascii="Arial" w:hAnsi="Arial" w:cs="Arial"/>
                <w:b/>
                <w:bCs/>
                <w:sz w:val="16"/>
                <w:szCs w:val="16"/>
              </w:rPr>
              <w:t>Financial assets as at 1 January 2020</w:t>
            </w:r>
          </w:p>
        </w:tc>
        <w:tc>
          <w:tcPr>
            <w:tcW w:w="1620" w:type="dxa"/>
          </w:tcPr>
          <w:p w14:paraId="72EDCBB2" w14:textId="77777777" w:rsidR="00F276A6" w:rsidRPr="00BD1A0E" w:rsidRDefault="00F276A6" w:rsidP="00B33282">
            <w:pPr>
              <w:spacing w:line="280" w:lineRule="exact"/>
              <w:jc w:val="center"/>
              <w:rPr>
                <w:rFonts w:ascii="Arial" w:hAnsi="Arial" w:cs="Arial"/>
                <w:sz w:val="16"/>
                <w:szCs w:val="16"/>
              </w:rPr>
            </w:pPr>
          </w:p>
        </w:tc>
        <w:tc>
          <w:tcPr>
            <w:tcW w:w="1620" w:type="dxa"/>
          </w:tcPr>
          <w:p w14:paraId="27AC5BAF" w14:textId="77777777" w:rsidR="00F276A6" w:rsidRPr="00BD1A0E" w:rsidRDefault="00F276A6" w:rsidP="00B33282">
            <w:pPr>
              <w:spacing w:line="280" w:lineRule="exact"/>
              <w:jc w:val="center"/>
              <w:rPr>
                <w:rFonts w:ascii="Arial" w:hAnsi="Arial" w:cs="Arial"/>
                <w:sz w:val="16"/>
                <w:szCs w:val="16"/>
              </w:rPr>
            </w:pPr>
          </w:p>
        </w:tc>
        <w:tc>
          <w:tcPr>
            <w:tcW w:w="1620" w:type="dxa"/>
          </w:tcPr>
          <w:p w14:paraId="1A461155" w14:textId="77777777" w:rsidR="00F276A6" w:rsidRPr="00BD1A0E" w:rsidRDefault="00F276A6" w:rsidP="00B33282">
            <w:pPr>
              <w:spacing w:line="280" w:lineRule="exact"/>
              <w:jc w:val="center"/>
              <w:rPr>
                <w:rFonts w:ascii="Arial" w:hAnsi="Arial" w:cs="Arial"/>
                <w:sz w:val="16"/>
                <w:szCs w:val="16"/>
              </w:rPr>
            </w:pPr>
          </w:p>
        </w:tc>
        <w:tc>
          <w:tcPr>
            <w:tcW w:w="1620" w:type="dxa"/>
          </w:tcPr>
          <w:p w14:paraId="0D13ABAB" w14:textId="77777777" w:rsidR="00F276A6" w:rsidRPr="00BD1A0E" w:rsidRDefault="00F276A6" w:rsidP="00B33282">
            <w:pPr>
              <w:spacing w:line="280" w:lineRule="exact"/>
              <w:jc w:val="center"/>
              <w:rPr>
                <w:rFonts w:ascii="Arial" w:hAnsi="Arial" w:cs="Arial"/>
                <w:sz w:val="16"/>
                <w:szCs w:val="16"/>
              </w:rPr>
            </w:pPr>
          </w:p>
        </w:tc>
      </w:tr>
      <w:tr w:rsidR="00F276A6" w:rsidRPr="00BD1A0E" w14:paraId="3B4D2F2F" w14:textId="77777777" w:rsidTr="00B33282">
        <w:trPr>
          <w:trHeight w:val="207"/>
        </w:trPr>
        <w:tc>
          <w:tcPr>
            <w:tcW w:w="3060" w:type="dxa"/>
            <w:hideMark/>
          </w:tcPr>
          <w:p w14:paraId="09D54971"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Cash and cash equivalents</w:t>
            </w:r>
          </w:p>
        </w:tc>
        <w:tc>
          <w:tcPr>
            <w:tcW w:w="1620" w:type="dxa"/>
            <w:hideMark/>
          </w:tcPr>
          <w:p w14:paraId="566F3D1B"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21,706</w:t>
            </w:r>
          </w:p>
        </w:tc>
        <w:tc>
          <w:tcPr>
            <w:tcW w:w="1620" w:type="dxa"/>
            <w:hideMark/>
          </w:tcPr>
          <w:p w14:paraId="04881279"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73396161"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21,706</w:t>
            </w:r>
          </w:p>
        </w:tc>
        <w:tc>
          <w:tcPr>
            <w:tcW w:w="1620" w:type="dxa"/>
            <w:hideMark/>
          </w:tcPr>
          <w:p w14:paraId="7B59B3A1"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21,706</w:t>
            </w:r>
          </w:p>
        </w:tc>
      </w:tr>
      <w:tr w:rsidR="00F276A6" w:rsidRPr="00BD1A0E" w14:paraId="2FCB3008" w14:textId="77777777" w:rsidTr="00B33282">
        <w:trPr>
          <w:trHeight w:val="70"/>
        </w:trPr>
        <w:tc>
          <w:tcPr>
            <w:tcW w:w="3060" w:type="dxa"/>
            <w:hideMark/>
          </w:tcPr>
          <w:p w14:paraId="1B17F61E"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Trade and other receivables</w:t>
            </w:r>
          </w:p>
        </w:tc>
        <w:tc>
          <w:tcPr>
            <w:tcW w:w="1620" w:type="dxa"/>
            <w:hideMark/>
          </w:tcPr>
          <w:p w14:paraId="0149A0CA"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64,262</w:t>
            </w:r>
          </w:p>
        </w:tc>
        <w:tc>
          <w:tcPr>
            <w:tcW w:w="1620" w:type="dxa"/>
            <w:hideMark/>
          </w:tcPr>
          <w:p w14:paraId="00AA083B"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160A5E4F"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64,262</w:t>
            </w:r>
          </w:p>
        </w:tc>
        <w:tc>
          <w:tcPr>
            <w:tcW w:w="1620" w:type="dxa"/>
            <w:hideMark/>
          </w:tcPr>
          <w:p w14:paraId="26D0B562"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64,262</w:t>
            </w:r>
          </w:p>
        </w:tc>
      </w:tr>
      <w:tr w:rsidR="00F276A6" w:rsidRPr="00BD1A0E" w14:paraId="0AAE11B6" w14:textId="77777777" w:rsidTr="00B33282">
        <w:trPr>
          <w:trHeight w:val="90"/>
        </w:trPr>
        <w:tc>
          <w:tcPr>
            <w:tcW w:w="3060" w:type="dxa"/>
            <w:hideMark/>
          </w:tcPr>
          <w:p w14:paraId="20FE6050"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Long-term fixed deposit</w:t>
            </w:r>
          </w:p>
        </w:tc>
        <w:tc>
          <w:tcPr>
            <w:tcW w:w="1620" w:type="dxa"/>
            <w:hideMark/>
          </w:tcPr>
          <w:p w14:paraId="59C19E23"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c>
          <w:tcPr>
            <w:tcW w:w="1620" w:type="dxa"/>
            <w:hideMark/>
          </w:tcPr>
          <w:p w14:paraId="73DC8854"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6E66FE57"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c>
          <w:tcPr>
            <w:tcW w:w="1620" w:type="dxa"/>
            <w:hideMark/>
          </w:tcPr>
          <w:p w14:paraId="00384B51"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r>
      <w:tr w:rsidR="00F276A6" w:rsidRPr="00BD1A0E" w14:paraId="57A8A127" w14:textId="77777777" w:rsidTr="00385554">
        <w:trPr>
          <w:trHeight w:val="288"/>
        </w:trPr>
        <w:tc>
          <w:tcPr>
            <w:tcW w:w="3060" w:type="dxa"/>
            <w:hideMark/>
          </w:tcPr>
          <w:p w14:paraId="52EA17D5"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Long-term loans to subsidiaries</w:t>
            </w:r>
          </w:p>
        </w:tc>
        <w:tc>
          <w:tcPr>
            <w:tcW w:w="1620" w:type="dxa"/>
            <w:hideMark/>
          </w:tcPr>
          <w:p w14:paraId="79A12EBE" w14:textId="77777777" w:rsidR="00F276A6" w:rsidRPr="00BD1A0E" w:rsidRDefault="00F276A6" w:rsidP="00B33282">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1,905,550</w:t>
            </w:r>
          </w:p>
        </w:tc>
        <w:tc>
          <w:tcPr>
            <w:tcW w:w="1620" w:type="dxa"/>
            <w:hideMark/>
          </w:tcPr>
          <w:p w14:paraId="378B20EA" w14:textId="77777777" w:rsidR="00F276A6" w:rsidRPr="00BD1A0E" w:rsidRDefault="00F276A6" w:rsidP="00B33282">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6F7A8E71" w14:textId="77777777" w:rsidR="00F276A6" w:rsidRPr="00BD1A0E" w:rsidRDefault="00F276A6" w:rsidP="00B33282">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1,905,550</w:t>
            </w:r>
          </w:p>
        </w:tc>
        <w:tc>
          <w:tcPr>
            <w:tcW w:w="1620" w:type="dxa"/>
            <w:hideMark/>
          </w:tcPr>
          <w:p w14:paraId="4BB7724C" w14:textId="77777777" w:rsidR="00F276A6" w:rsidRPr="00BD1A0E" w:rsidRDefault="00F276A6" w:rsidP="00B33282">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1,905,550</w:t>
            </w:r>
          </w:p>
        </w:tc>
      </w:tr>
      <w:tr w:rsidR="00F276A6" w:rsidRPr="00BD1A0E" w14:paraId="069515B5" w14:textId="77777777" w:rsidTr="00E20B67">
        <w:trPr>
          <w:trHeight w:val="80"/>
        </w:trPr>
        <w:tc>
          <w:tcPr>
            <w:tcW w:w="3060" w:type="dxa"/>
            <w:hideMark/>
          </w:tcPr>
          <w:p w14:paraId="7B3B434F"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Total financial assets</w:t>
            </w:r>
          </w:p>
        </w:tc>
        <w:tc>
          <w:tcPr>
            <w:tcW w:w="1620" w:type="dxa"/>
            <w:hideMark/>
          </w:tcPr>
          <w:p w14:paraId="2B922E5A" w14:textId="77777777" w:rsidR="00F276A6" w:rsidRPr="00BD1A0E" w:rsidRDefault="00F276A6" w:rsidP="00B33282">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1,993,787</w:t>
            </w:r>
          </w:p>
        </w:tc>
        <w:tc>
          <w:tcPr>
            <w:tcW w:w="1620" w:type="dxa"/>
            <w:hideMark/>
          </w:tcPr>
          <w:p w14:paraId="220907E4" w14:textId="77777777" w:rsidR="00F276A6" w:rsidRPr="00BD1A0E" w:rsidRDefault="00F276A6" w:rsidP="00B33282">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4F807D75" w14:textId="77777777" w:rsidR="00F276A6" w:rsidRPr="00BD1A0E" w:rsidRDefault="00F276A6" w:rsidP="00B33282">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1,993,787</w:t>
            </w:r>
          </w:p>
        </w:tc>
        <w:tc>
          <w:tcPr>
            <w:tcW w:w="1620" w:type="dxa"/>
            <w:hideMark/>
          </w:tcPr>
          <w:p w14:paraId="0F59E439" w14:textId="77777777" w:rsidR="00F276A6" w:rsidRPr="00BD1A0E" w:rsidRDefault="00F276A6" w:rsidP="00B33282">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1,993,787</w:t>
            </w:r>
          </w:p>
        </w:tc>
      </w:tr>
    </w:tbl>
    <w:p w14:paraId="7C3D10FA" w14:textId="77777777" w:rsidR="00E20B67" w:rsidRDefault="00E20B67" w:rsidP="001E7985">
      <w:pPr>
        <w:spacing w:before="80" w:after="80" w:line="380" w:lineRule="exact"/>
        <w:ind w:left="547" w:hanging="547"/>
        <w:jc w:val="thaiDistribute"/>
        <w:rPr>
          <w:rFonts w:ascii="Arial" w:hAnsi="Arial" w:cs="Arial"/>
          <w:b/>
          <w:bCs/>
        </w:rPr>
      </w:pPr>
    </w:p>
    <w:p w14:paraId="0AF3E12D" w14:textId="77777777" w:rsidR="00E20B67" w:rsidRDefault="00E20B67">
      <w:pPr>
        <w:widowControl/>
        <w:overflowPunct/>
        <w:autoSpaceDE/>
        <w:autoSpaceDN/>
        <w:adjustRightInd/>
        <w:textAlignment w:val="auto"/>
        <w:rPr>
          <w:rFonts w:ascii="Arial" w:hAnsi="Arial" w:cs="Arial"/>
          <w:b/>
          <w:bCs/>
        </w:rPr>
      </w:pPr>
      <w:r>
        <w:rPr>
          <w:rFonts w:ascii="Arial" w:hAnsi="Arial" w:cs="Arial"/>
          <w:b/>
          <w:bCs/>
        </w:rPr>
        <w:br w:type="page"/>
      </w:r>
    </w:p>
    <w:p w14:paraId="390B080D" w14:textId="4DC147FF" w:rsidR="00241A13" w:rsidRPr="00BD1A0E" w:rsidRDefault="00241A13" w:rsidP="001E7985">
      <w:pPr>
        <w:spacing w:before="80" w:after="80" w:line="380" w:lineRule="exact"/>
        <w:ind w:left="547" w:hanging="547"/>
        <w:jc w:val="thaiDistribute"/>
        <w:rPr>
          <w:rFonts w:ascii="Arial" w:hAnsi="Arial" w:cs="Arial"/>
          <w:b/>
          <w:bCs/>
          <w:cs/>
        </w:rPr>
      </w:pPr>
      <w:r w:rsidRPr="00BD1A0E">
        <w:rPr>
          <w:rFonts w:ascii="Arial" w:hAnsi="Arial" w:cs="Arial"/>
          <w:b/>
          <w:bCs/>
        </w:rPr>
        <w:t>2.2</w:t>
      </w:r>
      <w:r w:rsidRPr="00BD1A0E">
        <w:rPr>
          <w:rFonts w:ascii="Arial" w:hAnsi="Arial" w:cs="Arial"/>
          <w:b/>
          <w:bCs/>
        </w:rPr>
        <w:tab/>
        <w:t>Leases</w:t>
      </w:r>
    </w:p>
    <w:p w14:paraId="77409A69" w14:textId="263841F7" w:rsidR="00241A13" w:rsidRPr="00BD1A0E" w:rsidRDefault="00241A13" w:rsidP="0040574F">
      <w:pPr>
        <w:spacing w:before="120" w:after="120" w:line="380" w:lineRule="exact"/>
        <w:ind w:left="540" w:hanging="540"/>
        <w:jc w:val="thaiDistribute"/>
        <w:rPr>
          <w:rFonts w:ascii="Arial" w:hAnsi="Arial"/>
          <w:cs/>
        </w:rPr>
      </w:pPr>
      <w:r w:rsidRPr="00BD1A0E">
        <w:rPr>
          <w:rFonts w:ascii="Arial" w:hAnsi="Arial" w:cs="Arial"/>
          <w:cs/>
        </w:rPr>
        <w:tab/>
      </w:r>
      <w:bookmarkStart w:id="2" w:name="_Hlk36815210"/>
      <w:r w:rsidRPr="00BD1A0E">
        <w:rPr>
          <w:rFonts w:ascii="Arial" w:hAnsi="Arial" w:cs="Arial"/>
        </w:rPr>
        <w:t>Upon initial application of TFRS 16</w:t>
      </w:r>
      <w:r w:rsidR="00F62889">
        <w:rPr>
          <w:rFonts w:ascii="Arial" w:hAnsi="Arial" w:cs="Arial"/>
        </w:rPr>
        <w:t>,</w:t>
      </w:r>
      <w:r w:rsidRPr="00BD1A0E">
        <w:rPr>
          <w:rFonts w:ascii="Arial" w:hAnsi="Arial" w:cs="Arial"/>
        </w:rPr>
        <w:t xml:space="preserve"> the Group </w:t>
      </w:r>
      <w:proofErr w:type="spellStart"/>
      <w:r w:rsidRPr="00BD1A0E">
        <w:rPr>
          <w:rFonts w:ascii="Arial" w:hAnsi="Arial" w:cs="Arial"/>
        </w:rPr>
        <w:t>recognised</w:t>
      </w:r>
      <w:proofErr w:type="spellEnd"/>
      <w:r w:rsidRPr="00BD1A0E">
        <w:rPr>
          <w:rFonts w:ascii="Arial" w:hAnsi="Arial" w:cs="Arial"/>
        </w:rPr>
        <w:t xml:space="preserve"> lease liabilities previously classified as operating leases at the present value of the remaining lease payments, discounted using the Group’s incremental borrowing rate at 1 January 2020. </w:t>
      </w:r>
    </w:p>
    <w:bookmarkEnd w:id="2"/>
    <w:tbl>
      <w:tblPr>
        <w:tblStyle w:val="TableGrid6"/>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1530"/>
        <w:gridCol w:w="1530"/>
      </w:tblGrid>
      <w:tr w:rsidR="00460463" w:rsidRPr="00BD1A0E" w14:paraId="4B2ACB84" w14:textId="77777777" w:rsidTr="00D61F9D">
        <w:tc>
          <w:tcPr>
            <w:tcW w:w="5940" w:type="dxa"/>
            <w:shd w:val="clear" w:color="auto" w:fill="auto"/>
          </w:tcPr>
          <w:p w14:paraId="0470971F" w14:textId="77777777" w:rsidR="00241A13" w:rsidRPr="00BD1A0E" w:rsidRDefault="00241A13" w:rsidP="00241A13">
            <w:pPr>
              <w:spacing w:line="380" w:lineRule="exact"/>
              <w:rPr>
                <w:rFonts w:ascii="Arial" w:hAnsi="Arial" w:cstheme="minorBidi"/>
                <w:color w:val="000000" w:themeColor="text1"/>
                <w:szCs w:val="20"/>
                <w:cs/>
              </w:rPr>
            </w:pPr>
          </w:p>
        </w:tc>
        <w:tc>
          <w:tcPr>
            <w:tcW w:w="3060" w:type="dxa"/>
            <w:gridSpan w:val="2"/>
            <w:shd w:val="clear" w:color="auto" w:fill="auto"/>
          </w:tcPr>
          <w:p w14:paraId="6E62462B" w14:textId="77777777" w:rsidR="00241A13" w:rsidRPr="00BD1A0E" w:rsidRDefault="00241A13" w:rsidP="00241A13">
            <w:pPr>
              <w:spacing w:line="380" w:lineRule="exact"/>
              <w:jc w:val="right"/>
              <w:rPr>
                <w:rFonts w:ascii="Arial" w:hAnsi="Arial" w:cs="Arial"/>
                <w:color w:val="000000" w:themeColor="text1"/>
                <w:szCs w:val="20"/>
              </w:rPr>
            </w:pPr>
            <w:r w:rsidRPr="00BD1A0E">
              <w:rPr>
                <w:rFonts w:ascii="Arial" w:hAnsi="Arial" w:cs="Arial"/>
                <w:color w:val="000000" w:themeColor="text1"/>
                <w:szCs w:val="20"/>
              </w:rPr>
              <w:t>(Unit: Thousand Baht)</w:t>
            </w:r>
          </w:p>
        </w:tc>
      </w:tr>
      <w:tr w:rsidR="00460463" w:rsidRPr="00BD1A0E" w14:paraId="65FEF1F6" w14:textId="77777777" w:rsidTr="00D61F9D">
        <w:tc>
          <w:tcPr>
            <w:tcW w:w="5940" w:type="dxa"/>
            <w:shd w:val="clear" w:color="auto" w:fill="auto"/>
          </w:tcPr>
          <w:p w14:paraId="43CE765F" w14:textId="77777777" w:rsidR="00241A13" w:rsidRPr="00BD1A0E" w:rsidRDefault="00241A13" w:rsidP="00241A13">
            <w:pPr>
              <w:spacing w:line="380" w:lineRule="exact"/>
              <w:ind w:left="162" w:hanging="162"/>
              <w:rPr>
                <w:rFonts w:ascii="Arial" w:hAnsi="Arial" w:cs="Arial"/>
                <w:color w:val="000000" w:themeColor="text1"/>
                <w:szCs w:val="20"/>
              </w:rPr>
            </w:pPr>
          </w:p>
        </w:tc>
        <w:tc>
          <w:tcPr>
            <w:tcW w:w="1530" w:type="dxa"/>
            <w:shd w:val="clear" w:color="auto" w:fill="auto"/>
          </w:tcPr>
          <w:p w14:paraId="629FF82C" w14:textId="77777777" w:rsidR="00241A13" w:rsidRPr="00BD1A0E" w:rsidRDefault="00241A13" w:rsidP="0040574F">
            <w:pPr>
              <w:pBdr>
                <w:bottom w:val="single" w:sz="4" w:space="1" w:color="auto"/>
              </w:pBdr>
              <w:spacing w:line="380" w:lineRule="exact"/>
              <w:jc w:val="center"/>
              <w:rPr>
                <w:rFonts w:ascii="Arial" w:hAnsi="Arial" w:cs="Arial"/>
                <w:color w:val="000000" w:themeColor="text1"/>
                <w:szCs w:val="20"/>
                <w:cs/>
              </w:rPr>
            </w:pPr>
            <w:r w:rsidRPr="00BD1A0E">
              <w:rPr>
                <w:rFonts w:ascii="Arial" w:hAnsi="Arial" w:cs="Arial"/>
                <w:color w:val="000000" w:themeColor="text1"/>
                <w:szCs w:val="20"/>
              </w:rPr>
              <w:t>Consolidated financial statements</w:t>
            </w:r>
          </w:p>
        </w:tc>
        <w:tc>
          <w:tcPr>
            <w:tcW w:w="1530" w:type="dxa"/>
            <w:shd w:val="clear" w:color="auto" w:fill="auto"/>
          </w:tcPr>
          <w:p w14:paraId="2E008BC6" w14:textId="77777777" w:rsidR="00241A13" w:rsidRPr="00BD1A0E" w:rsidRDefault="00241A13" w:rsidP="0040574F">
            <w:pPr>
              <w:pBdr>
                <w:bottom w:val="single" w:sz="4" w:space="1" w:color="auto"/>
              </w:pBdr>
              <w:spacing w:line="380" w:lineRule="exact"/>
              <w:jc w:val="center"/>
              <w:rPr>
                <w:rFonts w:ascii="Arial" w:hAnsi="Arial" w:cs="Arial"/>
                <w:color w:val="000000" w:themeColor="text1"/>
                <w:szCs w:val="20"/>
                <w:cs/>
              </w:rPr>
            </w:pPr>
            <w:r w:rsidRPr="00BD1A0E">
              <w:rPr>
                <w:rFonts w:ascii="Arial" w:hAnsi="Arial" w:cs="Arial"/>
                <w:color w:val="000000" w:themeColor="text1"/>
                <w:szCs w:val="20"/>
              </w:rPr>
              <w:t>Separate financial statements</w:t>
            </w:r>
          </w:p>
        </w:tc>
      </w:tr>
      <w:tr w:rsidR="00460463" w:rsidRPr="00BD1A0E" w14:paraId="73DF5886" w14:textId="77777777" w:rsidTr="00D61F9D">
        <w:tc>
          <w:tcPr>
            <w:tcW w:w="5940" w:type="dxa"/>
            <w:shd w:val="clear" w:color="auto" w:fill="auto"/>
          </w:tcPr>
          <w:p w14:paraId="00954BB4" w14:textId="77777777" w:rsidR="00241A13" w:rsidRPr="00BD1A0E" w:rsidRDefault="00241A13" w:rsidP="00241A13">
            <w:pPr>
              <w:spacing w:line="380" w:lineRule="exact"/>
              <w:ind w:left="77" w:hanging="77"/>
              <w:rPr>
                <w:rFonts w:ascii="Arial" w:hAnsi="Arial" w:cs="Arial"/>
                <w:color w:val="000000" w:themeColor="text1"/>
                <w:szCs w:val="20"/>
              </w:rPr>
            </w:pPr>
            <w:r w:rsidRPr="00BD1A0E">
              <w:rPr>
                <w:rFonts w:ascii="Arial" w:hAnsi="Arial" w:cs="Arial"/>
                <w:color w:val="000000" w:themeColor="text1"/>
                <w:szCs w:val="20"/>
              </w:rPr>
              <w:t>Operating lease commitments as at 31 December 2019</w:t>
            </w:r>
          </w:p>
        </w:tc>
        <w:tc>
          <w:tcPr>
            <w:tcW w:w="1530" w:type="dxa"/>
            <w:shd w:val="clear" w:color="auto" w:fill="auto"/>
          </w:tcPr>
          <w:p w14:paraId="7A85E9FD"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68,473</w:t>
            </w:r>
          </w:p>
        </w:tc>
        <w:tc>
          <w:tcPr>
            <w:tcW w:w="1530" w:type="dxa"/>
            <w:shd w:val="clear" w:color="auto" w:fill="auto"/>
          </w:tcPr>
          <w:p w14:paraId="7E6E988D"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7,200</w:t>
            </w:r>
          </w:p>
        </w:tc>
      </w:tr>
      <w:tr w:rsidR="00460463" w:rsidRPr="00BD1A0E" w14:paraId="54CFCD5A" w14:textId="77777777" w:rsidTr="00D61F9D">
        <w:tc>
          <w:tcPr>
            <w:tcW w:w="5940" w:type="dxa"/>
            <w:shd w:val="clear" w:color="auto" w:fill="auto"/>
          </w:tcPr>
          <w:p w14:paraId="5A53FDE5" w14:textId="77777777" w:rsidR="00241A13" w:rsidRPr="00BD1A0E" w:rsidRDefault="00241A13" w:rsidP="00241A13">
            <w:pPr>
              <w:spacing w:line="380" w:lineRule="exact"/>
              <w:rPr>
                <w:rFonts w:ascii="Arial" w:hAnsi="Arial" w:cs="Arial"/>
                <w:color w:val="000000" w:themeColor="text1"/>
                <w:szCs w:val="20"/>
              </w:rPr>
            </w:pPr>
            <w:r w:rsidRPr="00BD1A0E">
              <w:rPr>
                <w:rFonts w:ascii="Arial" w:hAnsi="Arial" w:cs="Arial"/>
                <w:color w:val="000000" w:themeColor="text1"/>
                <w:szCs w:val="20"/>
              </w:rPr>
              <w:t>Less:</w:t>
            </w:r>
            <w:r w:rsidRPr="00BD1A0E">
              <w:rPr>
                <w:rFonts w:ascii="Arial" w:hAnsi="Arial" w:cs="Arial"/>
                <w:color w:val="000000" w:themeColor="text1"/>
                <w:szCs w:val="20"/>
                <w:cs/>
              </w:rPr>
              <w:t xml:space="preserve"> </w:t>
            </w:r>
            <w:r w:rsidRPr="00BD1A0E">
              <w:rPr>
                <w:rFonts w:ascii="Arial" w:hAnsi="Arial" w:cs="Arial"/>
                <w:color w:val="000000" w:themeColor="text1"/>
                <w:szCs w:val="20"/>
              </w:rPr>
              <w:t>Short-term leases and leases of low-value assets</w:t>
            </w:r>
          </w:p>
        </w:tc>
        <w:tc>
          <w:tcPr>
            <w:tcW w:w="1530" w:type="dxa"/>
            <w:shd w:val="clear" w:color="auto" w:fill="auto"/>
          </w:tcPr>
          <w:p w14:paraId="634025B6"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(307)</w:t>
            </w:r>
          </w:p>
        </w:tc>
        <w:tc>
          <w:tcPr>
            <w:tcW w:w="1530" w:type="dxa"/>
            <w:shd w:val="clear" w:color="auto" w:fill="auto"/>
          </w:tcPr>
          <w:p w14:paraId="2EF3AA0F"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w:t>
            </w:r>
          </w:p>
        </w:tc>
      </w:tr>
      <w:tr w:rsidR="00460463" w:rsidRPr="00BD1A0E" w14:paraId="2CA4A17B" w14:textId="77777777" w:rsidTr="00D61F9D">
        <w:tc>
          <w:tcPr>
            <w:tcW w:w="5940" w:type="dxa"/>
            <w:shd w:val="clear" w:color="auto" w:fill="auto"/>
          </w:tcPr>
          <w:p w14:paraId="4305CF9C" w14:textId="77777777" w:rsidR="00241A13" w:rsidRPr="00BD1A0E" w:rsidRDefault="00241A13" w:rsidP="00BE675B">
            <w:pPr>
              <w:spacing w:line="380" w:lineRule="exact"/>
              <w:rPr>
                <w:rFonts w:ascii="Arial" w:hAnsi="Arial" w:cstheme="minorBidi"/>
                <w:color w:val="000000" w:themeColor="text1"/>
                <w:szCs w:val="20"/>
                <w:cs/>
              </w:rPr>
            </w:pPr>
            <w:r w:rsidRPr="00BD1A0E">
              <w:rPr>
                <w:rFonts w:ascii="Arial" w:hAnsi="Arial" w:cs="Arial"/>
                <w:color w:val="000000" w:themeColor="text1"/>
                <w:szCs w:val="20"/>
              </w:rPr>
              <w:t xml:space="preserve">Add: </w:t>
            </w:r>
            <w:r w:rsidR="00BE675B" w:rsidRPr="00BD1A0E">
              <w:rPr>
                <w:rFonts w:ascii="Arial" w:hAnsi="Arial" w:cs="Arial"/>
                <w:color w:val="000000" w:themeColor="text1"/>
                <w:szCs w:val="20"/>
              </w:rPr>
              <w:t>Accrued rental expense</w:t>
            </w:r>
            <w:r w:rsidR="0040574F" w:rsidRPr="00BD1A0E">
              <w:rPr>
                <w:rFonts w:ascii="Arial" w:hAnsi="Arial" w:cs="Arial"/>
                <w:color w:val="000000" w:themeColor="text1"/>
                <w:szCs w:val="20"/>
              </w:rPr>
              <w:t>s</w:t>
            </w:r>
          </w:p>
        </w:tc>
        <w:tc>
          <w:tcPr>
            <w:tcW w:w="1530" w:type="dxa"/>
            <w:shd w:val="clear" w:color="auto" w:fill="auto"/>
          </w:tcPr>
          <w:p w14:paraId="50FA6C50"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4,969</w:t>
            </w:r>
          </w:p>
        </w:tc>
        <w:tc>
          <w:tcPr>
            <w:tcW w:w="1530" w:type="dxa"/>
            <w:shd w:val="clear" w:color="auto" w:fill="auto"/>
          </w:tcPr>
          <w:p w14:paraId="321A0E55"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900</w:t>
            </w:r>
          </w:p>
        </w:tc>
      </w:tr>
      <w:tr w:rsidR="00460463" w:rsidRPr="00BD1A0E" w14:paraId="25052792" w14:textId="77777777" w:rsidTr="00D61F9D">
        <w:tc>
          <w:tcPr>
            <w:tcW w:w="5940" w:type="dxa"/>
            <w:shd w:val="clear" w:color="auto" w:fill="auto"/>
          </w:tcPr>
          <w:p w14:paraId="42D3B3EA" w14:textId="77777777" w:rsidR="00241A13" w:rsidRPr="00BD1A0E" w:rsidRDefault="00241A13" w:rsidP="00241A13">
            <w:pPr>
              <w:spacing w:line="380" w:lineRule="exact"/>
              <w:rPr>
                <w:rFonts w:ascii="Arial" w:hAnsi="Arial" w:cs="Arial"/>
                <w:color w:val="000000" w:themeColor="text1"/>
                <w:szCs w:val="20"/>
              </w:rPr>
            </w:pPr>
            <w:r w:rsidRPr="00BD1A0E">
              <w:rPr>
                <w:rFonts w:ascii="Arial" w:hAnsi="Arial" w:cs="Arial"/>
                <w:color w:val="000000" w:themeColor="text1"/>
                <w:szCs w:val="20"/>
              </w:rPr>
              <w:t>Less:</w:t>
            </w:r>
            <w:r w:rsidRPr="00BD1A0E">
              <w:rPr>
                <w:rFonts w:ascii="Arial" w:hAnsi="Arial" w:cs="Arial"/>
                <w:color w:val="000000" w:themeColor="text1"/>
                <w:szCs w:val="20"/>
                <w:cs/>
              </w:rPr>
              <w:t xml:space="preserve"> </w:t>
            </w:r>
            <w:r w:rsidRPr="00BD1A0E">
              <w:rPr>
                <w:rFonts w:ascii="Arial" w:hAnsi="Arial" w:cs="Arial"/>
                <w:color w:val="000000" w:themeColor="text1"/>
                <w:szCs w:val="20"/>
              </w:rPr>
              <w:t>Deferred interest expenses</w:t>
            </w:r>
          </w:p>
        </w:tc>
        <w:tc>
          <w:tcPr>
            <w:tcW w:w="1530" w:type="dxa"/>
            <w:shd w:val="clear" w:color="auto" w:fill="auto"/>
          </w:tcPr>
          <w:p w14:paraId="4EA9F5BE" w14:textId="77777777" w:rsidR="00241A13" w:rsidRPr="00BD1A0E" w:rsidRDefault="00BE675B" w:rsidP="0040574F">
            <w:pPr>
              <w:pBdr>
                <w:bottom w:val="sing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(7,703)</w:t>
            </w:r>
          </w:p>
        </w:tc>
        <w:tc>
          <w:tcPr>
            <w:tcW w:w="1530" w:type="dxa"/>
            <w:shd w:val="clear" w:color="auto" w:fill="auto"/>
          </w:tcPr>
          <w:p w14:paraId="69455CC7" w14:textId="77777777" w:rsidR="00241A13" w:rsidRPr="00BD1A0E" w:rsidRDefault="00BE675B" w:rsidP="0040574F">
            <w:pPr>
              <w:pBdr>
                <w:bottom w:val="sing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(497)</w:t>
            </w:r>
          </w:p>
        </w:tc>
      </w:tr>
      <w:tr w:rsidR="0040574F" w:rsidRPr="00BD1A0E" w14:paraId="00DFFE79" w14:textId="77777777" w:rsidTr="00D61F9D">
        <w:tc>
          <w:tcPr>
            <w:tcW w:w="5940" w:type="dxa"/>
            <w:shd w:val="clear" w:color="auto" w:fill="auto"/>
          </w:tcPr>
          <w:p w14:paraId="51CBC762" w14:textId="77777777" w:rsidR="0040574F" w:rsidRPr="00BD1A0E" w:rsidRDefault="0040574F" w:rsidP="0040574F">
            <w:pPr>
              <w:spacing w:line="380" w:lineRule="exact"/>
              <w:rPr>
                <w:rFonts w:ascii="Arial" w:hAnsi="Arial" w:cs="Arial"/>
                <w:color w:val="000000" w:themeColor="text1"/>
                <w:szCs w:val="20"/>
              </w:rPr>
            </w:pPr>
            <w:r w:rsidRPr="00BD1A0E">
              <w:rPr>
                <w:rFonts w:ascii="Arial" w:hAnsi="Arial" w:cs="Arial"/>
                <w:color w:val="000000" w:themeColor="text1"/>
                <w:szCs w:val="20"/>
              </w:rPr>
              <w:t>Increase in lease liabilities</w:t>
            </w:r>
            <w:r w:rsidRPr="00BD1A0E">
              <w:rPr>
                <w:rFonts w:ascii="Arial" w:hAnsi="Arial" w:cs="Arial"/>
                <w:color w:val="000000" w:themeColor="text1"/>
                <w:spacing w:val="-4"/>
                <w:szCs w:val="20"/>
              </w:rPr>
              <w:t xml:space="preserve"> due to TFRS </w:t>
            </w:r>
            <w:r w:rsidRPr="00BD1A0E">
              <w:rPr>
                <w:rFonts w:ascii="Arial" w:hAnsi="Arial" w:cs="Arial"/>
                <w:color w:val="000000" w:themeColor="text1"/>
                <w:spacing w:val="-4"/>
                <w:szCs w:val="20"/>
                <w:cs/>
              </w:rPr>
              <w:t>16</w:t>
            </w:r>
            <w:r w:rsidRPr="00BD1A0E">
              <w:rPr>
                <w:rFonts w:ascii="Arial" w:hAnsi="Arial" w:cs="Arial"/>
                <w:color w:val="000000" w:themeColor="text1"/>
                <w:spacing w:val="-4"/>
                <w:szCs w:val="20"/>
              </w:rPr>
              <w:t xml:space="preserve"> adoption</w:t>
            </w:r>
          </w:p>
        </w:tc>
        <w:tc>
          <w:tcPr>
            <w:tcW w:w="1530" w:type="dxa"/>
            <w:shd w:val="clear" w:color="auto" w:fill="auto"/>
          </w:tcPr>
          <w:p w14:paraId="11ACCF0D" w14:textId="77777777" w:rsidR="0040574F" w:rsidRPr="00BD1A0E"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65,432</w:t>
            </w:r>
          </w:p>
        </w:tc>
        <w:tc>
          <w:tcPr>
            <w:tcW w:w="1530" w:type="dxa"/>
            <w:shd w:val="clear" w:color="auto" w:fill="auto"/>
          </w:tcPr>
          <w:p w14:paraId="2D8FCE09" w14:textId="77777777" w:rsidR="0040574F" w:rsidRPr="00BD1A0E"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7,603</w:t>
            </w:r>
          </w:p>
        </w:tc>
      </w:tr>
      <w:tr w:rsidR="0040574F" w:rsidRPr="00BD1A0E" w14:paraId="20E7C84F" w14:textId="77777777" w:rsidTr="00D61F9D">
        <w:tc>
          <w:tcPr>
            <w:tcW w:w="5940" w:type="dxa"/>
            <w:shd w:val="clear" w:color="auto" w:fill="auto"/>
          </w:tcPr>
          <w:p w14:paraId="2C321B36" w14:textId="77777777" w:rsidR="0040574F" w:rsidRPr="00BD1A0E" w:rsidRDefault="0040574F" w:rsidP="0040574F">
            <w:pPr>
              <w:spacing w:line="380" w:lineRule="exact"/>
              <w:ind w:left="162" w:hanging="162"/>
              <w:rPr>
                <w:rFonts w:ascii="Arial" w:hAnsi="Arial" w:cs="Arial"/>
                <w:color w:val="000000" w:themeColor="text1"/>
                <w:szCs w:val="20"/>
                <w:cs/>
              </w:rPr>
            </w:pPr>
          </w:p>
        </w:tc>
        <w:tc>
          <w:tcPr>
            <w:tcW w:w="1530" w:type="dxa"/>
            <w:shd w:val="clear" w:color="auto" w:fill="auto"/>
          </w:tcPr>
          <w:p w14:paraId="194AA363"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p>
        </w:tc>
        <w:tc>
          <w:tcPr>
            <w:tcW w:w="1530" w:type="dxa"/>
            <w:shd w:val="clear" w:color="auto" w:fill="auto"/>
          </w:tcPr>
          <w:p w14:paraId="5F6AD7DB"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p>
        </w:tc>
      </w:tr>
      <w:tr w:rsidR="0040574F" w:rsidRPr="00BD1A0E" w14:paraId="38CECDDA" w14:textId="77777777" w:rsidTr="00D61F9D">
        <w:tc>
          <w:tcPr>
            <w:tcW w:w="5940" w:type="dxa"/>
            <w:shd w:val="clear" w:color="auto" w:fill="auto"/>
          </w:tcPr>
          <w:p w14:paraId="76FC5577" w14:textId="77777777" w:rsidR="0040574F" w:rsidRPr="00BD1A0E" w:rsidRDefault="0040574F" w:rsidP="002A358A">
            <w:pPr>
              <w:spacing w:line="380" w:lineRule="exact"/>
              <w:ind w:left="77" w:hanging="77"/>
              <w:rPr>
                <w:rFonts w:ascii="Arial" w:hAnsi="Arial" w:cs="Arial"/>
                <w:color w:val="000000" w:themeColor="text1"/>
                <w:szCs w:val="20"/>
              </w:rPr>
            </w:pPr>
            <w:r w:rsidRPr="00BD1A0E">
              <w:rPr>
                <w:rFonts w:ascii="Arial" w:hAnsi="Arial" w:cs="Arial"/>
                <w:color w:val="000000" w:themeColor="text1"/>
                <w:szCs w:val="20"/>
              </w:rPr>
              <w:t>Comprise of:</w:t>
            </w:r>
          </w:p>
        </w:tc>
        <w:tc>
          <w:tcPr>
            <w:tcW w:w="1530" w:type="dxa"/>
            <w:shd w:val="clear" w:color="auto" w:fill="auto"/>
          </w:tcPr>
          <w:p w14:paraId="49679D1B"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p>
        </w:tc>
        <w:tc>
          <w:tcPr>
            <w:tcW w:w="1530" w:type="dxa"/>
            <w:shd w:val="clear" w:color="auto" w:fill="auto"/>
          </w:tcPr>
          <w:p w14:paraId="2702FDC9"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p>
        </w:tc>
      </w:tr>
      <w:tr w:rsidR="0040574F" w:rsidRPr="00BD1A0E" w14:paraId="1DDF579B" w14:textId="77777777" w:rsidTr="00D61F9D">
        <w:tc>
          <w:tcPr>
            <w:tcW w:w="5940" w:type="dxa"/>
            <w:shd w:val="clear" w:color="auto" w:fill="auto"/>
          </w:tcPr>
          <w:p w14:paraId="70BC091F" w14:textId="77777777" w:rsidR="0040574F" w:rsidRPr="00BD1A0E" w:rsidRDefault="0040574F" w:rsidP="0040574F">
            <w:pPr>
              <w:spacing w:line="380" w:lineRule="exact"/>
              <w:ind w:firstLine="167"/>
              <w:rPr>
                <w:rFonts w:ascii="Arial" w:hAnsi="Arial" w:cs="Arial"/>
                <w:color w:val="000000" w:themeColor="text1"/>
                <w:szCs w:val="20"/>
              </w:rPr>
            </w:pPr>
            <w:r w:rsidRPr="00BD1A0E">
              <w:rPr>
                <w:rFonts w:ascii="Arial" w:hAnsi="Arial" w:cs="Arial"/>
                <w:color w:val="000000" w:themeColor="text1"/>
                <w:szCs w:val="20"/>
              </w:rPr>
              <w:t>Current lease liabilities</w:t>
            </w:r>
          </w:p>
        </w:tc>
        <w:tc>
          <w:tcPr>
            <w:tcW w:w="1530" w:type="dxa"/>
            <w:shd w:val="clear" w:color="auto" w:fill="auto"/>
          </w:tcPr>
          <w:p w14:paraId="78B6DDCC"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24,897</w:t>
            </w:r>
          </w:p>
        </w:tc>
        <w:tc>
          <w:tcPr>
            <w:tcW w:w="1530" w:type="dxa"/>
            <w:shd w:val="clear" w:color="auto" w:fill="auto"/>
          </w:tcPr>
          <w:p w14:paraId="1A67DEE9"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4,120</w:t>
            </w:r>
          </w:p>
        </w:tc>
      </w:tr>
      <w:tr w:rsidR="0040574F" w:rsidRPr="00BD1A0E" w14:paraId="0EBE20F3" w14:textId="77777777" w:rsidTr="00D61F9D">
        <w:tc>
          <w:tcPr>
            <w:tcW w:w="5940" w:type="dxa"/>
            <w:shd w:val="clear" w:color="auto" w:fill="auto"/>
          </w:tcPr>
          <w:p w14:paraId="1C308950" w14:textId="77777777" w:rsidR="0040574F" w:rsidRPr="00BD1A0E" w:rsidRDefault="0040574F" w:rsidP="0040574F">
            <w:pPr>
              <w:spacing w:line="380" w:lineRule="exact"/>
              <w:ind w:firstLine="167"/>
              <w:rPr>
                <w:rFonts w:ascii="Arial" w:hAnsi="Arial" w:cs="Arial"/>
                <w:color w:val="000000" w:themeColor="text1"/>
                <w:szCs w:val="20"/>
                <w:cs/>
              </w:rPr>
            </w:pPr>
            <w:r w:rsidRPr="00BD1A0E">
              <w:rPr>
                <w:rFonts w:ascii="Arial" w:hAnsi="Arial" w:cs="Arial"/>
                <w:color w:val="000000" w:themeColor="text1"/>
                <w:szCs w:val="20"/>
              </w:rPr>
              <w:t>Non-current lease liabilities</w:t>
            </w:r>
          </w:p>
        </w:tc>
        <w:tc>
          <w:tcPr>
            <w:tcW w:w="1530" w:type="dxa"/>
            <w:shd w:val="clear" w:color="auto" w:fill="auto"/>
          </w:tcPr>
          <w:p w14:paraId="0D1077CA" w14:textId="77777777" w:rsidR="0040574F" w:rsidRPr="00BD1A0E" w:rsidRDefault="0040574F" w:rsidP="0040574F">
            <w:pPr>
              <w:pBdr>
                <w:bottom w:val="sing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40,535</w:t>
            </w:r>
          </w:p>
        </w:tc>
        <w:tc>
          <w:tcPr>
            <w:tcW w:w="1530" w:type="dxa"/>
            <w:shd w:val="clear" w:color="auto" w:fill="auto"/>
          </w:tcPr>
          <w:p w14:paraId="4BD03CED" w14:textId="77777777" w:rsidR="0040574F" w:rsidRPr="00BD1A0E" w:rsidRDefault="0040574F" w:rsidP="0040574F">
            <w:pPr>
              <w:pBdr>
                <w:bottom w:val="sing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3,483</w:t>
            </w:r>
          </w:p>
        </w:tc>
      </w:tr>
      <w:tr w:rsidR="0040574F" w:rsidRPr="00BD1A0E" w14:paraId="470F275B" w14:textId="77777777" w:rsidTr="00D61F9D">
        <w:tc>
          <w:tcPr>
            <w:tcW w:w="5940" w:type="dxa"/>
            <w:shd w:val="clear" w:color="auto" w:fill="auto"/>
          </w:tcPr>
          <w:p w14:paraId="2F02BD61" w14:textId="77777777" w:rsidR="0040574F" w:rsidRPr="00BD1A0E" w:rsidRDefault="0040574F" w:rsidP="0040574F">
            <w:pPr>
              <w:spacing w:line="380" w:lineRule="exact"/>
              <w:ind w:left="162" w:hanging="162"/>
              <w:rPr>
                <w:rFonts w:ascii="Arial" w:hAnsi="Arial" w:cs="Arial"/>
                <w:color w:val="000000" w:themeColor="text1"/>
                <w:szCs w:val="20"/>
              </w:rPr>
            </w:pPr>
          </w:p>
        </w:tc>
        <w:tc>
          <w:tcPr>
            <w:tcW w:w="1530" w:type="dxa"/>
            <w:shd w:val="clear" w:color="auto" w:fill="auto"/>
          </w:tcPr>
          <w:p w14:paraId="1728076F" w14:textId="77777777" w:rsidR="0040574F" w:rsidRPr="00BD1A0E"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65,432</w:t>
            </w:r>
          </w:p>
        </w:tc>
        <w:tc>
          <w:tcPr>
            <w:tcW w:w="1530" w:type="dxa"/>
            <w:shd w:val="clear" w:color="auto" w:fill="auto"/>
          </w:tcPr>
          <w:p w14:paraId="75B1F4F4" w14:textId="77777777" w:rsidR="0040574F" w:rsidRPr="00BD1A0E"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7,603</w:t>
            </w:r>
          </w:p>
        </w:tc>
      </w:tr>
    </w:tbl>
    <w:p w14:paraId="2B65AB7F" w14:textId="55A41191" w:rsidR="00241A13" w:rsidRPr="00BD1A0E" w:rsidRDefault="00B34C55" w:rsidP="0040574F">
      <w:pPr>
        <w:spacing w:before="240" w:after="240" w:line="380" w:lineRule="exact"/>
        <w:ind w:left="540" w:hanging="540"/>
        <w:jc w:val="thaiDistribute"/>
        <w:rPr>
          <w:rFonts w:ascii="Arial" w:hAnsi="Arial" w:cs="Arial"/>
        </w:rPr>
      </w:pPr>
      <w:r>
        <w:rPr>
          <w:rFonts w:ascii="Arial" w:hAnsi="Arial" w:cs="Arial"/>
        </w:rPr>
        <w:tab/>
      </w:r>
      <w:r w:rsidR="00241A13" w:rsidRPr="00BD1A0E">
        <w:rPr>
          <w:rFonts w:ascii="Arial" w:hAnsi="Arial" w:cs="Arial"/>
        </w:rPr>
        <w:t>The adjustments of right-of-use assets due to TFRS 16</w:t>
      </w:r>
      <w:r w:rsidR="00241A13" w:rsidRPr="00BD1A0E">
        <w:rPr>
          <w:rFonts w:ascii="Arial" w:hAnsi="Arial" w:cs="Arial" w:hint="cs"/>
          <w:cs/>
        </w:rPr>
        <w:t xml:space="preserve"> </w:t>
      </w:r>
      <w:r w:rsidR="00241A13" w:rsidRPr="00BD1A0E">
        <w:rPr>
          <w:rFonts w:ascii="Arial" w:hAnsi="Arial" w:cs="Arial"/>
        </w:rPr>
        <w:t xml:space="preserve">adoption as at 1 January 2020 are </w:t>
      </w:r>
      <w:proofErr w:type="spellStart"/>
      <w:r w:rsidR="00241A13" w:rsidRPr="00BD1A0E">
        <w:rPr>
          <w:rFonts w:ascii="Arial" w:hAnsi="Arial" w:cs="Arial"/>
        </w:rPr>
        <w:t>summarised</w:t>
      </w:r>
      <w:proofErr w:type="spellEnd"/>
      <w:r w:rsidR="00241A13" w:rsidRPr="00BD1A0E">
        <w:rPr>
          <w:rFonts w:ascii="Arial" w:hAnsi="Arial" w:cs="Arial"/>
        </w:rPr>
        <w:t xml:space="preserve"> below:</w:t>
      </w:r>
    </w:p>
    <w:tbl>
      <w:tblPr>
        <w:tblStyle w:val="TableGrid6"/>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1530"/>
        <w:gridCol w:w="1530"/>
      </w:tblGrid>
      <w:tr w:rsidR="00BE30EC" w:rsidRPr="00BD1A0E" w14:paraId="63363CE6" w14:textId="77777777" w:rsidTr="00D61F9D">
        <w:tc>
          <w:tcPr>
            <w:tcW w:w="5940" w:type="dxa"/>
            <w:shd w:val="clear" w:color="auto" w:fill="auto"/>
          </w:tcPr>
          <w:p w14:paraId="7670EE04" w14:textId="77777777" w:rsidR="00BE30EC" w:rsidRPr="00BD1A0E" w:rsidRDefault="00BE30EC" w:rsidP="00DD16ED">
            <w:pPr>
              <w:spacing w:line="360" w:lineRule="exact"/>
              <w:rPr>
                <w:rFonts w:ascii="Arial" w:hAnsi="Arial" w:cstheme="minorBidi"/>
                <w:color w:val="000000" w:themeColor="text1"/>
                <w:sz w:val="22"/>
                <w:cs/>
              </w:rPr>
            </w:pPr>
          </w:p>
        </w:tc>
        <w:tc>
          <w:tcPr>
            <w:tcW w:w="3060" w:type="dxa"/>
            <w:gridSpan w:val="2"/>
            <w:shd w:val="clear" w:color="auto" w:fill="auto"/>
          </w:tcPr>
          <w:p w14:paraId="65680936" w14:textId="77777777" w:rsidR="00BE30EC" w:rsidRPr="00BD1A0E" w:rsidRDefault="00BE30EC" w:rsidP="00DD16ED">
            <w:pPr>
              <w:spacing w:line="360" w:lineRule="exact"/>
              <w:jc w:val="right"/>
              <w:rPr>
                <w:rFonts w:ascii="Arial" w:hAnsi="Arial" w:cs="Arial"/>
                <w:color w:val="000000" w:themeColor="text1"/>
                <w:sz w:val="22"/>
              </w:rPr>
            </w:pPr>
            <w:r w:rsidRPr="00BD1A0E">
              <w:rPr>
                <w:rFonts w:ascii="Arial" w:hAnsi="Arial" w:cs="Arial"/>
                <w:color w:val="000000" w:themeColor="text1"/>
                <w:sz w:val="22"/>
              </w:rPr>
              <w:t>(Unit: Thousand Baht)</w:t>
            </w:r>
          </w:p>
        </w:tc>
      </w:tr>
      <w:tr w:rsidR="00BE30EC" w:rsidRPr="00BD1A0E" w14:paraId="2AA830F4" w14:textId="77777777" w:rsidTr="00D61F9D">
        <w:tc>
          <w:tcPr>
            <w:tcW w:w="5940" w:type="dxa"/>
            <w:shd w:val="clear" w:color="auto" w:fill="auto"/>
          </w:tcPr>
          <w:p w14:paraId="32CB2D0E" w14:textId="77777777" w:rsidR="00BE30EC" w:rsidRPr="00BD1A0E" w:rsidRDefault="00BE30EC" w:rsidP="00DD16ED">
            <w:pPr>
              <w:spacing w:line="360" w:lineRule="exact"/>
              <w:ind w:left="162" w:hanging="162"/>
              <w:rPr>
                <w:rFonts w:ascii="Arial" w:hAnsi="Arial" w:cs="Arial"/>
                <w:color w:val="000000" w:themeColor="text1"/>
                <w:sz w:val="22"/>
              </w:rPr>
            </w:pPr>
          </w:p>
        </w:tc>
        <w:tc>
          <w:tcPr>
            <w:tcW w:w="1530" w:type="dxa"/>
            <w:shd w:val="clear" w:color="auto" w:fill="auto"/>
          </w:tcPr>
          <w:p w14:paraId="378C4256" w14:textId="77777777" w:rsidR="00BE30EC" w:rsidRPr="00BD1A0E" w:rsidRDefault="00BE30EC" w:rsidP="00DD16ED">
            <w:pPr>
              <w:pBdr>
                <w:bottom w:val="single" w:sz="4" w:space="1" w:color="auto"/>
              </w:pBdr>
              <w:spacing w:line="360" w:lineRule="exact"/>
              <w:jc w:val="center"/>
              <w:rPr>
                <w:rFonts w:ascii="Arial" w:hAnsi="Arial" w:cs="Arial"/>
                <w:color w:val="000000" w:themeColor="text1"/>
                <w:sz w:val="22"/>
                <w:cs/>
              </w:rPr>
            </w:pPr>
            <w:r w:rsidRPr="00BD1A0E">
              <w:rPr>
                <w:rFonts w:ascii="Arial" w:hAnsi="Arial" w:cs="Arial"/>
                <w:color w:val="000000" w:themeColor="text1"/>
                <w:sz w:val="22"/>
              </w:rPr>
              <w:t>Consolidated financial statements</w:t>
            </w:r>
          </w:p>
        </w:tc>
        <w:tc>
          <w:tcPr>
            <w:tcW w:w="1530" w:type="dxa"/>
            <w:shd w:val="clear" w:color="auto" w:fill="auto"/>
          </w:tcPr>
          <w:p w14:paraId="1AD9A553" w14:textId="77777777" w:rsidR="00BE30EC" w:rsidRPr="00BD1A0E" w:rsidRDefault="00BE30EC" w:rsidP="00DD16ED">
            <w:pPr>
              <w:pBdr>
                <w:bottom w:val="single" w:sz="4" w:space="1" w:color="auto"/>
              </w:pBdr>
              <w:spacing w:line="360" w:lineRule="exact"/>
              <w:jc w:val="center"/>
              <w:rPr>
                <w:rFonts w:ascii="Arial" w:hAnsi="Arial" w:cs="Arial"/>
                <w:color w:val="000000" w:themeColor="text1"/>
                <w:sz w:val="22"/>
                <w:cs/>
              </w:rPr>
            </w:pPr>
            <w:r w:rsidRPr="00BD1A0E">
              <w:rPr>
                <w:rFonts w:ascii="Arial" w:hAnsi="Arial" w:cs="Arial"/>
                <w:color w:val="000000" w:themeColor="text1"/>
                <w:sz w:val="22"/>
              </w:rPr>
              <w:t>Separate financial statements</w:t>
            </w:r>
          </w:p>
        </w:tc>
      </w:tr>
      <w:tr w:rsidR="00BE30EC" w:rsidRPr="00BD1A0E" w14:paraId="59F7EE9E" w14:textId="77777777" w:rsidTr="00D61F9D">
        <w:tc>
          <w:tcPr>
            <w:tcW w:w="5940" w:type="dxa"/>
            <w:shd w:val="clear" w:color="auto" w:fill="auto"/>
          </w:tcPr>
          <w:p w14:paraId="116AC547" w14:textId="77777777" w:rsidR="00BE30EC" w:rsidRPr="00BD1A0E" w:rsidRDefault="000C794D" w:rsidP="00DD16ED">
            <w:pPr>
              <w:spacing w:line="360" w:lineRule="exact"/>
              <w:ind w:left="-15"/>
              <w:rPr>
                <w:rFonts w:ascii="Arial" w:hAnsi="Arial" w:cs="Arial"/>
                <w:color w:val="000000" w:themeColor="text1"/>
                <w:sz w:val="22"/>
              </w:rPr>
            </w:pPr>
            <w:r w:rsidRPr="00BD1A0E">
              <w:rPr>
                <w:rFonts w:ascii="Arial" w:hAnsi="Arial" w:cs="Arial"/>
                <w:color w:val="000000" w:themeColor="text1"/>
                <w:sz w:val="22"/>
              </w:rPr>
              <w:t>Buildings and building improvement</w:t>
            </w:r>
          </w:p>
        </w:tc>
        <w:tc>
          <w:tcPr>
            <w:tcW w:w="1530" w:type="dxa"/>
            <w:shd w:val="clear" w:color="auto" w:fill="auto"/>
          </w:tcPr>
          <w:p w14:paraId="481EF6F4" w14:textId="77777777" w:rsidR="00BE30EC" w:rsidRPr="00BD1A0E" w:rsidRDefault="000C794D" w:rsidP="00DD16ED">
            <w:pPr>
              <w:pBdr>
                <w:bottom w:val="single" w:sz="4" w:space="1" w:color="auto"/>
              </w:pBdr>
              <w:tabs>
                <w:tab w:val="decimal" w:pos="1155"/>
              </w:tabs>
              <w:spacing w:line="360" w:lineRule="exact"/>
              <w:jc w:val="both"/>
              <w:rPr>
                <w:rFonts w:ascii="Arial" w:hAnsi="Arial" w:cs="Arial"/>
                <w:color w:val="000000" w:themeColor="text1"/>
                <w:sz w:val="22"/>
              </w:rPr>
            </w:pPr>
            <w:r w:rsidRPr="00BD1A0E">
              <w:rPr>
                <w:rFonts w:ascii="Arial" w:hAnsi="Arial" w:cs="Arial"/>
                <w:color w:val="000000" w:themeColor="text1"/>
                <w:sz w:val="22"/>
              </w:rPr>
              <w:t>55,425</w:t>
            </w:r>
          </w:p>
        </w:tc>
        <w:tc>
          <w:tcPr>
            <w:tcW w:w="1530" w:type="dxa"/>
            <w:shd w:val="clear" w:color="auto" w:fill="auto"/>
          </w:tcPr>
          <w:p w14:paraId="66F4D763" w14:textId="77777777" w:rsidR="00BE30EC" w:rsidRPr="00BD1A0E" w:rsidRDefault="00866D74" w:rsidP="00DD16ED">
            <w:pPr>
              <w:pBdr>
                <w:bottom w:val="single" w:sz="4" w:space="1" w:color="auto"/>
              </w:pBdr>
              <w:tabs>
                <w:tab w:val="decimal" w:pos="1155"/>
              </w:tabs>
              <w:spacing w:line="360" w:lineRule="exact"/>
              <w:jc w:val="both"/>
              <w:rPr>
                <w:rFonts w:ascii="Arial" w:hAnsi="Arial" w:cs="Arial"/>
                <w:color w:val="000000" w:themeColor="text1"/>
                <w:sz w:val="22"/>
              </w:rPr>
            </w:pPr>
            <w:r w:rsidRPr="00BD1A0E">
              <w:rPr>
                <w:rFonts w:ascii="Arial" w:hAnsi="Arial" w:cs="Arial"/>
                <w:color w:val="000000" w:themeColor="text1"/>
                <w:sz w:val="22"/>
              </w:rPr>
              <w:t>5,998</w:t>
            </w:r>
          </w:p>
        </w:tc>
      </w:tr>
      <w:tr w:rsidR="00BE30EC" w:rsidRPr="00BD1A0E" w14:paraId="374BE542" w14:textId="77777777" w:rsidTr="00D61F9D">
        <w:tc>
          <w:tcPr>
            <w:tcW w:w="5940" w:type="dxa"/>
            <w:shd w:val="clear" w:color="auto" w:fill="auto"/>
          </w:tcPr>
          <w:p w14:paraId="178A14B1" w14:textId="77777777" w:rsidR="00BE30EC" w:rsidRPr="00BD1A0E" w:rsidRDefault="00BE30EC" w:rsidP="00DD16ED">
            <w:pPr>
              <w:spacing w:line="360" w:lineRule="exact"/>
              <w:ind w:left="-15"/>
              <w:rPr>
                <w:rFonts w:ascii="Arial" w:hAnsi="Arial" w:cs="Arial"/>
                <w:color w:val="000000" w:themeColor="text1"/>
                <w:sz w:val="22"/>
                <w:cs/>
              </w:rPr>
            </w:pPr>
            <w:r w:rsidRPr="00BD1A0E">
              <w:rPr>
                <w:rFonts w:ascii="Arial" w:hAnsi="Arial" w:cs="Arial"/>
                <w:color w:val="000000" w:themeColor="text1"/>
                <w:sz w:val="22"/>
              </w:rPr>
              <w:t>Total right-of-use assets</w:t>
            </w:r>
          </w:p>
        </w:tc>
        <w:tc>
          <w:tcPr>
            <w:tcW w:w="1530" w:type="dxa"/>
            <w:shd w:val="clear" w:color="auto" w:fill="auto"/>
          </w:tcPr>
          <w:p w14:paraId="2748965B" w14:textId="77777777" w:rsidR="00BE30EC" w:rsidRPr="00BD1A0E" w:rsidRDefault="00BE30EC" w:rsidP="00DD16ED">
            <w:pPr>
              <w:pBdr>
                <w:bottom w:val="double" w:sz="4" w:space="1" w:color="auto"/>
              </w:pBdr>
              <w:tabs>
                <w:tab w:val="decimal" w:pos="1155"/>
              </w:tabs>
              <w:spacing w:line="360" w:lineRule="exact"/>
              <w:jc w:val="both"/>
              <w:rPr>
                <w:rFonts w:ascii="Arial" w:hAnsi="Arial" w:cs="Arial"/>
                <w:color w:val="000000" w:themeColor="text1"/>
                <w:sz w:val="22"/>
              </w:rPr>
            </w:pPr>
            <w:r w:rsidRPr="00BD1A0E">
              <w:rPr>
                <w:rFonts w:ascii="Arial" w:hAnsi="Arial" w:cs="Arial"/>
                <w:color w:val="000000" w:themeColor="text1"/>
                <w:sz w:val="22"/>
              </w:rPr>
              <w:t>55,425</w:t>
            </w:r>
          </w:p>
        </w:tc>
        <w:tc>
          <w:tcPr>
            <w:tcW w:w="1530" w:type="dxa"/>
            <w:shd w:val="clear" w:color="auto" w:fill="auto"/>
          </w:tcPr>
          <w:p w14:paraId="26BCE28C" w14:textId="77777777" w:rsidR="00BE30EC" w:rsidRPr="00BD1A0E" w:rsidRDefault="00BE30EC" w:rsidP="00DD16ED">
            <w:pPr>
              <w:pBdr>
                <w:bottom w:val="double" w:sz="4" w:space="1" w:color="auto"/>
              </w:pBdr>
              <w:tabs>
                <w:tab w:val="decimal" w:pos="1155"/>
              </w:tabs>
              <w:spacing w:line="360" w:lineRule="exact"/>
              <w:jc w:val="both"/>
              <w:rPr>
                <w:rFonts w:ascii="Arial" w:hAnsi="Arial" w:cs="Arial"/>
                <w:color w:val="000000" w:themeColor="text1"/>
                <w:sz w:val="22"/>
              </w:rPr>
            </w:pPr>
            <w:r w:rsidRPr="00BD1A0E">
              <w:rPr>
                <w:rFonts w:ascii="Arial" w:hAnsi="Arial" w:cs="Arial"/>
                <w:color w:val="000000" w:themeColor="text1"/>
                <w:sz w:val="22"/>
              </w:rPr>
              <w:t>5,998</w:t>
            </w:r>
          </w:p>
        </w:tc>
      </w:tr>
    </w:tbl>
    <w:p w14:paraId="5742615A" w14:textId="77777777" w:rsidR="00E20B67" w:rsidRDefault="00E20B67" w:rsidP="002A358A">
      <w:pPr>
        <w:tabs>
          <w:tab w:val="left" w:pos="2880"/>
        </w:tabs>
        <w:spacing w:before="120" w:line="360" w:lineRule="exact"/>
        <w:ind w:left="547" w:hanging="547"/>
        <w:jc w:val="both"/>
        <w:rPr>
          <w:rFonts w:ascii="Arial" w:hAnsi="Arial" w:cs="Arial"/>
          <w:b/>
          <w:bCs/>
        </w:rPr>
      </w:pPr>
    </w:p>
    <w:p w14:paraId="42B88358" w14:textId="77777777" w:rsidR="00E20B67" w:rsidRDefault="00E20B67">
      <w:pPr>
        <w:widowControl/>
        <w:overflowPunct/>
        <w:autoSpaceDE/>
        <w:autoSpaceDN/>
        <w:adjustRightInd/>
        <w:textAlignment w:val="auto"/>
        <w:rPr>
          <w:rFonts w:ascii="Arial" w:hAnsi="Arial" w:cs="Arial"/>
          <w:b/>
          <w:bCs/>
        </w:rPr>
      </w:pPr>
      <w:r>
        <w:rPr>
          <w:rFonts w:ascii="Arial" w:hAnsi="Arial" w:cs="Arial"/>
          <w:b/>
          <w:bCs/>
        </w:rPr>
        <w:br w:type="page"/>
      </w:r>
    </w:p>
    <w:p w14:paraId="3F1E439F" w14:textId="289DA465" w:rsidR="00673C78" w:rsidRPr="00BD1A0E" w:rsidRDefault="00FE2F5D" w:rsidP="002A358A">
      <w:pPr>
        <w:tabs>
          <w:tab w:val="left" w:pos="2880"/>
        </w:tabs>
        <w:spacing w:before="120" w:line="360" w:lineRule="exact"/>
        <w:ind w:left="547" w:hanging="547"/>
        <w:jc w:val="both"/>
        <w:rPr>
          <w:rFonts w:ascii="Arial" w:hAnsi="Arial" w:cs="Arial"/>
          <w:b/>
          <w:bCs/>
        </w:rPr>
      </w:pPr>
      <w:r w:rsidRPr="00BD1A0E">
        <w:rPr>
          <w:rFonts w:ascii="Arial" w:hAnsi="Arial" w:cs="Arial"/>
          <w:b/>
          <w:bCs/>
        </w:rPr>
        <w:t>3</w:t>
      </w:r>
      <w:r w:rsidR="00673C78" w:rsidRPr="00BD1A0E">
        <w:rPr>
          <w:rFonts w:ascii="Arial" w:hAnsi="Arial" w:cs="Arial"/>
          <w:b/>
          <w:bCs/>
        </w:rPr>
        <w:t xml:space="preserve">.   </w:t>
      </w:r>
      <w:r w:rsidR="00673C78" w:rsidRPr="00BD1A0E">
        <w:rPr>
          <w:rFonts w:ascii="Arial" w:hAnsi="Arial" w:cs="Arial"/>
          <w:b/>
          <w:bCs/>
        </w:rPr>
        <w:tab/>
        <w:t>Cash and cash equivalents</w:t>
      </w:r>
    </w:p>
    <w:p w14:paraId="07151337" w14:textId="77777777" w:rsidR="00673C78" w:rsidRPr="00BD1A0E" w:rsidRDefault="00673C78" w:rsidP="00431DE1">
      <w:pPr>
        <w:tabs>
          <w:tab w:val="left" w:pos="900"/>
          <w:tab w:val="right" w:pos="7200"/>
          <w:tab w:val="right" w:pos="9000"/>
        </w:tabs>
        <w:spacing w:after="120" w:line="380" w:lineRule="exact"/>
        <w:ind w:left="360" w:hanging="360"/>
        <w:jc w:val="right"/>
        <w:rPr>
          <w:rFonts w:ascii="Arial" w:hAnsi="Arial"/>
        </w:rPr>
      </w:pPr>
      <w:r w:rsidRPr="00BD1A0E">
        <w:rPr>
          <w:rFonts w:ascii="Arial" w:hAnsi="Arial"/>
        </w:rPr>
        <w:t>(Unit: Thousand Baht)</w:t>
      </w:r>
    </w:p>
    <w:tbl>
      <w:tblPr>
        <w:tblW w:w="9000" w:type="dxa"/>
        <w:tblInd w:w="450" w:type="dxa"/>
        <w:tblLayout w:type="fixed"/>
        <w:tblLook w:val="0000" w:firstRow="0" w:lastRow="0" w:firstColumn="0" w:lastColumn="0" w:noHBand="0" w:noVBand="0"/>
      </w:tblPr>
      <w:tblGrid>
        <w:gridCol w:w="2700"/>
        <w:gridCol w:w="1620"/>
        <w:gridCol w:w="1530"/>
        <w:gridCol w:w="1620"/>
        <w:gridCol w:w="1530"/>
      </w:tblGrid>
      <w:tr w:rsidR="00673C78" w:rsidRPr="00BD1A0E" w14:paraId="3A1B1361" w14:textId="77777777" w:rsidTr="00D61F9D">
        <w:tc>
          <w:tcPr>
            <w:tcW w:w="2700" w:type="dxa"/>
          </w:tcPr>
          <w:p w14:paraId="4E8EE066" w14:textId="77777777" w:rsidR="00673C78" w:rsidRPr="00BD1A0E" w:rsidRDefault="00673C78" w:rsidP="00A5700D">
            <w:pPr>
              <w:spacing w:line="380" w:lineRule="exact"/>
              <w:jc w:val="center"/>
              <w:rPr>
                <w:rFonts w:ascii="Arial" w:hAnsi="Arial"/>
              </w:rPr>
            </w:pPr>
          </w:p>
        </w:tc>
        <w:tc>
          <w:tcPr>
            <w:tcW w:w="3150" w:type="dxa"/>
            <w:gridSpan w:val="2"/>
          </w:tcPr>
          <w:p w14:paraId="5A438477" w14:textId="77777777" w:rsidR="00673C78" w:rsidRPr="00BD1A0E" w:rsidRDefault="00673C78" w:rsidP="00A5700D">
            <w:pPr>
              <w:pBdr>
                <w:bottom w:val="single" w:sz="4" w:space="1" w:color="auto"/>
              </w:pBdr>
              <w:tabs>
                <w:tab w:val="right" w:pos="7200"/>
                <w:tab w:val="right" w:pos="8540"/>
              </w:tabs>
              <w:spacing w:line="380" w:lineRule="exact"/>
              <w:ind w:left="-18" w:right="-18"/>
              <w:jc w:val="center"/>
              <w:rPr>
                <w:rFonts w:ascii="Arial" w:hAnsi="Arial"/>
              </w:rPr>
            </w:pPr>
            <w:r w:rsidRPr="00BD1A0E">
              <w:rPr>
                <w:rFonts w:ascii="Arial" w:hAnsi="Arial"/>
              </w:rPr>
              <w:t xml:space="preserve">Consolidated </w:t>
            </w:r>
            <w:r w:rsidR="00B04C0D" w:rsidRPr="00BD1A0E">
              <w:rPr>
                <w:rFonts w:ascii="Arial" w:hAnsi="Arial"/>
              </w:rPr>
              <w:t xml:space="preserve">                 </w:t>
            </w:r>
            <w:r w:rsidRPr="00BD1A0E">
              <w:rPr>
                <w:rFonts w:ascii="Arial" w:hAnsi="Arial"/>
              </w:rPr>
              <w:t xml:space="preserve"> financial statements</w:t>
            </w:r>
          </w:p>
        </w:tc>
        <w:tc>
          <w:tcPr>
            <w:tcW w:w="3150" w:type="dxa"/>
            <w:gridSpan w:val="2"/>
          </w:tcPr>
          <w:p w14:paraId="6B3DBA25" w14:textId="77777777" w:rsidR="00673C78" w:rsidRPr="00BD1A0E" w:rsidRDefault="00673C78" w:rsidP="00A5700D">
            <w:pPr>
              <w:pBdr>
                <w:bottom w:val="single" w:sz="4" w:space="1" w:color="auto"/>
              </w:pBdr>
              <w:tabs>
                <w:tab w:val="right" w:pos="7200"/>
                <w:tab w:val="right" w:pos="8540"/>
              </w:tabs>
              <w:spacing w:line="380" w:lineRule="exact"/>
              <w:ind w:left="-18"/>
              <w:jc w:val="center"/>
              <w:rPr>
                <w:rFonts w:ascii="Arial" w:hAnsi="Arial"/>
              </w:rPr>
            </w:pPr>
            <w:r w:rsidRPr="00BD1A0E">
              <w:rPr>
                <w:rFonts w:ascii="Arial" w:hAnsi="Arial"/>
              </w:rPr>
              <w:t xml:space="preserve">Separate </w:t>
            </w:r>
            <w:r w:rsidR="00B04C0D" w:rsidRPr="00BD1A0E">
              <w:rPr>
                <w:rFonts w:ascii="Arial" w:hAnsi="Arial"/>
              </w:rPr>
              <w:t xml:space="preserve">                     financial </w:t>
            </w:r>
            <w:r w:rsidRPr="00BD1A0E">
              <w:rPr>
                <w:rFonts w:ascii="Arial" w:hAnsi="Arial"/>
              </w:rPr>
              <w:t>statements</w:t>
            </w:r>
          </w:p>
        </w:tc>
      </w:tr>
      <w:tr w:rsidR="00966B6C" w:rsidRPr="00BD1A0E" w14:paraId="75F9AE15" w14:textId="77777777" w:rsidTr="00D61F9D">
        <w:tc>
          <w:tcPr>
            <w:tcW w:w="2700" w:type="dxa"/>
          </w:tcPr>
          <w:p w14:paraId="3BC3467B" w14:textId="77777777" w:rsidR="00966B6C" w:rsidRPr="00BD1A0E" w:rsidRDefault="00966B6C" w:rsidP="00A5700D">
            <w:pPr>
              <w:spacing w:line="380" w:lineRule="exact"/>
              <w:jc w:val="center"/>
              <w:rPr>
                <w:rFonts w:ascii="Arial" w:hAnsi="Arial"/>
              </w:rPr>
            </w:pPr>
          </w:p>
        </w:tc>
        <w:tc>
          <w:tcPr>
            <w:tcW w:w="1620" w:type="dxa"/>
          </w:tcPr>
          <w:p w14:paraId="4D73B925" w14:textId="2BC17EEE" w:rsidR="00966B6C" w:rsidRPr="00BD7568" w:rsidRDefault="00B33282" w:rsidP="00BD7568">
            <w:pPr>
              <w:pBdr>
                <w:bottom w:val="single" w:sz="4" w:space="1" w:color="auto"/>
              </w:pBdr>
              <w:tabs>
                <w:tab w:val="right" w:pos="7200"/>
                <w:tab w:val="right" w:pos="8540"/>
              </w:tabs>
              <w:spacing w:line="340" w:lineRule="exact"/>
              <w:ind w:left="-18"/>
              <w:jc w:val="center"/>
              <w:rPr>
                <w:rFonts w:ascii="Arial" w:hAnsi="Arial"/>
              </w:rPr>
            </w:pPr>
            <w:r w:rsidRPr="00BD7568">
              <w:rPr>
                <w:rFonts w:ascii="Arial" w:hAnsi="Arial"/>
              </w:rPr>
              <w:t xml:space="preserve">30 </w:t>
            </w:r>
            <w:r w:rsidR="00DE5182" w:rsidRPr="00BD7568">
              <w:rPr>
                <w:rFonts w:ascii="Arial" w:hAnsi="Arial"/>
              </w:rPr>
              <w:t xml:space="preserve">September </w:t>
            </w:r>
            <w:r w:rsidR="00966B6C" w:rsidRPr="00BD7568">
              <w:rPr>
                <w:rFonts w:ascii="Arial" w:hAnsi="Arial"/>
              </w:rPr>
              <w:t>2020</w:t>
            </w:r>
          </w:p>
        </w:tc>
        <w:tc>
          <w:tcPr>
            <w:tcW w:w="1530" w:type="dxa"/>
          </w:tcPr>
          <w:p w14:paraId="6B929FD3" w14:textId="77777777" w:rsidR="00966B6C" w:rsidRPr="00BD7568" w:rsidRDefault="00966B6C" w:rsidP="00BD7568">
            <w:pPr>
              <w:pBdr>
                <w:bottom w:val="single" w:sz="4" w:space="1" w:color="auto"/>
              </w:pBdr>
              <w:tabs>
                <w:tab w:val="right" w:pos="7200"/>
                <w:tab w:val="right" w:pos="8540"/>
              </w:tabs>
              <w:spacing w:line="340" w:lineRule="exact"/>
              <w:ind w:left="-18"/>
              <w:jc w:val="center"/>
              <w:rPr>
                <w:rFonts w:ascii="Arial" w:hAnsi="Arial"/>
              </w:rPr>
            </w:pPr>
            <w:r w:rsidRPr="00BD7568">
              <w:rPr>
                <w:rFonts w:ascii="Arial" w:hAnsi="Arial"/>
              </w:rPr>
              <w:t>31 December 2019</w:t>
            </w:r>
          </w:p>
        </w:tc>
        <w:tc>
          <w:tcPr>
            <w:tcW w:w="1620" w:type="dxa"/>
          </w:tcPr>
          <w:p w14:paraId="730A4441" w14:textId="3A6FDF2E" w:rsidR="00966B6C" w:rsidRPr="00BD7568" w:rsidRDefault="00B33282" w:rsidP="00BD7568">
            <w:pPr>
              <w:pBdr>
                <w:bottom w:val="single" w:sz="4" w:space="1" w:color="auto"/>
              </w:pBdr>
              <w:tabs>
                <w:tab w:val="right" w:pos="7200"/>
                <w:tab w:val="right" w:pos="8540"/>
              </w:tabs>
              <w:spacing w:line="340" w:lineRule="exact"/>
              <w:ind w:left="-18"/>
              <w:jc w:val="center"/>
              <w:rPr>
                <w:rFonts w:ascii="Arial" w:hAnsi="Arial"/>
              </w:rPr>
            </w:pPr>
            <w:r w:rsidRPr="00BD7568">
              <w:rPr>
                <w:rFonts w:ascii="Arial" w:hAnsi="Arial"/>
              </w:rPr>
              <w:t xml:space="preserve">30 </w:t>
            </w:r>
            <w:r w:rsidR="00DE5182" w:rsidRPr="00BD7568">
              <w:rPr>
                <w:rFonts w:ascii="Arial" w:hAnsi="Arial"/>
              </w:rPr>
              <w:t xml:space="preserve">September </w:t>
            </w:r>
            <w:r w:rsidR="00966B6C" w:rsidRPr="00BD7568">
              <w:rPr>
                <w:rFonts w:ascii="Arial" w:hAnsi="Arial"/>
              </w:rPr>
              <w:t>2020</w:t>
            </w:r>
          </w:p>
        </w:tc>
        <w:tc>
          <w:tcPr>
            <w:tcW w:w="1530" w:type="dxa"/>
          </w:tcPr>
          <w:p w14:paraId="6BE97350" w14:textId="77777777" w:rsidR="00966B6C" w:rsidRPr="00BD7568" w:rsidRDefault="00966B6C" w:rsidP="00BD7568">
            <w:pPr>
              <w:pBdr>
                <w:bottom w:val="single" w:sz="4" w:space="1" w:color="auto"/>
              </w:pBdr>
              <w:tabs>
                <w:tab w:val="right" w:pos="7200"/>
                <w:tab w:val="right" w:pos="8540"/>
              </w:tabs>
              <w:spacing w:line="340" w:lineRule="exact"/>
              <w:ind w:left="-18"/>
              <w:jc w:val="center"/>
              <w:rPr>
                <w:rFonts w:ascii="Arial" w:hAnsi="Arial"/>
              </w:rPr>
            </w:pPr>
            <w:r w:rsidRPr="00BD7568">
              <w:rPr>
                <w:rFonts w:ascii="Arial" w:hAnsi="Arial"/>
              </w:rPr>
              <w:t>31 December 2019</w:t>
            </w:r>
          </w:p>
        </w:tc>
      </w:tr>
      <w:tr w:rsidR="00966B6C" w:rsidRPr="00BD1A0E" w14:paraId="470B5F71" w14:textId="77777777" w:rsidTr="00D61F9D">
        <w:tc>
          <w:tcPr>
            <w:tcW w:w="2700" w:type="dxa"/>
          </w:tcPr>
          <w:p w14:paraId="06985CBC" w14:textId="77777777" w:rsidR="00966B6C" w:rsidRPr="00BD1A0E" w:rsidRDefault="00966B6C" w:rsidP="00A5700D">
            <w:pPr>
              <w:spacing w:line="380" w:lineRule="exact"/>
              <w:ind w:right="-43"/>
              <w:jc w:val="both"/>
              <w:rPr>
                <w:rFonts w:ascii="Arial" w:hAnsi="Arial" w:cs="Angsana New"/>
              </w:rPr>
            </w:pPr>
            <w:r w:rsidRPr="00BD1A0E">
              <w:rPr>
                <w:rFonts w:ascii="Arial" w:hAnsi="Arial" w:cs="Angsana New"/>
              </w:rPr>
              <w:t>Cash</w:t>
            </w:r>
          </w:p>
        </w:tc>
        <w:tc>
          <w:tcPr>
            <w:tcW w:w="1620" w:type="dxa"/>
          </w:tcPr>
          <w:p w14:paraId="1E2A4A93" w14:textId="5C3980C2" w:rsidR="00966B6C" w:rsidRPr="00BD1A0E" w:rsidRDefault="00CC48AC" w:rsidP="00A5700D">
            <w:pPr>
              <w:tabs>
                <w:tab w:val="decimal" w:pos="1245"/>
              </w:tabs>
              <w:spacing w:line="380" w:lineRule="exact"/>
              <w:jc w:val="both"/>
              <w:rPr>
                <w:rFonts w:ascii="Arial" w:hAnsi="Arial" w:cs="Angsana New"/>
                <w:kern w:val="16"/>
              </w:rPr>
            </w:pPr>
            <w:r>
              <w:rPr>
                <w:rFonts w:ascii="Arial" w:hAnsi="Arial" w:cs="Angsana New"/>
                <w:kern w:val="16"/>
              </w:rPr>
              <w:t>5,789</w:t>
            </w:r>
          </w:p>
        </w:tc>
        <w:tc>
          <w:tcPr>
            <w:tcW w:w="1530" w:type="dxa"/>
            <w:tcBorders>
              <w:top w:val="nil"/>
              <w:left w:val="nil"/>
              <w:bottom w:val="nil"/>
              <w:right w:val="nil"/>
            </w:tcBorders>
          </w:tcPr>
          <w:p w14:paraId="577BBEAB" w14:textId="77777777" w:rsidR="00966B6C" w:rsidRPr="00BD1A0E" w:rsidRDefault="00966B6C" w:rsidP="00A5700D">
            <w:pPr>
              <w:tabs>
                <w:tab w:val="decimal" w:pos="1245"/>
              </w:tabs>
              <w:spacing w:line="380" w:lineRule="exact"/>
              <w:jc w:val="both"/>
              <w:rPr>
                <w:rFonts w:ascii="Arial" w:hAnsi="Arial" w:cs="Angsana New"/>
                <w:kern w:val="16"/>
              </w:rPr>
            </w:pPr>
            <w:r w:rsidRPr="00BD1A0E">
              <w:rPr>
                <w:rFonts w:ascii="Arial" w:hAnsi="Arial" w:cs="Angsana New"/>
                <w:kern w:val="16"/>
              </w:rPr>
              <w:t>7,044</w:t>
            </w:r>
          </w:p>
        </w:tc>
        <w:tc>
          <w:tcPr>
            <w:tcW w:w="1620" w:type="dxa"/>
          </w:tcPr>
          <w:p w14:paraId="414E9B16" w14:textId="0698A326" w:rsidR="00966B6C" w:rsidRPr="00BD1A0E" w:rsidRDefault="00CC48AC" w:rsidP="00A5700D">
            <w:pPr>
              <w:tabs>
                <w:tab w:val="decimal" w:pos="1245"/>
              </w:tabs>
              <w:spacing w:line="380" w:lineRule="exact"/>
              <w:jc w:val="both"/>
              <w:rPr>
                <w:rFonts w:ascii="Arial" w:hAnsi="Arial" w:cs="Angsana New"/>
                <w:kern w:val="16"/>
              </w:rPr>
            </w:pPr>
            <w:r>
              <w:rPr>
                <w:rFonts w:ascii="Arial" w:hAnsi="Arial" w:cs="Angsana New"/>
                <w:kern w:val="16"/>
              </w:rPr>
              <w:t>138</w:t>
            </w:r>
          </w:p>
        </w:tc>
        <w:tc>
          <w:tcPr>
            <w:tcW w:w="1530" w:type="dxa"/>
          </w:tcPr>
          <w:p w14:paraId="7FA06338" w14:textId="77777777" w:rsidR="00966B6C" w:rsidRPr="00BD1A0E" w:rsidRDefault="00966B6C" w:rsidP="00A5700D">
            <w:pPr>
              <w:tabs>
                <w:tab w:val="decimal" w:pos="1245"/>
              </w:tabs>
              <w:spacing w:line="380" w:lineRule="exact"/>
              <w:jc w:val="both"/>
              <w:rPr>
                <w:rFonts w:ascii="Arial" w:hAnsi="Arial" w:cs="Angsana New"/>
                <w:kern w:val="16"/>
                <w:cs/>
              </w:rPr>
            </w:pPr>
            <w:r w:rsidRPr="00BD1A0E">
              <w:rPr>
                <w:rFonts w:ascii="Arial" w:hAnsi="Arial" w:cs="Angsana New"/>
                <w:kern w:val="16"/>
              </w:rPr>
              <w:t>145</w:t>
            </w:r>
          </w:p>
        </w:tc>
      </w:tr>
      <w:tr w:rsidR="00966B6C" w:rsidRPr="00BD1A0E" w14:paraId="2CF06DBF" w14:textId="77777777" w:rsidTr="002C2256">
        <w:trPr>
          <w:trHeight w:val="342"/>
        </w:trPr>
        <w:tc>
          <w:tcPr>
            <w:tcW w:w="2700" w:type="dxa"/>
          </w:tcPr>
          <w:p w14:paraId="1A5954E2" w14:textId="77777777" w:rsidR="00966B6C" w:rsidRPr="00BD1A0E" w:rsidRDefault="00966B6C" w:rsidP="00A5700D">
            <w:pPr>
              <w:spacing w:line="380" w:lineRule="exact"/>
              <w:ind w:right="-43"/>
              <w:jc w:val="both"/>
              <w:rPr>
                <w:rFonts w:ascii="Arial" w:hAnsi="Arial" w:cs="Angsana New"/>
              </w:rPr>
            </w:pPr>
            <w:r w:rsidRPr="00BD1A0E">
              <w:rPr>
                <w:rFonts w:ascii="Arial" w:hAnsi="Arial" w:cs="Angsana New"/>
              </w:rPr>
              <w:t>Bank deposits</w:t>
            </w:r>
          </w:p>
        </w:tc>
        <w:tc>
          <w:tcPr>
            <w:tcW w:w="1620" w:type="dxa"/>
          </w:tcPr>
          <w:p w14:paraId="701A2BFA" w14:textId="55306543" w:rsidR="00966B6C" w:rsidRPr="00BD1A0E" w:rsidRDefault="002C2256" w:rsidP="00F9062E">
            <w:pPr>
              <w:pBdr>
                <w:bottom w:val="single" w:sz="4" w:space="1" w:color="auto"/>
              </w:pBdr>
              <w:tabs>
                <w:tab w:val="decimal" w:pos="1245"/>
              </w:tabs>
              <w:spacing w:line="380" w:lineRule="exact"/>
              <w:jc w:val="both"/>
              <w:rPr>
                <w:rFonts w:ascii="Arial" w:hAnsi="Arial" w:cs="Angsana New"/>
                <w:kern w:val="16"/>
              </w:rPr>
            </w:pPr>
            <w:r>
              <w:rPr>
                <w:rFonts w:ascii="Arial" w:hAnsi="Arial" w:cs="Angsana New"/>
                <w:kern w:val="16"/>
              </w:rPr>
              <w:t>497,590</w:t>
            </w:r>
          </w:p>
        </w:tc>
        <w:tc>
          <w:tcPr>
            <w:tcW w:w="1530" w:type="dxa"/>
            <w:tcBorders>
              <w:top w:val="nil"/>
              <w:left w:val="nil"/>
              <w:bottom w:val="nil"/>
              <w:right w:val="nil"/>
            </w:tcBorders>
          </w:tcPr>
          <w:p w14:paraId="371619C5" w14:textId="77777777" w:rsidR="00966B6C" w:rsidRPr="00BD1A0E" w:rsidRDefault="00966B6C" w:rsidP="00A5700D">
            <w:pPr>
              <w:pBdr>
                <w:bottom w:val="single" w:sz="4" w:space="1" w:color="auto"/>
              </w:pBdr>
              <w:tabs>
                <w:tab w:val="decimal" w:pos="1245"/>
              </w:tabs>
              <w:spacing w:line="380" w:lineRule="exact"/>
              <w:jc w:val="both"/>
              <w:rPr>
                <w:rFonts w:ascii="Arial" w:hAnsi="Arial" w:cs="Angsana New"/>
                <w:kern w:val="16"/>
              </w:rPr>
            </w:pPr>
            <w:r w:rsidRPr="00BD1A0E">
              <w:rPr>
                <w:rFonts w:ascii="Arial" w:hAnsi="Arial" w:cs="Angsana New"/>
                <w:kern w:val="16"/>
              </w:rPr>
              <w:t>625,500</w:t>
            </w:r>
          </w:p>
        </w:tc>
        <w:tc>
          <w:tcPr>
            <w:tcW w:w="1620" w:type="dxa"/>
          </w:tcPr>
          <w:p w14:paraId="65E76F75" w14:textId="4CF11156" w:rsidR="00966B6C" w:rsidRPr="00BD1A0E" w:rsidRDefault="002C2256" w:rsidP="00A5700D">
            <w:pPr>
              <w:pBdr>
                <w:bottom w:val="single" w:sz="4" w:space="1" w:color="auto"/>
              </w:pBdr>
              <w:tabs>
                <w:tab w:val="decimal" w:pos="1245"/>
              </w:tabs>
              <w:spacing w:line="380" w:lineRule="exact"/>
              <w:jc w:val="both"/>
              <w:rPr>
                <w:rFonts w:ascii="Arial" w:hAnsi="Arial" w:cs="Angsana New"/>
                <w:kern w:val="16"/>
              </w:rPr>
            </w:pPr>
            <w:r>
              <w:rPr>
                <w:rFonts w:ascii="Arial" w:hAnsi="Arial" w:cs="Angsana New"/>
                <w:kern w:val="16"/>
              </w:rPr>
              <w:t>25,270</w:t>
            </w:r>
          </w:p>
        </w:tc>
        <w:tc>
          <w:tcPr>
            <w:tcW w:w="1530" w:type="dxa"/>
          </w:tcPr>
          <w:p w14:paraId="7AABD3FC" w14:textId="77777777" w:rsidR="00966B6C" w:rsidRPr="00BD1A0E" w:rsidRDefault="00966B6C" w:rsidP="00A5700D">
            <w:pPr>
              <w:pBdr>
                <w:bottom w:val="single" w:sz="4" w:space="1" w:color="auto"/>
              </w:pBdr>
              <w:tabs>
                <w:tab w:val="decimal" w:pos="1245"/>
              </w:tabs>
              <w:spacing w:line="380" w:lineRule="exact"/>
              <w:jc w:val="both"/>
              <w:rPr>
                <w:rFonts w:ascii="Arial" w:hAnsi="Arial" w:cs="Angsana New"/>
                <w:kern w:val="16"/>
                <w:cs/>
              </w:rPr>
            </w:pPr>
            <w:r w:rsidRPr="00BD1A0E">
              <w:rPr>
                <w:rFonts w:ascii="Arial" w:hAnsi="Arial" w:cs="Angsana New"/>
                <w:kern w:val="16"/>
              </w:rPr>
              <w:t>21,561</w:t>
            </w:r>
          </w:p>
        </w:tc>
      </w:tr>
      <w:tr w:rsidR="00966B6C" w:rsidRPr="00BD1A0E" w14:paraId="5F6DBE14" w14:textId="77777777" w:rsidTr="00D61F9D">
        <w:tc>
          <w:tcPr>
            <w:tcW w:w="2700" w:type="dxa"/>
          </w:tcPr>
          <w:p w14:paraId="1EAF1453" w14:textId="77777777" w:rsidR="00966B6C" w:rsidRPr="00BD1A0E" w:rsidRDefault="00966B6C" w:rsidP="00A5700D">
            <w:pPr>
              <w:spacing w:line="380" w:lineRule="exact"/>
              <w:ind w:right="-43"/>
              <w:jc w:val="both"/>
              <w:rPr>
                <w:rFonts w:ascii="Arial" w:hAnsi="Arial" w:cs="Angsana New"/>
              </w:rPr>
            </w:pPr>
            <w:r w:rsidRPr="00BD1A0E">
              <w:rPr>
                <w:rFonts w:ascii="Arial" w:hAnsi="Arial" w:cs="Angsana New"/>
              </w:rPr>
              <w:t>Total</w:t>
            </w:r>
          </w:p>
        </w:tc>
        <w:tc>
          <w:tcPr>
            <w:tcW w:w="1620" w:type="dxa"/>
          </w:tcPr>
          <w:p w14:paraId="3DAB891F" w14:textId="54B4C77C" w:rsidR="00966B6C" w:rsidRPr="00BD1A0E" w:rsidRDefault="002C2256" w:rsidP="00F9062E">
            <w:pPr>
              <w:pBdr>
                <w:bottom w:val="double" w:sz="4" w:space="1" w:color="auto"/>
              </w:pBdr>
              <w:tabs>
                <w:tab w:val="decimal" w:pos="1245"/>
              </w:tabs>
              <w:spacing w:line="380" w:lineRule="exact"/>
              <w:jc w:val="both"/>
              <w:rPr>
                <w:rFonts w:ascii="Arial" w:hAnsi="Arial" w:cs="Angsana New"/>
                <w:kern w:val="16"/>
              </w:rPr>
            </w:pPr>
            <w:r>
              <w:rPr>
                <w:rFonts w:ascii="Arial" w:hAnsi="Arial" w:cs="Angsana New"/>
                <w:kern w:val="16"/>
              </w:rPr>
              <w:t>503,379</w:t>
            </w:r>
          </w:p>
        </w:tc>
        <w:tc>
          <w:tcPr>
            <w:tcW w:w="1530" w:type="dxa"/>
            <w:tcBorders>
              <w:top w:val="nil"/>
              <w:left w:val="nil"/>
              <w:bottom w:val="nil"/>
              <w:right w:val="nil"/>
            </w:tcBorders>
          </w:tcPr>
          <w:p w14:paraId="78B84359" w14:textId="77777777" w:rsidR="00966B6C" w:rsidRPr="00BD1A0E" w:rsidRDefault="00966B6C" w:rsidP="00A5700D">
            <w:pPr>
              <w:pBdr>
                <w:bottom w:val="double" w:sz="4" w:space="1" w:color="auto"/>
              </w:pBdr>
              <w:tabs>
                <w:tab w:val="decimal" w:pos="1245"/>
              </w:tabs>
              <w:spacing w:line="380" w:lineRule="exact"/>
              <w:jc w:val="both"/>
              <w:rPr>
                <w:rFonts w:ascii="Arial" w:hAnsi="Arial" w:cs="Angsana New"/>
                <w:kern w:val="16"/>
              </w:rPr>
            </w:pPr>
            <w:r w:rsidRPr="00BD1A0E">
              <w:rPr>
                <w:rFonts w:ascii="Arial" w:hAnsi="Arial" w:cs="Angsana New"/>
                <w:kern w:val="16"/>
              </w:rPr>
              <w:t>632,544</w:t>
            </w:r>
          </w:p>
        </w:tc>
        <w:tc>
          <w:tcPr>
            <w:tcW w:w="1620" w:type="dxa"/>
          </w:tcPr>
          <w:p w14:paraId="4FFCAC69" w14:textId="50331BFC" w:rsidR="00966B6C" w:rsidRPr="00BD1A0E" w:rsidRDefault="002C2256" w:rsidP="00A5700D">
            <w:pPr>
              <w:pBdr>
                <w:bottom w:val="double" w:sz="4" w:space="1" w:color="auto"/>
              </w:pBdr>
              <w:tabs>
                <w:tab w:val="decimal" w:pos="1245"/>
              </w:tabs>
              <w:spacing w:line="380" w:lineRule="exact"/>
              <w:jc w:val="both"/>
              <w:rPr>
                <w:rFonts w:ascii="Arial" w:hAnsi="Arial" w:cs="Angsana New"/>
                <w:kern w:val="16"/>
              </w:rPr>
            </w:pPr>
            <w:r>
              <w:rPr>
                <w:rFonts w:ascii="Arial" w:hAnsi="Arial" w:cs="Angsana New"/>
                <w:kern w:val="16"/>
              </w:rPr>
              <w:t>25,408</w:t>
            </w:r>
          </w:p>
        </w:tc>
        <w:tc>
          <w:tcPr>
            <w:tcW w:w="1530" w:type="dxa"/>
          </w:tcPr>
          <w:p w14:paraId="2B6F1462" w14:textId="77777777" w:rsidR="00966B6C" w:rsidRPr="00BD1A0E" w:rsidRDefault="00966B6C" w:rsidP="00A5700D">
            <w:pPr>
              <w:pBdr>
                <w:bottom w:val="double" w:sz="4" w:space="1" w:color="auto"/>
              </w:pBdr>
              <w:tabs>
                <w:tab w:val="decimal" w:pos="1245"/>
              </w:tabs>
              <w:spacing w:line="380" w:lineRule="exact"/>
              <w:jc w:val="both"/>
              <w:rPr>
                <w:rFonts w:ascii="Arial" w:hAnsi="Arial" w:cs="Angsana New"/>
                <w:kern w:val="16"/>
              </w:rPr>
            </w:pPr>
            <w:r w:rsidRPr="00BD1A0E">
              <w:rPr>
                <w:rFonts w:ascii="Arial" w:hAnsi="Arial" w:cs="Angsana New"/>
                <w:kern w:val="16"/>
              </w:rPr>
              <w:t>21,706</w:t>
            </w:r>
          </w:p>
        </w:tc>
      </w:tr>
    </w:tbl>
    <w:p w14:paraId="1021F43D" w14:textId="77777777" w:rsidR="00673C78" w:rsidRPr="00BD1A0E" w:rsidRDefault="005817A6" w:rsidP="00A5700D">
      <w:pPr>
        <w:tabs>
          <w:tab w:val="left" w:pos="2880"/>
        </w:tabs>
        <w:spacing w:before="240" w:line="380" w:lineRule="exact"/>
        <w:ind w:left="547" w:hanging="547"/>
        <w:jc w:val="both"/>
        <w:rPr>
          <w:rFonts w:ascii="Arial" w:hAnsi="Arial" w:cs="Arial"/>
          <w:b/>
          <w:bCs/>
        </w:rPr>
      </w:pPr>
      <w:r w:rsidRPr="00BD1A0E">
        <w:rPr>
          <w:rFonts w:ascii="Arial" w:hAnsi="Arial" w:cs="Arial"/>
          <w:b/>
          <w:bCs/>
        </w:rPr>
        <w:t>4</w:t>
      </w:r>
      <w:r w:rsidR="00673C78" w:rsidRPr="00BD1A0E">
        <w:rPr>
          <w:rFonts w:ascii="Arial" w:hAnsi="Arial" w:cs="Arial"/>
          <w:b/>
          <w:bCs/>
        </w:rPr>
        <w:t xml:space="preserve">.  </w:t>
      </w:r>
      <w:r w:rsidR="00673C78" w:rsidRPr="00BD1A0E">
        <w:rPr>
          <w:rFonts w:ascii="Arial" w:hAnsi="Arial" w:cs="Arial"/>
          <w:b/>
          <w:bCs/>
        </w:rPr>
        <w:tab/>
        <w:t>Trade and other receivables</w:t>
      </w:r>
    </w:p>
    <w:p w14:paraId="01A37C04" w14:textId="77777777" w:rsidR="00673C78" w:rsidRPr="00BD1A0E" w:rsidRDefault="00673C78" w:rsidP="00FE0A18">
      <w:pPr>
        <w:tabs>
          <w:tab w:val="left" w:pos="2160"/>
        </w:tabs>
        <w:spacing w:line="380" w:lineRule="exact"/>
        <w:ind w:left="360" w:hanging="360"/>
        <w:jc w:val="right"/>
        <w:rPr>
          <w:rFonts w:ascii="Arial" w:hAnsi="Arial" w:cstheme="minorBidi"/>
          <w:sz w:val="16"/>
          <w:szCs w:val="16"/>
        </w:rPr>
      </w:pPr>
      <w:r w:rsidRPr="00BD1A0E">
        <w:rPr>
          <w:rFonts w:ascii="Arial" w:hAnsi="Arial" w:cs="Arial"/>
          <w:sz w:val="16"/>
          <w:szCs w:val="16"/>
        </w:rPr>
        <w:t>(Unit: Thousand Baht)</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8104DD" w:rsidRPr="005659E1" w14:paraId="6E49B4B3" w14:textId="77777777" w:rsidTr="00D61F9D">
        <w:tc>
          <w:tcPr>
            <w:tcW w:w="4320" w:type="dxa"/>
          </w:tcPr>
          <w:p w14:paraId="77D94D3D" w14:textId="77777777" w:rsidR="008104DD" w:rsidRPr="005659E1" w:rsidRDefault="008104DD" w:rsidP="005659E1">
            <w:pPr>
              <w:spacing w:line="340" w:lineRule="exact"/>
              <w:jc w:val="center"/>
              <w:rPr>
                <w:rFonts w:ascii="Arial" w:hAnsi="Arial" w:cs="Arial"/>
                <w:sz w:val="16"/>
                <w:szCs w:val="16"/>
              </w:rPr>
            </w:pPr>
          </w:p>
        </w:tc>
        <w:tc>
          <w:tcPr>
            <w:tcW w:w="2340" w:type="dxa"/>
            <w:gridSpan w:val="2"/>
          </w:tcPr>
          <w:p w14:paraId="6675084F" w14:textId="77777777" w:rsidR="008104DD" w:rsidRPr="005659E1" w:rsidRDefault="008104DD" w:rsidP="005659E1">
            <w:pPr>
              <w:pBdr>
                <w:bottom w:val="single" w:sz="4" w:space="1" w:color="auto"/>
              </w:pBdr>
              <w:tabs>
                <w:tab w:val="right" w:pos="7200"/>
                <w:tab w:val="right" w:pos="8540"/>
              </w:tabs>
              <w:spacing w:line="340" w:lineRule="exact"/>
              <w:ind w:left="-18" w:right="-18"/>
              <w:jc w:val="center"/>
              <w:rPr>
                <w:rFonts w:ascii="Arial" w:hAnsi="Arial" w:cs="Arial"/>
                <w:sz w:val="16"/>
                <w:szCs w:val="16"/>
              </w:rPr>
            </w:pPr>
            <w:r w:rsidRPr="005659E1">
              <w:rPr>
                <w:rFonts w:ascii="Arial" w:hAnsi="Arial" w:cs="Arial"/>
                <w:sz w:val="16"/>
                <w:szCs w:val="16"/>
              </w:rPr>
              <w:t>Consolidated                   financial statements</w:t>
            </w:r>
          </w:p>
        </w:tc>
        <w:tc>
          <w:tcPr>
            <w:tcW w:w="2340" w:type="dxa"/>
            <w:gridSpan w:val="2"/>
          </w:tcPr>
          <w:p w14:paraId="32CC9A56" w14:textId="77777777" w:rsidR="008104DD" w:rsidRPr="005659E1" w:rsidRDefault="008104DD" w:rsidP="005659E1">
            <w:pPr>
              <w:pBdr>
                <w:bottom w:val="single" w:sz="4" w:space="1" w:color="auto"/>
              </w:pBdr>
              <w:tabs>
                <w:tab w:val="right" w:pos="7200"/>
                <w:tab w:val="right" w:pos="8540"/>
              </w:tabs>
              <w:spacing w:line="340" w:lineRule="exact"/>
              <w:ind w:left="-18"/>
              <w:jc w:val="center"/>
              <w:rPr>
                <w:rFonts w:ascii="Arial" w:hAnsi="Arial" w:cs="Arial"/>
                <w:sz w:val="16"/>
                <w:szCs w:val="16"/>
              </w:rPr>
            </w:pPr>
            <w:r w:rsidRPr="005659E1">
              <w:rPr>
                <w:rFonts w:ascii="Arial" w:hAnsi="Arial" w:cs="Arial"/>
                <w:sz w:val="16"/>
                <w:szCs w:val="16"/>
              </w:rPr>
              <w:t>Separate                      financial statements</w:t>
            </w:r>
          </w:p>
        </w:tc>
      </w:tr>
      <w:tr w:rsidR="00DE5182" w:rsidRPr="005659E1" w14:paraId="16E45441" w14:textId="77777777" w:rsidTr="00D61F9D">
        <w:tc>
          <w:tcPr>
            <w:tcW w:w="4320" w:type="dxa"/>
          </w:tcPr>
          <w:p w14:paraId="1CA6209B" w14:textId="77777777" w:rsidR="00DE5182" w:rsidRPr="005659E1" w:rsidRDefault="00DE5182" w:rsidP="005659E1">
            <w:pPr>
              <w:spacing w:line="340" w:lineRule="exact"/>
              <w:jc w:val="center"/>
              <w:rPr>
                <w:rFonts w:ascii="Arial" w:hAnsi="Arial" w:cs="Arial"/>
                <w:sz w:val="16"/>
                <w:szCs w:val="16"/>
              </w:rPr>
            </w:pPr>
          </w:p>
        </w:tc>
        <w:tc>
          <w:tcPr>
            <w:tcW w:w="1170" w:type="dxa"/>
          </w:tcPr>
          <w:p w14:paraId="2C3D8B3D" w14:textId="0478674A" w:rsidR="00DE5182" w:rsidRPr="005659E1" w:rsidRDefault="00DE5182" w:rsidP="005659E1">
            <w:pPr>
              <w:tabs>
                <w:tab w:val="right" w:pos="7200"/>
                <w:tab w:val="right" w:pos="8540"/>
              </w:tabs>
              <w:spacing w:line="340" w:lineRule="exact"/>
              <w:ind w:left="-104" w:right="-106"/>
              <w:jc w:val="center"/>
              <w:rPr>
                <w:rFonts w:ascii="Arial" w:hAnsi="Arial" w:cs="Arial"/>
                <w:sz w:val="16"/>
                <w:szCs w:val="16"/>
              </w:rPr>
            </w:pPr>
            <w:r w:rsidRPr="005659E1">
              <w:rPr>
                <w:rFonts w:ascii="Arial" w:hAnsi="Arial" w:cs="Arial"/>
                <w:sz w:val="16"/>
                <w:szCs w:val="16"/>
              </w:rPr>
              <w:t xml:space="preserve">30 September </w:t>
            </w:r>
          </w:p>
        </w:tc>
        <w:tc>
          <w:tcPr>
            <w:tcW w:w="1170" w:type="dxa"/>
          </w:tcPr>
          <w:p w14:paraId="50136E16" w14:textId="30AC0ADB" w:rsidR="00DE5182" w:rsidRPr="005659E1" w:rsidRDefault="00DE5182" w:rsidP="005659E1">
            <w:pPr>
              <w:tabs>
                <w:tab w:val="right" w:pos="7200"/>
                <w:tab w:val="right" w:pos="8540"/>
              </w:tabs>
              <w:spacing w:line="340" w:lineRule="exact"/>
              <w:ind w:left="-18"/>
              <w:jc w:val="center"/>
              <w:rPr>
                <w:rFonts w:ascii="Arial" w:hAnsi="Arial" w:cs="Arial"/>
                <w:sz w:val="16"/>
                <w:szCs w:val="16"/>
              </w:rPr>
            </w:pPr>
            <w:r w:rsidRPr="005659E1">
              <w:rPr>
                <w:rFonts w:ascii="Arial" w:hAnsi="Arial" w:cs="Arial"/>
                <w:sz w:val="16"/>
                <w:szCs w:val="16"/>
              </w:rPr>
              <w:t xml:space="preserve">31 December </w:t>
            </w:r>
          </w:p>
        </w:tc>
        <w:tc>
          <w:tcPr>
            <w:tcW w:w="1170" w:type="dxa"/>
          </w:tcPr>
          <w:p w14:paraId="14733469" w14:textId="4346E60A" w:rsidR="00DE5182" w:rsidRPr="005659E1" w:rsidRDefault="00DE5182" w:rsidP="005659E1">
            <w:pPr>
              <w:tabs>
                <w:tab w:val="right" w:pos="7200"/>
                <w:tab w:val="right" w:pos="8540"/>
              </w:tabs>
              <w:spacing w:line="340" w:lineRule="exact"/>
              <w:ind w:left="-104" w:right="-106"/>
              <w:jc w:val="center"/>
              <w:rPr>
                <w:rFonts w:ascii="Arial" w:hAnsi="Arial" w:cs="Arial"/>
                <w:sz w:val="16"/>
                <w:szCs w:val="16"/>
              </w:rPr>
            </w:pPr>
            <w:r w:rsidRPr="005659E1">
              <w:rPr>
                <w:rFonts w:ascii="Arial" w:hAnsi="Arial" w:cs="Arial"/>
                <w:sz w:val="16"/>
                <w:szCs w:val="16"/>
              </w:rPr>
              <w:t xml:space="preserve">30 September </w:t>
            </w:r>
          </w:p>
        </w:tc>
        <w:tc>
          <w:tcPr>
            <w:tcW w:w="1170" w:type="dxa"/>
          </w:tcPr>
          <w:p w14:paraId="22AE61A2" w14:textId="5562BA5C" w:rsidR="00DE5182" w:rsidRPr="005659E1" w:rsidRDefault="00DE5182" w:rsidP="005659E1">
            <w:pPr>
              <w:tabs>
                <w:tab w:val="right" w:pos="7200"/>
                <w:tab w:val="right" w:pos="8540"/>
              </w:tabs>
              <w:spacing w:line="340" w:lineRule="exact"/>
              <w:ind w:left="-18"/>
              <w:jc w:val="center"/>
              <w:rPr>
                <w:rFonts w:ascii="Arial" w:hAnsi="Arial" w:cs="Arial"/>
                <w:sz w:val="16"/>
                <w:szCs w:val="16"/>
              </w:rPr>
            </w:pPr>
            <w:r w:rsidRPr="005659E1">
              <w:rPr>
                <w:rFonts w:ascii="Arial" w:hAnsi="Arial" w:cs="Arial"/>
                <w:sz w:val="16"/>
                <w:szCs w:val="16"/>
              </w:rPr>
              <w:t xml:space="preserve">31 December </w:t>
            </w:r>
          </w:p>
        </w:tc>
      </w:tr>
      <w:tr w:rsidR="00DE5182" w:rsidRPr="005659E1" w14:paraId="65A4FF40" w14:textId="77777777" w:rsidTr="00D61F9D">
        <w:tc>
          <w:tcPr>
            <w:tcW w:w="4320" w:type="dxa"/>
          </w:tcPr>
          <w:p w14:paraId="2A8C03C4" w14:textId="77777777" w:rsidR="00DE5182" w:rsidRPr="005659E1" w:rsidRDefault="00DE5182" w:rsidP="005659E1">
            <w:pPr>
              <w:spacing w:line="340" w:lineRule="exact"/>
              <w:jc w:val="center"/>
              <w:rPr>
                <w:rFonts w:ascii="Arial" w:hAnsi="Arial" w:cs="Arial"/>
                <w:sz w:val="16"/>
                <w:szCs w:val="16"/>
              </w:rPr>
            </w:pPr>
          </w:p>
        </w:tc>
        <w:tc>
          <w:tcPr>
            <w:tcW w:w="1170" w:type="dxa"/>
          </w:tcPr>
          <w:p w14:paraId="58793AD6" w14:textId="1A1F2FBE" w:rsidR="00DE5182" w:rsidRPr="005659E1" w:rsidRDefault="00DE5182" w:rsidP="005659E1">
            <w:pPr>
              <w:pBdr>
                <w:bottom w:val="single" w:sz="4" w:space="1" w:color="auto"/>
              </w:pBdr>
              <w:tabs>
                <w:tab w:val="right" w:pos="7200"/>
                <w:tab w:val="right" w:pos="8540"/>
              </w:tabs>
              <w:spacing w:line="340" w:lineRule="exact"/>
              <w:ind w:left="-18"/>
              <w:jc w:val="center"/>
              <w:rPr>
                <w:rFonts w:ascii="Arial" w:hAnsi="Arial" w:cs="Arial"/>
                <w:sz w:val="16"/>
                <w:szCs w:val="16"/>
              </w:rPr>
            </w:pPr>
            <w:r w:rsidRPr="005659E1">
              <w:rPr>
                <w:rFonts w:ascii="Arial" w:hAnsi="Arial" w:cs="Arial"/>
                <w:sz w:val="16"/>
                <w:szCs w:val="16"/>
              </w:rPr>
              <w:t>2020</w:t>
            </w:r>
          </w:p>
        </w:tc>
        <w:tc>
          <w:tcPr>
            <w:tcW w:w="1170" w:type="dxa"/>
          </w:tcPr>
          <w:p w14:paraId="3DD30C45" w14:textId="53292F80" w:rsidR="00DE5182" w:rsidRPr="005659E1" w:rsidRDefault="00DE5182" w:rsidP="005659E1">
            <w:pPr>
              <w:pBdr>
                <w:bottom w:val="single" w:sz="4" w:space="1" w:color="auto"/>
              </w:pBdr>
              <w:tabs>
                <w:tab w:val="right" w:pos="7200"/>
                <w:tab w:val="right" w:pos="8540"/>
              </w:tabs>
              <w:spacing w:line="340" w:lineRule="exact"/>
              <w:ind w:left="-18"/>
              <w:jc w:val="center"/>
              <w:rPr>
                <w:rFonts w:ascii="Arial" w:hAnsi="Arial" w:cs="Arial"/>
                <w:sz w:val="16"/>
                <w:szCs w:val="16"/>
              </w:rPr>
            </w:pPr>
            <w:r w:rsidRPr="005659E1">
              <w:rPr>
                <w:rFonts w:ascii="Arial" w:hAnsi="Arial" w:cs="Arial"/>
                <w:sz w:val="16"/>
                <w:szCs w:val="16"/>
              </w:rPr>
              <w:t>2019</w:t>
            </w:r>
          </w:p>
        </w:tc>
        <w:tc>
          <w:tcPr>
            <w:tcW w:w="1170" w:type="dxa"/>
          </w:tcPr>
          <w:p w14:paraId="648A7573" w14:textId="3256929E" w:rsidR="00DE5182" w:rsidRPr="005659E1" w:rsidRDefault="00DE5182" w:rsidP="005659E1">
            <w:pPr>
              <w:pBdr>
                <w:bottom w:val="single" w:sz="4" w:space="1" w:color="auto"/>
              </w:pBdr>
              <w:tabs>
                <w:tab w:val="right" w:pos="7200"/>
                <w:tab w:val="right" w:pos="8540"/>
              </w:tabs>
              <w:spacing w:line="340" w:lineRule="exact"/>
              <w:ind w:left="-18"/>
              <w:jc w:val="center"/>
              <w:rPr>
                <w:rFonts w:ascii="Arial" w:hAnsi="Arial" w:cs="Arial"/>
                <w:sz w:val="16"/>
                <w:szCs w:val="16"/>
              </w:rPr>
            </w:pPr>
            <w:r w:rsidRPr="005659E1">
              <w:rPr>
                <w:rFonts w:ascii="Arial" w:hAnsi="Arial" w:cs="Arial"/>
                <w:sz w:val="16"/>
                <w:szCs w:val="16"/>
              </w:rPr>
              <w:t>2020</w:t>
            </w:r>
          </w:p>
        </w:tc>
        <w:tc>
          <w:tcPr>
            <w:tcW w:w="1170" w:type="dxa"/>
          </w:tcPr>
          <w:p w14:paraId="2EC8BA6F" w14:textId="3E438267" w:rsidR="00DE5182" w:rsidRPr="005659E1" w:rsidRDefault="00DE5182" w:rsidP="005659E1">
            <w:pPr>
              <w:pBdr>
                <w:bottom w:val="single" w:sz="4" w:space="1" w:color="auto"/>
              </w:pBdr>
              <w:tabs>
                <w:tab w:val="right" w:pos="7200"/>
                <w:tab w:val="right" w:pos="8540"/>
              </w:tabs>
              <w:spacing w:line="340" w:lineRule="exact"/>
              <w:ind w:left="-18"/>
              <w:jc w:val="center"/>
              <w:rPr>
                <w:rFonts w:ascii="Arial" w:hAnsi="Arial" w:cs="Arial"/>
                <w:sz w:val="16"/>
                <w:szCs w:val="16"/>
              </w:rPr>
            </w:pPr>
            <w:r w:rsidRPr="005659E1">
              <w:rPr>
                <w:rFonts w:ascii="Arial" w:hAnsi="Arial" w:cs="Arial"/>
                <w:sz w:val="16"/>
                <w:szCs w:val="16"/>
              </w:rPr>
              <w:t>2019</w:t>
            </w:r>
          </w:p>
        </w:tc>
      </w:tr>
      <w:tr w:rsidR="00DE5182" w:rsidRPr="005659E1" w14:paraId="758B3ED9" w14:textId="77777777" w:rsidTr="00D61F9D">
        <w:tc>
          <w:tcPr>
            <w:tcW w:w="4320" w:type="dxa"/>
          </w:tcPr>
          <w:p w14:paraId="5080F144" w14:textId="77777777" w:rsidR="00DE5182" w:rsidRPr="005659E1" w:rsidRDefault="00DE5182" w:rsidP="005659E1">
            <w:pPr>
              <w:pStyle w:val="a1"/>
              <w:widowControl/>
              <w:tabs>
                <w:tab w:val="right" w:pos="7200"/>
                <w:tab w:val="right" w:pos="8640"/>
              </w:tabs>
              <w:spacing w:line="340" w:lineRule="exact"/>
              <w:ind w:left="167" w:right="-36" w:hanging="167"/>
              <w:rPr>
                <w:rFonts w:ascii="Arial" w:hAnsi="Arial" w:cs="Arial"/>
                <w:sz w:val="16"/>
                <w:szCs w:val="16"/>
                <w:u w:val="single"/>
              </w:rPr>
            </w:pPr>
            <w:r w:rsidRPr="005659E1">
              <w:rPr>
                <w:rFonts w:ascii="Arial" w:hAnsi="Arial" w:cs="Arial"/>
                <w:sz w:val="16"/>
                <w:szCs w:val="16"/>
                <w:u w:val="single"/>
              </w:rPr>
              <w:t>Trade accounts receivable</w:t>
            </w:r>
          </w:p>
        </w:tc>
        <w:tc>
          <w:tcPr>
            <w:tcW w:w="1170" w:type="dxa"/>
          </w:tcPr>
          <w:p w14:paraId="7DB4AB9F" w14:textId="77777777" w:rsidR="00DE5182" w:rsidRPr="005659E1" w:rsidRDefault="00DE5182" w:rsidP="005659E1">
            <w:pPr>
              <w:pStyle w:val="10"/>
              <w:widowControl/>
              <w:tabs>
                <w:tab w:val="decimal" w:pos="792"/>
                <w:tab w:val="decimal" w:pos="1152"/>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1728DE83" w14:textId="77777777" w:rsidR="00DE5182" w:rsidRPr="005659E1" w:rsidRDefault="00DE5182" w:rsidP="005659E1">
            <w:pPr>
              <w:pStyle w:val="a0"/>
              <w:widowControl/>
              <w:tabs>
                <w:tab w:val="decimal" w:pos="702"/>
              </w:tabs>
              <w:spacing w:line="340" w:lineRule="exact"/>
              <w:ind w:right="-18"/>
              <w:rPr>
                <w:rFonts w:ascii="Arial" w:hAnsi="Arial" w:cs="Arial"/>
                <w:sz w:val="16"/>
                <w:szCs w:val="16"/>
              </w:rPr>
            </w:pPr>
          </w:p>
        </w:tc>
        <w:tc>
          <w:tcPr>
            <w:tcW w:w="1170" w:type="dxa"/>
          </w:tcPr>
          <w:p w14:paraId="15ED02DC" w14:textId="77777777" w:rsidR="00DE5182" w:rsidRPr="005659E1" w:rsidRDefault="00DE5182" w:rsidP="005659E1">
            <w:pPr>
              <w:pStyle w:val="a0"/>
              <w:widowControl/>
              <w:tabs>
                <w:tab w:val="decimal" w:pos="702"/>
              </w:tabs>
              <w:spacing w:line="340" w:lineRule="exact"/>
              <w:ind w:right="-18"/>
              <w:rPr>
                <w:rFonts w:ascii="Arial" w:hAnsi="Arial" w:cs="Arial"/>
                <w:sz w:val="16"/>
                <w:szCs w:val="16"/>
              </w:rPr>
            </w:pPr>
          </w:p>
        </w:tc>
        <w:tc>
          <w:tcPr>
            <w:tcW w:w="1170" w:type="dxa"/>
          </w:tcPr>
          <w:p w14:paraId="40937F66" w14:textId="77777777" w:rsidR="00DE5182" w:rsidRPr="005659E1" w:rsidRDefault="00DE5182" w:rsidP="005659E1">
            <w:pPr>
              <w:pStyle w:val="a0"/>
              <w:widowControl/>
              <w:tabs>
                <w:tab w:val="decimal" w:pos="702"/>
              </w:tabs>
              <w:spacing w:line="340" w:lineRule="exact"/>
              <w:ind w:right="-18"/>
              <w:rPr>
                <w:rFonts w:ascii="Arial" w:hAnsi="Arial" w:cs="Arial"/>
                <w:sz w:val="16"/>
                <w:szCs w:val="16"/>
              </w:rPr>
            </w:pPr>
          </w:p>
        </w:tc>
      </w:tr>
      <w:tr w:rsidR="00DE5182" w:rsidRPr="005659E1" w14:paraId="6CDDAD4A" w14:textId="77777777" w:rsidTr="00DD16ED">
        <w:trPr>
          <w:trHeight w:val="234"/>
        </w:trPr>
        <w:tc>
          <w:tcPr>
            <w:tcW w:w="4320" w:type="dxa"/>
          </w:tcPr>
          <w:p w14:paraId="79F70004" w14:textId="77777777" w:rsidR="00DE5182" w:rsidRPr="005659E1" w:rsidRDefault="00DE5182" w:rsidP="005659E1">
            <w:pPr>
              <w:pStyle w:val="a1"/>
              <w:widowControl/>
              <w:tabs>
                <w:tab w:val="right" w:pos="7200"/>
                <w:tab w:val="right" w:pos="8640"/>
              </w:tabs>
              <w:spacing w:line="340" w:lineRule="exact"/>
              <w:ind w:left="167" w:right="-36" w:hanging="167"/>
              <w:rPr>
                <w:rFonts w:ascii="Arial" w:hAnsi="Arial" w:cs="Arial"/>
                <w:sz w:val="16"/>
                <w:szCs w:val="16"/>
              </w:rPr>
            </w:pPr>
            <w:r w:rsidRPr="005659E1">
              <w:rPr>
                <w:rFonts w:ascii="Arial" w:hAnsi="Arial" w:cs="Arial"/>
                <w:sz w:val="16"/>
                <w:szCs w:val="16"/>
              </w:rPr>
              <w:t>Trade accounts receivable - hotel operations</w:t>
            </w:r>
          </w:p>
        </w:tc>
        <w:tc>
          <w:tcPr>
            <w:tcW w:w="1170" w:type="dxa"/>
          </w:tcPr>
          <w:p w14:paraId="13C89CF5" w14:textId="58B1B302" w:rsidR="00DE5182" w:rsidRPr="005659E1" w:rsidRDefault="00592012"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146,872</w:t>
            </w:r>
          </w:p>
        </w:tc>
        <w:tc>
          <w:tcPr>
            <w:tcW w:w="1170" w:type="dxa"/>
            <w:tcBorders>
              <w:top w:val="nil"/>
              <w:left w:val="nil"/>
              <w:bottom w:val="nil"/>
              <w:right w:val="nil"/>
            </w:tcBorders>
          </w:tcPr>
          <w:p w14:paraId="123A0E17"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223,108</w:t>
            </w:r>
          </w:p>
        </w:tc>
        <w:tc>
          <w:tcPr>
            <w:tcW w:w="1170" w:type="dxa"/>
          </w:tcPr>
          <w:p w14:paraId="583B4CD7" w14:textId="21754BB8" w:rsidR="00DE5182" w:rsidRPr="005659E1" w:rsidRDefault="00167B99"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7,434</w:t>
            </w:r>
          </w:p>
        </w:tc>
        <w:tc>
          <w:tcPr>
            <w:tcW w:w="1170" w:type="dxa"/>
          </w:tcPr>
          <w:p w14:paraId="75FFAEB1"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5,326</w:t>
            </w:r>
          </w:p>
        </w:tc>
      </w:tr>
      <w:tr w:rsidR="00E73BB7" w:rsidRPr="005659E1" w14:paraId="6EBA6855" w14:textId="77777777" w:rsidTr="00DD16ED">
        <w:trPr>
          <w:trHeight w:val="234"/>
        </w:trPr>
        <w:tc>
          <w:tcPr>
            <w:tcW w:w="4320" w:type="dxa"/>
          </w:tcPr>
          <w:p w14:paraId="2AD437F2" w14:textId="6544A4E0" w:rsidR="00E73BB7" w:rsidRPr="005659E1" w:rsidRDefault="00E73BB7" w:rsidP="005659E1">
            <w:pPr>
              <w:pStyle w:val="a1"/>
              <w:widowControl/>
              <w:tabs>
                <w:tab w:val="right" w:pos="7200"/>
                <w:tab w:val="right" w:pos="8640"/>
              </w:tabs>
              <w:spacing w:line="340" w:lineRule="exact"/>
              <w:ind w:left="167" w:right="-36" w:hanging="167"/>
              <w:rPr>
                <w:rFonts w:ascii="Arial" w:hAnsi="Arial" w:cs="Arial"/>
                <w:sz w:val="16"/>
                <w:szCs w:val="16"/>
              </w:rPr>
            </w:pPr>
            <w:r w:rsidRPr="005659E1">
              <w:rPr>
                <w:rFonts w:ascii="Arial" w:hAnsi="Arial" w:cs="Arial"/>
                <w:sz w:val="16"/>
                <w:szCs w:val="16"/>
              </w:rPr>
              <w:t xml:space="preserve">Less: </w:t>
            </w:r>
            <w:r w:rsidR="00BD7568" w:rsidRPr="005659E1">
              <w:rPr>
                <w:rFonts w:ascii="Arial" w:hAnsi="Arial" w:cs="Arial"/>
                <w:sz w:val="16"/>
                <w:szCs w:val="16"/>
              </w:rPr>
              <w:t>Allowance for e</w:t>
            </w:r>
            <w:r w:rsidRPr="005659E1">
              <w:rPr>
                <w:rFonts w:ascii="Arial" w:hAnsi="Arial" w:cs="Arial"/>
                <w:sz w:val="16"/>
                <w:szCs w:val="16"/>
              </w:rPr>
              <w:t>xpected credit losses</w:t>
            </w:r>
          </w:p>
        </w:tc>
        <w:tc>
          <w:tcPr>
            <w:tcW w:w="1170" w:type="dxa"/>
          </w:tcPr>
          <w:p w14:paraId="2A731B01" w14:textId="77777777" w:rsidR="00E73BB7" w:rsidRPr="005659E1" w:rsidRDefault="00E73BB7" w:rsidP="005659E1">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1CDFB1E8" w14:textId="77777777" w:rsidR="00E73BB7" w:rsidRPr="005659E1" w:rsidRDefault="00E73BB7"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4CB8E221" w14:textId="77777777" w:rsidR="00E73BB7" w:rsidRPr="005659E1" w:rsidRDefault="00E73BB7"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6BC7E573" w14:textId="77777777" w:rsidR="00E73BB7" w:rsidRPr="005659E1" w:rsidRDefault="00E73BB7" w:rsidP="005659E1">
            <w:pPr>
              <w:pStyle w:val="10"/>
              <w:widowControl/>
              <w:tabs>
                <w:tab w:val="decimal" w:pos="885"/>
              </w:tabs>
              <w:spacing w:line="340" w:lineRule="exact"/>
              <w:ind w:right="-18"/>
              <w:rPr>
                <w:rFonts w:ascii="Arial" w:hAnsi="Arial" w:cs="Arial"/>
                <w:color w:val="auto"/>
                <w:sz w:val="16"/>
                <w:szCs w:val="16"/>
              </w:rPr>
            </w:pPr>
          </w:p>
        </w:tc>
      </w:tr>
      <w:tr w:rsidR="00DE5182" w:rsidRPr="005659E1" w14:paraId="1ED798BB" w14:textId="77777777" w:rsidTr="005659E1">
        <w:trPr>
          <w:trHeight w:val="297"/>
        </w:trPr>
        <w:tc>
          <w:tcPr>
            <w:tcW w:w="4320" w:type="dxa"/>
          </w:tcPr>
          <w:p w14:paraId="0F4DECCB" w14:textId="3A316F21" w:rsidR="00DE5182" w:rsidRPr="005659E1" w:rsidRDefault="00220635" w:rsidP="005659E1">
            <w:pPr>
              <w:pStyle w:val="a1"/>
              <w:widowControl/>
              <w:tabs>
                <w:tab w:val="right" w:pos="7200"/>
                <w:tab w:val="right" w:pos="8640"/>
              </w:tabs>
              <w:spacing w:line="340" w:lineRule="exact"/>
              <w:ind w:left="167" w:right="-36" w:hanging="167"/>
              <w:jc w:val="both"/>
              <w:rPr>
                <w:rFonts w:ascii="Arial" w:hAnsi="Arial" w:cs="Arial"/>
                <w:sz w:val="16"/>
                <w:szCs w:val="16"/>
              </w:rPr>
            </w:pPr>
            <w:r w:rsidRPr="005659E1">
              <w:rPr>
                <w:rFonts w:ascii="Arial" w:hAnsi="Arial" w:cs="Arial"/>
                <w:sz w:val="16"/>
                <w:szCs w:val="16"/>
              </w:rPr>
              <w:t xml:space="preserve"> </w:t>
            </w:r>
            <w:r w:rsidR="005659E1">
              <w:rPr>
                <w:rFonts w:ascii="Arial" w:hAnsi="Arial" w:cs="Arial"/>
                <w:sz w:val="16"/>
                <w:szCs w:val="16"/>
              </w:rPr>
              <w:tab/>
            </w:r>
            <w:r w:rsidRPr="005659E1">
              <w:rPr>
                <w:rFonts w:ascii="Arial" w:hAnsi="Arial" w:cs="Arial"/>
                <w:sz w:val="16"/>
                <w:szCs w:val="16"/>
              </w:rPr>
              <w:t xml:space="preserve">(2019: Allowance for doubtful </w:t>
            </w:r>
            <w:r w:rsidR="00BD7568" w:rsidRPr="005659E1">
              <w:rPr>
                <w:rFonts w:ascii="Arial" w:hAnsi="Arial" w:cs="Arial"/>
                <w:sz w:val="16"/>
                <w:szCs w:val="16"/>
              </w:rPr>
              <w:t>account</w:t>
            </w:r>
            <w:r w:rsidRPr="005659E1">
              <w:rPr>
                <w:rFonts w:ascii="Arial" w:hAnsi="Arial" w:cs="Arial"/>
                <w:sz w:val="16"/>
                <w:szCs w:val="16"/>
              </w:rPr>
              <w:t>s)</w:t>
            </w:r>
          </w:p>
        </w:tc>
        <w:tc>
          <w:tcPr>
            <w:tcW w:w="1170" w:type="dxa"/>
          </w:tcPr>
          <w:p w14:paraId="3B81D36E" w14:textId="26D1C5E0" w:rsidR="00DE5182" w:rsidRPr="005659E1" w:rsidRDefault="0059201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(9,087)</w:t>
            </w:r>
          </w:p>
        </w:tc>
        <w:tc>
          <w:tcPr>
            <w:tcW w:w="1170" w:type="dxa"/>
            <w:tcBorders>
              <w:top w:val="nil"/>
              <w:left w:val="nil"/>
              <w:bottom w:val="nil"/>
              <w:right w:val="nil"/>
            </w:tcBorders>
          </w:tcPr>
          <w:p w14:paraId="7E98F8D3"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(9,119)</w:t>
            </w:r>
          </w:p>
        </w:tc>
        <w:tc>
          <w:tcPr>
            <w:tcW w:w="1170" w:type="dxa"/>
          </w:tcPr>
          <w:p w14:paraId="4D8EBD00" w14:textId="3F3CC62F" w:rsidR="00DE5182" w:rsidRPr="005659E1" w:rsidRDefault="00167B99"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(3,488)</w:t>
            </w:r>
          </w:p>
        </w:tc>
        <w:tc>
          <w:tcPr>
            <w:tcW w:w="1170" w:type="dxa"/>
          </w:tcPr>
          <w:p w14:paraId="77F576B3"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(3,528)</w:t>
            </w:r>
          </w:p>
        </w:tc>
      </w:tr>
      <w:tr w:rsidR="00DE5182" w:rsidRPr="005659E1" w14:paraId="4F08D493" w14:textId="77777777" w:rsidTr="00D61F9D">
        <w:tc>
          <w:tcPr>
            <w:tcW w:w="4320" w:type="dxa"/>
          </w:tcPr>
          <w:p w14:paraId="500B0065" w14:textId="77777777" w:rsidR="00DE5182" w:rsidRPr="005659E1" w:rsidRDefault="00DE5182" w:rsidP="005659E1">
            <w:pPr>
              <w:pStyle w:val="a1"/>
              <w:widowControl/>
              <w:tabs>
                <w:tab w:val="right" w:pos="7200"/>
                <w:tab w:val="right" w:pos="8640"/>
              </w:tabs>
              <w:spacing w:line="340" w:lineRule="exact"/>
              <w:ind w:left="167" w:right="-189" w:hanging="167"/>
              <w:jc w:val="both"/>
              <w:rPr>
                <w:rFonts w:ascii="Arial" w:hAnsi="Arial" w:cs="Arial"/>
                <w:sz w:val="16"/>
                <w:szCs w:val="16"/>
              </w:rPr>
            </w:pPr>
            <w:r w:rsidRPr="005659E1">
              <w:rPr>
                <w:rFonts w:ascii="Arial" w:hAnsi="Arial" w:cs="Arial"/>
                <w:sz w:val="16"/>
                <w:szCs w:val="16"/>
              </w:rPr>
              <w:t>Trade accounts receivable - hotel operations, net</w:t>
            </w:r>
          </w:p>
        </w:tc>
        <w:tc>
          <w:tcPr>
            <w:tcW w:w="1170" w:type="dxa"/>
          </w:tcPr>
          <w:p w14:paraId="511B00F3" w14:textId="58A0FBC3" w:rsidR="00DE5182" w:rsidRPr="005659E1" w:rsidRDefault="0059201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137,785</w:t>
            </w:r>
          </w:p>
        </w:tc>
        <w:tc>
          <w:tcPr>
            <w:tcW w:w="1170" w:type="dxa"/>
            <w:tcBorders>
              <w:top w:val="nil"/>
              <w:left w:val="nil"/>
              <w:bottom w:val="nil"/>
              <w:right w:val="nil"/>
            </w:tcBorders>
          </w:tcPr>
          <w:p w14:paraId="14005773"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213,989</w:t>
            </w:r>
          </w:p>
        </w:tc>
        <w:tc>
          <w:tcPr>
            <w:tcW w:w="1170" w:type="dxa"/>
          </w:tcPr>
          <w:p w14:paraId="6C27A334" w14:textId="198BC0EF" w:rsidR="00DE5182" w:rsidRPr="005659E1" w:rsidRDefault="00167B99"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3,946</w:t>
            </w:r>
          </w:p>
        </w:tc>
        <w:tc>
          <w:tcPr>
            <w:tcW w:w="1170" w:type="dxa"/>
          </w:tcPr>
          <w:p w14:paraId="47ACE638"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1,798</w:t>
            </w:r>
          </w:p>
        </w:tc>
      </w:tr>
      <w:tr w:rsidR="00DE5182" w:rsidRPr="005659E1" w14:paraId="6B143A22" w14:textId="77777777" w:rsidTr="00D61F9D">
        <w:tc>
          <w:tcPr>
            <w:tcW w:w="4320" w:type="dxa"/>
          </w:tcPr>
          <w:p w14:paraId="20CFEA44" w14:textId="77777777" w:rsidR="00DE5182" w:rsidRPr="005659E1" w:rsidRDefault="00DE5182" w:rsidP="005659E1">
            <w:pPr>
              <w:pStyle w:val="10"/>
              <w:widowControl/>
              <w:tabs>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Trade accounts receivable - sales of property</w:t>
            </w:r>
          </w:p>
        </w:tc>
        <w:tc>
          <w:tcPr>
            <w:tcW w:w="1170" w:type="dxa"/>
          </w:tcPr>
          <w:p w14:paraId="635AE487"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30FE073B"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1C682366"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6222C609"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r>
      <w:tr w:rsidR="00DE5182" w:rsidRPr="005659E1" w14:paraId="52C0B400" w14:textId="77777777" w:rsidTr="00D61F9D">
        <w:tc>
          <w:tcPr>
            <w:tcW w:w="4320" w:type="dxa"/>
          </w:tcPr>
          <w:p w14:paraId="020715A7" w14:textId="1D003F95" w:rsidR="00DE5182" w:rsidRPr="005659E1" w:rsidRDefault="00DE5182" w:rsidP="005659E1">
            <w:pPr>
              <w:pStyle w:val="10"/>
              <w:widowControl/>
              <w:tabs>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 xml:space="preserve"> </w:t>
            </w:r>
            <w:r w:rsidR="005659E1">
              <w:rPr>
                <w:rFonts w:ascii="Arial" w:hAnsi="Arial" w:cs="Arial"/>
                <w:color w:val="auto"/>
                <w:sz w:val="16"/>
                <w:szCs w:val="16"/>
              </w:rPr>
              <w:tab/>
            </w:r>
            <w:r w:rsidRPr="005659E1">
              <w:rPr>
                <w:rFonts w:ascii="Arial" w:hAnsi="Arial" w:cs="Arial"/>
                <w:color w:val="auto"/>
                <w:sz w:val="16"/>
                <w:szCs w:val="16"/>
              </w:rPr>
              <w:t>- Installments due</w:t>
            </w:r>
          </w:p>
        </w:tc>
        <w:tc>
          <w:tcPr>
            <w:tcW w:w="1170" w:type="dxa"/>
          </w:tcPr>
          <w:p w14:paraId="64D65F56" w14:textId="55A00639" w:rsidR="00DE5182" w:rsidRPr="005659E1" w:rsidRDefault="00592012"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42,528</w:t>
            </w:r>
          </w:p>
        </w:tc>
        <w:tc>
          <w:tcPr>
            <w:tcW w:w="1170" w:type="dxa"/>
            <w:tcBorders>
              <w:top w:val="nil"/>
              <w:left w:val="nil"/>
              <w:bottom w:val="nil"/>
              <w:right w:val="nil"/>
            </w:tcBorders>
          </w:tcPr>
          <w:p w14:paraId="0F1464E0"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121,606</w:t>
            </w:r>
          </w:p>
        </w:tc>
        <w:tc>
          <w:tcPr>
            <w:tcW w:w="1170" w:type="dxa"/>
          </w:tcPr>
          <w:p w14:paraId="1C6EAECF" w14:textId="2BE6A2D8" w:rsidR="00DE5182" w:rsidRPr="005659E1" w:rsidRDefault="00167B99"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c>
          <w:tcPr>
            <w:tcW w:w="1170" w:type="dxa"/>
          </w:tcPr>
          <w:p w14:paraId="5D34EEF9"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r>
      <w:tr w:rsidR="00DE5182" w:rsidRPr="005659E1" w14:paraId="0CADEF4C" w14:textId="77777777" w:rsidTr="00D61F9D">
        <w:tc>
          <w:tcPr>
            <w:tcW w:w="4320" w:type="dxa"/>
          </w:tcPr>
          <w:p w14:paraId="45C65345" w14:textId="77777777" w:rsidR="00DE5182" w:rsidRPr="005659E1" w:rsidRDefault="00DE5182" w:rsidP="005659E1">
            <w:pPr>
              <w:pStyle w:val="10"/>
              <w:widowControl/>
              <w:tabs>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 xml:space="preserve">Current portion of long-term trade </w:t>
            </w:r>
          </w:p>
        </w:tc>
        <w:tc>
          <w:tcPr>
            <w:tcW w:w="1170" w:type="dxa"/>
          </w:tcPr>
          <w:p w14:paraId="64754DCA"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0336226B"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4ED302CA"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101EE7C3"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r>
      <w:tr w:rsidR="00DE5182" w:rsidRPr="005659E1" w14:paraId="6AC41094" w14:textId="77777777" w:rsidTr="005659E1">
        <w:trPr>
          <w:trHeight w:val="333"/>
        </w:trPr>
        <w:tc>
          <w:tcPr>
            <w:tcW w:w="4320" w:type="dxa"/>
          </w:tcPr>
          <w:p w14:paraId="07C1E6B8" w14:textId="234D97ED" w:rsidR="00DE5182" w:rsidRPr="005659E1" w:rsidRDefault="00DE5182" w:rsidP="005659E1">
            <w:pPr>
              <w:pStyle w:val="10"/>
              <w:widowControl/>
              <w:tabs>
                <w:tab w:val="left" w:pos="540"/>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 xml:space="preserve">  </w:t>
            </w:r>
            <w:r w:rsidR="005659E1">
              <w:rPr>
                <w:rFonts w:ascii="Arial" w:hAnsi="Arial" w:cs="Arial"/>
                <w:color w:val="auto"/>
                <w:sz w:val="16"/>
                <w:szCs w:val="16"/>
              </w:rPr>
              <w:tab/>
            </w:r>
            <w:r w:rsidRPr="005659E1">
              <w:rPr>
                <w:rFonts w:ascii="Arial" w:hAnsi="Arial" w:cs="Arial"/>
                <w:color w:val="auto"/>
                <w:sz w:val="16"/>
                <w:szCs w:val="16"/>
              </w:rPr>
              <w:t>accounts receivable (Note 7)</w:t>
            </w:r>
            <w:r w:rsidRPr="005659E1">
              <w:rPr>
                <w:rFonts w:ascii="Arial" w:hAnsi="Arial" w:cs="Arial"/>
                <w:color w:val="auto"/>
                <w:sz w:val="16"/>
                <w:szCs w:val="16"/>
              </w:rPr>
              <w:tab/>
            </w:r>
          </w:p>
        </w:tc>
        <w:tc>
          <w:tcPr>
            <w:tcW w:w="1170" w:type="dxa"/>
          </w:tcPr>
          <w:p w14:paraId="34BCC57C" w14:textId="70D1B3B6" w:rsidR="00DE5182" w:rsidRPr="005659E1" w:rsidRDefault="0059201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283,063</w:t>
            </w:r>
          </w:p>
        </w:tc>
        <w:tc>
          <w:tcPr>
            <w:tcW w:w="1170" w:type="dxa"/>
            <w:tcBorders>
              <w:top w:val="nil"/>
              <w:left w:val="nil"/>
              <w:bottom w:val="nil"/>
              <w:right w:val="nil"/>
            </w:tcBorders>
          </w:tcPr>
          <w:p w14:paraId="48F0F911"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295,637</w:t>
            </w:r>
          </w:p>
        </w:tc>
        <w:tc>
          <w:tcPr>
            <w:tcW w:w="1170" w:type="dxa"/>
          </w:tcPr>
          <w:p w14:paraId="5F8FE4E7" w14:textId="4A01F982" w:rsidR="00DE5182" w:rsidRPr="005659E1" w:rsidRDefault="00167B99"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c>
          <w:tcPr>
            <w:tcW w:w="1170" w:type="dxa"/>
          </w:tcPr>
          <w:p w14:paraId="2E4D690E"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r>
      <w:tr w:rsidR="00DE5182" w:rsidRPr="005659E1" w14:paraId="1BE5AF75" w14:textId="77777777" w:rsidTr="00D61F9D">
        <w:tc>
          <w:tcPr>
            <w:tcW w:w="4320" w:type="dxa"/>
          </w:tcPr>
          <w:p w14:paraId="7EBCFD71" w14:textId="77777777" w:rsidR="00DE5182" w:rsidRPr="005659E1" w:rsidRDefault="00DE5182" w:rsidP="005659E1">
            <w:pPr>
              <w:pStyle w:val="10"/>
              <w:widowControl/>
              <w:tabs>
                <w:tab w:val="right" w:pos="7200"/>
                <w:tab w:val="right" w:pos="8640"/>
              </w:tabs>
              <w:spacing w:line="340" w:lineRule="exact"/>
              <w:ind w:left="167" w:right="-111" w:hanging="167"/>
              <w:jc w:val="both"/>
              <w:rPr>
                <w:rFonts w:ascii="Arial" w:hAnsi="Arial" w:cs="Arial"/>
                <w:color w:val="auto"/>
                <w:sz w:val="16"/>
                <w:szCs w:val="16"/>
              </w:rPr>
            </w:pPr>
            <w:r w:rsidRPr="005659E1">
              <w:rPr>
                <w:rFonts w:ascii="Arial" w:hAnsi="Arial" w:cs="Arial"/>
                <w:color w:val="auto"/>
                <w:sz w:val="16"/>
                <w:szCs w:val="16"/>
              </w:rPr>
              <w:t>Trade accounts receivable - sales of property, net</w:t>
            </w:r>
          </w:p>
        </w:tc>
        <w:tc>
          <w:tcPr>
            <w:tcW w:w="1170" w:type="dxa"/>
          </w:tcPr>
          <w:p w14:paraId="3353C5AC" w14:textId="37E83F75" w:rsidR="00DE5182" w:rsidRPr="005659E1" w:rsidRDefault="0059201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325,591</w:t>
            </w:r>
          </w:p>
        </w:tc>
        <w:tc>
          <w:tcPr>
            <w:tcW w:w="1170" w:type="dxa"/>
            <w:tcBorders>
              <w:top w:val="nil"/>
              <w:left w:val="nil"/>
              <w:bottom w:val="nil"/>
              <w:right w:val="nil"/>
            </w:tcBorders>
          </w:tcPr>
          <w:p w14:paraId="2FD3276F"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417,243</w:t>
            </w:r>
          </w:p>
        </w:tc>
        <w:tc>
          <w:tcPr>
            <w:tcW w:w="1170" w:type="dxa"/>
          </w:tcPr>
          <w:p w14:paraId="529C9FE5" w14:textId="48CDBD2D" w:rsidR="00DE5182" w:rsidRPr="005659E1" w:rsidRDefault="00167B99"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c>
          <w:tcPr>
            <w:tcW w:w="1170" w:type="dxa"/>
          </w:tcPr>
          <w:p w14:paraId="5DAEF479"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r>
      <w:tr w:rsidR="00DE5182" w:rsidRPr="005659E1" w14:paraId="09BA0FAA" w14:textId="77777777" w:rsidTr="00D61F9D">
        <w:tc>
          <w:tcPr>
            <w:tcW w:w="4320" w:type="dxa"/>
          </w:tcPr>
          <w:p w14:paraId="5588EBC0" w14:textId="6042FC94" w:rsidR="00DE5182" w:rsidRPr="005659E1" w:rsidRDefault="00DE5182" w:rsidP="005659E1">
            <w:pPr>
              <w:pStyle w:val="10"/>
              <w:widowControl/>
              <w:tabs>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Trade accounts receivable - sales of holiday club</w:t>
            </w:r>
          </w:p>
        </w:tc>
        <w:tc>
          <w:tcPr>
            <w:tcW w:w="1170" w:type="dxa"/>
          </w:tcPr>
          <w:p w14:paraId="00C91333"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3CF234F7"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32E6AC5E"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566F5FC6"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r>
      <w:tr w:rsidR="00DE5182" w:rsidRPr="005659E1" w14:paraId="0BEC01B3" w14:textId="77777777" w:rsidTr="00D61F9D">
        <w:tc>
          <w:tcPr>
            <w:tcW w:w="4320" w:type="dxa"/>
          </w:tcPr>
          <w:p w14:paraId="41F7B357" w14:textId="72CA15DE" w:rsidR="00DE5182" w:rsidRPr="005659E1" w:rsidRDefault="00DE5182" w:rsidP="005659E1">
            <w:pPr>
              <w:pStyle w:val="10"/>
              <w:widowControl/>
              <w:tabs>
                <w:tab w:val="right" w:pos="7200"/>
                <w:tab w:val="right" w:pos="8640"/>
              </w:tabs>
              <w:spacing w:line="340" w:lineRule="exact"/>
              <w:ind w:left="167" w:right="-36" w:hanging="167"/>
              <w:rPr>
                <w:rFonts w:ascii="Arial" w:hAnsi="Arial" w:cs="Arial"/>
                <w:color w:val="auto"/>
                <w:sz w:val="16"/>
                <w:szCs w:val="16"/>
              </w:rPr>
            </w:pPr>
            <w:r w:rsidRPr="005659E1">
              <w:rPr>
                <w:rFonts w:ascii="Arial" w:hAnsi="Arial" w:cs="Arial"/>
                <w:color w:val="auto"/>
                <w:sz w:val="16"/>
                <w:szCs w:val="16"/>
              </w:rPr>
              <w:t xml:space="preserve">  </w:t>
            </w:r>
            <w:r w:rsidR="005659E1">
              <w:rPr>
                <w:rFonts w:ascii="Arial" w:hAnsi="Arial" w:cs="Arial"/>
                <w:color w:val="auto"/>
                <w:sz w:val="16"/>
                <w:szCs w:val="16"/>
              </w:rPr>
              <w:tab/>
            </w:r>
            <w:r w:rsidRPr="005659E1">
              <w:rPr>
                <w:rFonts w:ascii="Arial" w:hAnsi="Arial" w:cs="Arial"/>
                <w:color w:val="auto"/>
                <w:sz w:val="16"/>
                <w:szCs w:val="16"/>
              </w:rPr>
              <w:t xml:space="preserve">memberships - installments due and trade </w:t>
            </w:r>
          </w:p>
        </w:tc>
        <w:tc>
          <w:tcPr>
            <w:tcW w:w="1170" w:type="dxa"/>
          </w:tcPr>
          <w:p w14:paraId="56A7EE7D"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0375221B"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3FAA207A"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7CACCAC6"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r>
      <w:tr w:rsidR="00DE5182" w:rsidRPr="005659E1" w14:paraId="09F7B2D6" w14:textId="77777777" w:rsidTr="00D61F9D">
        <w:tc>
          <w:tcPr>
            <w:tcW w:w="4320" w:type="dxa"/>
          </w:tcPr>
          <w:p w14:paraId="7809D590" w14:textId="4DB5DD62" w:rsidR="00DE5182" w:rsidRPr="005659E1" w:rsidRDefault="00DE5182" w:rsidP="005659E1">
            <w:pPr>
              <w:pStyle w:val="10"/>
              <w:widowControl/>
              <w:tabs>
                <w:tab w:val="right" w:pos="7200"/>
                <w:tab w:val="right" w:pos="8640"/>
              </w:tabs>
              <w:spacing w:line="340" w:lineRule="exact"/>
              <w:ind w:left="167" w:right="-36" w:hanging="167"/>
              <w:rPr>
                <w:rFonts w:ascii="Arial" w:hAnsi="Arial" w:cs="Arial"/>
                <w:color w:val="auto"/>
                <w:sz w:val="16"/>
                <w:szCs w:val="16"/>
              </w:rPr>
            </w:pPr>
            <w:r w:rsidRPr="005659E1">
              <w:rPr>
                <w:rFonts w:ascii="Arial" w:hAnsi="Arial" w:cs="Arial"/>
                <w:color w:val="auto"/>
                <w:sz w:val="16"/>
                <w:szCs w:val="16"/>
              </w:rPr>
              <w:t xml:space="preserve">   </w:t>
            </w:r>
            <w:r w:rsidR="005659E1">
              <w:rPr>
                <w:rFonts w:ascii="Arial" w:hAnsi="Arial" w:cs="Arial"/>
                <w:color w:val="auto"/>
                <w:sz w:val="16"/>
                <w:szCs w:val="16"/>
              </w:rPr>
              <w:tab/>
            </w:r>
            <w:r w:rsidRPr="005659E1">
              <w:rPr>
                <w:rFonts w:ascii="Arial" w:hAnsi="Arial" w:cs="Arial"/>
                <w:color w:val="auto"/>
                <w:sz w:val="16"/>
                <w:szCs w:val="16"/>
              </w:rPr>
              <w:t xml:space="preserve">account receivable from sales and marketing </w:t>
            </w:r>
          </w:p>
        </w:tc>
        <w:tc>
          <w:tcPr>
            <w:tcW w:w="1170" w:type="dxa"/>
          </w:tcPr>
          <w:p w14:paraId="2C52F597"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05A47A80"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11FC2F69"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12B37762"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r>
      <w:tr w:rsidR="00DE5182" w:rsidRPr="005659E1" w14:paraId="19E24364" w14:textId="77777777" w:rsidTr="00D61F9D">
        <w:tc>
          <w:tcPr>
            <w:tcW w:w="4320" w:type="dxa"/>
          </w:tcPr>
          <w:p w14:paraId="7E94731C" w14:textId="54FADCA1" w:rsidR="00DE5182" w:rsidRPr="005659E1" w:rsidRDefault="00DE5182" w:rsidP="005659E1">
            <w:pPr>
              <w:pStyle w:val="10"/>
              <w:widowControl/>
              <w:tabs>
                <w:tab w:val="right" w:pos="7200"/>
                <w:tab w:val="right" w:pos="8640"/>
              </w:tabs>
              <w:spacing w:line="340" w:lineRule="exact"/>
              <w:ind w:left="167" w:right="-36" w:hanging="167"/>
              <w:rPr>
                <w:rFonts w:ascii="Arial" w:hAnsi="Arial" w:cs="Arial"/>
                <w:color w:val="auto"/>
                <w:sz w:val="16"/>
                <w:szCs w:val="16"/>
              </w:rPr>
            </w:pPr>
            <w:r w:rsidRPr="005659E1">
              <w:rPr>
                <w:rFonts w:ascii="Arial" w:hAnsi="Arial" w:cs="Arial"/>
                <w:color w:val="auto"/>
                <w:sz w:val="16"/>
                <w:szCs w:val="16"/>
              </w:rPr>
              <w:t xml:space="preserve">   </w:t>
            </w:r>
            <w:r w:rsidR="005659E1">
              <w:rPr>
                <w:rFonts w:ascii="Arial" w:hAnsi="Arial" w:cs="Arial"/>
                <w:color w:val="auto"/>
                <w:sz w:val="16"/>
                <w:szCs w:val="16"/>
              </w:rPr>
              <w:tab/>
            </w:r>
            <w:r w:rsidRPr="005659E1">
              <w:rPr>
                <w:rFonts w:ascii="Arial" w:hAnsi="Arial" w:cs="Arial"/>
                <w:color w:val="auto"/>
                <w:sz w:val="16"/>
                <w:szCs w:val="16"/>
              </w:rPr>
              <w:t>services for holiday club memberships</w:t>
            </w:r>
          </w:p>
        </w:tc>
        <w:tc>
          <w:tcPr>
            <w:tcW w:w="1170" w:type="dxa"/>
          </w:tcPr>
          <w:p w14:paraId="2011024B" w14:textId="7BB469C8" w:rsidR="00DE5182" w:rsidRPr="005659E1" w:rsidRDefault="00592012"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52,614</w:t>
            </w:r>
          </w:p>
        </w:tc>
        <w:tc>
          <w:tcPr>
            <w:tcW w:w="1170" w:type="dxa"/>
            <w:tcBorders>
              <w:top w:val="nil"/>
              <w:left w:val="nil"/>
              <w:bottom w:val="nil"/>
              <w:right w:val="nil"/>
            </w:tcBorders>
            <w:vAlign w:val="bottom"/>
          </w:tcPr>
          <w:p w14:paraId="4791BA4F"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41,213</w:t>
            </w:r>
          </w:p>
        </w:tc>
        <w:tc>
          <w:tcPr>
            <w:tcW w:w="1170" w:type="dxa"/>
            <w:vAlign w:val="bottom"/>
          </w:tcPr>
          <w:p w14:paraId="3CA531FB" w14:textId="17DF5618" w:rsidR="00DE5182" w:rsidRPr="005659E1" w:rsidRDefault="00167B99"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c>
          <w:tcPr>
            <w:tcW w:w="1170" w:type="dxa"/>
            <w:vAlign w:val="bottom"/>
          </w:tcPr>
          <w:p w14:paraId="287B3663"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r>
      <w:tr w:rsidR="00DE5182" w:rsidRPr="005659E1" w14:paraId="402C15C9" w14:textId="77777777" w:rsidTr="00D61F9D">
        <w:tc>
          <w:tcPr>
            <w:tcW w:w="4320" w:type="dxa"/>
          </w:tcPr>
          <w:p w14:paraId="18401B7D" w14:textId="77777777" w:rsidR="00DE5182" w:rsidRPr="005659E1" w:rsidRDefault="00DE5182" w:rsidP="005659E1">
            <w:pPr>
              <w:pStyle w:val="10"/>
              <w:widowControl/>
              <w:tabs>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Current portion of long-term trade</w:t>
            </w:r>
          </w:p>
        </w:tc>
        <w:tc>
          <w:tcPr>
            <w:tcW w:w="1170" w:type="dxa"/>
          </w:tcPr>
          <w:p w14:paraId="6E6B3AD0"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22BC2471"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26CEC5AA"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6581D097"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r>
      <w:tr w:rsidR="00DE5182" w:rsidRPr="005659E1" w14:paraId="38DC8495" w14:textId="77777777" w:rsidTr="00D61F9D">
        <w:tc>
          <w:tcPr>
            <w:tcW w:w="4320" w:type="dxa"/>
          </w:tcPr>
          <w:p w14:paraId="764C8D31" w14:textId="36EEF923" w:rsidR="00DE5182" w:rsidRPr="005659E1" w:rsidRDefault="00DE5182" w:rsidP="005659E1">
            <w:pPr>
              <w:pStyle w:val="10"/>
              <w:widowControl/>
              <w:tabs>
                <w:tab w:val="left" w:pos="540"/>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 xml:space="preserve">   </w:t>
            </w:r>
            <w:r w:rsidR="005659E1">
              <w:rPr>
                <w:rFonts w:ascii="Arial" w:hAnsi="Arial" w:cs="Arial"/>
                <w:color w:val="auto"/>
                <w:sz w:val="16"/>
                <w:szCs w:val="16"/>
              </w:rPr>
              <w:tab/>
            </w:r>
            <w:r w:rsidRPr="005659E1">
              <w:rPr>
                <w:rFonts w:ascii="Arial" w:hAnsi="Arial" w:cs="Arial"/>
                <w:color w:val="auto"/>
                <w:sz w:val="16"/>
                <w:szCs w:val="16"/>
              </w:rPr>
              <w:t>accounts receivable (Note 7)</w:t>
            </w:r>
            <w:r w:rsidRPr="005659E1">
              <w:rPr>
                <w:rFonts w:ascii="Arial" w:hAnsi="Arial" w:cs="Arial"/>
                <w:color w:val="auto"/>
                <w:sz w:val="16"/>
                <w:szCs w:val="16"/>
              </w:rPr>
              <w:tab/>
            </w:r>
          </w:p>
        </w:tc>
        <w:tc>
          <w:tcPr>
            <w:tcW w:w="1170" w:type="dxa"/>
          </w:tcPr>
          <w:p w14:paraId="71D19472" w14:textId="51264823" w:rsidR="00DE5182" w:rsidRPr="005659E1" w:rsidRDefault="0059201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147</w:t>
            </w:r>
          </w:p>
        </w:tc>
        <w:tc>
          <w:tcPr>
            <w:tcW w:w="1170" w:type="dxa"/>
            <w:tcBorders>
              <w:top w:val="nil"/>
              <w:left w:val="nil"/>
              <w:bottom w:val="nil"/>
              <w:right w:val="nil"/>
            </w:tcBorders>
          </w:tcPr>
          <w:p w14:paraId="1038DF2A"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484</w:t>
            </w:r>
          </w:p>
        </w:tc>
        <w:tc>
          <w:tcPr>
            <w:tcW w:w="1170" w:type="dxa"/>
          </w:tcPr>
          <w:p w14:paraId="70D60A93" w14:textId="6DF69C06" w:rsidR="00DE5182" w:rsidRPr="005659E1" w:rsidRDefault="00167B99"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c>
          <w:tcPr>
            <w:tcW w:w="1170" w:type="dxa"/>
          </w:tcPr>
          <w:p w14:paraId="5E608BB5"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r>
      <w:tr w:rsidR="00DE5182" w:rsidRPr="005659E1" w14:paraId="1292B802" w14:textId="77777777" w:rsidTr="00D61F9D">
        <w:tc>
          <w:tcPr>
            <w:tcW w:w="4320" w:type="dxa"/>
          </w:tcPr>
          <w:p w14:paraId="7ED71C32" w14:textId="77777777" w:rsidR="00DE5182" w:rsidRPr="005659E1" w:rsidRDefault="00DE5182" w:rsidP="005659E1">
            <w:pPr>
              <w:pStyle w:val="10"/>
              <w:widowControl/>
              <w:tabs>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Trade accounts receivable - sales of holiday club</w:t>
            </w:r>
          </w:p>
        </w:tc>
        <w:tc>
          <w:tcPr>
            <w:tcW w:w="1170" w:type="dxa"/>
          </w:tcPr>
          <w:p w14:paraId="1D61A2BA"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45AC7716"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046165B5"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278774A5"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r>
      <w:tr w:rsidR="00DE5182" w:rsidRPr="005659E1" w14:paraId="7D9FBB3D" w14:textId="77777777" w:rsidTr="00D61F9D">
        <w:tc>
          <w:tcPr>
            <w:tcW w:w="4320" w:type="dxa"/>
          </w:tcPr>
          <w:p w14:paraId="21A9E4F1" w14:textId="08D875BB" w:rsidR="00DE5182" w:rsidRPr="005659E1" w:rsidRDefault="00DE5182" w:rsidP="005659E1">
            <w:pPr>
              <w:pStyle w:val="10"/>
              <w:widowControl/>
              <w:tabs>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 xml:space="preserve">  </w:t>
            </w:r>
            <w:r w:rsidR="005659E1">
              <w:rPr>
                <w:rFonts w:ascii="Arial" w:hAnsi="Arial" w:cs="Arial"/>
                <w:color w:val="auto"/>
                <w:sz w:val="16"/>
                <w:szCs w:val="16"/>
              </w:rPr>
              <w:tab/>
            </w:r>
            <w:r w:rsidRPr="005659E1">
              <w:rPr>
                <w:rFonts w:ascii="Arial" w:hAnsi="Arial" w:cs="Arial"/>
                <w:color w:val="auto"/>
                <w:sz w:val="16"/>
                <w:szCs w:val="16"/>
              </w:rPr>
              <w:t xml:space="preserve">memberships and sales and marketing services </w:t>
            </w:r>
          </w:p>
        </w:tc>
        <w:tc>
          <w:tcPr>
            <w:tcW w:w="1170" w:type="dxa"/>
          </w:tcPr>
          <w:p w14:paraId="0DC0BE95"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365C031E"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02F05717"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c>
          <w:tcPr>
            <w:tcW w:w="1170" w:type="dxa"/>
          </w:tcPr>
          <w:p w14:paraId="5949C1E1" w14:textId="77777777" w:rsidR="00DE5182" w:rsidRPr="005659E1" w:rsidRDefault="00DE5182" w:rsidP="005659E1">
            <w:pPr>
              <w:pStyle w:val="10"/>
              <w:widowControl/>
              <w:tabs>
                <w:tab w:val="decimal" w:pos="885"/>
              </w:tabs>
              <w:spacing w:line="340" w:lineRule="exact"/>
              <w:ind w:right="-18"/>
              <w:rPr>
                <w:rFonts w:ascii="Arial" w:hAnsi="Arial" w:cs="Arial"/>
                <w:color w:val="auto"/>
                <w:sz w:val="16"/>
                <w:szCs w:val="16"/>
              </w:rPr>
            </w:pPr>
          </w:p>
        </w:tc>
      </w:tr>
      <w:tr w:rsidR="00DE5182" w:rsidRPr="005659E1" w14:paraId="750A6A04" w14:textId="77777777" w:rsidTr="00D61F9D">
        <w:tc>
          <w:tcPr>
            <w:tcW w:w="4320" w:type="dxa"/>
          </w:tcPr>
          <w:p w14:paraId="73DF1695" w14:textId="73293B61" w:rsidR="00DE5182" w:rsidRPr="005659E1" w:rsidRDefault="00DE5182" w:rsidP="005659E1">
            <w:pPr>
              <w:pStyle w:val="10"/>
              <w:widowControl/>
              <w:tabs>
                <w:tab w:val="right" w:pos="7200"/>
                <w:tab w:val="right" w:pos="8640"/>
              </w:tabs>
              <w:spacing w:line="340" w:lineRule="exact"/>
              <w:ind w:left="167" w:right="-36" w:hanging="167"/>
              <w:jc w:val="both"/>
              <w:rPr>
                <w:rFonts w:ascii="Arial" w:hAnsi="Arial" w:cs="Arial"/>
                <w:color w:val="auto"/>
                <w:sz w:val="16"/>
                <w:szCs w:val="16"/>
              </w:rPr>
            </w:pPr>
            <w:r w:rsidRPr="005659E1">
              <w:rPr>
                <w:rFonts w:ascii="Arial" w:hAnsi="Arial" w:cs="Arial"/>
                <w:color w:val="auto"/>
                <w:sz w:val="16"/>
                <w:szCs w:val="16"/>
              </w:rPr>
              <w:t xml:space="preserve">   </w:t>
            </w:r>
            <w:r w:rsidR="005659E1">
              <w:rPr>
                <w:rFonts w:ascii="Arial" w:hAnsi="Arial" w:cs="Arial"/>
                <w:color w:val="auto"/>
                <w:sz w:val="16"/>
                <w:szCs w:val="16"/>
              </w:rPr>
              <w:tab/>
            </w:r>
            <w:r w:rsidRPr="005659E1">
              <w:rPr>
                <w:rFonts w:ascii="Arial" w:hAnsi="Arial" w:cs="Arial"/>
                <w:color w:val="auto"/>
                <w:sz w:val="16"/>
                <w:szCs w:val="16"/>
              </w:rPr>
              <w:t>for holiday club memberships, net</w:t>
            </w:r>
          </w:p>
        </w:tc>
        <w:tc>
          <w:tcPr>
            <w:tcW w:w="1170" w:type="dxa"/>
          </w:tcPr>
          <w:p w14:paraId="5072430C" w14:textId="02BCDE92" w:rsidR="00DE5182" w:rsidRPr="005659E1" w:rsidRDefault="0059201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52,761</w:t>
            </w:r>
          </w:p>
        </w:tc>
        <w:tc>
          <w:tcPr>
            <w:tcW w:w="1170" w:type="dxa"/>
            <w:tcBorders>
              <w:top w:val="nil"/>
              <w:left w:val="nil"/>
              <w:bottom w:val="nil"/>
              <w:right w:val="nil"/>
            </w:tcBorders>
            <w:vAlign w:val="bottom"/>
          </w:tcPr>
          <w:p w14:paraId="4A82F302"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41,697</w:t>
            </w:r>
          </w:p>
        </w:tc>
        <w:tc>
          <w:tcPr>
            <w:tcW w:w="1170" w:type="dxa"/>
            <w:vAlign w:val="bottom"/>
          </w:tcPr>
          <w:p w14:paraId="1CB170CA" w14:textId="28CC930F" w:rsidR="00DE5182" w:rsidRPr="005659E1" w:rsidRDefault="00167B99"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c>
          <w:tcPr>
            <w:tcW w:w="1170" w:type="dxa"/>
            <w:vAlign w:val="bottom"/>
          </w:tcPr>
          <w:p w14:paraId="5E40BFC9"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w:t>
            </w:r>
          </w:p>
        </w:tc>
      </w:tr>
      <w:tr w:rsidR="00DE5182" w:rsidRPr="005659E1" w14:paraId="72B7754A" w14:textId="77777777" w:rsidTr="00D61F9D">
        <w:tc>
          <w:tcPr>
            <w:tcW w:w="4320" w:type="dxa"/>
          </w:tcPr>
          <w:p w14:paraId="2B922027" w14:textId="77777777" w:rsidR="00DE5182" w:rsidRPr="005659E1" w:rsidRDefault="00DE5182" w:rsidP="005659E1">
            <w:pPr>
              <w:pStyle w:val="10"/>
              <w:widowControl/>
              <w:tabs>
                <w:tab w:val="right" w:pos="7200"/>
                <w:tab w:val="right" w:pos="8640"/>
              </w:tabs>
              <w:spacing w:line="340" w:lineRule="exact"/>
              <w:ind w:left="167" w:right="-36" w:hanging="167"/>
              <w:jc w:val="both"/>
              <w:rPr>
                <w:rFonts w:ascii="Arial" w:hAnsi="Arial" w:cs="Arial"/>
                <w:color w:val="auto"/>
                <w:sz w:val="16"/>
                <w:szCs w:val="16"/>
              </w:rPr>
            </w:pPr>
            <w:proofErr w:type="spellStart"/>
            <w:r w:rsidRPr="005659E1">
              <w:rPr>
                <w:rFonts w:ascii="Arial" w:hAnsi="Arial" w:cs="Arial"/>
                <w:color w:val="auto"/>
                <w:sz w:val="16"/>
                <w:szCs w:val="16"/>
              </w:rPr>
              <w:t>Tra</w:t>
            </w:r>
            <w:proofErr w:type="spellEnd"/>
            <w:r w:rsidRPr="005659E1">
              <w:rPr>
                <w:rFonts w:ascii="Arial" w:hAnsi="Arial" w:cs="Arial"/>
                <w:color w:val="auto"/>
                <w:sz w:val="16"/>
                <w:szCs w:val="16"/>
                <w:cs/>
              </w:rPr>
              <w:softHyphen/>
            </w:r>
            <w:r w:rsidRPr="005659E1">
              <w:rPr>
                <w:rFonts w:ascii="Arial" w:hAnsi="Arial" w:cs="Arial"/>
                <w:color w:val="auto"/>
                <w:sz w:val="16"/>
                <w:szCs w:val="16"/>
              </w:rPr>
              <w:t>de accounts receivable - net</w:t>
            </w:r>
          </w:p>
        </w:tc>
        <w:tc>
          <w:tcPr>
            <w:tcW w:w="1170" w:type="dxa"/>
          </w:tcPr>
          <w:p w14:paraId="1FE84605" w14:textId="771BAC78" w:rsidR="00DE5182" w:rsidRPr="005659E1" w:rsidRDefault="0059201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516,137</w:t>
            </w:r>
          </w:p>
        </w:tc>
        <w:tc>
          <w:tcPr>
            <w:tcW w:w="1170" w:type="dxa"/>
            <w:tcBorders>
              <w:top w:val="nil"/>
              <w:left w:val="nil"/>
              <w:bottom w:val="nil"/>
              <w:right w:val="nil"/>
            </w:tcBorders>
          </w:tcPr>
          <w:p w14:paraId="2CD2FD18"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672,929</w:t>
            </w:r>
          </w:p>
        </w:tc>
        <w:tc>
          <w:tcPr>
            <w:tcW w:w="1170" w:type="dxa"/>
          </w:tcPr>
          <w:p w14:paraId="35443BF0" w14:textId="4B326A1C" w:rsidR="00DE5182" w:rsidRPr="005659E1" w:rsidRDefault="00167B99"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3,946</w:t>
            </w:r>
          </w:p>
        </w:tc>
        <w:tc>
          <w:tcPr>
            <w:tcW w:w="1170" w:type="dxa"/>
          </w:tcPr>
          <w:p w14:paraId="15BC4533" w14:textId="77777777" w:rsidR="00DE5182" w:rsidRPr="005659E1" w:rsidRDefault="00DE5182" w:rsidP="005659E1">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5659E1">
              <w:rPr>
                <w:rFonts w:ascii="Arial" w:hAnsi="Arial" w:cs="Arial"/>
                <w:color w:val="auto"/>
                <w:sz w:val="16"/>
                <w:szCs w:val="16"/>
              </w:rPr>
              <w:t>1,798</w:t>
            </w:r>
          </w:p>
        </w:tc>
      </w:tr>
    </w:tbl>
    <w:p w14:paraId="6E2657ED" w14:textId="77777777" w:rsidR="00E20B67" w:rsidRPr="00BD1A0E" w:rsidRDefault="00E20B67" w:rsidP="00E20B67">
      <w:pPr>
        <w:tabs>
          <w:tab w:val="left" w:pos="2160"/>
        </w:tabs>
        <w:spacing w:line="380" w:lineRule="exact"/>
        <w:ind w:left="360" w:hanging="360"/>
        <w:jc w:val="right"/>
        <w:rPr>
          <w:rFonts w:ascii="Arial" w:hAnsi="Arial" w:cstheme="minorBidi"/>
          <w:sz w:val="16"/>
          <w:szCs w:val="16"/>
        </w:rPr>
      </w:pPr>
      <w:r>
        <w:br w:type="page"/>
      </w:r>
      <w:r w:rsidRPr="00BD1A0E">
        <w:rPr>
          <w:rFonts w:ascii="Arial" w:hAnsi="Arial" w:cs="Arial"/>
          <w:sz w:val="16"/>
          <w:szCs w:val="16"/>
        </w:rPr>
        <w:t>(Unit: Thousand Baht)</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E20B67" w:rsidRPr="00BD1A0E" w14:paraId="490BFD6C" w14:textId="77777777" w:rsidTr="000E6D4B">
        <w:tc>
          <w:tcPr>
            <w:tcW w:w="4320" w:type="dxa"/>
          </w:tcPr>
          <w:p w14:paraId="50081AA7" w14:textId="77777777" w:rsidR="00E20B67" w:rsidRPr="00BD1A0E" w:rsidRDefault="00E20B67" w:rsidP="000E6D4B">
            <w:pPr>
              <w:spacing w:line="340" w:lineRule="exact"/>
              <w:jc w:val="center"/>
              <w:rPr>
                <w:rFonts w:ascii="Arial" w:hAnsi="Arial"/>
                <w:sz w:val="16"/>
                <w:szCs w:val="16"/>
              </w:rPr>
            </w:pPr>
          </w:p>
        </w:tc>
        <w:tc>
          <w:tcPr>
            <w:tcW w:w="2340" w:type="dxa"/>
            <w:gridSpan w:val="2"/>
          </w:tcPr>
          <w:p w14:paraId="61F366BC" w14:textId="77777777" w:rsidR="00E20B67" w:rsidRPr="00BD1A0E" w:rsidRDefault="00E20B67" w:rsidP="000E6D4B">
            <w:pPr>
              <w:pBdr>
                <w:bottom w:val="single" w:sz="4" w:space="1" w:color="auto"/>
              </w:pBdr>
              <w:tabs>
                <w:tab w:val="right" w:pos="7200"/>
                <w:tab w:val="right" w:pos="8540"/>
              </w:tabs>
              <w:spacing w:line="340" w:lineRule="exact"/>
              <w:ind w:left="-18" w:right="-18"/>
              <w:jc w:val="center"/>
              <w:rPr>
                <w:rFonts w:ascii="Arial" w:hAnsi="Arial"/>
                <w:sz w:val="16"/>
                <w:szCs w:val="16"/>
              </w:rPr>
            </w:pPr>
            <w:r w:rsidRPr="00BD1A0E">
              <w:rPr>
                <w:rFonts w:ascii="Arial" w:hAnsi="Arial"/>
                <w:sz w:val="16"/>
                <w:szCs w:val="16"/>
              </w:rPr>
              <w:t>Consolidated                   financial statements</w:t>
            </w:r>
          </w:p>
        </w:tc>
        <w:tc>
          <w:tcPr>
            <w:tcW w:w="2340" w:type="dxa"/>
            <w:gridSpan w:val="2"/>
          </w:tcPr>
          <w:p w14:paraId="51B933FB" w14:textId="77777777" w:rsidR="00E20B67" w:rsidRPr="00BD1A0E" w:rsidRDefault="00E20B67" w:rsidP="000E6D4B">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Separate                      financial statements</w:t>
            </w:r>
          </w:p>
        </w:tc>
      </w:tr>
      <w:tr w:rsidR="00DE5182" w:rsidRPr="00BD1A0E" w14:paraId="782805CC" w14:textId="77777777" w:rsidTr="000E6D4B">
        <w:tc>
          <w:tcPr>
            <w:tcW w:w="4320" w:type="dxa"/>
          </w:tcPr>
          <w:p w14:paraId="6C05FEE2" w14:textId="77777777" w:rsidR="00DE5182" w:rsidRPr="00BD1A0E" w:rsidRDefault="00DE5182" w:rsidP="00DE5182">
            <w:pPr>
              <w:spacing w:line="340" w:lineRule="exact"/>
              <w:jc w:val="center"/>
              <w:rPr>
                <w:rFonts w:ascii="Arial" w:hAnsi="Arial"/>
                <w:sz w:val="16"/>
                <w:szCs w:val="16"/>
              </w:rPr>
            </w:pPr>
          </w:p>
        </w:tc>
        <w:tc>
          <w:tcPr>
            <w:tcW w:w="1170" w:type="dxa"/>
          </w:tcPr>
          <w:p w14:paraId="3D101E76" w14:textId="5E30B202" w:rsidR="00DE5182" w:rsidRPr="00BD1A0E" w:rsidRDefault="00DE5182" w:rsidP="00DE5182">
            <w:pPr>
              <w:tabs>
                <w:tab w:val="right" w:pos="7200"/>
                <w:tab w:val="right" w:pos="8540"/>
              </w:tabs>
              <w:spacing w:line="340" w:lineRule="exact"/>
              <w:ind w:left="-104" w:right="-106"/>
              <w:jc w:val="center"/>
              <w:rPr>
                <w:rFonts w:ascii="Arial" w:hAnsi="Arial"/>
                <w:sz w:val="16"/>
                <w:szCs w:val="16"/>
              </w:rPr>
            </w:pPr>
            <w:r w:rsidRPr="00BD1A0E">
              <w:rPr>
                <w:rFonts w:ascii="Arial" w:hAnsi="Arial"/>
                <w:sz w:val="16"/>
                <w:szCs w:val="16"/>
              </w:rPr>
              <w:t xml:space="preserve">30 </w:t>
            </w:r>
            <w:r w:rsidRPr="00DE5182">
              <w:rPr>
                <w:rFonts w:ascii="Arial" w:hAnsi="Arial"/>
                <w:sz w:val="16"/>
                <w:szCs w:val="16"/>
              </w:rPr>
              <w:t xml:space="preserve">September </w:t>
            </w:r>
          </w:p>
        </w:tc>
        <w:tc>
          <w:tcPr>
            <w:tcW w:w="1170" w:type="dxa"/>
          </w:tcPr>
          <w:p w14:paraId="2E6D602C" w14:textId="1CBC681A" w:rsidR="00DE5182" w:rsidRPr="00BD1A0E" w:rsidRDefault="00DE5182" w:rsidP="00DE5182">
            <w:pP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 xml:space="preserve">31 December </w:t>
            </w:r>
          </w:p>
        </w:tc>
        <w:tc>
          <w:tcPr>
            <w:tcW w:w="1170" w:type="dxa"/>
          </w:tcPr>
          <w:p w14:paraId="350F4084" w14:textId="2AE1285A" w:rsidR="00DE5182" w:rsidRPr="00BD1A0E" w:rsidRDefault="00DE5182" w:rsidP="00DE5182">
            <w:pPr>
              <w:tabs>
                <w:tab w:val="right" w:pos="7200"/>
                <w:tab w:val="right" w:pos="8540"/>
              </w:tabs>
              <w:spacing w:line="340" w:lineRule="exact"/>
              <w:ind w:left="-109" w:right="-102"/>
              <w:jc w:val="center"/>
              <w:rPr>
                <w:rFonts w:ascii="Arial" w:hAnsi="Arial"/>
                <w:sz w:val="16"/>
                <w:szCs w:val="16"/>
              </w:rPr>
            </w:pPr>
            <w:r w:rsidRPr="00BD1A0E">
              <w:rPr>
                <w:rFonts w:ascii="Arial" w:hAnsi="Arial"/>
                <w:sz w:val="16"/>
                <w:szCs w:val="16"/>
              </w:rPr>
              <w:t xml:space="preserve">30 </w:t>
            </w:r>
            <w:r w:rsidRPr="00DE5182">
              <w:rPr>
                <w:rFonts w:ascii="Arial" w:hAnsi="Arial"/>
                <w:sz w:val="16"/>
                <w:szCs w:val="16"/>
              </w:rPr>
              <w:t xml:space="preserve">September </w:t>
            </w:r>
          </w:p>
        </w:tc>
        <w:tc>
          <w:tcPr>
            <w:tcW w:w="1170" w:type="dxa"/>
          </w:tcPr>
          <w:p w14:paraId="252ADB33" w14:textId="172C3473" w:rsidR="00DE5182" w:rsidRPr="00BD1A0E" w:rsidRDefault="00DE5182" w:rsidP="00DE5182">
            <w:pP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 xml:space="preserve">31 December </w:t>
            </w:r>
          </w:p>
        </w:tc>
      </w:tr>
      <w:tr w:rsidR="00DE5182" w:rsidRPr="00BD1A0E" w14:paraId="3EC29C43" w14:textId="77777777" w:rsidTr="000E6D4B">
        <w:tc>
          <w:tcPr>
            <w:tcW w:w="4320" w:type="dxa"/>
          </w:tcPr>
          <w:p w14:paraId="3080F0D5" w14:textId="77777777" w:rsidR="00DE5182" w:rsidRPr="00BD1A0E" w:rsidRDefault="00DE5182" w:rsidP="00DE5182">
            <w:pPr>
              <w:spacing w:line="340" w:lineRule="exact"/>
              <w:jc w:val="center"/>
              <w:rPr>
                <w:rFonts w:ascii="Arial" w:hAnsi="Arial"/>
                <w:sz w:val="16"/>
                <w:szCs w:val="16"/>
              </w:rPr>
            </w:pPr>
          </w:p>
        </w:tc>
        <w:tc>
          <w:tcPr>
            <w:tcW w:w="1170" w:type="dxa"/>
          </w:tcPr>
          <w:p w14:paraId="5DA3F8AA" w14:textId="15E4ED1B" w:rsidR="00DE5182" w:rsidRPr="00BD1A0E" w:rsidRDefault="00DE5182" w:rsidP="00DE5182">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2020</w:t>
            </w:r>
          </w:p>
        </w:tc>
        <w:tc>
          <w:tcPr>
            <w:tcW w:w="1170" w:type="dxa"/>
          </w:tcPr>
          <w:p w14:paraId="76877110" w14:textId="0A68E9AC" w:rsidR="00DE5182" w:rsidRPr="00BD1A0E" w:rsidRDefault="00DE5182" w:rsidP="00DE5182">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2019</w:t>
            </w:r>
          </w:p>
        </w:tc>
        <w:tc>
          <w:tcPr>
            <w:tcW w:w="1170" w:type="dxa"/>
          </w:tcPr>
          <w:p w14:paraId="450974D0" w14:textId="75D91C2F" w:rsidR="00DE5182" w:rsidRPr="00BD1A0E" w:rsidRDefault="00DE5182" w:rsidP="00DE5182">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2020</w:t>
            </w:r>
          </w:p>
        </w:tc>
        <w:tc>
          <w:tcPr>
            <w:tcW w:w="1170" w:type="dxa"/>
          </w:tcPr>
          <w:p w14:paraId="16D32F19" w14:textId="251B39D3" w:rsidR="00DE5182" w:rsidRPr="00BD1A0E" w:rsidRDefault="00DE5182" w:rsidP="00DE5182">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2019</w:t>
            </w:r>
          </w:p>
        </w:tc>
      </w:tr>
      <w:tr w:rsidR="00DE5182" w:rsidRPr="00BD1A0E" w14:paraId="17D57027" w14:textId="77777777" w:rsidTr="00D61F9D">
        <w:tc>
          <w:tcPr>
            <w:tcW w:w="4320" w:type="dxa"/>
          </w:tcPr>
          <w:p w14:paraId="76B99512" w14:textId="43704592" w:rsidR="00DE5182" w:rsidRPr="00BD1A0E" w:rsidRDefault="00DE5182" w:rsidP="00DE5182">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u w:val="single"/>
              </w:rPr>
              <w:t>Other receivables</w:t>
            </w:r>
          </w:p>
        </w:tc>
        <w:tc>
          <w:tcPr>
            <w:tcW w:w="1170" w:type="dxa"/>
          </w:tcPr>
          <w:p w14:paraId="4898C282" w14:textId="77777777" w:rsidR="00DE5182" w:rsidRPr="00BD1A0E" w:rsidRDefault="00DE5182" w:rsidP="00DE5182">
            <w:pPr>
              <w:pStyle w:val="10"/>
              <w:widowControl/>
              <w:tabs>
                <w:tab w:val="decimal" w:pos="1065"/>
              </w:tabs>
              <w:spacing w:line="340" w:lineRule="exact"/>
              <w:ind w:right="-18"/>
              <w:rPr>
                <w:rFonts w:ascii="Arial" w:hAnsi="Arial" w:cs="Arial"/>
                <w:color w:val="auto"/>
                <w:sz w:val="16"/>
                <w:szCs w:val="16"/>
              </w:rPr>
            </w:pPr>
          </w:p>
        </w:tc>
        <w:tc>
          <w:tcPr>
            <w:tcW w:w="1170" w:type="dxa"/>
          </w:tcPr>
          <w:p w14:paraId="276ACF84" w14:textId="77777777" w:rsidR="00DE5182" w:rsidRPr="00BD1A0E" w:rsidRDefault="00DE5182" w:rsidP="00DE5182">
            <w:pPr>
              <w:pStyle w:val="10"/>
              <w:widowControl/>
              <w:tabs>
                <w:tab w:val="decimal" w:pos="1065"/>
              </w:tabs>
              <w:spacing w:line="340" w:lineRule="exact"/>
              <w:ind w:right="-18"/>
              <w:rPr>
                <w:rFonts w:ascii="Arial" w:hAnsi="Arial" w:cs="Arial"/>
                <w:color w:val="auto"/>
                <w:sz w:val="16"/>
                <w:szCs w:val="16"/>
              </w:rPr>
            </w:pPr>
          </w:p>
        </w:tc>
        <w:tc>
          <w:tcPr>
            <w:tcW w:w="1170" w:type="dxa"/>
          </w:tcPr>
          <w:p w14:paraId="47A7D012" w14:textId="77777777" w:rsidR="00DE5182" w:rsidRPr="00BD1A0E" w:rsidRDefault="00DE5182" w:rsidP="00DE5182">
            <w:pPr>
              <w:pStyle w:val="10"/>
              <w:widowControl/>
              <w:tabs>
                <w:tab w:val="decimal" w:pos="1065"/>
              </w:tabs>
              <w:spacing w:line="340" w:lineRule="exact"/>
              <w:ind w:right="-18"/>
              <w:rPr>
                <w:rFonts w:ascii="Arial" w:hAnsi="Arial" w:cs="Arial"/>
                <w:color w:val="auto"/>
                <w:sz w:val="16"/>
                <w:szCs w:val="16"/>
              </w:rPr>
            </w:pPr>
          </w:p>
        </w:tc>
        <w:tc>
          <w:tcPr>
            <w:tcW w:w="1170" w:type="dxa"/>
          </w:tcPr>
          <w:p w14:paraId="0BE62992" w14:textId="77777777" w:rsidR="00DE5182" w:rsidRPr="00BD1A0E" w:rsidRDefault="00DE5182" w:rsidP="00DE5182">
            <w:pPr>
              <w:pStyle w:val="10"/>
              <w:widowControl/>
              <w:tabs>
                <w:tab w:val="decimal" w:pos="1065"/>
              </w:tabs>
              <w:spacing w:line="340" w:lineRule="exact"/>
              <w:ind w:right="-18"/>
              <w:rPr>
                <w:rFonts w:ascii="Arial" w:hAnsi="Arial" w:cs="Arial"/>
                <w:color w:val="auto"/>
                <w:sz w:val="16"/>
                <w:szCs w:val="16"/>
              </w:rPr>
            </w:pPr>
          </w:p>
        </w:tc>
      </w:tr>
      <w:tr w:rsidR="00DE5182" w:rsidRPr="00BD1A0E" w14:paraId="2AD952D5" w14:textId="77777777" w:rsidTr="00D61F9D">
        <w:tc>
          <w:tcPr>
            <w:tcW w:w="4320" w:type="dxa"/>
          </w:tcPr>
          <w:p w14:paraId="723C3ECA" w14:textId="77777777" w:rsidR="00DE5182" w:rsidRPr="00BD1A0E" w:rsidRDefault="00DE5182" w:rsidP="00DE5182">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Amounts due from related parties (Note 5)</w:t>
            </w:r>
          </w:p>
        </w:tc>
        <w:tc>
          <w:tcPr>
            <w:tcW w:w="1170" w:type="dxa"/>
            <w:vAlign w:val="bottom"/>
          </w:tcPr>
          <w:p w14:paraId="0C41B52F" w14:textId="4B4842F1" w:rsidR="00DE5182" w:rsidRPr="00BD1A0E" w:rsidRDefault="008171B5" w:rsidP="008F7A61">
            <w:pPr>
              <w:pStyle w:val="10"/>
              <w:widowControl/>
              <w:tabs>
                <w:tab w:val="decimal" w:pos="885"/>
              </w:tabs>
              <w:spacing w:line="340" w:lineRule="exact"/>
              <w:ind w:right="-18"/>
              <w:rPr>
                <w:rFonts w:ascii="Arial" w:hAnsi="Arial" w:cs="Arial"/>
                <w:color w:val="auto"/>
                <w:sz w:val="16"/>
                <w:szCs w:val="16"/>
                <w:cs/>
              </w:rPr>
            </w:pPr>
            <w:r>
              <w:rPr>
                <w:rFonts w:ascii="Arial" w:hAnsi="Arial" w:cs="Arial"/>
                <w:color w:val="auto"/>
                <w:sz w:val="16"/>
                <w:szCs w:val="16"/>
              </w:rPr>
              <w:t>81,4</w:t>
            </w:r>
            <w:r w:rsidR="008F7A61">
              <w:rPr>
                <w:rFonts w:ascii="Arial" w:hAnsi="Arial" w:cs="Arial"/>
                <w:color w:val="auto"/>
                <w:sz w:val="16"/>
                <w:szCs w:val="16"/>
              </w:rPr>
              <w:t>2</w:t>
            </w:r>
            <w:r>
              <w:rPr>
                <w:rFonts w:ascii="Arial" w:hAnsi="Arial" w:cs="Arial"/>
                <w:color w:val="auto"/>
                <w:sz w:val="16"/>
                <w:szCs w:val="16"/>
              </w:rPr>
              <w:t>3</w:t>
            </w:r>
          </w:p>
        </w:tc>
        <w:tc>
          <w:tcPr>
            <w:tcW w:w="1170" w:type="dxa"/>
            <w:vAlign w:val="bottom"/>
          </w:tcPr>
          <w:p w14:paraId="4FD091D5"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51,504</w:t>
            </w:r>
          </w:p>
        </w:tc>
        <w:tc>
          <w:tcPr>
            <w:tcW w:w="1170" w:type="dxa"/>
            <w:vAlign w:val="bottom"/>
          </w:tcPr>
          <w:p w14:paraId="0F777658" w14:textId="46D23BE3" w:rsidR="00DE5182" w:rsidRPr="00BD1A0E" w:rsidRDefault="00E64299" w:rsidP="00DE5182">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147,551</w:t>
            </w:r>
          </w:p>
        </w:tc>
        <w:tc>
          <w:tcPr>
            <w:tcW w:w="1170" w:type="dxa"/>
            <w:vAlign w:val="bottom"/>
          </w:tcPr>
          <w:p w14:paraId="7503B8E6"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29,958</w:t>
            </w:r>
          </w:p>
        </w:tc>
      </w:tr>
      <w:tr w:rsidR="00DE5182" w:rsidRPr="00BD1A0E" w14:paraId="308ED8EE" w14:textId="77777777" w:rsidTr="00D61F9D">
        <w:tc>
          <w:tcPr>
            <w:tcW w:w="4320" w:type="dxa"/>
          </w:tcPr>
          <w:p w14:paraId="6E4B71D8" w14:textId="77777777" w:rsidR="00DE5182" w:rsidRPr="00BD1A0E" w:rsidRDefault="00DE5182" w:rsidP="00DE5182">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Other receivables</w:t>
            </w:r>
          </w:p>
        </w:tc>
        <w:tc>
          <w:tcPr>
            <w:tcW w:w="1170" w:type="dxa"/>
            <w:vAlign w:val="bottom"/>
          </w:tcPr>
          <w:p w14:paraId="5F5B5BB6" w14:textId="4DDD094C" w:rsidR="00DE5182" w:rsidRPr="00BD1A0E" w:rsidRDefault="008F7A61" w:rsidP="00DE5182">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78,844</w:t>
            </w:r>
          </w:p>
        </w:tc>
        <w:tc>
          <w:tcPr>
            <w:tcW w:w="1170" w:type="dxa"/>
            <w:vAlign w:val="bottom"/>
          </w:tcPr>
          <w:p w14:paraId="4EDA32DA"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56,167</w:t>
            </w:r>
          </w:p>
        </w:tc>
        <w:tc>
          <w:tcPr>
            <w:tcW w:w="1170" w:type="dxa"/>
            <w:vAlign w:val="bottom"/>
          </w:tcPr>
          <w:p w14:paraId="23DDB7F4" w14:textId="681D8ED5" w:rsidR="00DE5182" w:rsidRPr="00BD1A0E" w:rsidRDefault="00167B99" w:rsidP="00DE5182">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3,149</w:t>
            </w:r>
          </w:p>
        </w:tc>
        <w:tc>
          <w:tcPr>
            <w:tcW w:w="1170" w:type="dxa"/>
            <w:vAlign w:val="bottom"/>
          </w:tcPr>
          <w:p w14:paraId="0BE6CE8E"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3,713</w:t>
            </w:r>
          </w:p>
        </w:tc>
      </w:tr>
      <w:tr w:rsidR="00DE5182" w:rsidRPr="00BD1A0E" w14:paraId="41544D53" w14:textId="77777777" w:rsidTr="00D61F9D">
        <w:tc>
          <w:tcPr>
            <w:tcW w:w="4320" w:type="dxa"/>
          </w:tcPr>
          <w:p w14:paraId="7324F6E7" w14:textId="77777777" w:rsidR="00DE5182" w:rsidRPr="00BD1A0E" w:rsidRDefault="00DE5182" w:rsidP="00DE5182">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Insurance claim receivable</w:t>
            </w:r>
          </w:p>
        </w:tc>
        <w:tc>
          <w:tcPr>
            <w:tcW w:w="1170" w:type="dxa"/>
            <w:vAlign w:val="bottom"/>
          </w:tcPr>
          <w:p w14:paraId="6C20F0F4" w14:textId="7D474DED" w:rsidR="00DE5182" w:rsidRPr="00BD1A0E" w:rsidRDefault="00592012" w:rsidP="00DE5182">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477</w:t>
            </w:r>
          </w:p>
        </w:tc>
        <w:tc>
          <w:tcPr>
            <w:tcW w:w="1170" w:type="dxa"/>
            <w:vAlign w:val="bottom"/>
          </w:tcPr>
          <w:p w14:paraId="46C8B65A"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404</w:t>
            </w:r>
          </w:p>
        </w:tc>
        <w:tc>
          <w:tcPr>
            <w:tcW w:w="1170" w:type="dxa"/>
            <w:vAlign w:val="bottom"/>
          </w:tcPr>
          <w:p w14:paraId="1D088253" w14:textId="4A73CBE4" w:rsidR="00DE5182" w:rsidRPr="00BD1A0E" w:rsidRDefault="00167B99" w:rsidP="00DE5182">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vAlign w:val="bottom"/>
          </w:tcPr>
          <w:p w14:paraId="6A7C65A5"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r>
      <w:tr w:rsidR="00DE5182" w:rsidRPr="00BD1A0E" w14:paraId="7018B141" w14:textId="77777777" w:rsidTr="00D61F9D">
        <w:tc>
          <w:tcPr>
            <w:tcW w:w="4320" w:type="dxa"/>
          </w:tcPr>
          <w:p w14:paraId="5A272F95" w14:textId="77777777" w:rsidR="00DE5182" w:rsidRPr="00BD1A0E" w:rsidRDefault="00DE5182" w:rsidP="00DE5182">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Accrued other income</w:t>
            </w:r>
          </w:p>
        </w:tc>
        <w:tc>
          <w:tcPr>
            <w:tcW w:w="1170" w:type="dxa"/>
            <w:vAlign w:val="bottom"/>
          </w:tcPr>
          <w:p w14:paraId="2C595D71" w14:textId="7519E3DB" w:rsidR="00DE5182" w:rsidRPr="00BD1A0E" w:rsidRDefault="00592012" w:rsidP="00DE5182">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468</w:t>
            </w:r>
          </w:p>
        </w:tc>
        <w:tc>
          <w:tcPr>
            <w:tcW w:w="1170" w:type="dxa"/>
            <w:vAlign w:val="bottom"/>
          </w:tcPr>
          <w:p w14:paraId="7B628A9E"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4,376</w:t>
            </w:r>
          </w:p>
        </w:tc>
        <w:tc>
          <w:tcPr>
            <w:tcW w:w="1170" w:type="dxa"/>
            <w:vAlign w:val="bottom"/>
          </w:tcPr>
          <w:p w14:paraId="0E6CD60C" w14:textId="2724D107" w:rsidR="00DE5182" w:rsidRPr="00BD1A0E" w:rsidRDefault="00167B99" w:rsidP="00DE5182">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113</w:t>
            </w:r>
          </w:p>
        </w:tc>
        <w:tc>
          <w:tcPr>
            <w:tcW w:w="1170" w:type="dxa"/>
            <w:vAlign w:val="bottom"/>
          </w:tcPr>
          <w:p w14:paraId="005C4D93"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233</w:t>
            </w:r>
          </w:p>
        </w:tc>
      </w:tr>
      <w:tr w:rsidR="00DE5182" w:rsidRPr="00BD1A0E" w14:paraId="1F00D23C" w14:textId="77777777" w:rsidTr="00D61F9D">
        <w:tc>
          <w:tcPr>
            <w:tcW w:w="4320" w:type="dxa"/>
          </w:tcPr>
          <w:p w14:paraId="7E54F4EF" w14:textId="77777777" w:rsidR="00DE5182" w:rsidRPr="00BD1A0E" w:rsidRDefault="00DE5182" w:rsidP="00DE5182">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Interest receivable</w:t>
            </w:r>
          </w:p>
        </w:tc>
        <w:tc>
          <w:tcPr>
            <w:tcW w:w="1170" w:type="dxa"/>
            <w:vAlign w:val="bottom"/>
          </w:tcPr>
          <w:p w14:paraId="1C4579D3" w14:textId="50AF6DF3" w:rsidR="00DE5182" w:rsidRPr="00BD1A0E" w:rsidRDefault="00592012" w:rsidP="00DE5182">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vAlign w:val="bottom"/>
          </w:tcPr>
          <w:p w14:paraId="305F5704"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39</w:t>
            </w:r>
          </w:p>
        </w:tc>
        <w:tc>
          <w:tcPr>
            <w:tcW w:w="1170" w:type="dxa"/>
            <w:vAlign w:val="bottom"/>
          </w:tcPr>
          <w:p w14:paraId="5499F33E" w14:textId="5761B534" w:rsidR="00DE5182" w:rsidRPr="00BD1A0E" w:rsidRDefault="00167B99" w:rsidP="00DE5182">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vAlign w:val="bottom"/>
          </w:tcPr>
          <w:p w14:paraId="3115739B" w14:textId="77777777" w:rsidR="00DE5182" w:rsidRPr="00BD1A0E" w:rsidRDefault="00DE5182" w:rsidP="00DE5182">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39</w:t>
            </w:r>
          </w:p>
        </w:tc>
      </w:tr>
      <w:tr w:rsidR="00DE5182" w:rsidRPr="00BD1A0E" w14:paraId="57AE5CB9" w14:textId="77777777" w:rsidTr="00D61F9D">
        <w:tc>
          <w:tcPr>
            <w:tcW w:w="4320" w:type="dxa"/>
          </w:tcPr>
          <w:p w14:paraId="7D8E01DD" w14:textId="77777777" w:rsidR="00DE5182" w:rsidRPr="00BD1A0E" w:rsidRDefault="00DE5182" w:rsidP="00DE5182">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Accrued rental income</w:t>
            </w:r>
          </w:p>
        </w:tc>
        <w:tc>
          <w:tcPr>
            <w:tcW w:w="1170" w:type="dxa"/>
            <w:vAlign w:val="bottom"/>
          </w:tcPr>
          <w:p w14:paraId="4BEA72B8" w14:textId="2074E72C" w:rsidR="00DE5182" w:rsidRPr="00BD1A0E" w:rsidRDefault="00CE6F06" w:rsidP="00CE6F06">
            <w:pPr>
              <w:pStyle w:val="10"/>
              <w:widowControl/>
              <w:pBdr>
                <w:bottom w:val="sing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29</w:t>
            </w:r>
            <w:r w:rsidR="00592012">
              <w:rPr>
                <w:rFonts w:ascii="Arial" w:hAnsi="Arial" w:cs="Arial"/>
                <w:color w:val="auto"/>
                <w:sz w:val="16"/>
                <w:szCs w:val="16"/>
              </w:rPr>
              <w:t>,</w:t>
            </w:r>
            <w:r>
              <w:rPr>
                <w:rFonts w:ascii="Arial" w:hAnsi="Arial" w:cs="Arial"/>
                <w:color w:val="auto"/>
                <w:sz w:val="16"/>
                <w:szCs w:val="16"/>
              </w:rPr>
              <w:t>390</w:t>
            </w:r>
          </w:p>
        </w:tc>
        <w:tc>
          <w:tcPr>
            <w:tcW w:w="1170" w:type="dxa"/>
            <w:vAlign w:val="bottom"/>
          </w:tcPr>
          <w:p w14:paraId="7C3FEB5C" w14:textId="77777777" w:rsidR="00DE5182" w:rsidRPr="00BD1A0E" w:rsidRDefault="00DE5182" w:rsidP="00DE5182">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28,521</w:t>
            </w:r>
          </w:p>
        </w:tc>
        <w:tc>
          <w:tcPr>
            <w:tcW w:w="1170" w:type="dxa"/>
            <w:vAlign w:val="bottom"/>
          </w:tcPr>
          <w:p w14:paraId="3B35258E" w14:textId="088E0E7D" w:rsidR="00DE5182" w:rsidRPr="00BD1A0E" w:rsidRDefault="00CE6F06" w:rsidP="00CE6F06">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29</w:t>
            </w:r>
            <w:r w:rsidR="00167B99">
              <w:rPr>
                <w:rFonts w:ascii="Arial" w:hAnsi="Arial" w:cs="Arial"/>
                <w:color w:val="auto"/>
                <w:sz w:val="16"/>
                <w:szCs w:val="16"/>
              </w:rPr>
              <w:t>,</w:t>
            </w:r>
            <w:r>
              <w:rPr>
                <w:rFonts w:ascii="Arial" w:hAnsi="Arial" w:cs="Arial"/>
                <w:color w:val="auto"/>
                <w:sz w:val="16"/>
                <w:szCs w:val="16"/>
              </w:rPr>
              <w:t>390</w:t>
            </w:r>
          </w:p>
        </w:tc>
        <w:tc>
          <w:tcPr>
            <w:tcW w:w="1170" w:type="dxa"/>
            <w:vAlign w:val="bottom"/>
          </w:tcPr>
          <w:p w14:paraId="00EE7941" w14:textId="77777777" w:rsidR="00DE5182" w:rsidRPr="00BD1A0E" w:rsidRDefault="00DE5182" w:rsidP="00DE5182">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28,521</w:t>
            </w:r>
          </w:p>
        </w:tc>
      </w:tr>
      <w:tr w:rsidR="00DE5182" w:rsidRPr="00BD1A0E" w14:paraId="29BF94A5" w14:textId="77777777" w:rsidTr="00D61F9D">
        <w:tc>
          <w:tcPr>
            <w:tcW w:w="4320" w:type="dxa"/>
          </w:tcPr>
          <w:p w14:paraId="57280231" w14:textId="77777777" w:rsidR="00DE5182" w:rsidRPr="00BD1A0E" w:rsidRDefault="00DE5182" w:rsidP="00DE5182">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Total other receivables</w:t>
            </w:r>
          </w:p>
        </w:tc>
        <w:tc>
          <w:tcPr>
            <w:tcW w:w="1170" w:type="dxa"/>
            <w:vAlign w:val="bottom"/>
          </w:tcPr>
          <w:p w14:paraId="34E90711" w14:textId="75C070BC" w:rsidR="00DE5182" w:rsidRPr="00BD1A0E" w:rsidRDefault="008F7A61" w:rsidP="00CE6F06">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19</w:t>
            </w:r>
            <w:r w:rsidR="00CE6F06">
              <w:rPr>
                <w:rFonts w:ascii="Arial" w:hAnsi="Arial" w:cs="Arial"/>
                <w:color w:val="auto"/>
                <w:sz w:val="16"/>
                <w:szCs w:val="16"/>
              </w:rPr>
              <w:t>0</w:t>
            </w:r>
            <w:r>
              <w:rPr>
                <w:rFonts w:ascii="Arial" w:hAnsi="Arial" w:cs="Arial"/>
                <w:color w:val="auto"/>
                <w:sz w:val="16"/>
                <w:szCs w:val="16"/>
              </w:rPr>
              <w:t>,</w:t>
            </w:r>
            <w:r w:rsidR="00CE6F06">
              <w:rPr>
                <w:rFonts w:ascii="Arial" w:hAnsi="Arial" w:cs="Arial"/>
                <w:color w:val="auto"/>
                <w:sz w:val="16"/>
                <w:szCs w:val="16"/>
              </w:rPr>
              <w:t>602</w:t>
            </w:r>
          </w:p>
        </w:tc>
        <w:tc>
          <w:tcPr>
            <w:tcW w:w="1170" w:type="dxa"/>
            <w:vAlign w:val="bottom"/>
          </w:tcPr>
          <w:p w14:paraId="6AC0D4EA" w14:textId="77777777" w:rsidR="00DE5182" w:rsidRPr="00BD1A0E" w:rsidRDefault="00DE5182" w:rsidP="00DE5182">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141,011</w:t>
            </w:r>
          </w:p>
        </w:tc>
        <w:tc>
          <w:tcPr>
            <w:tcW w:w="1170" w:type="dxa"/>
            <w:vAlign w:val="bottom"/>
          </w:tcPr>
          <w:p w14:paraId="02B508A0" w14:textId="27D2B1A8" w:rsidR="00DE5182" w:rsidRPr="00BD1A0E" w:rsidRDefault="005A0011" w:rsidP="00CE6F06">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18</w:t>
            </w:r>
            <w:r w:rsidR="00CE6F06">
              <w:rPr>
                <w:rFonts w:ascii="Arial" w:hAnsi="Arial" w:cs="Arial"/>
                <w:color w:val="auto"/>
                <w:sz w:val="16"/>
                <w:szCs w:val="16"/>
              </w:rPr>
              <w:t>0</w:t>
            </w:r>
            <w:r>
              <w:rPr>
                <w:rFonts w:ascii="Arial" w:hAnsi="Arial" w:cs="Arial"/>
                <w:color w:val="auto"/>
                <w:sz w:val="16"/>
                <w:szCs w:val="16"/>
              </w:rPr>
              <w:t>,</w:t>
            </w:r>
            <w:r w:rsidR="00CE6F06">
              <w:rPr>
                <w:rFonts w:ascii="Arial" w:hAnsi="Arial" w:cs="Arial"/>
                <w:color w:val="auto"/>
                <w:sz w:val="16"/>
                <w:szCs w:val="16"/>
              </w:rPr>
              <w:t>203</w:t>
            </w:r>
          </w:p>
        </w:tc>
        <w:tc>
          <w:tcPr>
            <w:tcW w:w="1170" w:type="dxa"/>
            <w:vAlign w:val="bottom"/>
          </w:tcPr>
          <w:p w14:paraId="7618A003" w14:textId="77777777" w:rsidR="00DE5182" w:rsidRPr="00BD1A0E" w:rsidRDefault="00DE5182" w:rsidP="00DE5182">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62,464</w:t>
            </w:r>
          </w:p>
        </w:tc>
      </w:tr>
      <w:tr w:rsidR="00DE5182" w:rsidRPr="00BD1A0E" w14:paraId="2B4419A1" w14:textId="77777777" w:rsidTr="00D61F9D">
        <w:tc>
          <w:tcPr>
            <w:tcW w:w="4320" w:type="dxa"/>
          </w:tcPr>
          <w:p w14:paraId="35B64A98" w14:textId="77777777" w:rsidR="00DE5182" w:rsidRPr="00BD1A0E" w:rsidRDefault="00DE5182" w:rsidP="00DE5182">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Trade and other receivables, net</w:t>
            </w:r>
          </w:p>
        </w:tc>
        <w:tc>
          <w:tcPr>
            <w:tcW w:w="1170" w:type="dxa"/>
            <w:vAlign w:val="bottom"/>
          </w:tcPr>
          <w:p w14:paraId="2D587C17" w14:textId="7604F3F6" w:rsidR="00DE5182" w:rsidRPr="00BD1A0E" w:rsidRDefault="008F7A61" w:rsidP="00CE6F06">
            <w:pPr>
              <w:pStyle w:val="10"/>
              <w:widowControl/>
              <w:pBdr>
                <w:bottom w:val="doub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7</w:t>
            </w:r>
            <w:r w:rsidR="00CE6F06">
              <w:rPr>
                <w:rFonts w:ascii="Arial" w:hAnsi="Arial" w:cs="Arial"/>
                <w:color w:val="auto"/>
                <w:sz w:val="16"/>
                <w:szCs w:val="16"/>
              </w:rPr>
              <w:t>06</w:t>
            </w:r>
            <w:r>
              <w:rPr>
                <w:rFonts w:ascii="Arial" w:hAnsi="Arial" w:cs="Arial"/>
                <w:color w:val="auto"/>
                <w:sz w:val="16"/>
                <w:szCs w:val="16"/>
              </w:rPr>
              <w:t>,</w:t>
            </w:r>
            <w:r w:rsidR="00CE6F06">
              <w:rPr>
                <w:rFonts w:ascii="Arial" w:hAnsi="Arial" w:cs="Arial"/>
                <w:color w:val="auto"/>
                <w:sz w:val="16"/>
                <w:szCs w:val="16"/>
              </w:rPr>
              <w:t>739</w:t>
            </w:r>
          </w:p>
        </w:tc>
        <w:tc>
          <w:tcPr>
            <w:tcW w:w="1170" w:type="dxa"/>
            <w:vAlign w:val="bottom"/>
          </w:tcPr>
          <w:p w14:paraId="369D5426" w14:textId="77777777" w:rsidR="00DE5182" w:rsidRPr="00BD1A0E" w:rsidRDefault="00DE5182" w:rsidP="00DE5182">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813,940</w:t>
            </w:r>
          </w:p>
        </w:tc>
        <w:tc>
          <w:tcPr>
            <w:tcW w:w="1170" w:type="dxa"/>
            <w:vAlign w:val="bottom"/>
          </w:tcPr>
          <w:p w14:paraId="4CB20ED2" w14:textId="6696F419" w:rsidR="00DE5182" w:rsidRPr="00BD1A0E" w:rsidRDefault="005A0011" w:rsidP="00CE6F06">
            <w:pPr>
              <w:pStyle w:val="10"/>
              <w:widowControl/>
              <w:pBdr>
                <w:bottom w:val="doub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18</w:t>
            </w:r>
            <w:r w:rsidR="00CE6F06">
              <w:rPr>
                <w:rFonts w:ascii="Arial" w:hAnsi="Arial" w:cs="Arial"/>
                <w:color w:val="auto"/>
                <w:sz w:val="16"/>
                <w:szCs w:val="16"/>
              </w:rPr>
              <w:t>4</w:t>
            </w:r>
            <w:r>
              <w:rPr>
                <w:rFonts w:ascii="Arial" w:hAnsi="Arial" w:cs="Arial"/>
                <w:color w:val="auto"/>
                <w:sz w:val="16"/>
                <w:szCs w:val="16"/>
              </w:rPr>
              <w:t>,</w:t>
            </w:r>
            <w:r w:rsidR="00CE6F06">
              <w:rPr>
                <w:rFonts w:ascii="Arial" w:hAnsi="Arial" w:cs="Arial"/>
                <w:color w:val="auto"/>
                <w:sz w:val="16"/>
                <w:szCs w:val="16"/>
              </w:rPr>
              <w:t>149</w:t>
            </w:r>
          </w:p>
        </w:tc>
        <w:tc>
          <w:tcPr>
            <w:tcW w:w="1170" w:type="dxa"/>
            <w:vAlign w:val="bottom"/>
          </w:tcPr>
          <w:p w14:paraId="65EF6009" w14:textId="77777777" w:rsidR="00DE5182" w:rsidRPr="00BD1A0E" w:rsidRDefault="00DE5182" w:rsidP="00DE5182">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64,262</w:t>
            </w:r>
          </w:p>
        </w:tc>
      </w:tr>
    </w:tbl>
    <w:p w14:paraId="6E97FF97" w14:textId="56124F1B" w:rsidR="00673C78" w:rsidRPr="00BD1A0E" w:rsidRDefault="00B34C55" w:rsidP="00D61F9D">
      <w:pPr>
        <w:tabs>
          <w:tab w:val="left" w:pos="1200"/>
          <w:tab w:val="left" w:pos="1800"/>
          <w:tab w:val="left" w:pos="2400"/>
          <w:tab w:val="left" w:pos="3000"/>
        </w:tabs>
        <w:spacing w:before="240" w:after="120" w:line="380" w:lineRule="exact"/>
        <w:ind w:left="547" w:hanging="547"/>
        <w:jc w:val="thaiDistribute"/>
        <w:rPr>
          <w:rFonts w:ascii="Arial" w:hAnsi="Arial" w:cs="Angsana New"/>
          <w:cs/>
        </w:rPr>
      </w:pPr>
      <w:r>
        <w:rPr>
          <w:rFonts w:ascii="Arial" w:hAnsi="Arial" w:cs="Arial"/>
        </w:rPr>
        <w:tab/>
      </w:r>
      <w:r w:rsidR="00673C78" w:rsidRPr="00BD1A0E">
        <w:rPr>
          <w:rFonts w:ascii="Arial" w:hAnsi="Arial" w:cs="Arial"/>
        </w:rPr>
        <w:t xml:space="preserve">The balances of trade accounts receivable - hotel operations, aged </w:t>
      </w:r>
      <w:proofErr w:type="gramStart"/>
      <w:r w:rsidR="00673C78" w:rsidRPr="00BD1A0E">
        <w:rPr>
          <w:rFonts w:ascii="Arial" w:hAnsi="Arial" w:cs="Arial"/>
        </w:rPr>
        <w:t>on the basis of</w:t>
      </w:r>
      <w:proofErr w:type="gramEnd"/>
      <w:r w:rsidR="00673C78" w:rsidRPr="00BD1A0E">
        <w:rPr>
          <w:rFonts w:ascii="Arial" w:hAnsi="Arial" w:cs="Arial"/>
        </w:rPr>
        <w:t xml:space="preserve"> due dates, are </w:t>
      </w:r>
      <w:proofErr w:type="spellStart"/>
      <w:r w:rsidR="00673C78" w:rsidRPr="00BD1A0E">
        <w:rPr>
          <w:rFonts w:ascii="Arial" w:hAnsi="Arial" w:cs="Arial"/>
        </w:rPr>
        <w:t>summarised</w:t>
      </w:r>
      <w:proofErr w:type="spellEnd"/>
      <w:r w:rsidR="00673C78" w:rsidRPr="00BD1A0E">
        <w:rPr>
          <w:rFonts w:ascii="Arial" w:hAnsi="Arial" w:cs="Arial"/>
        </w:rPr>
        <w:t xml:space="preserve"> below.</w:t>
      </w:r>
    </w:p>
    <w:p w14:paraId="58353658" w14:textId="77777777" w:rsidR="00673C78" w:rsidRPr="00BD1A0E" w:rsidRDefault="00673C78" w:rsidP="00D61F9D">
      <w:pPr>
        <w:tabs>
          <w:tab w:val="left" w:pos="2160"/>
        </w:tabs>
        <w:spacing w:before="120" w:after="120" w:line="380" w:lineRule="exact"/>
        <w:ind w:left="360" w:right="-50" w:hanging="360"/>
        <w:jc w:val="right"/>
        <w:rPr>
          <w:rFonts w:ascii="Arial" w:hAnsi="Arial" w:cs="Arial"/>
          <w:sz w:val="18"/>
          <w:szCs w:val="18"/>
        </w:rPr>
      </w:pPr>
      <w:r w:rsidRPr="00BD1A0E">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673C78" w:rsidRPr="00BD1A0E" w14:paraId="4698F36B" w14:textId="77777777" w:rsidTr="003E3476">
        <w:trPr>
          <w:cantSplit/>
        </w:trPr>
        <w:tc>
          <w:tcPr>
            <w:tcW w:w="4140" w:type="dxa"/>
            <w:tcBorders>
              <w:top w:val="nil"/>
              <w:left w:val="nil"/>
              <w:bottom w:val="nil"/>
              <w:right w:val="nil"/>
            </w:tcBorders>
          </w:tcPr>
          <w:p w14:paraId="0C72BCCB" w14:textId="77777777" w:rsidR="00673C78" w:rsidRPr="00BD1A0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28C15DA9" w14:textId="77777777" w:rsidR="00673C78" w:rsidRPr="00BD1A0E"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BD1A0E">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D32F2CA" w14:textId="77777777" w:rsidR="00673C78" w:rsidRPr="00BD1A0E"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68CBB498" w14:textId="77777777" w:rsidTr="003E3476">
        <w:trPr>
          <w:cantSplit/>
        </w:trPr>
        <w:tc>
          <w:tcPr>
            <w:tcW w:w="4140" w:type="dxa"/>
            <w:tcBorders>
              <w:top w:val="nil"/>
              <w:left w:val="nil"/>
              <w:bottom w:val="nil"/>
              <w:right w:val="nil"/>
            </w:tcBorders>
          </w:tcPr>
          <w:p w14:paraId="74BF2703" w14:textId="77777777" w:rsidR="00673C78" w:rsidRPr="00BD1A0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64488171" w14:textId="77777777" w:rsidR="00673C78" w:rsidRPr="00BD1A0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financial statements</w:t>
            </w:r>
          </w:p>
        </w:tc>
        <w:tc>
          <w:tcPr>
            <w:tcW w:w="2520" w:type="dxa"/>
            <w:gridSpan w:val="2"/>
            <w:tcBorders>
              <w:top w:val="nil"/>
              <w:left w:val="nil"/>
              <w:bottom w:val="nil"/>
              <w:right w:val="nil"/>
            </w:tcBorders>
          </w:tcPr>
          <w:p w14:paraId="4C9AC6DC" w14:textId="77777777" w:rsidR="00673C78" w:rsidRPr="00BD1A0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financial statements</w:t>
            </w:r>
          </w:p>
        </w:tc>
      </w:tr>
      <w:tr w:rsidR="00966B6C" w:rsidRPr="00BD1A0E" w14:paraId="54C25B59" w14:textId="77777777" w:rsidTr="003E3476">
        <w:tc>
          <w:tcPr>
            <w:tcW w:w="4140" w:type="dxa"/>
            <w:tcBorders>
              <w:top w:val="nil"/>
              <w:left w:val="nil"/>
              <w:bottom w:val="nil"/>
              <w:right w:val="nil"/>
            </w:tcBorders>
          </w:tcPr>
          <w:p w14:paraId="69DC20C7" w14:textId="77777777" w:rsidR="00966B6C" w:rsidRPr="00BD1A0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3CE27245" w14:textId="6CE89686" w:rsidR="00966B6C" w:rsidRPr="00BD1A0E" w:rsidRDefault="00B33282" w:rsidP="00DE5182">
            <w:pPr>
              <w:pStyle w:val="10"/>
              <w:widowControl/>
              <w:tabs>
                <w:tab w:val="right" w:pos="5580"/>
                <w:tab w:val="right" w:pos="7200"/>
                <w:tab w:val="right" w:pos="9000"/>
              </w:tabs>
              <w:spacing w:line="340" w:lineRule="exact"/>
              <w:ind w:left="-99" w:right="-109"/>
              <w:jc w:val="center"/>
              <w:rPr>
                <w:rFonts w:ascii="Arial" w:hAnsi="Arial" w:cs="Arial"/>
                <w:color w:val="auto"/>
                <w:sz w:val="18"/>
                <w:szCs w:val="18"/>
              </w:rPr>
            </w:pPr>
            <w:r w:rsidRPr="00BD1A0E">
              <w:rPr>
                <w:rFonts w:ascii="Arial" w:hAnsi="Arial" w:cs="Arial"/>
                <w:color w:val="auto"/>
                <w:sz w:val="18"/>
                <w:szCs w:val="18"/>
              </w:rPr>
              <w:t xml:space="preserve">30 </w:t>
            </w:r>
            <w:r w:rsidR="00DE5182" w:rsidRPr="00DE5182">
              <w:rPr>
                <w:rFonts w:ascii="Arial" w:hAnsi="Arial" w:cs="Arial"/>
                <w:color w:val="auto"/>
                <w:sz w:val="18"/>
                <w:szCs w:val="18"/>
              </w:rPr>
              <w:t>September</w:t>
            </w:r>
          </w:p>
        </w:tc>
        <w:tc>
          <w:tcPr>
            <w:tcW w:w="1260" w:type="dxa"/>
            <w:tcBorders>
              <w:top w:val="nil"/>
              <w:left w:val="nil"/>
              <w:bottom w:val="nil"/>
              <w:right w:val="nil"/>
            </w:tcBorders>
          </w:tcPr>
          <w:p w14:paraId="5646A432" w14:textId="77777777" w:rsidR="00966B6C" w:rsidRPr="00BD1A0E"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31 December</w:t>
            </w:r>
          </w:p>
        </w:tc>
        <w:tc>
          <w:tcPr>
            <w:tcW w:w="1260" w:type="dxa"/>
            <w:tcBorders>
              <w:top w:val="nil"/>
              <w:left w:val="nil"/>
              <w:bottom w:val="nil"/>
              <w:right w:val="nil"/>
            </w:tcBorders>
          </w:tcPr>
          <w:p w14:paraId="6F15F7EA" w14:textId="3503D4AE" w:rsidR="00966B6C" w:rsidRPr="00BD1A0E" w:rsidRDefault="00B33282" w:rsidP="00DE5182">
            <w:pPr>
              <w:pStyle w:val="10"/>
              <w:widowControl/>
              <w:tabs>
                <w:tab w:val="right" w:pos="5580"/>
                <w:tab w:val="right" w:pos="7200"/>
                <w:tab w:val="right" w:pos="9000"/>
              </w:tabs>
              <w:spacing w:line="340" w:lineRule="exact"/>
              <w:ind w:left="-99" w:right="-109"/>
              <w:jc w:val="center"/>
              <w:rPr>
                <w:rFonts w:ascii="Arial" w:hAnsi="Arial" w:cs="Arial"/>
                <w:color w:val="auto"/>
                <w:sz w:val="18"/>
                <w:szCs w:val="18"/>
              </w:rPr>
            </w:pPr>
            <w:r w:rsidRPr="00BD1A0E">
              <w:rPr>
                <w:rFonts w:ascii="Arial" w:hAnsi="Arial" w:cs="Arial"/>
                <w:color w:val="auto"/>
                <w:sz w:val="18"/>
                <w:szCs w:val="18"/>
              </w:rPr>
              <w:t xml:space="preserve">30 </w:t>
            </w:r>
            <w:r w:rsidR="00DE5182" w:rsidRPr="00DE5182">
              <w:rPr>
                <w:rFonts w:ascii="Arial" w:hAnsi="Arial" w:cs="Arial"/>
                <w:color w:val="auto"/>
                <w:sz w:val="18"/>
                <w:szCs w:val="18"/>
              </w:rPr>
              <w:t>September</w:t>
            </w:r>
          </w:p>
        </w:tc>
        <w:tc>
          <w:tcPr>
            <w:tcW w:w="1260" w:type="dxa"/>
            <w:tcBorders>
              <w:top w:val="nil"/>
              <w:left w:val="nil"/>
              <w:bottom w:val="nil"/>
              <w:right w:val="nil"/>
            </w:tcBorders>
          </w:tcPr>
          <w:p w14:paraId="38D4BF79" w14:textId="77777777" w:rsidR="00966B6C" w:rsidRPr="00BD1A0E"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31 December</w:t>
            </w:r>
          </w:p>
        </w:tc>
      </w:tr>
      <w:tr w:rsidR="00966B6C" w:rsidRPr="00BD1A0E" w14:paraId="121862F0" w14:textId="77777777" w:rsidTr="003E3476">
        <w:tc>
          <w:tcPr>
            <w:tcW w:w="4140" w:type="dxa"/>
            <w:tcBorders>
              <w:top w:val="nil"/>
              <w:left w:val="nil"/>
              <w:bottom w:val="nil"/>
              <w:right w:val="nil"/>
            </w:tcBorders>
          </w:tcPr>
          <w:p w14:paraId="3F374FBB" w14:textId="77777777" w:rsidR="00966B6C" w:rsidRPr="00BD1A0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47FA9013"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72760C41"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2019</w:t>
            </w:r>
          </w:p>
        </w:tc>
        <w:tc>
          <w:tcPr>
            <w:tcW w:w="1260" w:type="dxa"/>
            <w:tcBorders>
              <w:top w:val="nil"/>
              <w:left w:val="nil"/>
              <w:bottom w:val="nil"/>
              <w:right w:val="nil"/>
            </w:tcBorders>
          </w:tcPr>
          <w:p w14:paraId="35C11446"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4B33823E"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2019</w:t>
            </w:r>
          </w:p>
        </w:tc>
      </w:tr>
      <w:tr w:rsidR="00655212" w:rsidRPr="00BD1A0E" w14:paraId="332298D3" w14:textId="77777777" w:rsidTr="003E3476">
        <w:tc>
          <w:tcPr>
            <w:tcW w:w="4140" w:type="dxa"/>
            <w:tcBorders>
              <w:top w:val="nil"/>
              <w:left w:val="nil"/>
              <w:bottom w:val="nil"/>
              <w:right w:val="nil"/>
            </w:tcBorders>
          </w:tcPr>
          <w:p w14:paraId="4C983F91" w14:textId="77777777" w:rsidR="00655212" w:rsidRPr="00BD1A0E" w:rsidRDefault="00655212" w:rsidP="00432FB4">
            <w:pPr>
              <w:spacing w:line="340" w:lineRule="exact"/>
              <w:ind w:right="-43"/>
              <w:jc w:val="both"/>
              <w:rPr>
                <w:rFonts w:ascii="Arial" w:hAnsi="Arial" w:cs="Angsana New"/>
                <w:b/>
                <w:bCs/>
                <w:sz w:val="18"/>
                <w:szCs w:val="18"/>
                <w:u w:val="single"/>
              </w:rPr>
            </w:pPr>
            <w:r w:rsidRPr="00BD1A0E">
              <w:rPr>
                <w:rFonts w:ascii="Arial" w:hAnsi="Arial" w:cs="Angsana New"/>
                <w:b/>
                <w:bCs/>
                <w:sz w:val="18"/>
                <w:szCs w:val="18"/>
                <w:u w:val="single"/>
              </w:rPr>
              <w:t>Age of receivables</w:t>
            </w:r>
          </w:p>
        </w:tc>
        <w:tc>
          <w:tcPr>
            <w:tcW w:w="1260" w:type="dxa"/>
            <w:tcBorders>
              <w:top w:val="nil"/>
              <w:left w:val="nil"/>
              <w:bottom w:val="nil"/>
              <w:right w:val="nil"/>
            </w:tcBorders>
          </w:tcPr>
          <w:p w14:paraId="07CB883A" w14:textId="77777777" w:rsidR="00655212" w:rsidRPr="00BD1A0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2635D7CA" w14:textId="77777777" w:rsidR="00655212" w:rsidRPr="00BD1A0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7AA41521" w14:textId="77777777" w:rsidR="00655212" w:rsidRPr="00BD1A0E" w:rsidRDefault="00655212" w:rsidP="00432FB4">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03CB8E66" w14:textId="77777777" w:rsidR="00655212" w:rsidRPr="00BD1A0E" w:rsidRDefault="00655212" w:rsidP="00432FB4">
            <w:pPr>
              <w:tabs>
                <w:tab w:val="decimal" w:pos="1062"/>
              </w:tabs>
              <w:spacing w:line="340" w:lineRule="exact"/>
              <w:ind w:right="-43"/>
              <w:jc w:val="both"/>
              <w:rPr>
                <w:rFonts w:ascii="Arial" w:hAnsi="Arial" w:cs="Angsana New"/>
                <w:sz w:val="18"/>
                <w:szCs w:val="18"/>
              </w:rPr>
            </w:pPr>
          </w:p>
        </w:tc>
      </w:tr>
      <w:tr w:rsidR="00966B6C" w:rsidRPr="00BD1A0E" w14:paraId="24B8E481" w14:textId="77777777" w:rsidTr="003E3476">
        <w:tc>
          <w:tcPr>
            <w:tcW w:w="4140" w:type="dxa"/>
            <w:tcBorders>
              <w:top w:val="nil"/>
              <w:left w:val="nil"/>
              <w:bottom w:val="nil"/>
              <w:right w:val="nil"/>
            </w:tcBorders>
          </w:tcPr>
          <w:p w14:paraId="514DB237" w14:textId="77777777" w:rsidR="00966B6C" w:rsidRPr="00BD1A0E" w:rsidRDefault="00966B6C" w:rsidP="00966B6C">
            <w:pPr>
              <w:spacing w:line="340" w:lineRule="exact"/>
              <w:ind w:right="-43"/>
              <w:jc w:val="both"/>
              <w:rPr>
                <w:rFonts w:ascii="Arial" w:hAnsi="Arial" w:cs="Angsana New"/>
                <w:sz w:val="18"/>
                <w:szCs w:val="18"/>
              </w:rPr>
            </w:pPr>
            <w:r w:rsidRPr="00BD1A0E">
              <w:rPr>
                <w:rFonts w:ascii="Arial" w:hAnsi="Arial" w:cs="Angsana New"/>
                <w:sz w:val="18"/>
                <w:szCs w:val="18"/>
              </w:rPr>
              <w:t>Not yet due</w:t>
            </w:r>
          </w:p>
        </w:tc>
        <w:tc>
          <w:tcPr>
            <w:tcW w:w="1260" w:type="dxa"/>
            <w:tcBorders>
              <w:top w:val="nil"/>
              <w:left w:val="nil"/>
              <w:bottom w:val="nil"/>
              <w:right w:val="nil"/>
            </w:tcBorders>
          </w:tcPr>
          <w:p w14:paraId="2CBAC079" w14:textId="1C45DCF3" w:rsidR="00966B6C" w:rsidRPr="00BD1A0E" w:rsidRDefault="001438E8" w:rsidP="001438E8">
            <w:pPr>
              <w:tabs>
                <w:tab w:val="decimal" w:pos="975"/>
              </w:tabs>
              <w:spacing w:line="340" w:lineRule="exact"/>
              <w:ind w:right="-18"/>
              <w:jc w:val="both"/>
              <w:rPr>
                <w:rFonts w:ascii="Arial" w:hAnsi="Arial" w:cs="Angsana New"/>
                <w:sz w:val="18"/>
                <w:szCs w:val="18"/>
              </w:rPr>
            </w:pPr>
            <w:r>
              <w:rPr>
                <w:rFonts w:ascii="Arial" w:hAnsi="Arial" w:cs="Angsana New"/>
                <w:sz w:val="18"/>
                <w:szCs w:val="18"/>
              </w:rPr>
              <w:t>13,449</w:t>
            </w:r>
          </w:p>
        </w:tc>
        <w:tc>
          <w:tcPr>
            <w:tcW w:w="1260" w:type="dxa"/>
            <w:tcBorders>
              <w:top w:val="nil"/>
              <w:left w:val="nil"/>
              <w:bottom w:val="nil"/>
              <w:right w:val="nil"/>
            </w:tcBorders>
          </w:tcPr>
          <w:p w14:paraId="1376A94B"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110,965</w:t>
            </w:r>
          </w:p>
        </w:tc>
        <w:tc>
          <w:tcPr>
            <w:tcW w:w="1260" w:type="dxa"/>
            <w:tcBorders>
              <w:top w:val="nil"/>
              <w:left w:val="nil"/>
              <w:bottom w:val="nil"/>
              <w:right w:val="nil"/>
            </w:tcBorders>
          </w:tcPr>
          <w:p w14:paraId="4A4952B9" w14:textId="07B45E68" w:rsidR="00966B6C" w:rsidRPr="00BD1A0E" w:rsidRDefault="008171B5"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79F7710C"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184</w:t>
            </w:r>
          </w:p>
        </w:tc>
      </w:tr>
      <w:tr w:rsidR="00966B6C" w:rsidRPr="00BD1A0E" w14:paraId="34B120C4" w14:textId="77777777" w:rsidTr="003E3476">
        <w:tc>
          <w:tcPr>
            <w:tcW w:w="4140" w:type="dxa"/>
            <w:tcBorders>
              <w:top w:val="nil"/>
              <w:left w:val="nil"/>
              <w:bottom w:val="nil"/>
              <w:right w:val="nil"/>
            </w:tcBorders>
          </w:tcPr>
          <w:p w14:paraId="6422E82D" w14:textId="77777777" w:rsidR="00966B6C" w:rsidRPr="00BD1A0E" w:rsidRDefault="00966B6C" w:rsidP="00966B6C">
            <w:pPr>
              <w:spacing w:line="340" w:lineRule="exact"/>
              <w:ind w:right="-43"/>
              <w:jc w:val="both"/>
              <w:rPr>
                <w:rFonts w:ascii="Arial" w:hAnsi="Arial" w:cs="Angsana New"/>
                <w:sz w:val="18"/>
                <w:szCs w:val="18"/>
              </w:rPr>
            </w:pPr>
            <w:r w:rsidRPr="00BD1A0E">
              <w:rPr>
                <w:rFonts w:ascii="Arial" w:hAnsi="Arial" w:cs="Angsana New"/>
                <w:sz w:val="18"/>
                <w:szCs w:val="18"/>
              </w:rPr>
              <w:t>Past due</w:t>
            </w:r>
          </w:p>
        </w:tc>
        <w:tc>
          <w:tcPr>
            <w:tcW w:w="1260" w:type="dxa"/>
            <w:tcBorders>
              <w:top w:val="nil"/>
              <w:left w:val="nil"/>
              <w:bottom w:val="nil"/>
              <w:right w:val="nil"/>
            </w:tcBorders>
          </w:tcPr>
          <w:p w14:paraId="2A31F2D8" w14:textId="77777777" w:rsidR="00966B6C" w:rsidRPr="00BD1A0E" w:rsidRDefault="00966B6C"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593E22E8" w14:textId="77777777" w:rsidR="00966B6C" w:rsidRPr="00BD1A0E" w:rsidRDefault="00966B6C"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3FCE0156" w14:textId="77777777" w:rsidR="00966B6C" w:rsidRPr="00BD1A0E" w:rsidRDefault="00966B6C"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5D161F06" w14:textId="77777777" w:rsidR="00966B6C" w:rsidRPr="00BD1A0E" w:rsidRDefault="00966B6C" w:rsidP="00966B6C">
            <w:pPr>
              <w:tabs>
                <w:tab w:val="decimal" w:pos="975"/>
              </w:tabs>
              <w:spacing w:line="340" w:lineRule="exact"/>
              <w:ind w:right="-18"/>
              <w:jc w:val="both"/>
              <w:rPr>
                <w:rFonts w:ascii="Arial" w:hAnsi="Arial" w:cs="Angsana New"/>
                <w:sz w:val="18"/>
                <w:szCs w:val="18"/>
              </w:rPr>
            </w:pPr>
          </w:p>
        </w:tc>
      </w:tr>
      <w:tr w:rsidR="00966B6C" w:rsidRPr="00BD1A0E" w14:paraId="10576122" w14:textId="77777777" w:rsidTr="003E3476">
        <w:tc>
          <w:tcPr>
            <w:tcW w:w="4140" w:type="dxa"/>
            <w:tcBorders>
              <w:top w:val="nil"/>
              <w:left w:val="nil"/>
              <w:bottom w:val="nil"/>
              <w:right w:val="nil"/>
            </w:tcBorders>
          </w:tcPr>
          <w:p w14:paraId="0A42D526" w14:textId="77777777" w:rsidR="00966B6C" w:rsidRPr="00BD1A0E" w:rsidRDefault="00966B6C" w:rsidP="00966B6C">
            <w:pPr>
              <w:spacing w:line="340" w:lineRule="exact"/>
              <w:ind w:left="207" w:right="-43"/>
              <w:jc w:val="both"/>
              <w:rPr>
                <w:rFonts w:ascii="Arial" w:hAnsi="Arial" w:cs="Angsana New"/>
                <w:sz w:val="18"/>
                <w:szCs w:val="18"/>
              </w:rPr>
            </w:pPr>
            <w:r w:rsidRPr="00BD1A0E">
              <w:rPr>
                <w:rFonts w:ascii="Arial" w:hAnsi="Arial" w:cs="Angsana New"/>
                <w:sz w:val="18"/>
                <w:szCs w:val="18"/>
              </w:rPr>
              <w:t>Up to 30 days</w:t>
            </w:r>
          </w:p>
        </w:tc>
        <w:tc>
          <w:tcPr>
            <w:tcW w:w="1260" w:type="dxa"/>
            <w:tcBorders>
              <w:top w:val="nil"/>
              <w:left w:val="nil"/>
              <w:bottom w:val="nil"/>
              <w:right w:val="nil"/>
            </w:tcBorders>
          </w:tcPr>
          <w:p w14:paraId="40F7D365" w14:textId="3557CBF4" w:rsidR="00966B6C" w:rsidRPr="00BD1A0E" w:rsidRDefault="001438E8"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21,662</w:t>
            </w:r>
          </w:p>
        </w:tc>
        <w:tc>
          <w:tcPr>
            <w:tcW w:w="1260" w:type="dxa"/>
            <w:tcBorders>
              <w:top w:val="nil"/>
              <w:left w:val="nil"/>
              <w:bottom w:val="nil"/>
              <w:right w:val="nil"/>
            </w:tcBorders>
          </w:tcPr>
          <w:p w14:paraId="7E759331"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64,608</w:t>
            </w:r>
          </w:p>
        </w:tc>
        <w:tc>
          <w:tcPr>
            <w:tcW w:w="1260" w:type="dxa"/>
            <w:tcBorders>
              <w:top w:val="nil"/>
              <w:left w:val="nil"/>
              <w:bottom w:val="nil"/>
              <w:right w:val="nil"/>
            </w:tcBorders>
          </w:tcPr>
          <w:p w14:paraId="7F9CC644" w14:textId="2D96770D" w:rsidR="00966B6C" w:rsidRPr="00BD1A0E" w:rsidRDefault="008171B5"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406</w:t>
            </w:r>
          </w:p>
        </w:tc>
        <w:tc>
          <w:tcPr>
            <w:tcW w:w="1260" w:type="dxa"/>
            <w:tcBorders>
              <w:top w:val="nil"/>
              <w:left w:val="nil"/>
              <w:bottom w:val="nil"/>
              <w:right w:val="nil"/>
            </w:tcBorders>
          </w:tcPr>
          <w:p w14:paraId="3C6F2E7E"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325</w:t>
            </w:r>
          </w:p>
        </w:tc>
      </w:tr>
      <w:tr w:rsidR="00966B6C" w:rsidRPr="00BD1A0E" w14:paraId="6BD98B07" w14:textId="77777777" w:rsidTr="003E3476">
        <w:tc>
          <w:tcPr>
            <w:tcW w:w="4140" w:type="dxa"/>
            <w:tcBorders>
              <w:top w:val="nil"/>
              <w:left w:val="nil"/>
              <w:bottom w:val="nil"/>
              <w:right w:val="nil"/>
            </w:tcBorders>
          </w:tcPr>
          <w:p w14:paraId="0336022A" w14:textId="77777777" w:rsidR="00966B6C" w:rsidRPr="00BD1A0E" w:rsidRDefault="00966B6C" w:rsidP="00966B6C">
            <w:pPr>
              <w:spacing w:line="340" w:lineRule="exact"/>
              <w:ind w:left="207" w:right="-43"/>
              <w:jc w:val="both"/>
              <w:rPr>
                <w:rFonts w:ascii="Arial" w:hAnsi="Arial" w:cs="Angsana New"/>
                <w:sz w:val="18"/>
                <w:szCs w:val="18"/>
              </w:rPr>
            </w:pPr>
            <w:r w:rsidRPr="00BD1A0E">
              <w:rPr>
                <w:rFonts w:ascii="Arial" w:hAnsi="Arial" w:cs="Angsana New"/>
                <w:sz w:val="18"/>
                <w:szCs w:val="18"/>
              </w:rPr>
              <w:t>31 - 60 days</w:t>
            </w:r>
          </w:p>
        </w:tc>
        <w:tc>
          <w:tcPr>
            <w:tcW w:w="1260" w:type="dxa"/>
            <w:tcBorders>
              <w:top w:val="nil"/>
              <w:left w:val="nil"/>
              <w:bottom w:val="nil"/>
              <w:right w:val="nil"/>
            </w:tcBorders>
          </w:tcPr>
          <w:p w14:paraId="49FDAA32" w14:textId="76660A57" w:rsidR="00966B6C" w:rsidRPr="00BD1A0E" w:rsidRDefault="001438E8" w:rsidP="00592012">
            <w:pPr>
              <w:tabs>
                <w:tab w:val="decimal" w:pos="975"/>
              </w:tabs>
              <w:spacing w:line="340" w:lineRule="exact"/>
              <w:ind w:right="-18"/>
              <w:jc w:val="both"/>
              <w:rPr>
                <w:rFonts w:ascii="Arial" w:hAnsi="Arial" w:cs="Angsana New"/>
                <w:sz w:val="18"/>
                <w:szCs w:val="18"/>
              </w:rPr>
            </w:pPr>
            <w:r>
              <w:rPr>
                <w:rFonts w:ascii="Arial" w:hAnsi="Arial" w:cs="Angsana New"/>
                <w:sz w:val="18"/>
                <w:szCs w:val="18"/>
              </w:rPr>
              <w:t>11,623</w:t>
            </w:r>
          </w:p>
        </w:tc>
        <w:tc>
          <w:tcPr>
            <w:tcW w:w="1260" w:type="dxa"/>
            <w:tcBorders>
              <w:top w:val="nil"/>
              <w:left w:val="nil"/>
              <w:bottom w:val="nil"/>
              <w:right w:val="nil"/>
            </w:tcBorders>
          </w:tcPr>
          <w:p w14:paraId="23772F10"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17,397</w:t>
            </w:r>
          </w:p>
        </w:tc>
        <w:tc>
          <w:tcPr>
            <w:tcW w:w="1260" w:type="dxa"/>
            <w:tcBorders>
              <w:top w:val="nil"/>
              <w:left w:val="nil"/>
              <w:bottom w:val="nil"/>
              <w:right w:val="nil"/>
            </w:tcBorders>
          </w:tcPr>
          <w:p w14:paraId="2E553CB3" w14:textId="0061FB34" w:rsidR="00966B6C" w:rsidRPr="00BD1A0E" w:rsidRDefault="008171B5"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706683C"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211</w:t>
            </w:r>
          </w:p>
        </w:tc>
      </w:tr>
      <w:tr w:rsidR="00966B6C" w:rsidRPr="00BD1A0E" w14:paraId="2C3FF45B" w14:textId="77777777" w:rsidTr="003E3476">
        <w:tc>
          <w:tcPr>
            <w:tcW w:w="4140" w:type="dxa"/>
            <w:tcBorders>
              <w:top w:val="nil"/>
              <w:left w:val="nil"/>
              <w:bottom w:val="nil"/>
              <w:right w:val="nil"/>
            </w:tcBorders>
          </w:tcPr>
          <w:p w14:paraId="13B78574" w14:textId="77777777" w:rsidR="00966B6C" w:rsidRPr="00BD1A0E" w:rsidRDefault="00966B6C" w:rsidP="00966B6C">
            <w:pPr>
              <w:spacing w:line="340" w:lineRule="exact"/>
              <w:ind w:left="202" w:right="-43"/>
              <w:jc w:val="both"/>
              <w:rPr>
                <w:rFonts w:ascii="Arial" w:hAnsi="Arial" w:cs="Angsana New"/>
                <w:sz w:val="18"/>
                <w:szCs w:val="18"/>
              </w:rPr>
            </w:pPr>
            <w:r w:rsidRPr="00BD1A0E">
              <w:rPr>
                <w:rFonts w:ascii="Arial" w:hAnsi="Arial" w:cs="Angsana New"/>
                <w:sz w:val="18"/>
                <w:szCs w:val="18"/>
              </w:rPr>
              <w:t>61 - 90 days</w:t>
            </w:r>
          </w:p>
        </w:tc>
        <w:tc>
          <w:tcPr>
            <w:tcW w:w="1260" w:type="dxa"/>
            <w:tcBorders>
              <w:top w:val="nil"/>
              <w:left w:val="nil"/>
              <w:bottom w:val="nil"/>
              <w:right w:val="nil"/>
            </w:tcBorders>
          </w:tcPr>
          <w:p w14:paraId="02877B00" w14:textId="10CD8917" w:rsidR="00966B6C" w:rsidRPr="00BD1A0E" w:rsidRDefault="001438E8"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5,555</w:t>
            </w:r>
          </w:p>
        </w:tc>
        <w:tc>
          <w:tcPr>
            <w:tcW w:w="1260" w:type="dxa"/>
            <w:tcBorders>
              <w:top w:val="nil"/>
              <w:left w:val="nil"/>
              <w:bottom w:val="nil"/>
              <w:right w:val="nil"/>
            </w:tcBorders>
          </w:tcPr>
          <w:p w14:paraId="228669E5"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3,171</w:t>
            </w:r>
          </w:p>
        </w:tc>
        <w:tc>
          <w:tcPr>
            <w:tcW w:w="1260" w:type="dxa"/>
            <w:tcBorders>
              <w:top w:val="nil"/>
              <w:left w:val="nil"/>
              <w:bottom w:val="nil"/>
              <w:right w:val="nil"/>
            </w:tcBorders>
          </w:tcPr>
          <w:p w14:paraId="19994732" w14:textId="49EEA653" w:rsidR="00966B6C" w:rsidRPr="00BD1A0E" w:rsidRDefault="008171B5"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48</w:t>
            </w:r>
          </w:p>
        </w:tc>
        <w:tc>
          <w:tcPr>
            <w:tcW w:w="1260" w:type="dxa"/>
            <w:tcBorders>
              <w:top w:val="nil"/>
              <w:left w:val="nil"/>
              <w:bottom w:val="nil"/>
              <w:right w:val="nil"/>
            </w:tcBorders>
          </w:tcPr>
          <w:p w14:paraId="284CFAD8"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103</w:t>
            </w:r>
          </w:p>
        </w:tc>
      </w:tr>
      <w:tr w:rsidR="00966B6C" w:rsidRPr="00BD1A0E" w14:paraId="76BF4CB4" w14:textId="77777777" w:rsidTr="003E3476">
        <w:trPr>
          <w:trHeight w:val="159"/>
        </w:trPr>
        <w:tc>
          <w:tcPr>
            <w:tcW w:w="4140" w:type="dxa"/>
            <w:tcBorders>
              <w:top w:val="nil"/>
              <w:left w:val="nil"/>
              <w:bottom w:val="nil"/>
              <w:right w:val="nil"/>
            </w:tcBorders>
          </w:tcPr>
          <w:p w14:paraId="2C8E1044" w14:textId="77777777" w:rsidR="00966B6C" w:rsidRPr="00BD1A0E" w:rsidRDefault="00966B6C" w:rsidP="00966B6C">
            <w:pPr>
              <w:spacing w:line="340" w:lineRule="exact"/>
              <w:ind w:left="207" w:right="-43"/>
              <w:jc w:val="both"/>
              <w:rPr>
                <w:rFonts w:ascii="Arial" w:hAnsi="Arial" w:cs="Angsana New"/>
                <w:sz w:val="18"/>
                <w:szCs w:val="18"/>
              </w:rPr>
            </w:pPr>
            <w:r w:rsidRPr="00BD1A0E">
              <w:rPr>
                <w:rFonts w:ascii="Arial" w:hAnsi="Arial" w:cs="Angsana New"/>
                <w:sz w:val="18"/>
                <w:szCs w:val="18"/>
              </w:rPr>
              <w:t>91 - 120 days</w:t>
            </w:r>
          </w:p>
        </w:tc>
        <w:tc>
          <w:tcPr>
            <w:tcW w:w="1260" w:type="dxa"/>
            <w:tcBorders>
              <w:top w:val="nil"/>
              <w:left w:val="nil"/>
              <w:bottom w:val="nil"/>
              <w:right w:val="nil"/>
            </w:tcBorders>
          </w:tcPr>
          <w:p w14:paraId="6112C5EF" w14:textId="7C725A85" w:rsidR="00966B6C" w:rsidRPr="00BD1A0E" w:rsidRDefault="001438E8" w:rsidP="005D0FA8">
            <w:pPr>
              <w:tabs>
                <w:tab w:val="decimal" w:pos="975"/>
              </w:tabs>
              <w:spacing w:line="340" w:lineRule="exact"/>
              <w:ind w:right="-18"/>
              <w:jc w:val="both"/>
              <w:rPr>
                <w:rFonts w:ascii="Arial" w:hAnsi="Arial" w:cs="Angsana New"/>
                <w:sz w:val="18"/>
                <w:szCs w:val="18"/>
              </w:rPr>
            </w:pPr>
            <w:r>
              <w:rPr>
                <w:rFonts w:ascii="Arial" w:hAnsi="Arial" w:cs="Angsana New"/>
                <w:sz w:val="18"/>
                <w:szCs w:val="18"/>
              </w:rPr>
              <w:t>7,350</w:t>
            </w:r>
          </w:p>
        </w:tc>
        <w:tc>
          <w:tcPr>
            <w:tcW w:w="1260" w:type="dxa"/>
            <w:tcBorders>
              <w:top w:val="nil"/>
              <w:left w:val="nil"/>
              <w:bottom w:val="nil"/>
              <w:right w:val="nil"/>
            </w:tcBorders>
          </w:tcPr>
          <w:p w14:paraId="28405BBC"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7,658</w:t>
            </w:r>
          </w:p>
        </w:tc>
        <w:tc>
          <w:tcPr>
            <w:tcW w:w="1260" w:type="dxa"/>
            <w:tcBorders>
              <w:top w:val="nil"/>
              <w:left w:val="nil"/>
              <w:bottom w:val="nil"/>
              <w:right w:val="nil"/>
            </w:tcBorders>
          </w:tcPr>
          <w:p w14:paraId="480C0314" w14:textId="2E3712C1" w:rsidR="00966B6C" w:rsidRPr="00BD1A0E" w:rsidRDefault="008171B5"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74</w:t>
            </w:r>
          </w:p>
        </w:tc>
        <w:tc>
          <w:tcPr>
            <w:tcW w:w="1260" w:type="dxa"/>
            <w:tcBorders>
              <w:top w:val="nil"/>
              <w:left w:val="nil"/>
              <w:bottom w:val="nil"/>
              <w:right w:val="nil"/>
            </w:tcBorders>
          </w:tcPr>
          <w:p w14:paraId="0FDEF08F"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56</w:t>
            </w:r>
          </w:p>
        </w:tc>
      </w:tr>
      <w:tr w:rsidR="00966B6C" w:rsidRPr="00BD1A0E" w14:paraId="1CD11988" w14:textId="77777777" w:rsidTr="003E3476">
        <w:tc>
          <w:tcPr>
            <w:tcW w:w="4140" w:type="dxa"/>
            <w:tcBorders>
              <w:top w:val="nil"/>
              <w:left w:val="nil"/>
              <w:bottom w:val="nil"/>
              <w:right w:val="nil"/>
            </w:tcBorders>
          </w:tcPr>
          <w:p w14:paraId="23EE7C6B" w14:textId="77777777" w:rsidR="00966B6C" w:rsidRPr="00BD1A0E" w:rsidRDefault="00966B6C" w:rsidP="00966B6C">
            <w:pPr>
              <w:spacing w:line="340" w:lineRule="exact"/>
              <w:ind w:left="207" w:right="-43"/>
              <w:jc w:val="both"/>
              <w:rPr>
                <w:rFonts w:ascii="Arial" w:hAnsi="Arial" w:cs="Angsana New"/>
                <w:sz w:val="18"/>
                <w:szCs w:val="18"/>
              </w:rPr>
            </w:pPr>
            <w:r w:rsidRPr="00BD1A0E">
              <w:rPr>
                <w:rFonts w:ascii="Arial" w:hAnsi="Arial" w:cs="Angsana New"/>
                <w:sz w:val="18"/>
                <w:szCs w:val="18"/>
              </w:rPr>
              <w:t xml:space="preserve">Over 120 days </w:t>
            </w:r>
          </w:p>
        </w:tc>
        <w:tc>
          <w:tcPr>
            <w:tcW w:w="1260" w:type="dxa"/>
            <w:tcBorders>
              <w:top w:val="nil"/>
              <w:left w:val="nil"/>
              <w:bottom w:val="nil"/>
              <w:right w:val="nil"/>
            </w:tcBorders>
          </w:tcPr>
          <w:p w14:paraId="0F27E56C" w14:textId="22F630DC" w:rsidR="00966B6C" w:rsidRPr="00BD1A0E" w:rsidRDefault="001438E8" w:rsidP="00966B6C">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87,233</w:t>
            </w:r>
          </w:p>
        </w:tc>
        <w:tc>
          <w:tcPr>
            <w:tcW w:w="1260" w:type="dxa"/>
            <w:tcBorders>
              <w:top w:val="nil"/>
              <w:left w:val="nil"/>
              <w:bottom w:val="nil"/>
              <w:right w:val="nil"/>
            </w:tcBorders>
          </w:tcPr>
          <w:p w14:paraId="08991DD4" w14:textId="77777777" w:rsidR="00966B6C" w:rsidRPr="00BD1A0E"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19,309</w:t>
            </w:r>
          </w:p>
        </w:tc>
        <w:tc>
          <w:tcPr>
            <w:tcW w:w="1260" w:type="dxa"/>
            <w:tcBorders>
              <w:top w:val="nil"/>
              <w:left w:val="nil"/>
              <w:bottom w:val="nil"/>
              <w:right w:val="nil"/>
            </w:tcBorders>
          </w:tcPr>
          <w:p w14:paraId="751A0D54" w14:textId="49803E58" w:rsidR="00966B6C" w:rsidRPr="00BD1A0E" w:rsidRDefault="008171B5" w:rsidP="00966B6C">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6,906</w:t>
            </w:r>
          </w:p>
        </w:tc>
        <w:tc>
          <w:tcPr>
            <w:tcW w:w="1260" w:type="dxa"/>
            <w:tcBorders>
              <w:top w:val="nil"/>
              <w:left w:val="nil"/>
              <w:bottom w:val="nil"/>
              <w:right w:val="nil"/>
            </w:tcBorders>
          </w:tcPr>
          <w:p w14:paraId="037E3C04" w14:textId="77777777" w:rsidR="00966B6C" w:rsidRPr="00BD1A0E"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4,447</w:t>
            </w:r>
          </w:p>
        </w:tc>
      </w:tr>
      <w:tr w:rsidR="00966B6C" w:rsidRPr="00BD1A0E" w14:paraId="54CBD8B9" w14:textId="77777777" w:rsidTr="003E3476">
        <w:tc>
          <w:tcPr>
            <w:tcW w:w="4140" w:type="dxa"/>
            <w:tcBorders>
              <w:top w:val="nil"/>
              <w:left w:val="nil"/>
              <w:bottom w:val="nil"/>
              <w:right w:val="nil"/>
            </w:tcBorders>
          </w:tcPr>
          <w:p w14:paraId="1CCD331A" w14:textId="77777777" w:rsidR="00966B6C" w:rsidRPr="00BD1A0E" w:rsidRDefault="00966B6C" w:rsidP="00966B6C">
            <w:pPr>
              <w:spacing w:line="340" w:lineRule="exact"/>
              <w:ind w:right="-43"/>
              <w:jc w:val="both"/>
              <w:rPr>
                <w:rFonts w:ascii="Arial" w:hAnsi="Arial" w:cs="Angsana New"/>
                <w:sz w:val="18"/>
                <w:szCs w:val="18"/>
              </w:rPr>
            </w:pPr>
            <w:r w:rsidRPr="00BD1A0E">
              <w:rPr>
                <w:rFonts w:ascii="Arial" w:hAnsi="Arial" w:cs="Angsana New"/>
                <w:sz w:val="18"/>
                <w:szCs w:val="18"/>
              </w:rPr>
              <w:t>Total</w:t>
            </w:r>
          </w:p>
        </w:tc>
        <w:tc>
          <w:tcPr>
            <w:tcW w:w="1260" w:type="dxa"/>
            <w:tcBorders>
              <w:top w:val="nil"/>
              <w:left w:val="nil"/>
              <w:bottom w:val="nil"/>
              <w:right w:val="nil"/>
            </w:tcBorders>
          </w:tcPr>
          <w:p w14:paraId="072E24DF" w14:textId="2EA39AE5" w:rsidR="00966B6C" w:rsidRPr="00BD1A0E" w:rsidRDefault="00592012"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146,872</w:t>
            </w:r>
          </w:p>
        </w:tc>
        <w:tc>
          <w:tcPr>
            <w:tcW w:w="1260" w:type="dxa"/>
            <w:tcBorders>
              <w:top w:val="nil"/>
              <w:left w:val="nil"/>
              <w:bottom w:val="nil"/>
              <w:right w:val="nil"/>
            </w:tcBorders>
          </w:tcPr>
          <w:p w14:paraId="104929E0"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223,108</w:t>
            </w:r>
          </w:p>
        </w:tc>
        <w:tc>
          <w:tcPr>
            <w:tcW w:w="1260" w:type="dxa"/>
            <w:tcBorders>
              <w:top w:val="nil"/>
              <w:left w:val="nil"/>
              <w:bottom w:val="nil"/>
              <w:right w:val="nil"/>
            </w:tcBorders>
          </w:tcPr>
          <w:p w14:paraId="61D825F4" w14:textId="57E4828B" w:rsidR="00966B6C" w:rsidRPr="00BD1A0E" w:rsidRDefault="008171B5"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7,434</w:t>
            </w:r>
          </w:p>
        </w:tc>
        <w:tc>
          <w:tcPr>
            <w:tcW w:w="1260" w:type="dxa"/>
            <w:tcBorders>
              <w:top w:val="nil"/>
              <w:left w:val="nil"/>
              <w:bottom w:val="nil"/>
              <w:right w:val="nil"/>
            </w:tcBorders>
          </w:tcPr>
          <w:p w14:paraId="3C34E898"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5,326</w:t>
            </w:r>
          </w:p>
        </w:tc>
      </w:tr>
      <w:tr w:rsidR="00810209" w:rsidRPr="00BD1A0E" w14:paraId="3654D336" w14:textId="77777777" w:rsidTr="003E3476">
        <w:tc>
          <w:tcPr>
            <w:tcW w:w="4140" w:type="dxa"/>
            <w:tcBorders>
              <w:top w:val="nil"/>
              <w:left w:val="nil"/>
              <w:bottom w:val="nil"/>
              <w:right w:val="nil"/>
            </w:tcBorders>
          </w:tcPr>
          <w:p w14:paraId="61041749" w14:textId="08B2AF2B" w:rsidR="00810209" w:rsidRPr="00BD1A0E" w:rsidRDefault="00810209" w:rsidP="003C68C7">
            <w:pPr>
              <w:spacing w:line="340" w:lineRule="exact"/>
              <w:ind w:right="-43"/>
              <w:jc w:val="both"/>
              <w:rPr>
                <w:rFonts w:ascii="Arial" w:hAnsi="Arial" w:cs="Angsana New"/>
                <w:sz w:val="18"/>
                <w:szCs w:val="18"/>
              </w:rPr>
            </w:pPr>
            <w:r w:rsidRPr="00810209">
              <w:rPr>
                <w:rFonts w:ascii="Arial" w:hAnsi="Arial" w:cs="Angsana New"/>
                <w:sz w:val="18"/>
                <w:szCs w:val="18"/>
              </w:rPr>
              <w:t xml:space="preserve">Less: </w:t>
            </w:r>
            <w:r w:rsidR="003C68C7">
              <w:rPr>
                <w:rFonts w:ascii="Arial" w:hAnsi="Arial" w:cs="Angsana New"/>
                <w:sz w:val="18"/>
                <w:szCs w:val="18"/>
              </w:rPr>
              <w:t>Allowance for e</w:t>
            </w:r>
            <w:r w:rsidRPr="00810209">
              <w:rPr>
                <w:rFonts w:ascii="Arial" w:hAnsi="Arial" w:cs="Angsana New"/>
                <w:sz w:val="18"/>
                <w:szCs w:val="18"/>
              </w:rPr>
              <w:t>xpected credit losses</w:t>
            </w:r>
          </w:p>
        </w:tc>
        <w:tc>
          <w:tcPr>
            <w:tcW w:w="1260" w:type="dxa"/>
            <w:tcBorders>
              <w:top w:val="nil"/>
              <w:left w:val="nil"/>
              <w:bottom w:val="nil"/>
              <w:right w:val="nil"/>
            </w:tcBorders>
          </w:tcPr>
          <w:p w14:paraId="74FE23DB" w14:textId="77777777" w:rsidR="00810209" w:rsidRPr="00BD1A0E" w:rsidRDefault="00810209"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54B28EAE" w14:textId="77777777" w:rsidR="00810209" w:rsidRPr="00BD1A0E" w:rsidRDefault="00810209"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61188871" w14:textId="77777777" w:rsidR="00810209" w:rsidRPr="00BD1A0E" w:rsidRDefault="00810209"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05375216" w14:textId="77777777" w:rsidR="00810209" w:rsidRPr="00BD1A0E" w:rsidRDefault="00810209" w:rsidP="00966B6C">
            <w:pPr>
              <w:tabs>
                <w:tab w:val="decimal" w:pos="975"/>
              </w:tabs>
              <w:spacing w:line="340" w:lineRule="exact"/>
              <w:ind w:right="-18"/>
              <w:jc w:val="both"/>
              <w:rPr>
                <w:rFonts w:ascii="Arial" w:hAnsi="Arial" w:cs="Angsana New"/>
                <w:sz w:val="18"/>
                <w:szCs w:val="18"/>
              </w:rPr>
            </w:pPr>
          </w:p>
        </w:tc>
      </w:tr>
      <w:tr w:rsidR="00966B6C" w:rsidRPr="00BD1A0E" w14:paraId="5A38590A" w14:textId="77777777" w:rsidTr="003E3476">
        <w:trPr>
          <w:trHeight w:val="315"/>
        </w:trPr>
        <w:tc>
          <w:tcPr>
            <w:tcW w:w="4140" w:type="dxa"/>
            <w:tcBorders>
              <w:top w:val="nil"/>
              <w:left w:val="nil"/>
              <w:bottom w:val="nil"/>
              <w:right w:val="nil"/>
            </w:tcBorders>
          </w:tcPr>
          <w:p w14:paraId="2B461251" w14:textId="1A90F6C8" w:rsidR="00966B6C" w:rsidRPr="00BD1A0E" w:rsidRDefault="00810209" w:rsidP="003C68C7">
            <w:pPr>
              <w:spacing w:line="340" w:lineRule="exact"/>
              <w:ind w:right="-198"/>
              <w:rPr>
                <w:rFonts w:ascii="Arial" w:hAnsi="Arial" w:cs="Angsana New"/>
                <w:sz w:val="18"/>
                <w:szCs w:val="18"/>
              </w:rPr>
            </w:pPr>
            <w:r>
              <w:rPr>
                <w:rFonts w:ascii="Arial" w:hAnsi="Arial" w:cs="Angsana New"/>
                <w:sz w:val="18"/>
                <w:szCs w:val="18"/>
              </w:rPr>
              <w:t xml:space="preserve">    </w:t>
            </w:r>
            <w:r w:rsidRPr="00810209">
              <w:rPr>
                <w:rFonts w:ascii="Arial" w:hAnsi="Arial" w:cs="Angsana New"/>
                <w:sz w:val="18"/>
                <w:szCs w:val="18"/>
              </w:rPr>
              <w:t xml:space="preserve">(2019: Allowance for doubtful </w:t>
            </w:r>
            <w:r w:rsidR="003C68C7">
              <w:rPr>
                <w:rFonts w:ascii="Arial" w:hAnsi="Arial" w:cs="Angsana New"/>
                <w:sz w:val="18"/>
                <w:szCs w:val="18"/>
              </w:rPr>
              <w:t>account</w:t>
            </w:r>
            <w:r w:rsidRPr="00810209">
              <w:rPr>
                <w:rFonts w:ascii="Arial" w:hAnsi="Arial" w:cs="Angsana New"/>
                <w:sz w:val="18"/>
                <w:szCs w:val="18"/>
              </w:rPr>
              <w:t>s)</w:t>
            </w:r>
          </w:p>
        </w:tc>
        <w:tc>
          <w:tcPr>
            <w:tcW w:w="1260" w:type="dxa"/>
            <w:tcBorders>
              <w:top w:val="nil"/>
              <w:left w:val="nil"/>
              <w:bottom w:val="nil"/>
              <w:right w:val="nil"/>
            </w:tcBorders>
          </w:tcPr>
          <w:p w14:paraId="3A39707D" w14:textId="735361F1" w:rsidR="00966B6C" w:rsidRPr="00BD1A0E" w:rsidRDefault="00592012" w:rsidP="00966B6C">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(9,087)</w:t>
            </w:r>
          </w:p>
        </w:tc>
        <w:tc>
          <w:tcPr>
            <w:tcW w:w="1260" w:type="dxa"/>
            <w:tcBorders>
              <w:top w:val="nil"/>
              <w:left w:val="nil"/>
              <w:bottom w:val="nil"/>
              <w:right w:val="nil"/>
            </w:tcBorders>
          </w:tcPr>
          <w:p w14:paraId="489D34B1" w14:textId="77777777" w:rsidR="00966B6C" w:rsidRPr="00BD1A0E"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(9,119)</w:t>
            </w:r>
          </w:p>
        </w:tc>
        <w:tc>
          <w:tcPr>
            <w:tcW w:w="1260" w:type="dxa"/>
            <w:tcBorders>
              <w:top w:val="nil"/>
              <w:left w:val="nil"/>
              <w:bottom w:val="nil"/>
              <w:right w:val="nil"/>
            </w:tcBorders>
          </w:tcPr>
          <w:p w14:paraId="51FB3681" w14:textId="548ED933" w:rsidR="00966B6C" w:rsidRPr="00BD1A0E" w:rsidRDefault="008171B5" w:rsidP="007E7DB7">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(3,488)</w:t>
            </w:r>
          </w:p>
        </w:tc>
        <w:tc>
          <w:tcPr>
            <w:tcW w:w="1260" w:type="dxa"/>
            <w:tcBorders>
              <w:top w:val="nil"/>
              <w:left w:val="nil"/>
              <w:bottom w:val="nil"/>
              <w:right w:val="nil"/>
            </w:tcBorders>
          </w:tcPr>
          <w:p w14:paraId="2D66C24A" w14:textId="77777777" w:rsidR="00966B6C" w:rsidRPr="00BD1A0E"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(3,528)</w:t>
            </w:r>
          </w:p>
        </w:tc>
      </w:tr>
      <w:tr w:rsidR="00966B6C" w:rsidRPr="00BD1A0E" w14:paraId="39079FDC" w14:textId="77777777" w:rsidTr="003E3476">
        <w:tc>
          <w:tcPr>
            <w:tcW w:w="4140" w:type="dxa"/>
            <w:tcBorders>
              <w:top w:val="nil"/>
              <w:left w:val="nil"/>
              <w:bottom w:val="nil"/>
              <w:right w:val="nil"/>
            </w:tcBorders>
          </w:tcPr>
          <w:p w14:paraId="3EBCAB66" w14:textId="77777777" w:rsidR="00966B6C" w:rsidRPr="00BD1A0E" w:rsidRDefault="00966B6C" w:rsidP="00966B6C">
            <w:pPr>
              <w:tabs>
                <w:tab w:val="decimal" w:pos="972"/>
              </w:tabs>
              <w:spacing w:line="340" w:lineRule="exact"/>
              <w:ind w:right="-198"/>
              <w:rPr>
                <w:rFonts w:ascii="Arial" w:hAnsi="Arial" w:cs="Angsana New"/>
                <w:sz w:val="18"/>
                <w:szCs w:val="18"/>
              </w:rPr>
            </w:pPr>
            <w:r w:rsidRPr="00BD1A0E">
              <w:rPr>
                <w:rFonts w:ascii="Arial" w:hAnsi="Arial" w:cs="Angsana New"/>
                <w:sz w:val="18"/>
                <w:szCs w:val="18"/>
              </w:rPr>
              <w:t>Trade accounts receivable - hotel operations, net</w:t>
            </w:r>
          </w:p>
        </w:tc>
        <w:tc>
          <w:tcPr>
            <w:tcW w:w="1260" w:type="dxa"/>
            <w:tcBorders>
              <w:top w:val="nil"/>
              <w:left w:val="nil"/>
              <w:bottom w:val="nil"/>
              <w:right w:val="nil"/>
            </w:tcBorders>
          </w:tcPr>
          <w:p w14:paraId="67084EEE" w14:textId="60E1580E" w:rsidR="00966B6C" w:rsidRPr="00BD1A0E" w:rsidRDefault="00592012" w:rsidP="00966B6C">
            <w:pPr>
              <w:pBdr>
                <w:bottom w:val="doub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137,785</w:t>
            </w:r>
          </w:p>
        </w:tc>
        <w:tc>
          <w:tcPr>
            <w:tcW w:w="1260" w:type="dxa"/>
            <w:tcBorders>
              <w:top w:val="nil"/>
              <w:left w:val="nil"/>
              <w:bottom w:val="nil"/>
              <w:right w:val="nil"/>
            </w:tcBorders>
            <w:vAlign w:val="bottom"/>
          </w:tcPr>
          <w:p w14:paraId="44C8E95C" w14:textId="77777777" w:rsidR="00966B6C" w:rsidRPr="00BD1A0E" w:rsidRDefault="00966B6C" w:rsidP="00966B6C">
            <w:pPr>
              <w:pBdr>
                <w:bottom w:val="doub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213,989</w:t>
            </w:r>
          </w:p>
        </w:tc>
        <w:tc>
          <w:tcPr>
            <w:tcW w:w="1260" w:type="dxa"/>
            <w:tcBorders>
              <w:top w:val="nil"/>
              <w:left w:val="nil"/>
              <w:bottom w:val="nil"/>
              <w:right w:val="nil"/>
            </w:tcBorders>
            <w:vAlign w:val="bottom"/>
          </w:tcPr>
          <w:p w14:paraId="6AAD53A6" w14:textId="072F6820" w:rsidR="00966B6C" w:rsidRPr="00BD1A0E" w:rsidRDefault="008171B5" w:rsidP="00966B6C">
            <w:pPr>
              <w:pBdr>
                <w:bottom w:val="doub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3,946</w:t>
            </w:r>
          </w:p>
        </w:tc>
        <w:tc>
          <w:tcPr>
            <w:tcW w:w="1260" w:type="dxa"/>
            <w:tcBorders>
              <w:top w:val="nil"/>
              <w:left w:val="nil"/>
              <w:bottom w:val="nil"/>
              <w:right w:val="nil"/>
            </w:tcBorders>
            <w:vAlign w:val="bottom"/>
          </w:tcPr>
          <w:p w14:paraId="166EF05B" w14:textId="77777777" w:rsidR="00966B6C" w:rsidRPr="00BD1A0E" w:rsidRDefault="00966B6C" w:rsidP="00966B6C">
            <w:pPr>
              <w:pBdr>
                <w:bottom w:val="doub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1,798</w:t>
            </w:r>
          </w:p>
        </w:tc>
      </w:tr>
    </w:tbl>
    <w:p w14:paraId="0C7FAACD" w14:textId="77777777" w:rsidR="00E20B67" w:rsidRDefault="00673C78"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BD1A0E">
        <w:rPr>
          <w:rFonts w:ascii="Arial" w:hAnsi="Arial" w:cs="Arial"/>
        </w:rPr>
        <w:tab/>
      </w:r>
    </w:p>
    <w:p w14:paraId="51F97C10" w14:textId="77777777" w:rsidR="00E20B67" w:rsidRDefault="00E20B67">
      <w:pPr>
        <w:widowControl/>
        <w:overflowPunct/>
        <w:autoSpaceDE/>
        <w:autoSpaceDN/>
        <w:adjustRightInd/>
        <w:textAlignment w:val="auto"/>
        <w:rPr>
          <w:rFonts w:ascii="Arial" w:hAnsi="Arial" w:cs="Arial"/>
        </w:rPr>
      </w:pPr>
      <w:r>
        <w:rPr>
          <w:rFonts w:ascii="Arial" w:hAnsi="Arial" w:cs="Arial"/>
        </w:rPr>
        <w:br w:type="page"/>
      </w:r>
    </w:p>
    <w:p w14:paraId="64997E23" w14:textId="6B1947AE" w:rsidR="00673C78" w:rsidRPr="00BD1A0E" w:rsidRDefault="00E20B67"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Pr>
          <w:rFonts w:ascii="Arial" w:hAnsi="Arial" w:cs="Arial"/>
        </w:rPr>
        <w:tab/>
      </w:r>
      <w:r w:rsidR="00673C78" w:rsidRPr="00BD1A0E">
        <w:rPr>
          <w:rFonts w:ascii="Arial" w:hAnsi="Arial" w:cs="Arial"/>
        </w:rPr>
        <w:t>The balances of trade accounts</w:t>
      </w:r>
      <w:r w:rsidR="00B04C0D" w:rsidRPr="00BD1A0E">
        <w:rPr>
          <w:rFonts w:ascii="Arial" w:hAnsi="Arial" w:cs="Arial"/>
        </w:rPr>
        <w:t xml:space="preserve"> receivable - sales of property</w:t>
      </w:r>
      <w:r w:rsidR="00673C78" w:rsidRPr="00BD1A0E">
        <w:rPr>
          <w:rFonts w:ascii="Arial" w:hAnsi="Arial" w:cs="Arial"/>
        </w:rPr>
        <w:t xml:space="preserve">, aged </w:t>
      </w:r>
      <w:proofErr w:type="gramStart"/>
      <w:r w:rsidR="00673C78" w:rsidRPr="00BD1A0E">
        <w:rPr>
          <w:rFonts w:ascii="Arial" w:hAnsi="Arial" w:cs="Arial"/>
        </w:rPr>
        <w:t>on the basis of</w:t>
      </w:r>
      <w:proofErr w:type="gramEnd"/>
      <w:r w:rsidR="00673C78" w:rsidRPr="00BD1A0E">
        <w:rPr>
          <w:rFonts w:ascii="Arial" w:hAnsi="Arial" w:cs="Arial"/>
        </w:rPr>
        <w:t xml:space="preserve"> due dates, are </w:t>
      </w:r>
      <w:proofErr w:type="spellStart"/>
      <w:r w:rsidR="00673C78" w:rsidRPr="00BD1A0E">
        <w:rPr>
          <w:rFonts w:ascii="Arial" w:hAnsi="Arial" w:cs="Arial"/>
        </w:rPr>
        <w:t>summarised</w:t>
      </w:r>
      <w:proofErr w:type="spellEnd"/>
      <w:r w:rsidR="00673C78" w:rsidRPr="00BD1A0E">
        <w:rPr>
          <w:rFonts w:ascii="Arial" w:hAnsi="Arial" w:cs="Arial"/>
        </w:rPr>
        <w:t xml:space="preserve"> below.</w:t>
      </w:r>
    </w:p>
    <w:p w14:paraId="6F88DE40" w14:textId="77777777" w:rsidR="00673C78" w:rsidRPr="00BD1A0E" w:rsidRDefault="00673C78" w:rsidP="00D61F9D">
      <w:pPr>
        <w:tabs>
          <w:tab w:val="left" w:pos="2160"/>
        </w:tabs>
        <w:spacing w:before="120" w:after="120" w:line="380" w:lineRule="exact"/>
        <w:ind w:left="360" w:right="-50" w:hanging="360"/>
        <w:jc w:val="right"/>
        <w:rPr>
          <w:rFonts w:ascii="Arial" w:hAnsi="Arial" w:cs="Arial"/>
          <w:sz w:val="18"/>
          <w:szCs w:val="18"/>
        </w:rPr>
      </w:pPr>
      <w:r w:rsidRPr="00BD1A0E">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BD1A0E" w14:paraId="6B6978CD" w14:textId="77777777" w:rsidTr="003E3476">
        <w:trPr>
          <w:cantSplit/>
        </w:trPr>
        <w:tc>
          <w:tcPr>
            <w:tcW w:w="4050" w:type="dxa"/>
            <w:tcBorders>
              <w:top w:val="nil"/>
              <w:left w:val="nil"/>
              <w:bottom w:val="nil"/>
              <w:right w:val="nil"/>
            </w:tcBorders>
          </w:tcPr>
          <w:p w14:paraId="70C33FC6" w14:textId="77777777" w:rsidR="00673C78" w:rsidRPr="00BD1A0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0D7278F5" w14:textId="77777777" w:rsidR="00673C78" w:rsidRPr="00BD1A0E" w:rsidRDefault="00673C78" w:rsidP="00432FB4">
            <w:pPr>
              <w:pStyle w:val="10"/>
              <w:widowControl/>
              <w:tabs>
                <w:tab w:val="right" w:pos="5580"/>
                <w:tab w:val="right" w:pos="7200"/>
                <w:tab w:val="right" w:pos="9000"/>
              </w:tabs>
              <w:spacing w:line="340" w:lineRule="exact"/>
              <w:ind w:right="-36"/>
              <w:jc w:val="center"/>
              <w:rPr>
                <w:rFonts w:ascii="Arial" w:hAnsi="Arial" w:cs="Arial"/>
                <w:caps/>
                <w:color w:val="auto"/>
                <w:sz w:val="18"/>
                <w:szCs w:val="18"/>
              </w:rPr>
            </w:pPr>
            <w:r w:rsidRPr="00BD1A0E">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7B970360" w14:textId="77777777" w:rsidR="00673C78" w:rsidRPr="00BD1A0E" w:rsidRDefault="00673C78" w:rsidP="00432FB4">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723FC20C" w14:textId="77777777" w:rsidTr="003E3476">
        <w:trPr>
          <w:cantSplit/>
        </w:trPr>
        <w:tc>
          <w:tcPr>
            <w:tcW w:w="4050" w:type="dxa"/>
            <w:tcBorders>
              <w:top w:val="nil"/>
              <w:left w:val="nil"/>
              <w:bottom w:val="nil"/>
              <w:right w:val="nil"/>
            </w:tcBorders>
          </w:tcPr>
          <w:p w14:paraId="484C4549" w14:textId="77777777" w:rsidR="00673C78" w:rsidRPr="00BD1A0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310AE241" w14:textId="77777777" w:rsidR="00673C78" w:rsidRPr="00BD1A0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financial statements</w:t>
            </w:r>
          </w:p>
        </w:tc>
        <w:tc>
          <w:tcPr>
            <w:tcW w:w="2520" w:type="dxa"/>
            <w:gridSpan w:val="2"/>
            <w:tcBorders>
              <w:top w:val="nil"/>
              <w:left w:val="nil"/>
              <w:bottom w:val="nil"/>
              <w:right w:val="nil"/>
            </w:tcBorders>
          </w:tcPr>
          <w:p w14:paraId="09969E33" w14:textId="77777777" w:rsidR="00673C78" w:rsidRPr="00BD1A0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financial statements</w:t>
            </w:r>
          </w:p>
        </w:tc>
      </w:tr>
      <w:tr w:rsidR="00966B6C" w:rsidRPr="00BD1A0E" w14:paraId="1752EEB0" w14:textId="77777777" w:rsidTr="003E3476">
        <w:tc>
          <w:tcPr>
            <w:tcW w:w="4050" w:type="dxa"/>
            <w:tcBorders>
              <w:top w:val="nil"/>
              <w:left w:val="nil"/>
              <w:bottom w:val="nil"/>
              <w:right w:val="nil"/>
            </w:tcBorders>
          </w:tcPr>
          <w:p w14:paraId="1304370E" w14:textId="77777777" w:rsidR="00966B6C" w:rsidRPr="00BD1A0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23C0CEC2" w14:textId="474E81AD" w:rsidR="00966B6C" w:rsidRPr="00BD1A0E" w:rsidRDefault="006108B5" w:rsidP="00DE5182">
            <w:pPr>
              <w:pStyle w:val="10"/>
              <w:widowControl/>
              <w:tabs>
                <w:tab w:val="right" w:pos="5580"/>
                <w:tab w:val="right" w:pos="7200"/>
                <w:tab w:val="right" w:pos="9000"/>
              </w:tabs>
              <w:spacing w:line="340" w:lineRule="exact"/>
              <w:ind w:left="-106" w:right="-115"/>
              <w:jc w:val="center"/>
              <w:rPr>
                <w:rFonts w:ascii="Arial" w:hAnsi="Arial" w:cs="Arial"/>
                <w:color w:val="auto"/>
                <w:sz w:val="18"/>
                <w:szCs w:val="18"/>
              </w:rPr>
            </w:pPr>
            <w:r w:rsidRPr="00BD1A0E">
              <w:rPr>
                <w:rFonts w:ascii="Arial" w:hAnsi="Arial" w:cs="Arial"/>
                <w:color w:val="auto"/>
                <w:sz w:val="18"/>
                <w:szCs w:val="18"/>
              </w:rPr>
              <w:t xml:space="preserve">30 </w:t>
            </w:r>
            <w:r w:rsidR="00DE5182">
              <w:rPr>
                <w:rFonts w:ascii="Arial" w:hAnsi="Arial" w:cs="Arial"/>
                <w:color w:val="auto"/>
                <w:sz w:val="18"/>
                <w:szCs w:val="18"/>
              </w:rPr>
              <w:t>September</w:t>
            </w:r>
          </w:p>
        </w:tc>
        <w:tc>
          <w:tcPr>
            <w:tcW w:w="1260" w:type="dxa"/>
            <w:tcBorders>
              <w:top w:val="nil"/>
              <w:left w:val="nil"/>
              <w:bottom w:val="nil"/>
              <w:right w:val="nil"/>
            </w:tcBorders>
          </w:tcPr>
          <w:p w14:paraId="36C8A492" w14:textId="77777777" w:rsidR="00966B6C" w:rsidRPr="00BD1A0E" w:rsidRDefault="00966B6C" w:rsidP="00DE5182">
            <w:pPr>
              <w:pStyle w:val="10"/>
              <w:widowControl/>
              <w:tabs>
                <w:tab w:val="right" w:pos="5580"/>
                <w:tab w:val="right" w:pos="7200"/>
                <w:tab w:val="right" w:pos="9000"/>
              </w:tabs>
              <w:spacing w:line="340" w:lineRule="exact"/>
              <w:ind w:left="-106" w:right="-115"/>
              <w:jc w:val="center"/>
              <w:rPr>
                <w:rFonts w:ascii="Arial" w:hAnsi="Arial" w:cs="Arial"/>
                <w:color w:val="auto"/>
                <w:sz w:val="18"/>
                <w:szCs w:val="18"/>
              </w:rPr>
            </w:pPr>
            <w:r w:rsidRPr="00BD1A0E">
              <w:rPr>
                <w:rFonts w:ascii="Arial" w:hAnsi="Arial" w:cs="Arial"/>
                <w:color w:val="auto"/>
                <w:sz w:val="18"/>
                <w:szCs w:val="18"/>
              </w:rPr>
              <w:t>31 December</w:t>
            </w:r>
          </w:p>
        </w:tc>
        <w:tc>
          <w:tcPr>
            <w:tcW w:w="1260" w:type="dxa"/>
            <w:tcBorders>
              <w:top w:val="nil"/>
              <w:left w:val="nil"/>
              <w:bottom w:val="nil"/>
              <w:right w:val="nil"/>
            </w:tcBorders>
          </w:tcPr>
          <w:p w14:paraId="4A5E4271" w14:textId="1B42CE6D" w:rsidR="00966B6C" w:rsidRPr="00BD1A0E" w:rsidRDefault="006108B5" w:rsidP="00DE5182">
            <w:pPr>
              <w:pStyle w:val="10"/>
              <w:widowControl/>
              <w:tabs>
                <w:tab w:val="right" w:pos="5580"/>
                <w:tab w:val="right" w:pos="7200"/>
                <w:tab w:val="right" w:pos="9000"/>
              </w:tabs>
              <w:spacing w:line="340" w:lineRule="exact"/>
              <w:ind w:left="-106" w:right="-115"/>
              <w:jc w:val="center"/>
              <w:rPr>
                <w:rFonts w:ascii="Arial" w:hAnsi="Arial" w:cs="Arial"/>
                <w:color w:val="auto"/>
                <w:sz w:val="18"/>
                <w:szCs w:val="18"/>
              </w:rPr>
            </w:pPr>
            <w:r w:rsidRPr="00BD1A0E">
              <w:rPr>
                <w:rFonts w:ascii="Arial" w:hAnsi="Arial" w:cs="Arial"/>
                <w:color w:val="auto"/>
                <w:sz w:val="18"/>
                <w:szCs w:val="18"/>
              </w:rPr>
              <w:t xml:space="preserve">30 </w:t>
            </w:r>
            <w:r w:rsidR="00DE5182">
              <w:rPr>
                <w:rFonts w:ascii="Arial" w:hAnsi="Arial" w:cs="Arial"/>
                <w:color w:val="auto"/>
                <w:sz w:val="18"/>
                <w:szCs w:val="18"/>
              </w:rPr>
              <w:t>September</w:t>
            </w:r>
          </w:p>
        </w:tc>
        <w:tc>
          <w:tcPr>
            <w:tcW w:w="1260" w:type="dxa"/>
            <w:tcBorders>
              <w:top w:val="nil"/>
              <w:left w:val="nil"/>
              <w:bottom w:val="nil"/>
              <w:right w:val="nil"/>
            </w:tcBorders>
          </w:tcPr>
          <w:p w14:paraId="1D27B4E1" w14:textId="77777777" w:rsidR="00966B6C" w:rsidRPr="00BD1A0E" w:rsidRDefault="00966B6C" w:rsidP="00966B6C">
            <w:pPr>
              <w:pStyle w:val="10"/>
              <w:widowControl/>
              <w:tabs>
                <w:tab w:val="right" w:pos="5580"/>
                <w:tab w:val="right" w:pos="7200"/>
                <w:tab w:val="right" w:pos="9000"/>
              </w:tabs>
              <w:spacing w:line="340" w:lineRule="exact"/>
              <w:ind w:left="-11" w:right="-36"/>
              <w:jc w:val="center"/>
              <w:rPr>
                <w:rFonts w:ascii="Arial" w:hAnsi="Arial" w:cs="Arial"/>
                <w:color w:val="auto"/>
                <w:sz w:val="18"/>
                <w:szCs w:val="18"/>
              </w:rPr>
            </w:pPr>
            <w:r w:rsidRPr="00BD1A0E">
              <w:rPr>
                <w:rFonts w:ascii="Arial" w:hAnsi="Arial" w:cs="Arial"/>
                <w:color w:val="auto"/>
                <w:sz w:val="18"/>
                <w:szCs w:val="18"/>
              </w:rPr>
              <w:t>31 December</w:t>
            </w:r>
          </w:p>
        </w:tc>
      </w:tr>
      <w:tr w:rsidR="00966B6C" w:rsidRPr="00BD1A0E" w14:paraId="24E4357E" w14:textId="77777777" w:rsidTr="003E3476">
        <w:tc>
          <w:tcPr>
            <w:tcW w:w="4050" w:type="dxa"/>
            <w:tcBorders>
              <w:top w:val="nil"/>
              <w:left w:val="nil"/>
              <w:bottom w:val="nil"/>
              <w:right w:val="nil"/>
            </w:tcBorders>
          </w:tcPr>
          <w:p w14:paraId="639B8C55" w14:textId="77777777" w:rsidR="00966B6C" w:rsidRPr="00BD1A0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61639422"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4436D4D6"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2019</w:t>
            </w:r>
          </w:p>
        </w:tc>
        <w:tc>
          <w:tcPr>
            <w:tcW w:w="1260" w:type="dxa"/>
            <w:tcBorders>
              <w:top w:val="nil"/>
              <w:left w:val="nil"/>
              <w:bottom w:val="nil"/>
              <w:right w:val="nil"/>
            </w:tcBorders>
          </w:tcPr>
          <w:p w14:paraId="068FF295"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5B59F3A0"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2019</w:t>
            </w:r>
          </w:p>
        </w:tc>
      </w:tr>
      <w:tr w:rsidR="00966B6C" w:rsidRPr="00BD1A0E" w14:paraId="2507110C" w14:textId="77777777" w:rsidTr="003E3476">
        <w:tc>
          <w:tcPr>
            <w:tcW w:w="4050" w:type="dxa"/>
            <w:tcBorders>
              <w:top w:val="nil"/>
              <w:left w:val="nil"/>
              <w:bottom w:val="nil"/>
              <w:right w:val="nil"/>
            </w:tcBorders>
          </w:tcPr>
          <w:p w14:paraId="61E4D99F" w14:textId="77777777" w:rsidR="00966B6C" w:rsidRPr="00BD1A0E" w:rsidRDefault="00966B6C" w:rsidP="00966B6C">
            <w:pPr>
              <w:spacing w:line="340" w:lineRule="exact"/>
              <w:ind w:right="-43"/>
              <w:jc w:val="both"/>
              <w:rPr>
                <w:rFonts w:ascii="Arial" w:hAnsi="Arial" w:cs="Angsana New"/>
                <w:b/>
                <w:bCs/>
                <w:sz w:val="18"/>
                <w:szCs w:val="18"/>
                <w:u w:val="single"/>
              </w:rPr>
            </w:pPr>
            <w:r w:rsidRPr="00BD1A0E">
              <w:rPr>
                <w:rFonts w:ascii="Arial" w:hAnsi="Arial" w:cs="Angsana New"/>
                <w:b/>
                <w:bCs/>
                <w:sz w:val="18"/>
                <w:szCs w:val="18"/>
                <w:u w:val="single"/>
              </w:rPr>
              <w:t>Age of receivables</w:t>
            </w:r>
          </w:p>
        </w:tc>
        <w:tc>
          <w:tcPr>
            <w:tcW w:w="1260" w:type="dxa"/>
            <w:tcBorders>
              <w:top w:val="nil"/>
              <w:left w:val="nil"/>
              <w:bottom w:val="nil"/>
              <w:right w:val="nil"/>
            </w:tcBorders>
          </w:tcPr>
          <w:p w14:paraId="237D811B" w14:textId="77777777" w:rsidR="00966B6C" w:rsidRPr="00BD1A0E" w:rsidRDefault="00966B6C" w:rsidP="00966B6C">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20CEA235" w14:textId="77777777" w:rsidR="00966B6C" w:rsidRPr="00BD1A0E" w:rsidRDefault="00966B6C" w:rsidP="00966B6C">
            <w:pPr>
              <w:spacing w:line="340" w:lineRule="exact"/>
              <w:ind w:left="-108" w:right="-108"/>
              <w:jc w:val="center"/>
              <w:rPr>
                <w:rFonts w:ascii="Arial" w:hAnsi="Arial" w:cs="Angsana New"/>
                <w:sz w:val="18"/>
                <w:szCs w:val="18"/>
              </w:rPr>
            </w:pPr>
          </w:p>
        </w:tc>
        <w:tc>
          <w:tcPr>
            <w:tcW w:w="1260" w:type="dxa"/>
            <w:tcBorders>
              <w:top w:val="nil"/>
              <w:left w:val="nil"/>
              <w:bottom w:val="nil"/>
              <w:right w:val="nil"/>
            </w:tcBorders>
          </w:tcPr>
          <w:p w14:paraId="323183FA" w14:textId="77777777" w:rsidR="00966B6C" w:rsidRPr="00BD1A0E" w:rsidRDefault="00966B6C" w:rsidP="00966B6C">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30A0D48E" w14:textId="77777777" w:rsidR="00966B6C" w:rsidRPr="00BD1A0E" w:rsidRDefault="00966B6C" w:rsidP="00966B6C">
            <w:pPr>
              <w:tabs>
                <w:tab w:val="decimal" w:pos="1062"/>
              </w:tabs>
              <w:spacing w:line="340" w:lineRule="exact"/>
              <w:ind w:right="-43"/>
              <w:jc w:val="both"/>
              <w:rPr>
                <w:rFonts w:ascii="Arial" w:hAnsi="Arial" w:cs="Angsana New"/>
                <w:sz w:val="18"/>
                <w:szCs w:val="18"/>
              </w:rPr>
            </w:pPr>
          </w:p>
        </w:tc>
      </w:tr>
      <w:tr w:rsidR="00887C71" w:rsidRPr="00BD1A0E" w14:paraId="1F8315E1" w14:textId="77777777" w:rsidTr="003E3476">
        <w:tc>
          <w:tcPr>
            <w:tcW w:w="4050" w:type="dxa"/>
            <w:tcBorders>
              <w:top w:val="nil"/>
              <w:left w:val="nil"/>
              <w:bottom w:val="nil"/>
              <w:right w:val="nil"/>
            </w:tcBorders>
          </w:tcPr>
          <w:p w14:paraId="1B25BB73" w14:textId="77777777" w:rsidR="00887C71" w:rsidRPr="00BD1A0E" w:rsidRDefault="00887C71" w:rsidP="00887C71">
            <w:pPr>
              <w:spacing w:line="340" w:lineRule="exact"/>
              <w:ind w:right="-43"/>
              <w:jc w:val="both"/>
              <w:rPr>
                <w:rFonts w:ascii="Arial" w:hAnsi="Arial" w:cs="Angsana New"/>
                <w:sz w:val="18"/>
                <w:szCs w:val="18"/>
              </w:rPr>
            </w:pPr>
            <w:r w:rsidRPr="00BD1A0E">
              <w:rPr>
                <w:rFonts w:ascii="Arial" w:hAnsi="Arial" w:cs="Angsana New"/>
                <w:sz w:val="18"/>
                <w:szCs w:val="18"/>
              </w:rPr>
              <w:t>Not yet due</w:t>
            </w:r>
          </w:p>
        </w:tc>
        <w:tc>
          <w:tcPr>
            <w:tcW w:w="1260" w:type="dxa"/>
            <w:tcBorders>
              <w:top w:val="nil"/>
              <w:left w:val="nil"/>
              <w:bottom w:val="nil"/>
              <w:right w:val="nil"/>
            </w:tcBorders>
          </w:tcPr>
          <w:p w14:paraId="1194E633" w14:textId="518A6ADC" w:rsidR="00887C71" w:rsidRPr="00BD1A0E" w:rsidRDefault="00887C71" w:rsidP="00821B57">
            <w:pPr>
              <w:tabs>
                <w:tab w:val="decimal" w:pos="972"/>
              </w:tabs>
              <w:spacing w:line="340" w:lineRule="exact"/>
              <w:ind w:right="-18"/>
              <w:jc w:val="both"/>
              <w:rPr>
                <w:rFonts w:ascii="Arial" w:hAnsi="Arial" w:cs="Angsana New"/>
                <w:sz w:val="18"/>
                <w:szCs w:val="18"/>
              </w:rPr>
            </w:pPr>
            <w:r>
              <w:rPr>
                <w:rFonts w:ascii="Arial" w:hAnsi="Arial" w:cs="Angsana New"/>
                <w:sz w:val="18"/>
                <w:szCs w:val="18"/>
              </w:rPr>
              <w:t>2</w:t>
            </w:r>
            <w:r w:rsidR="00821B57">
              <w:rPr>
                <w:rFonts w:ascii="Arial" w:hAnsi="Arial" w:cs="Angsana New"/>
                <w:sz w:val="18"/>
                <w:szCs w:val="18"/>
              </w:rPr>
              <w:t>68</w:t>
            </w:r>
            <w:r>
              <w:rPr>
                <w:rFonts w:ascii="Arial" w:hAnsi="Arial" w:cs="Angsana New"/>
                <w:sz w:val="18"/>
                <w:szCs w:val="18"/>
              </w:rPr>
              <w:t>,</w:t>
            </w:r>
            <w:r w:rsidR="00821B57">
              <w:rPr>
                <w:rFonts w:ascii="Arial" w:hAnsi="Arial" w:cs="Angsana New"/>
                <w:sz w:val="18"/>
                <w:szCs w:val="18"/>
              </w:rPr>
              <w:t>208</w:t>
            </w:r>
          </w:p>
        </w:tc>
        <w:tc>
          <w:tcPr>
            <w:tcW w:w="1260" w:type="dxa"/>
            <w:tcBorders>
              <w:top w:val="nil"/>
              <w:left w:val="nil"/>
              <w:bottom w:val="nil"/>
              <w:right w:val="nil"/>
            </w:tcBorders>
          </w:tcPr>
          <w:p w14:paraId="184FE794"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378,626</w:t>
            </w:r>
          </w:p>
        </w:tc>
        <w:tc>
          <w:tcPr>
            <w:tcW w:w="1260" w:type="dxa"/>
            <w:tcBorders>
              <w:top w:val="nil"/>
              <w:left w:val="nil"/>
              <w:bottom w:val="nil"/>
              <w:right w:val="nil"/>
            </w:tcBorders>
          </w:tcPr>
          <w:p w14:paraId="4C73E352" w14:textId="037D3D4C" w:rsidR="00887C71" w:rsidRPr="00BD1A0E" w:rsidRDefault="00887C71" w:rsidP="00887C71">
            <w:pPr>
              <w:tabs>
                <w:tab w:val="decimal" w:pos="972"/>
              </w:tabs>
              <w:spacing w:line="340" w:lineRule="exact"/>
              <w:ind w:right="-18"/>
              <w:jc w:val="both"/>
              <w:rPr>
                <w:rFonts w:ascii="Arial" w:hAnsi="Arial" w:cs="Angsana New"/>
                <w:sz w:val="18"/>
                <w:szCs w:val="18"/>
              </w:rPr>
            </w:pPr>
            <w:r w:rsidRPr="005E4527">
              <w:t>-</w:t>
            </w:r>
          </w:p>
        </w:tc>
        <w:tc>
          <w:tcPr>
            <w:tcW w:w="1260" w:type="dxa"/>
            <w:tcBorders>
              <w:top w:val="nil"/>
              <w:left w:val="nil"/>
              <w:bottom w:val="nil"/>
              <w:right w:val="nil"/>
            </w:tcBorders>
          </w:tcPr>
          <w:p w14:paraId="14E4905E"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887C71" w:rsidRPr="00BD1A0E" w14:paraId="48F5FD95" w14:textId="77777777" w:rsidTr="003E3476">
        <w:tc>
          <w:tcPr>
            <w:tcW w:w="4050" w:type="dxa"/>
            <w:tcBorders>
              <w:top w:val="nil"/>
              <w:left w:val="nil"/>
              <w:bottom w:val="nil"/>
              <w:right w:val="nil"/>
            </w:tcBorders>
          </w:tcPr>
          <w:p w14:paraId="02EB2744" w14:textId="77777777" w:rsidR="00887C71" w:rsidRPr="00BD1A0E" w:rsidRDefault="00887C71" w:rsidP="00887C71">
            <w:pPr>
              <w:spacing w:line="340" w:lineRule="exact"/>
              <w:ind w:right="-43"/>
              <w:jc w:val="both"/>
              <w:rPr>
                <w:rFonts w:ascii="Arial" w:hAnsi="Arial" w:cs="Angsana New"/>
                <w:sz w:val="18"/>
                <w:szCs w:val="18"/>
              </w:rPr>
            </w:pPr>
            <w:r w:rsidRPr="00BD1A0E">
              <w:rPr>
                <w:rFonts w:ascii="Arial" w:hAnsi="Arial" w:cs="Angsana New"/>
                <w:sz w:val="18"/>
                <w:szCs w:val="18"/>
              </w:rPr>
              <w:t>Past due</w:t>
            </w:r>
          </w:p>
        </w:tc>
        <w:tc>
          <w:tcPr>
            <w:tcW w:w="1260" w:type="dxa"/>
            <w:tcBorders>
              <w:top w:val="nil"/>
              <w:left w:val="nil"/>
              <w:bottom w:val="nil"/>
              <w:right w:val="nil"/>
            </w:tcBorders>
          </w:tcPr>
          <w:p w14:paraId="124E1CF8" w14:textId="77777777" w:rsidR="00887C71" w:rsidRPr="00BD1A0E" w:rsidRDefault="00887C71" w:rsidP="00887C71">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59BA1197" w14:textId="77777777" w:rsidR="00887C71" w:rsidRPr="00BD1A0E" w:rsidRDefault="00887C71" w:rsidP="00887C71">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5241A0E0" w14:textId="77777777" w:rsidR="00887C71" w:rsidRPr="00BD1A0E" w:rsidRDefault="00887C71" w:rsidP="00887C71">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3AC5951B" w14:textId="77777777" w:rsidR="00887C71" w:rsidRPr="00BD1A0E" w:rsidRDefault="00887C71" w:rsidP="00887C71">
            <w:pPr>
              <w:tabs>
                <w:tab w:val="decimal" w:pos="972"/>
              </w:tabs>
              <w:spacing w:line="340" w:lineRule="exact"/>
              <w:ind w:right="-18"/>
              <w:jc w:val="both"/>
              <w:rPr>
                <w:rFonts w:ascii="Arial" w:hAnsi="Arial" w:cs="Angsana New"/>
                <w:sz w:val="18"/>
                <w:szCs w:val="18"/>
              </w:rPr>
            </w:pPr>
          </w:p>
        </w:tc>
      </w:tr>
      <w:tr w:rsidR="00887C71" w:rsidRPr="00BD1A0E" w14:paraId="40AFBBC4" w14:textId="77777777" w:rsidTr="003E3476">
        <w:tc>
          <w:tcPr>
            <w:tcW w:w="4050" w:type="dxa"/>
            <w:tcBorders>
              <w:top w:val="nil"/>
              <w:left w:val="nil"/>
              <w:bottom w:val="nil"/>
              <w:right w:val="nil"/>
            </w:tcBorders>
          </w:tcPr>
          <w:p w14:paraId="200E0FA1" w14:textId="77777777" w:rsidR="00887C71" w:rsidRPr="00BD1A0E" w:rsidRDefault="00887C71" w:rsidP="00887C71">
            <w:pPr>
              <w:spacing w:line="340" w:lineRule="exact"/>
              <w:ind w:left="207" w:right="-43"/>
              <w:jc w:val="both"/>
              <w:rPr>
                <w:rFonts w:ascii="Arial" w:hAnsi="Arial" w:cs="Angsana New"/>
                <w:sz w:val="18"/>
                <w:szCs w:val="18"/>
              </w:rPr>
            </w:pPr>
            <w:r w:rsidRPr="00BD1A0E">
              <w:rPr>
                <w:rFonts w:ascii="Arial" w:hAnsi="Arial" w:cs="Angsana New"/>
                <w:sz w:val="18"/>
                <w:szCs w:val="18"/>
              </w:rPr>
              <w:t>Up to 30 days</w:t>
            </w:r>
          </w:p>
        </w:tc>
        <w:tc>
          <w:tcPr>
            <w:tcW w:w="1260" w:type="dxa"/>
            <w:tcBorders>
              <w:top w:val="nil"/>
              <w:left w:val="nil"/>
              <w:bottom w:val="nil"/>
              <w:right w:val="nil"/>
            </w:tcBorders>
          </w:tcPr>
          <w:p w14:paraId="567A4670" w14:textId="270024B3" w:rsidR="00887C71" w:rsidRPr="00BD1A0E" w:rsidRDefault="00887C71" w:rsidP="00821B57">
            <w:pPr>
              <w:tabs>
                <w:tab w:val="decimal" w:pos="972"/>
              </w:tabs>
              <w:spacing w:line="340" w:lineRule="exact"/>
              <w:ind w:right="-18"/>
              <w:jc w:val="both"/>
              <w:rPr>
                <w:rFonts w:ascii="Arial" w:hAnsi="Arial" w:cs="Angsana New"/>
                <w:sz w:val="18"/>
                <w:szCs w:val="18"/>
              </w:rPr>
            </w:pPr>
            <w:r>
              <w:rPr>
                <w:rFonts w:ascii="Arial" w:hAnsi="Arial" w:cs="Angsana New"/>
                <w:sz w:val="18"/>
                <w:szCs w:val="18"/>
              </w:rPr>
              <w:t>1</w:t>
            </w:r>
            <w:r w:rsidR="00821B57">
              <w:rPr>
                <w:rFonts w:ascii="Arial" w:hAnsi="Arial" w:cs="Angsana New"/>
                <w:sz w:val="18"/>
                <w:szCs w:val="18"/>
              </w:rPr>
              <w:t>7</w:t>
            </w:r>
            <w:r>
              <w:rPr>
                <w:rFonts w:ascii="Arial" w:hAnsi="Arial" w:cs="Angsana New"/>
                <w:sz w:val="18"/>
                <w:szCs w:val="18"/>
              </w:rPr>
              <w:t>,</w:t>
            </w:r>
            <w:r w:rsidR="00821B57">
              <w:rPr>
                <w:rFonts w:ascii="Arial" w:hAnsi="Arial" w:cs="Angsana New"/>
                <w:sz w:val="18"/>
                <w:szCs w:val="18"/>
              </w:rPr>
              <w:t>410</w:t>
            </w:r>
          </w:p>
        </w:tc>
        <w:tc>
          <w:tcPr>
            <w:tcW w:w="1260" w:type="dxa"/>
            <w:tcBorders>
              <w:top w:val="nil"/>
              <w:left w:val="nil"/>
              <w:bottom w:val="nil"/>
              <w:right w:val="nil"/>
            </w:tcBorders>
          </w:tcPr>
          <w:p w14:paraId="2BED244F"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8,689</w:t>
            </w:r>
          </w:p>
        </w:tc>
        <w:tc>
          <w:tcPr>
            <w:tcW w:w="1260" w:type="dxa"/>
            <w:tcBorders>
              <w:top w:val="nil"/>
              <w:left w:val="nil"/>
              <w:bottom w:val="nil"/>
              <w:right w:val="nil"/>
            </w:tcBorders>
          </w:tcPr>
          <w:p w14:paraId="4396BA93" w14:textId="76A5464D" w:rsidR="00887C71" w:rsidRPr="00BD1A0E" w:rsidRDefault="00887C71" w:rsidP="00887C71">
            <w:pPr>
              <w:tabs>
                <w:tab w:val="decimal" w:pos="972"/>
              </w:tabs>
              <w:spacing w:line="340" w:lineRule="exact"/>
              <w:ind w:right="-18"/>
              <w:jc w:val="both"/>
              <w:rPr>
                <w:rFonts w:ascii="Arial" w:hAnsi="Arial" w:cs="Angsana New"/>
                <w:sz w:val="18"/>
                <w:szCs w:val="18"/>
              </w:rPr>
            </w:pPr>
            <w:r w:rsidRPr="005E4527">
              <w:t>-</w:t>
            </w:r>
          </w:p>
        </w:tc>
        <w:tc>
          <w:tcPr>
            <w:tcW w:w="1260" w:type="dxa"/>
            <w:tcBorders>
              <w:top w:val="nil"/>
              <w:left w:val="nil"/>
              <w:bottom w:val="nil"/>
              <w:right w:val="nil"/>
            </w:tcBorders>
          </w:tcPr>
          <w:p w14:paraId="08806502"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887C71" w:rsidRPr="00BD1A0E" w14:paraId="07676C1B" w14:textId="77777777" w:rsidTr="003E3476">
        <w:tc>
          <w:tcPr>
            <w:tcW w:w="4050" w:type="dxa"/>
            <w:tcBorders>
              <w:top w:val="nil"/>
              <w:left w:val="nil"/>
              <w:bottom w:val="nil"/>
              <w:right w:val="nil"/>
            </w:tcBorders>
          </w:tcPr>
          <w:p w14:paraId="30C33754" w14:textId="77777777" w:rsidR="00887C71" w:rsidRPr="00BD1A0E" w:rsidRDefault="00887C71" w:rsidP="00887C71">
            <w:pPr>
              <w:spacing w:line="340" w:lineRule="exact"/>
              <w:ind w:left="207" w:right="-43"/>
              <w:jc w:val="both"/>
              <w:rPr>
                <w:rFonts w:ascii="Arial" w:hAnsi="Arial" w:cs="Angsana New"/>
                <w:sz w:val="18"/>
                <w:szCs w:val="18"/>
              </w:rPr>
            </w:pPr>
            <w:r w:rsidRPr="00BD1A0E">
              <w:rPr>
                <w:rFonts w:ascii="Arial" w:hAnsi="Arial" w:cs="Angsana New"/>
                <w:sz w:val="18"/>
                <w:szCs w:val="18"/>
              </w:rPr>
              <w:t>31 - 60 days</w:t>
            </w:r>
          </w:p>
        </w:tc>
        <w:tc>
          <w:tcPr>
            <w:tcW w:w="1260" w:type="dxa"/>
            <w:tcBorders>
              <w:top w:val="nil"/>
              <w:left w:val="nil"/>
              <w:bottom w:val="nil"/>
              <w:right w:val="nil"/>
            </w:tcBorders>
          </w:tcPr>
          <w:p w14:paraId="4C2E6549" w14:textId="09441C4A" w:rsidR="00887C71" w:rsidRPr="00BD1A0E" w:rsidRDefault="00887C71" w:rsidP="00887C71">
            <w:pPr>
              <w:tabs>
                <w:tab w:val="decimal" w:pos="972"/>
              </w:tabs>
              <w:spacing w:line="340" w:lineRule="exact"/>
              <w:ind w:right="-18"/>
              <w:jc w:val="both"/>
              <w:rPr>
                <w:rFonts w:ascii="Arial" w:hAnsi="Arial" w:cs="Angsana New"/>
                <w:sz w:val="18"/>
                <w:szCs w:val="18"/>
              </w:rPr>
            </w:pPr>
            <w:r>
              <w:rPr>
                <w:rFonts w:ascii="Arial" w:hAnsi="Arial" w:cs="Angsana New"/>
                <w:sz w:val="18"/>
                <w:szCs w:val="18"/>
              </w:rPr>
              <w:t>10,420</w:t>
            </w:r>
          </w:p>
        </w:tc>
        <w:tc>
          <w:tcPr>
            <w:tcW w:w="1260" w:type="dxa"/>
            <w:tcBorders>
              <w:top w:val="nil"/>
              <w:left w:val="nil"/>
              <w:bottom w:val="nil"/>
              <w:right w:val="nil"/>
            </w:tcBorders>
          </w:tcPr>
          <w:p w14:paraId="2AF07E35"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7,722</w:t>
            </w:r>
          </w:p>
        </w:tc>
        <w:tc>
          <w:tcPr>
            <w:tcW w:w="1260" w:type="dxa"/>
            <w:tcBorders>
              <w:top w:val="nil"/>
              <w:left w:val="nil"/>
              <w:bottom w:val="nil"/>
              <w:right w:val="nil"/>
            </w:tcBorders>
          </w:tcPr>
          <w:p w14:paraId="6726852D" w14:textId="3D86F2EE" w:rsidR="00887C71" w:rsidRPr="00BD1A0E" w:rsidRDefault="00887C71" w:rsidP="00887C71">
            <w:pPr>
              <w:tabs>
                <w:tab w:val="decimal" w:pos="972"/>
              </w:tabs>
              <w:spacing w:line="340" w:lineRule="exact"/>
              <w:ind w:right="-18"/>
              <w:jc w:val="both"/>
              <w:rPr>
                <w:rFonts w:ascii="Arial" w:hAnsi="Arial" w:cs="Angsana New"/>
                <w:sz w:val="18"/>
                <w:szCs w:val="18"/>
              </w:rPr>
            </w:pPr>
            <w:r w:rsidRPr="005E4527">
              <w:t>-</w:t>
            </w:r>
          </w:p>
        </w:tc>
        <w:tc>
          <w:tcPr>
            <w:tcW w:w="1260" w:type="dxa"/>
            <w:tcBorders>
              <w:top w:val="nil"/>
              <w:left w:val="nil"/>
              <w:bottom w:val="nil"/>
              <w:right w:val="nil"/>
            </w:tcBorders>
          </w:tcPr>
          <w:p w14:paraId="4BD00BF4"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887C71" w:rsidRPr="00BD1A0E" w14:paraId="0F634A68" w14:textId="77777777" w:rsidTr="003E3476">
        <w:tc>
          <w:tcPr>
            <w:tcW w:w="4050" w:type="dxa"/>
            <w:tcBorders>
              <w:top w:val="nil"/>
              <w:left w:val="nil"/>
              <w:bottom w:val="nil"/>
              <w:right w:val="nil"/>
            </w:tcBorders>
          </w:tcPr>
          <w:p w14:paraId="25AB00D5" w14:textId="77777777" w:rsidR="00887C71" w:rsidRPr="00BD1A0E" w:rsidRDefault="00887C71" w:rsidP="00887C71">
            <w:pPr>
              <w:spacing w:line="340" w:lineRule="exact"/>
              <w:ind w:left="202" w:right="-43"/>
              <w:jc w:val="both"/>
              <w:rPr>
                <w:rFonts w:ascii="Arial" w:hAnsi="Arial" w:cs="Angsana New"/>
                <w:sz w:val="18"/>
                <w:szCs w:val="18"/>
              </w:rPr>
            </w:pPr>
            <w:r w:rsidRPr="00BD1A0E">
              <w:rPr>
                <w:rFonts w:ascii="Arial" w:hAnsi="Arial" w:cs="Angsana New"/>
                <w:sz w:val="18"/>
                <w:szCs w:val="18"/>
              </w:rPr>
              <w:t>61 - 90 days</w:t>
            </w:r>
          </w:p>
        </w:tc>
        <w:tc>
          <w:tcPr>
            <w:tcW w:w="1260" w:type="dxa"/>
            <w:tcBorders>
              <w:top w:val="nil"/>
              <w:left w:val="nil"/>
              <w:bottom w:val="nil"/>
              <w:right w:val="nil"/>
            </w:tcBorders>
          </w:tcPr>
          <w:p w14:paraId="2C4BA79F" w14:textId="14FDF7DC" w:rsidR="00887C71" w:rsidRPr="00BD1A0E" w:rsidRDefault="00887C71" w:rsidP="00887C71">
            <w:pPr>
              <w:tabs>
                <w:tab w:val="decimal" w:pos="972"/>
              </w:tabs>
              <w:spacing w:line="340" w:lineRule="exact"/>
              <w:ind w:right="-18"/>
              <w:jc w:val="both"/>
              <w:rPr>
                <w:rFonts w:ascii="Arial" w:hAnsi="Arial" w:cs="Angsana New"/>
                <w:sz w:val="18"/>
                <w:szCs w:val="18"/>
              </w:rPr>
            </w:pPr>
            <w:r>
              <w:rPr>
                <w:rFonts w:ascii="Arial" w:hAnsi="Arial" w:cs="Angsana New"/>
                <w:sz w:val="18"/>
                <w:szCs w:val="18"/>
              </w:rPr>
              <w:t>7,062</w:t>
            </w:r>
          </w:p>
        </w:tc>
        <w:tc>
          <w:tcPr>
            <w:tcW w:w="1260" w:type="dxa"/>
            <w:tcBorders>
              <w:top w:val="nil"/>
              <w:left w:val="nil"/>
              <w:bottom w:val="nil"/>
              <w:right w:val="nil"/>
            </w:tcBorders>
          </w:tcPr>
          <w:p w14:paraId="6D6A5A19"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5,507</w:t>
            </w:r>
          </w:p>
        </w:tc>
        <w:tc>
          <w:tcPr>
            <w:tcW w:w="1260" w:type="dxa"/>
            <w:tcBorders>
              <w:top w:val="nil"/>
              <w:left w:val="nil"/>
              <w:bottom w:val="nil"/>
              <w:right w:val="nil"/>
            </w:tcBorders>
          </w:tcPr>
          <w:p w14:paraId="240F5B08" w14:textId="7D227125" w:rsidR="00887C71" w:rsidRPr="00BD1A0E" w:rsidRDefault="00887C71" w:rsidP="00887C71">
            <w:pPr>
              <w:tabs>
                <w:tab w:val="decimal" w:pos="972"/>
              </w:tabs>
              <w:spacing w:line="340" w:lineRule="exact"/>
              <w:ind w:right="-18"/>
              <w:jc w:val="both"/>
              <w:rPr>
                <w:rFonts w:ascii="Arial" w:hAnsi="Arial" w:cs="Angsana New"/>
                <w:sz w:val="18"/>
                <w:szCs w:val="18"/>
              </w:rPr>
            </w:pPr>
            <w:r w:rsidRPr="005E4527">
              <w:t>-</w:t>
            </w:r>
          </w:p>
        </w:tc>
        <w:tc>
          <w:tcPr>
            <w:tcW w:w="1260" w:type="dxa"/>
            <w:tcBorders>
              <w:top w:val="nil"/>
              <w:left w:val="nil"/>
              <w:bottom w:val="nil"/>
              <w:right w:val="nil"/>
            </w:tcBorders>
          </w:tcPr>
          <w:p w14:paraId="7C2415BF"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887C71" w:rsidRPr="00BD1A0E" w14:paraId="46758172" w14:textId="77777777" w:rsidTr="003E3476">
        <w:tc>
          <w:tcPr>
            <w:tcW w:w="4050" w:type="dxa"/>
            <w:tcBorders>
              <w:top w:val="nil"/>
              <w:left w:val="nil"/>
              <w:bottom w:val="nil"/>
              <w:right w:val="nil"/>
            </w:tcBorders>
          </w:tcPr>
          <w:p w14:paraId="6F2A41BC" w14:textId="77777777" w:rsidR="00887C71" w:rsidRPr="00BD1A0E" w:rsidRDefault="00887C71" w:rsidP="00887C71">
            <w:pPr>
              <w:spacing w:line="340" w:lineRule="exact"/>
              <w:ind w:left="207" w:right="-43"/>
              <w:jc w:val="both"/>
              <w:rPr>
                <w:rFonts w:ascii="Arial" w:hAnsi="Arial" w:cs="Angsana New"/>
                <w:sz w:val="18"/>
                <w:szCs w:val="18"/>
              </w:rPr>
            </w:pPr>
            <w:r w:rsidRPr="00BD1A0E">
              <w:rPr>
                <w:rFonts w:ascii="Arial" w:hAnsi="Arial" w:cs="Angsana New"/>
                <w:sz w:val="18"/>
                <w:szCs w:val="18"/>
              </w:rPr>
              <w:t>91 - 120 days</w:t>
            </w:r>
          </w:p>
        </w:tc>
        <w:tc>
          <w:tcPr>
            <w:tcW w:w="1260" w:type="dxa"/>
            <w:tcBorders>
              <w:top w:val="nil"/>
              <w:left w:val="nil"/>
              <w:bottom w:val="nil"/>
              <w:right w:val="nil"/>
            </w:tcBorders>
          </w:tcPr>
          <w:p w14:paraId="4328ADDA" w14:textId="14A1DFC1" w:rsidR="00887C71" w:rsidRPr="00BD1A0E" w:rsidRDefault="00821B57" w:rsidP="00821B57">
            <w:pPr>
              <w:tabs>
                <w:tab w:val="decimal" w:pos="972"/>
              </w:tabs>
              <w:spacing w:line="340" w:lineRule="exact"/>
              <w:ind w:right="-18"/>
              <w:jc w:val="both"/>
              <w:rPr>
                <w:rFonts w:ascii="Arial" w:hAnsi="Arial" w:cs="Angsana New"/>
                <w:sz w:val="18"/>
                <w:szCs w:val="18"/>
              </w:rPr>
            </w:pPr>
            <w:r>
              <w:rPr>
                <w:rFonts w:ascii="Arial" w:hAnsi="Arial" w:cs="Angsana New"/>
                <w:sz w:val="18"/>
                <w:szCs w:val="18"/>
              </w:rPr>
              <w:t>9</w:t>
            </w:r>
            <w:r w:rsidR="00887C71">
              <w:rPr>
                <w:rFonts w:ascii="Arial" w:hAnsi="Arial" w:cs="Angsana New"/>
                <w:sz w:val="18"/>
                <w:szCs w:val="18"/>
              </w:rPr>
              <w:t>,</w:t>
            </w:r>
            <w:r>
              <w:rPr>
                <w:rFonts w:ascii="Arial" w:hAnsi="Arial" w:cs="Angsana New"/>
                <w:sz w:val="18"/>
                <w:szCs w:val="18"/>
              </w:rPr>
              <w:t>719</w:t>
            </w:r>
          </w:p>
        </w:tc>
        <w:tc>
          <w:tcPr>
            <w:tcW w:w="1260" w:type="dxa"/>
            <w:tcBorders>
              <w:top w:val="nil"/>
              <w:left w:val="nil"/>
              <w:bottom w:val="nil"/>
              <w:right w:val="nil"/>
            </w:tcBorders>
          </w:tcPr>
          <w:p w14:paraId="0AA2550C"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9,274</w:t>
            </w:r>
          </w:p>
        </w:tc>
        <w:tc>
          <w:tcPr>
            <w:tcW w:w="1260" w:type="dxa"/>
            <w:tcBorders>
              <w:top w:val="nil"/>
              <w:left w:val="nil"/>
              <w:bottom w:val="nil"/>
              <w:right w:val="nil"/>
            </w:tcBorders>
          </w:tcPr>
          <w:p w14:paraId="10A56077" w14:textId="2D5B8CBB" w:rsidR="00887C71" w:rsidRPr="00BD1A0E" w:rsidRDefault="00887C71" w:rsidP="00887C71">
            <w:pPr>
              <w:tabs>
                <w:tab w:val="decimal" w:pos="972"/>
              </w:tabs>
              <w:spacing w:line="340" w:lineRule="exact"/>
              <w:ind w:right="-18"/>
              <w:jc w:val="both"/>
              <w:rPr>
                <w:rFonts w:ascii="Arial" w:hAnsi="Arial" w:cs="Angsana New"/>
                <w:sz w:val="18"/>
                <w:szCs w:val="18"/>
              </w:rPr>
            </w:pPr>
            <w:r w:rsidRPr="005E4527">
              <w:t>-</w:t>
            </w:r>
          </w:p>
        </w:tc>
        <w:tc>
          <w:tcPr>
            <w:tcW w:w="1260" w:type="dxa"/>
            <w:tcBorders>
              <w:top w:val="nil"/>
              <w:left w:val="nil"/>
              <w:bottom w:val="nil"/>
              <w:right w:val="nil"/>
            </w:tcBorders>
          </w:tcPr>
          <w:p w14:paraId="33726410" w14:textId="77777777" w:rsidR="00887C71" w:rsidRPr="00BD1A0E" w:rsidRDefault="00887C71" w:rsidP="00887C71">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887C71" w:rsidRPr="00BD1A0E" w14:paraId="0A56BE06" w14:textId="77777777" w:rsidTr="003E3476">
        <w:tc>
          <w:tcPr>
            <w:tcW w:w="4050" w:type="dxa"/>
            <w:tcBorders>
              <w:top w:val="nil"/>
              <w:left w:val="nil"/>
              <w:bottom w:val="nil"/>
              <w:right w:val="nil"/>
            </w:tcBorders>
          </w:tcPr>
          <w:p w14:paraId="24F3BEC5" w14:textId="77777777" w:rsidR="00887C71" w:rsidRPr="00BD1A0E" w:rsidRDefault="00887C71" w:rsidP="00887C71">
            <w:pPr>
              <w:spacing w:line="340" w:lineRule="exact"/>
              <w:ind w:left="207" w:right="-43"/>
              <w:jc w:val="both"/>
              <w:rPr>
                <w:rFonts w:ascii="Arial" w:hAnsi="Arial" w:cs="Angsana New"/>
                <w:sz w:val="18"/>
                <w:szCs w:val="18"/>
              </w:rPr>
            </w:pPr>
            <w:r w:rsidRPr="00BD1A0E">
              <w:rPr>
                <w:rFonts w:ascii="Arial" w:hAnsi="Arial" w:cs="Angsana New"/>
                <w:sz w:val="18"/>
                <w:szCs w:val="18"/>
              </w:rPr>
              <w:t xml:space="preserve">Over 120 days </w:t>
            </w:r>
          </w:p>
        </w:tc>
        <w:tc>
          <w:tcPr>
            <w:tcW w:w="1260" w:type="dxa"/>
            <w:tcBorders>
              <w:top w:val="nil"/>
              <w:left w:val="nil"/>
              <w:bottom w:val="nil"/>
              <w:right w:val="nil"/>
            </w:tcBorders>
          </w:tcPr>
          <w:p w14:paraId="35EA4291" w14:textId="4065C0B0" w:rsidR="00887C71" w:rsidRPr="00BD1A0E" w:rsidRDefault="00887C71" w:rsidP="00821B57">
            <w:pPr>
              <w:pBdr>
                <w:bottom w:val="single" w:sz="6" w:space="1" w:color="auto"/>
              </w:pBdr>
              <w:tabs>
                <w:tab w:val="decimal" w:pos="972"/>
              </w:tabs>
              <w:spacing w:line="340" w:lineRule="exact"/>
              <w:ind w:right="-18"/>
              <w:jc w:val="both"/>
              <w:rPr>
                <w:rFonts w:ascii="Arial" w:hAnsi="Arial" w:cs="Angsana New"/>
                <w:sz w:val="18"/>
                <w:szCs w:val="18"/>
              </w:rPr>
            </w:pPr>
            <w:r>
              <w:rPr>
                <w:rFonts w:ascii="Arial" w:hAnsi="Arial" w:cs="Angsana New"/>
                <w:sz w:val="18"/>
                <w:szCs w:val="18"/>
              </w:rPr>
              <w:t>12,</w:t>
            </w:r>
            <w:r w:rsidR="00821B57">
              <w:rPr>
                <w:rFonts w:ascii="Arial" w:hAnsi="Arial" w:cs="Angsana New"/>
                <w:sz w:val="18"/>
                <w:szCs w:val="18"/>
              </w:rPr>
              <w:t>772</w:t>
            </w:r>
          </w:p>
        </w:tc>
        <w:tc>
          <w:tcPr>
            <w:tcW w:w="1260" w:type="dxa"/>
            <w:tcBorders>
              <w:top w:val="nil"/>
              <w:left w:val="nil"/>
              <w:bottom w:val="nil"/>
              <w:right w:val="nil"/>
            </w:tcBorders>
          </w:tcPr>
          <w:p w14:paraId="77087496" w14:textId="77777777" w:rsidR="00887C71" w:rsidRPr="00BD1A0E" w:rsidRDefault="00887C71" w:rsidP="00887C71">
            <w:pPr>
              <w:pBdr>
                <w:bottom w:val="sing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7,425</w:t>
            </w:r>
          </w:p>
        </w:tc>
        <w:tc>
          <w:tcPr>
            <w:tcW w:w="1260" w:type="dxa"/>
            <w:tcBorders>
              <w:top w:val="nil"/>
              <w:left w:val="nil"/>
              <w:bottom w:val="nil"/>
              <w:right w:val="nil"/>
            </w:tcBorders>
          </w:tcPr>
          <w:p w14:paraId="1A6D9C60" w14:textId="2C32B82D" w:rsidR="00887C71" w:rsidRPr="00BD1A0E" w:rsidRDefault="00887C71" w:rsidP="00887C71">
            <w:pPr>
              <w:pBdr>
                <w:bottom w:val="single" w:sz="6" w:space="1" w:color="auto"/>
              </w:pBdr>
              <w:tabs>
                <w:tab w:val="decimal" w:pos="972"/>
              </w:tabs>
              <w:spacing w:line="340" w:lineRule="exact"/>
              <w:ind w:right="-18"/>
              <w:jc w:val="both"/>
              <w:rPr>
                <w:rFonts w:ascii="Arial" w:hAnsi="Arial" w:cs="Angsana New"/>
                <w:sz w:val="18"/>
                <w:szCs w:val="18"/>
              </w:rPr>
            </w:pPr>
            <w:r w:rsidRPr="005E4527">
              <w:t>-</w:t>
            </w:r>
          </w:p>
        </w:tc>
        <w:tc>
          <w:tcPr>
            <w:tcW w:w="1260" w:type="dxa"/>
            <w:tcBorders>
              <w:top w:val="nil"/>
              <w:left w:val="nil"/>
              <w:bottom w:val="nil"/>
              <w:right w:val="nil"/>
            </w:tcBorders>
          </w:tcPr>
          <w:p w14:paraId="7A14C857" w14:textId="77777777" w:rsidR="00887C71" w:rsidRPr="00BD1A0E" w:rsidRDefault="00887C71" w:rsidP="00887C71">
            <w:pPr>
              <w:pBdr>
                <w:bottom w:val="sing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887C71" w:rsidRPr="00BD1A0E" w14:paraId="62507473" w14:textId="77777777" w:rsidTr="002A556A">
        <w:tc>
          <w:tcPr>
            <w:tcW w:w="4050" w:type="dxa"/>
            <w:tcBorders>
              <w:top w:val="nil"/>
              <w:left w:val="nil"/>
              <w:bottom w:val="nil"/>
              <w:right w:val="nil"/>
            </w:tcBorders>
          </w:tcPr>
          <w:p w14:paraId="3CC4AEF1" w14:textId="77777777" w:rsidR="00887C71" w:rsidRPr="00BD1A0E" w:rsidRDefault="00887C71" w:rsidP="00887C71">
            <w:pPr>
              <w:spacing w:line="340" w:lineRule="exact"/>
              <w:ind w:right="-43"/>
              <w:jc w:val="both"/>
              <w:rPr>
                <w:rFonts w:ascii="Arial" w:hAnsi="Arial" w:cs="Angsana New"/>
                <w:sz w:val="18"/>
                <w:szCs w:val="18"/>
              </w:rPr>
            </w:pPr>
            <w:r w:rsidRPr="00BD1A0E">
              <w:rPr>
                <w:rFonts w:ascii="Arial" w:hAnsi="Arial" w:cs="Angsana New"/>
                <w:sz w:val="18"/>
                <w:szCs w:val="18"/>
              </w:rPr>
              <w:t>Trade accounts receivable - sales of property, net</w:t>
            </w:r>
          </w:p>
        </w:tc>
        <w:tc>
          <w:tcPr>
            <w:tcW w:w="1260" w:type="dxa"/>
            <w:tcBorders>
              <w:top w:val="nil"/>
              <w:left w:val="nil"/>
              <w:bottom w:val="nil"/>
              <w:right w:val="nil"/>
            </w:tcBorders>
            <w:vAlign w:val="bottom"/>
          </w:tcPr>
          <w:p w14:paraId="60782752" w14:textId="2722F815" w:rsidR="00887C71" w:rsidRPr="00BD1A0E" w:rsidRDefault="00821B57" w:rsidP="00821B57">
            <w:pPr>
              <w:pBdr>
                <w:bottom w:val="double" w:sz="6" w:space="1" w:color="auto"/>
              </w:pBdr>
              <w:tabs>
                <w:tab w:val="decimal" w:pos="972"/>
              </w:tabs>
              <w:spacing w:line="340" w:lineRule="exact"/>
              <w:ind w:right="-18"/>
              <w:jc w:val="both"/>
              <w:rPr>
                <w:rFonts w:ascii="Arial" w:hAnsi="Arial" w:cs="Angsana New"/>
                <w:sz w:val="18"/>
                <w:szCs w:val="18"/>
              </w:rPr>
            </w:pPr>
            <w:r>
              <w:rPr>
                <w:rFonts w:ascii="Arial" w:hAnsi="Arial" w:cs="Angsana New"/>
                <w:sz w:val="18"/>
                <w:szCs w:val="18"/>
              </w:rPr>
              <w:t>325</w:t>
            </w:r>
            <w:r w:rsidR="00887C71">
              <w:rPr>
                <w:rFonts w:ascii="Arial" w:hAnsi="Arial" w:cs="Angsana New"/>
                <w:sz w:val="18"/>
                <w:szCs w:val="18"/>
              </w:rPr>
              <w:t>,</w:t>
            </w:r>
            <w:r>
              <w:rPr>
                <w:rFonts w:ascii="Arial" w:hAnsi="Arial" w:cs="Angsana New"/>
                <w:sz w:val="18"/>
                <w:szCs w:val="18"/>
              </w:rPr>
              <w:t>591</w:t>
            </w:r>
          </w:p>
        </w:tc>
        <w:tc>
          <w:tcPr>
            <w:tcW w:w="1260" w:type="dxa"/>
            <w:tcBorders>
              <w:top w:val="nil"/>
              <w:left w:val="nil"/>
              <w:bottom w:val="nil"/>
              <w:right w:val="nil"/>
            </w:tcBorders>
            <w:vAlign w:val="bottom"/>
          </w:tcPr>
          <w:p w14:paraId="7C895179" w14:textId="77777777" w:rsidR="00887C71" w:rsidRPr="00BD1A0E" w:rsidRDefault="00887C71" w:rsidP="00887C71">
            <w:pPr>
              <w:pBdr>
                <w:bottom w:val="doub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417,243</w:t>
            </w:r>
          </w:p>
        </w:tc>
        <w:tc>
          <w:tcPr>
            <w:tcW w:w="1260" w:type="dxa"/>
            <w:tcBorders>
              <w:top w:val="nil"/>
              <w:left w:val="nil"/>
              <w:bottom w:val="nil"/>
              <w:right w:val="nil"/>
            </w:tcBorders>
          </w:tcPr>
          <w:p w14:paraId="3B07833F" w14:textId="30D072CF" w:rsidR="00887C71" w:rsidRPr="00BD1A0E" w:rsidRDefault="00887C71" w:rsidP="00887C71">
            <w:pPr>
              <w:pBdr>
                <w:bottom w:val="double" w:sz="6" w:space="1" w:color="auto"/>
              </w:pBdr>
              <w:tabs>
                <w:tab w:val="decimal" w:pos="972"/>
              </w:tabs>
              <w:spacing w:line="340" w:lineRule="exact"/>
              <w:ind w:right="-18"/>
              <w:jc w:val="both"/>
              <w:rPr>
                <w:rFonts w:ascii="Arial" w:hAnsi="Arial" w:cs="Angsana New"/>
                <w:sz w:val="18"/>
                <w:szCs w:val="18"/>
              </w:rPr>
            </w:pPr>
            <w:r w:rsidRPr="005E4527">
              <w:t>-</w:t>
            </w:r>
          </w:p>
        </w:tc>
        <w:tc>
          <w:tcPr>
            <w:tcW w:w="1260" w:type="dxa"/>
            <w:tcBorders>
              <w:top w:val="nil"/>
              <w:left w:val="nil"/>
              <w:bottom w:val="nil"/>
              <w:right w:val="nil"/>
            </w:tcBorders>
            <w:vAlign w:val="bottom"/>
          </w:tcPr>
          <w:p w14:paraId="2A42DE21" w14:textId="77777777" w:rsidR="00887C71" w:rsidRPr="00BD1A0E" w:rsidRDefault="00887C71" w:rsidP="00887C71">
            <w:pPr>
              <w:pBdr>
                <w:bottom w:val="doub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bl>
    <w:p w14:paraId="43903F29" w14:textId="79844901" w:rsidR="00673C78" w:rsidRPr="00BD1A0E" w:rsidRDefault="00B34C55" w:rsidP="003E3476">
      <w:pPr>
        <w:tabs>
          <w:tab w:val="left" w:pos="1200"/>
          <w:tab w:val="left" w:pos="1800"/>
          <w:tab w:val="left" w:pos="2400"/>
          <w:tab w:val="left" w:pos="3000"/>
        </w:tabs>
        <w:spacing w:before="240" w:after="120" w:line="380" w:lineRule="exact"/>
        <w:ind w:left="547" w:hanging="547"/>
        <w:jc w:val="thaiDistribute"/>
        <w:rPr>
          <w:rFonts w:ascii="Arial" w:hAnsi="Arial" w:cs="Arial"/>
        </w:rPr>
      </w:pPr>
      <w:r>
        <w:rPr>
          <w:rFonts w:ascii="Arial" w:hAnsi="Arial" w:cs="Arial"/>
        </w:rPr>
        <w:tab/>
      </w:r>
      <w:r w:rsidR="00673C78" w:rsidRPr="00BD1A0E">
        <w:rPr>
          <w:rFonts w:ascii="Arial" w:hAnsi="Arial" w:cs="Arial"/>
        </w:rPr>
        <w:t xml:space="preserve">The balances of </w:t>
      </w:r>
      <w:r w:rsidR="00851F16" w:rsidRPr="00BD1A0E">
        <w:rPr>
          <w:rFonts w:ascii="Arial" w:hAnsi="Arial" w:cs="Arial"/>
        </w:rPr>
        <w:t xml:space="preserve">installments due of </w:t>
      </w:r>
      <w:r w:rsidR="00673C78" w:rsidRPr="00BD1A0E">
        <w:rPr>
          <w:rFonts w:ascii="Arial" w:hAnsi="Arial" w:cs="Arial"/>
        </w:rPr>
        <w:t>trade accounts receivable - holiday club member</w:t>
      </w:r>
      <w:r w:rsidR="002C7721" w:rsidRPr="00BD1A0E">
        <w:rPr>
          <w:rFonts w:ascii="Arial" w:hAnsi="Arial" w:cs="Arial"/>
        </w:rPr>
        <w:t>ship</w:t>
      </w:r>
      <w:r w:rsidR="00673C78" w:rsidRPr="00BD1A0E">
        <w:rPr>
          <w:rFonts w:ascii="Arial" w:hAnsi="Arial" w:cs="Arial"/>
        </w:rPr>
        <w:t>s</w:t>
      </w:r>
      <w:r w:rsidR="00612985" w:rsidRPr="00BD1A0E">
        <w:rPr>
          <w:rFonts w:ascii="Arial" w:hAnsi="Arial" w:cs="Arial"/>
        </w:rPr>
        <w:t xml:space="preserve"> and trade account receivable from sales and marketing services for holiday club memberships</w:t>
      </w:r>
      <w:r w:rsidR="00673C78" w:rsidRPr="00BD1A0E">
        <w:rPr>
          <w:rFonts w:ascii="Arial" w:hAnsi="Arial" w:cs="Arial"/>
        </w:rPr>
        <w:t xml:space="preserve">, aged </w:t>
      </w:r>
      <w:proofErr w:type="gramStart"/>
      <w:r w:rsidR="00673C78" w:rsidRPr="00BD1A0E">
        <w:rPr>
          <w:rFonts w:ascii="Arial" w:hAnsi="Arial" w:cs="Arial"/>
        </w:rPr>
        <w:t>on the basis of</w:t>
      </w:r>
      <w:proofErr w:type="gramEnd"/>
      <w:r w:rsidR="00673C78" w:rsidRPr="00BD1A0E">
        <w:rPr>
          <w:rFonts w:ascii="Arial" w:hAnsi="Arial" w:cs="Arial"/>
        </w:rPr>
        <w:t xml:space="preserve"> due dates, are </w:t>
      </w:r>
      <w:proofErr w:type="spellStart"/>
      <w:r w:rsidR="00673C78" w:rsidRPr="00BD1A0E">
        <w:rPr>
          <w:rFonts w:ascii="Arial" w:hAnsi="Arial" w:cs="Arial"/>
        </w:rPr>
        <w:t>summarised</w:t>
      </w:r>
      <w:proofErr w:type="spellEnd"/>
      <w:r w:rsidR="00673C78" w:rsidRPr="00BD1A0E">
        <w:rPr>
          <w:rFonts w:ascii="Arial" w:hAnsi="Arial" w:cs="Arial"/>
        </w:rPr>
        <w:t xml:space="preserve"> below.</w:t>
      </w:r>
    </w:p>
    <w:p w14:paraId="0FD3EA81" w14:textId="77777777" w:rsidR="00673C78" w:rsidRPr="00BD1A0E" w:rsidRDefault="00673C78" w:rsidP="00842E6A">
      <w:pPr>
        <w:tabs>
          <w:tab w:val="left" w:pos="2160"/>
        </w:tabs>
        <w:spacing w:before="120" w:after="120" w:line="380" w:lineRule="exact"/>
        <w:ind w:left="360" w:hanging="360"/>
        <w:jc w:val="right"/>
        <w:rPr>
          <w:rFonts w:ascii="Arial" w:hAnsi="Arial" w:cs="Arial"/>
          <w:sz w:val="18"/>
          <w:szCs w:val="18"/>
        </w:rPr>
      </w:pPr>
      <w:r w:rsidRPr="00BD1A0E">
        <w:rPr>
          <w:rFonts w:ascii="Arial" w:hAnsi="Arial" w:cs="Arial"/>
          <w:sz w:val="18"/>
          <w:szCs w:val="18"/>
        </w:rPr>
        <w:t>(Unit: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BD1A0E" w14:paraId="0924AB5C" w14:textId="77777777" w:rsidTr="00D61F9D">
        <w:trPr>
          <w:cantSplit/>
        </w:trPr>
        <w:tc>
          <w:tcPr>
            <w:tcW w:w="3960" w:type="dxa"/>
            <w:tcBorders>
              <w:top w:val="nil"/>
              <w:left w:val="nil"/>
              <w:bottom w:val="nil"/>
              <w:right w:val="nil"/>
            </w:tcBorders>
          </w:tcPr>
          <w:p w14:paraId="4FD80BD6" w14:textId="77777777" w:rsidR="00673C78" w:rsidRPr="00BD1A0E" w:rsidRDefault="00673C78" w:rsidP="00EE232E">
            <w:pPr>
              <w:spacing w:line="36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2E4AFAB1" w14:textId="77777777" w:rsidR="00673C78" w:rsidRPr="00BD1A0E" w:rsidRDefault="00673C78" w:rsidP="00EE232E">
            <w:pPr>
              <w:pStyle w:val="10"/>
              <w:widowControl/>
              <w:tabs>
                <w:tab w:val="right" w:pos="5580"/>
                <w:tab w:val="right" w:pos="7200"/>
                <w:tab w:val="right" w:pos="9000"/>
              </w:tabs>
              <w:spacing w:line="360" w:lineRule="exact"/>
              <w:ind w:right="-36"/>
              <w:jc w:val="center"/>
              <w:rPr>
                <w:rFonts w:ascii="Arial" w:hAnsi="Arial" w:cs="Arial"/>
                <w:caps/>
                <w:color w:val="auto"/>
                <w:sz w:val="18"/>
                <w:szCs w:val="18"/>
              </w:rPr>
            </w:pPr>
            <w:r w:rsidRPr="00BD1A0E">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0D802C00" w14:textId="77777777" w:rsidR="00673C78" w:rsidRPr="00BD1A0E" w:rsidRDefault="00673C78" w:rsidP="00EE232E">
            <w:pPr>
              <w:pStyle w:val="10"/>
              <w:widowControl/>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09936202" w14:textId="77777777" w:rsidTr="00D61F9D">
        <w:trPr>
          <w:cantSplit/>
        </w:trPr>
        <w:tc>
          <w:tcPr>
            <w:tcW w:w="3960" w:type="dxa"/>
            <w:tcBorders>
              <w:top w:val="nil"/>
              <w:left w:val="nil"/>
              <w:bottom w:val="nil"/>
              <w:right w:val="nil"/>
            </w:tcBorders>
          </w:tcPr>
          <w:p w14:paraId="5ECE941B" w14:textId="77777777" w:rsidR="00673C78" w:rsidRPr="00BD1A0E" w:rsidRDefault="00673C78" w:rsidP="00EE232E">
            <w:pPr>
              <w:spacing w:line="36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3614A5AD" w14:textId="77777777" w:rsidR="00673C78" w:rsidRPr="00BD1A0E" w:rsidRDefault="00673C78"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financial statements</w:t>
            </w:r>
          </w:p>
        </w:tc>
        <w:tc>
          <w:tcPr>
            <w:tcW w:w="2520" w:type="dxa"/>
            <w:gridSpan w:val="2"/>
            <w:tcBorders>
              <w:top w:val="nil"/>
              <w:left w:val="nil"/>
              <w:bottom w:val="nil"/>
              <w:right w:val="nil"/>
            </w:tcBorders>
          </w:tcPr>
          <w:p w14:paraId="5124BDD4" w14:textId="77777777" w:rsidR="00673C78" w:rsidRPr="00BD1A0E" w:rsidRDefault="00673C78"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financial statements</w:t>
            </w:r>
          </w:p>
        </w:tc>
      </w:tr>
      <w:tr w:rsidR="00966B6C" w:rsidRPr="00BD1A0E" w14:paraId="704092F1" w14:textId="77777777" w:rsidTr="00D61F9D">
        <w:tc>
          <w:tcPr>
            <w:tcW w:w="3960" w:type="dxa"/>
            <w:tcBorders>
              <w:top w:val="nil"/>
              <w:left w:val="nil"/>
              <w:bottom w:val="nil"/>
              <w:right w:val="nil"/>
            </w:tcBorders>
          </w:tcPr>
          <w:p w14:paraId="7623A118" w14:textId="77777777" w:rsidR="00966B6C" w:rsidRPr="00BD1A0E" w:rsidRDefault="00966B6C" w:rsidP="00EE232E">
            <w:pPr>
              <w:spacing w:line="36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4FE802AA" w14:textId="2C7A2352" w:rsidR="00966B6C" w:rsidRPr="00BD1A0E" w:rsidRDefault="006108B5" w:rsidP="00DE5182">
            <w:pPr>
              <w:pStyle w:val="10"/>
              <w:widowControl/>
              <w:tabs>
                <w:tab w:val="right" w:pos="5580"/>
                <w:tab w:val="right" w:pos="7200"/>
                <w:tab w:val="right" w:pos="9000"/>
              </w:tabs>
              <w:spacing w:line="360" w:lineRule="exact"/>
              <w:ind w:left="-106" w:right="-115"/>
              <w:jc w:val="center"/>
              <w:rPr>
                <w:rFonts w:ascii="Arial" w:hAnsi="Arial" w:cs="Arial"/>
                <w:color w:val="auto"/>
                <w:sz w:val="18"/>
                <w:szCs w:val="18"/>
              </w:rPr>
            </w:pPr>
            <w:r w:rsidRPr="00BD1A0E">
              <w:rPr>
                <w:rFonts w:ascii="Arial" w:hAnsi="Arial" w:cs="Arial"/>
                <w:color w:val="auto"/>
                <w:sz w:val="18"/>
                <w:szCs w:val="18"/>
              </w:rPr>
              <w:t xml:space="preserve">30 </w:t>
            </w:r>
            <w:r w:rsidR="00DE5182">
              <w:rPr>
                <w:rFonts w:ascii="Arial" w:hAnsi="Arial" w:cs="Arial"/>
                <w:color w:val="auto"/>
                <w:sz w:val="18"/>
                <w:szCs w:val="18"/>
              </w:rPr>
              <w:t>September</w:t>
            </w:r>
          </w:p>
        </w:tc>
        <w:tc>
          <w:tcPr>
            <w:tcW w:w="1260" w:type="dxa"/>
            <w:tcBorders>
              <w:top w:val="nil"/>
              <w:left w:val="nil"/>
              <w:bottom w:val="nil"/>
              <w:right w:val="nil"/>
            </w:tcBorders>
          </w:tcPr>
          <w:p w14:paraId="12BB11CC" w14:textId="77777777" w:rsidR="00966B6C" w:rsidRPr="00BD1A0E" w:rsidRDefault="00966B6C" w:rsidP="00DE5182">
            <w:pPr>
              <w:pStyle w:val="10"/>
              <w:widowControl/>
              <w:tabs>
                <w:tab w:val="right" w:pos="5580"/>
                <w:tab w:val="right" w:pos="7200"/>
                <w:tab w:val="right" w:pos="9000"/>
              </w:tabs>
              <w:spacing w:line="360" w:lineRule="exact"/>
              <w:ind w:left="-106" w:right="-115"/>
              <w:jc w:val="center"/>
              <w:rPr>
                <w:rFonts w:ascii="Arial" w:hAnsi="Arial" w:cs="Arial"/>
                <w:color w:val="auto"/>
                <w:sz w:val="18"/>
                <w:szCs w:val="18"/>
              </w:rPr>
            </w:pPr>
            <w:r w:rsidRPr="00BD1A0E">
              <w:rPr>
                <w:rFonts w:ascii="Arial" w:hAnsi="Arial" w:cs="Arial"/>
                <w:color w:val="auto"/>
                <w:sz w:val="18"/>
                <w:szCs w:val="18"/>
              </w:rPr>
              <w:t>31 December</w:t>
            </w:r>
          </w:p>
        </w:tc>
        <w:tc>
          <w:tcPr>
            <w:tcW w:w="1260" w:type="dxa"/>
            <w:tcBorders>
              <w:top w:val="nil"/>
              <w:left w:val="nil"/>
              <w:bottom w:val="nil"/>
              <w:right w:val="nil"/>
            </w:tcBorders>
          </w:tcPr>
          <w:p w14:paraId="2DA67103" w14:textId="71436C5B" w:rsidR="00966B6C" w:rsidRPr="00BD1A0E" w:rsidRDefault="006108B5" w:rsidP="00DE5182">
            <w:pPr>
              <w:pStyle w:val="10"/>
              <w:widowControl/>
              <w:tabs>
                <w:tab w:val="right" w:pos="5580"/>
                <w:tab w:val="right" w:pos="7200"/>
                <w:tab w:val="right" w:pos="9000"/>
              </w:tabs>
              <w:spacing w:line="360" w:lineRule="exact"/>
              <w:ind w:left="-106" w:right="-115"/>
              <w:jc w:val="center"/>
              <w:rPr>
                <w:rFonts w:ascii="Arial" w:hAnsi="Arial" w:cs="Arial"/>
                <w:color w:val="auto"/>
                <w:sz w:val="18"/>
                <w:szCs w:val="18"/>
              </w:rPr>
            </w:pPr>
            <w:r w:rsidRPr="00BD1A0E">
              <w:rPr>
                <w:rFonts w:ascii="Arial" w:hAnsi="Arial" w:cs="Arial"/>
                <w:color w:val="auto"/>
                <w:sz w:val="18"/>
                <w:szCs w:val="18"/>
              </w:rPr>
              <w:t xml:space="preserve">30 </w:t>
            </w:r>
            <w:r w:rsidR="00DE5182">
              <w:rPr>
                <w:rFonts w:ascii="Arial" w:hAnsi="Arial" w:cs="Arial"/>
                <w:color w:val="auto"/>
                <w:sz w:val="18"/>
                <w:szCs w:val="18"/>
              </w:rPr>
              <w:t>September</w:t>
            </w:r>
          </w:p>
        </w:tc>
        <w:tc>
          <w:tcPr>
            <w:tcW w:w="1260" w:type="dxa"/>
            <w:tcBorders>
              <w:top w:val="nil"/>
              <w:left w:val="nil"/>
              <w:bottom w:val="nil"/>
              <w:right w:val="nil"/>
            </w:tcBorders>
          </w:tcPr>
          <w:p w14:paraId="654A58E1" w14:textId="77777777" w:rsidR="00966B6C" w:rsidRPr="00BD1A0E" w:rsidRDefault="00966B6C" w:rsidP="00EE232E">
            <w:pPr>
              <w:pStyle w:val="10"/>
              <w:widowControl/>
              <w:tabs>
                <w:tab w:val="right" w:pos="5580"/>
                <w:tab w:val="right" w:pos="7200"/>
                <w:tab w:val="right" w:pos="9000"/>
              </w:tabs>
              <w:spacing w:line="360" w:lineRule="exact"/>
              <w:ind w:left="-106" w:right="-115"/>
              <w:jc w:val="center"/>
              <w:rPr>
                <w:rFonts w:ascii="Arial" w:hAnsi="Arial" w:cs="Arial"/>
                <w:color w:val="auto"/>
                <w:sz w:val="18"/>
                <w:szCs w:val="18"/>
              </w:rPr>
            </w:pPr>
            <w:r w:rsidRPr="00BD1A0E">
              <w:rPr>
                <w:rFonts w:ascii="Arial" w:hAnsi="Arial" w:cs="Arial"/>
                <w:color w:val="auto"/>
                <w:sz w:val="18"/>
                <w:szCs w:val="18"/>
              </w:rPr>
              <w:t>31 December</w:t>
            </w:r>
          </w:p>
        </w:tc>
      </w:tr>
      <w:tr w:rsidR="00966B6C" w:rsidRPr="00BD1A0E" w14:paraId="0D221C79" w14:textId="77777777" w:rsidTr="00D61F9D">
        <w:tc>
          <w:tcPr>
            <w:tcW w:w="3960" w:type="dxa"/>
            <w:tcBorders>
              <w:top w:val="nil"/>
              <w:left w:val="nil"/>
              <w:bottom w:val="nil"/>
              <w:right w:val="nil"/>
            </w:tcBorders>
          </w:tcPr>
          <w:p w14:paraId="78521445" w14:textId="77777777" w:rsidR="00966B6C" w:rsidRPr="00BD1A0E" w:rsidRDefault="00966B6C" w:rsidP="00EE232E">
            <w:pPr>
              <w:spacing w:line="36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7FE08A7B" w14:textId="77777777" w:rsidR="00966B6C" w:rsidRPr="00BD1A0E"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642D94C8" w14:textId="77777777" w:rsidR="00966B6C" w:rsidRPr="00BD1A0E"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2019</w:t>
            </w:r>
          </w:p>
        </w:tc>
        <w:tc>
          <w:tcPr>
            <w:tcW w:w="1260" w:type="dxa"/>
            <w:tcBorders>
              <w:top w:val="nil"/>
              <w:left w:val="nil"/>
              <w:bottom w:val="nil"/>
              <w:right w:val="nil"/>
            </w:tcBorders>
          </w:tcPr>
          <w:p w14:paraId="43B19F7D" w14:textId="77777777" w:rsidR="00966B6C" w:rsidRPr="00BD1A0E"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1040484B" w14:textId="77777777" w:rsidR="00966B6C" w:rsidRPr="00BD1A0E"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2019</w:t>
            </w:r>
          </w:p>
        </w:tc>
      </w:tr>
      <w:tr w:rsidR="00650D26" w:rsidRPr="00BD1A0E" w14:paraId="79BA59FA" w14:textId="77777777" w:rsidTr="00D61F9D">
        <w:tc>
          <w:tcPr>
            <w:tcW w:w="3960" w:type="dxa"/>
            <w:tcBorders>
              <w:top w:val="nil"/>
              <w:left w:val="nil"/>
              <w:bottom w:val="nil"/>
              <w:right w:val="nil"/>
            </w:tcBorders>
          </w:tcPr>
          <w:p w14:paraId="70AAFC69" w14:textId="77777777" w:rsidR="00650D26" w:rsidRPr="00BD1A0E" w:rsidRDefault="00650D26" w:rsidP="00EE232E">
            <w:pPr>
              <w:spacing w:line="360" w:lineRule="exact"/>
              <w:ind w:right="-43"/>
              <w:jc w:val="both"/>
              <w:rPr>
                <w:rFonts w:ascii="Arial" w:hAnsi="Arial" w:cs="Arial"/>
                <w:b/>
                <w:bCs/>
                <w:sz w:val="18"/>
                <w:szCs w:val="18"/>
                <w:u w:val="single"/>
              </w:rPr>
            </w:pPr>
            <w:r w:rsidRPr="00BD1A0E">
              <w:rPr>
                <w:rFonts w:ascii="Arial" w:hAnsi="Arial" w:cs="Arial"/>
                <w:b/>
                <w:bCs/>
                <w:sz w:val="18"/>
                <w:szCs w:val="18"/>
                <w:u w:val="single"/>
              </w:rPr>
              <w:t>Age of receivables</w:t>
            </w:r>
          </w:p>
        </w:tc>
        <w:tc>
          <w:tcPr>
            <w:tcW w:w="1260" w:type="dxa"/>
            <w:tcBorders>
              <w:top w:val="nil"/>
              <w:left w:val="nil"/>
              <w:bottom w:val="nil"/>
              <w:right w:val="nil"/>
            </w:tcBorders>
          </w:tcPr>
          <w:p w14:paraId="6AA239A9" w14:textId="77777777" w:rsidR="00650D26" w:rsidRPr="00BD1A0E" w:rsidRDefault="00650D26" w:rsidP="00EE232E">
            <w:pPr>
              <w:tabs>
                <w:tab w:val="decimal" w:pos="1062"/>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14:paraId="6C8AE96D" w14:textId="77777777" w:rsidR="00650D26" w:rsidRPr="00BD1A0E" w:rsidRDefault="00650D26" w:rsidP="00EE232E">
            <w:pPr>
              <w:tabs>
                <w:tab w:val="decimal" w:pos="1062"/>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14:paraId="2829DD0E" w14:textId="77777777" w:rsidR="00650D26" w:rsidRPr="00BD1A0E" w:rsidRDefault="00650D26" w:rsidP="00EE232E">
            <w:pPr>
              <w:tabs>
                <w:tab w:val="decimal" w:pos="1062"/>
              </w:tabs>
              <w:spacing w:line="360" w:lineRule="exact"/>
              <w:ind w:right="-43"/>
              <w:jc w:val="both"/>
              <w:rPr>
                <w:rFonts w:ascii="Arial" w:hAnsi="Arial" w:cs="Arial"/>
                <w:sz w:val="18"/>
                <w:szCs w:val="18"/>
              </w:rPr>
            </w:pPr>
          </w:p>
        </w:tc>
        <w:tc>
          <w:tcPr>
            <w:tcW w:w="1260" w:type="dxa"/>
            <w:tcBorders>
              <w:top w:val="nil"/>
              <w:left w:val="nil"/>
              <w:bottom w:val="nil"/>
              <w:right w:val="nil"/>
            </w:tcBorders>
          </w:tcPr>
          <w:p w14:paraId="69122FA2" w14:textId="77777777" w:rsidR="00650D26" w:rsidRPr="00BD1A0E" w:rsidRDefault="00650D26" w:rsidP="00EE232E">
            <w:pPr>
              <w:tabs>
                <w:tab w:val="decimal" w:pos="1062"/>
              </w:tabs>
              <w:spacing w:line="360" w:lineRule="exact"/>
              <w:ind w:right="-43"/>
              <w:jc w:val="both"/>
              <w:rPr>
                <w:rFonts w:ascii="Arial" w:hAnsi="Arial" w:cs="Arial"/>
                <w:sz w:val="18"/>
                <w:szCs w:val="18"/>
              </w:rPr>
            </w:pPr>
          </w:p>
        </w:tc>
      </w:tr>
      <w:tr w:rsidR="00887C71" w:rsidRPr="00BD1A0E" w14:paraId="784F9B1A" w14:textId="77777777" w:rsidTr="00D61F9D">
        <w:tc>
          <w:tcPr>
            <w:tcW w:w="3960" w:type="dxa"/>
            <w:tcBorders>
              <w:top w:val="nil"/>
              <w:left w:val="nil"/>
              <w:bottom w:val="nil"/>
              <w:right w:val="nil"/>
            </w:tcBorders>
          </w:tcPr>
          <w:p w14:paraId="7D1ABCE2" w14:textId="77777777" w:rsidR="00887C71" w:rsidRPr="00BD1A0E" w:rsidRDefault="00887C71" w:rsidP="00887C71">
            <w:pPr>
              <w:spacing w:line="360" w:lineRule="exact"/>
              <w:ind w:right="-43"/>
              <w:jc w:val="both"/>
              <w:rPr>
                <w:rFonts w:ascii="Arial" w:hAnsi="Arial" w:cs="Arial"/>
                <w:sz w:val="18"/>
                <w:szCs w:val="18"/>
              </w:rPr>
            </w:pPr>
            <w:r w:rsidRPr="00BD1A0E">
              <w:rPr>
                <w:rFonts w:ascii="Arial" w:hAnsi="Arial" w:cs="Arial"/>
                <w:sz w:val="18"/>
                <w:szCs w:val="18"/>
              </w:rPr>
              <w:t>Not yet due</w:t>
            </w:r>
          </w:p>
        </w:tc>
        <w:tc>
          <w:tcPr>
            <w:tcW w:w="1260" w:type="dxa"/>
            <w:tcBorders>
              <w:top w:val="nil"/>
              <w:left w:val="nil"/>
              <w:bottom w:val="nil"/>
              <w:right w:val="nil"/>
            </w:tcBorders>
          </w:tcPr>
          <w:p w14:paraId="05CD2E0E" w14:textId="6837374A" w:rsidR="00887C71" w:rsidRPr="00BD1A0E" w:rsidRDefault="00887C71" w:rsidP="00887C71">
            <w:pPr>
              <w:tabs>
                <w:tab w:val="decimal" w:pos="975"/>
              </w:tabs>
              <w:spacing w:line="360" w:lineRule="exact"/>
              <w:ind w:right="-43"/>
              <w:jc w:val="both"/>
              <w:rPr>
                <w:rFonts w:ascii="Arial" w:hAnsi="Arial" w:cs="Arial"/>
                <w:color w:val="000000" w:themeColor="text1"/>
                <w:kern w:val="16"/>
                <w:sz w:val="18"/>
                <w:szCs w:val="18"/>
              </w:rPr>
            </w:pPr>
            <w:r>
              <w:rPr>
                <w:rFonts w:ascii="Arial" w:hAnsi="Arial" w:cs="Arial"/>
                <w:color w:val="000000" w:themeColor="text1"/>
                <w:kern w:val="16"/>
                <w:sz w:val="18"/>
                <w:szCs w:val="18"/>
              </w:rPr>
              <w:t>1,750</w:t>
            </w:r>
          </w:p>
        </w:tc>
        <w:tc>
          <w:tcPr>
            <w:tcW w:w="1260" w:type="dxa"/>
            <w:tcBorders>
              <w:top w:val="nil"/>
              <w:left w:val="nil"/>
              <w:bottom w:val="nil"/>
              <w:right w:val="nil"/>
            </w:tcBorders>
          </w:tcPr>
          <w:p w14:paraId="2B6C7D9E"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20,633</w:t>
            </w:r>
          </w:p>
        </w:tc>
        <w:tc>
          <w:tcPr>
            <w:tcW w:w="1260" w:type="dxa"/>
            <w:tcBorders>
              <w:top w:val="nil"/>
              <w:left w:val="nil"/>
              <w:bottom w:val="nil"/>
              <w:right w:val="nil"/>
            </w:tcBorders>
          </w:tcPr>
          <w:p w14:paraId="7C1BE884" w14:textId="39119476"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tcPr>
          <w:p w14:paraId="55B41327"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887C71" w:rsidRPr="00BD1A0E" w14:paraId="317E2C60" w14:textId="77777777" w:rsidTr="00D61F9D">
        <w:tc>
          <w:tcPr>
            <w:tcW w:w="3960" w:type="dxa"/>
            <w:tcBorders>
              <w:top w:val="nil"/>
              <w:left w:val="nil"/>
              <w:bottom w:val="nil"/>
              <w:right w:val="nil"/>
            </w:tcBorders>
          </w:tcPr>
          <w:p w14:paraId="20FE2FC8" w14:textId="77777777" w:rsidR="00887C71" w:rsidRPr="00BD1A0E" w:rsidRDefault="00887C71" w:rsidP="00887C71">
            <w:pPr>
              <w:spacing w:line="360" w:lineRule="exact"/>
              <w:ind w:right="-43"/>
              <w:jc w:val="both"/>
              <w:rPr>
                <w:rFonts w:ascii="Arial" w:hAnsi="Arial" w:cs="Arial"/>
                <w:sz w:val="18"/>
                <w:szCs w:val="18"/>
              </w:rPr>
            </w:pPr>
            <w:r w:rsidRPr="00BD1A0E">
              <w:rPr>
                <w:rFonts w:ascii="Arial" w:hAnsi="Arial" w:cs="Arial"/>
                <w:sz w:val="18"/>
                <w:szCs w:val="18"/>
              </w:rPr>
              <w:t>Past due</w:t>
            </w:r>
          </w:p>
        </w:tc>
        <w:tc>
          <w:tcPr>
            <w:tcW w:w="1260" w:type="dxa"/>
            <w:tcBorders>
              <w:top w:val="nil"/>
              <w:left w:val="nil"/>
              <w:bottom w:val="nil"/>
              <w:right w:val="nil"/>
            </w:tcBorders>
          </w:tcPr>
          <w:p w14:paraId="527BBE88" w14:textId="77777777" w:rsidR="00887C71" w:rsidRPr="00BD1A0E" w:rsidRDefault="00887C71" w:rsidP="00887C71">
            <w:pPr>
              <w:tabs>
                <w:tab w:val="decimal" w:pos="975"/>
              </w:tabs>
              <w:spacing w:line="360" w:lineRule="exact"/>
              <w:ind w:right="-43"/>
              <w:jc w:val="both"/>
              <w:rPr>
                <w:rFonts w:ascii="Arial" w:hAnsi="Arial" w:cs="Arial"/>
                <w:color w:val="000000" w:themeColor="text1"/>
                <w:kern w:val="16"/>
                <w:sz w:val="18"/>
                <w:szCs w:val="18"/>
              </w:rPr>
            </w:pPr>
          </w:p>
        </w:tc>
        <w:tc>
          <w:tcPr>
            <w:tcW w:w="1260" w:type="dxa"/>
            <w:tcBorders>
              <w:top w:val="nil"/>
              <w:left w:val="nil"/>
              <w:bottom w:val="nil"/>
              <w:right w:val="nil"/>
            </w:tcBorders>
          </w:tcPr>
          <w:p w14:paraId="70494E0E"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14:paraId="47446972"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14:paraId="268E05B8"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p>
        </w:tc>
      </w:tr>
      <w:tr w:rsidR="00887C71" w:rsidRPr="00BD1A0E" w14:paraId="0376DAA9" w14:textId="77777777" w:rsidTr="00D61F9D">
        <w:tc>
          <w:tcPr>
            <w:tcW w:w="3960" w:type="dxa"/>
            <w:tcBorders>
              <w:top w:val="nil"/>
              <w:left w:val="nil"/>
              <w:bottom w:val="nil"/>
              <w:right w:val="nil"/>
            </w:tcBorders>
          </w:tcPr>
          <w:p w14:paraId="5079321F" w14:textId="77777777" w:rsidR="00887C71" w:rsidRPr="00BD1A0E" w:rsidRDefault="00887C71" w:rsidP="00887C71">
            <w:pPr>
              <w:spacing w:line="360" w:lineRule="exact"/>
              <w:ind w:left="162" w:right="-43"/>
              <w:jc w:val="both"/>
              <w:rPr>
                <w:rFonts w:ascii="Arial" w:hAnsi="Arial" w:cs="Arial"/>
                <w:sz w:val="18"/>
                <w:szCs w:val="18"/>
              </w:rPr>
            </w:pPr>
            <w:r w:rsidRPr="00BD1A0E">
              <w:rPr>
                <w:rFonts w:ascii="Arial" w:hAnsi="Arial" w:cs="Arial"/>
                <w:sz w:val="18"/>
                <w:szCs w:val="18"/>
              </w:rPr>
              <w:t>Up to 30 days</w:t>
            </w:r>
          </w:p>
        </w:tc>
        <w:tc>
          <w:tcPr>
            <w:tcW w:w="1260" w:type="dxa"/>
            <w:tcBorders>
              <w:top w:val="nil"/>
              <w:left w:val="nil"/>
              <w:bottom w:val="nil"/>
              <w:right w:val="nil"/>
            </w:tcBorders>
            <w:vAlign w:val="bottom"/>
          </w:tcPr>
          <w:p w14:paraId="5484A188" w14:textId="2950F397" w:rsidR="00887C71" w:rsidRPr="00BD1A0E" w:rsidRDefault="00887C71" w:rsidP="00887C71">
            <w:pPr>
              <w:tabs>
                <w:tab w:val="decimal" w:pos="975"/>
              </w:tabs>
              <w:spacing w:line="360" w:lineRule="exact"/>
              <w:ind w:right="-43"/>
              <w:jc w:val="both"/>
              <w:rPr>
                <w:rFonts w:ascii="Arial" w:hAnsi="Arial" w:cs="Arial"/>
                <w:color w:val="000000" w:themeColor="text1"/>
                <w:kern w:val="16"/>
                <w:sz w:val="18"/>
                <w:szCs w:val="18"/>
              </w:rPr>
            </w:pPr>
            <w:r>
              <w:rPr>
                <w:rFonts w:ascii="Arial" w:hAnsi="Arial" w:cs="Arial"/>
                <w:color w:val="000000" w:themeColor="text1"/>
                <w:kern w:val="16"/>
                <w:sz w:val="18"/>
                <w:szCs w:val="18"/>
              </w:rPr>
              <w:t>1,404</w:t>
            </w:r>
          </w:p>
        </w:tc>
        <w:tc>
          <w:tcPr>
            <w:tcW w:w="1260" w:type="dxa"/>
            <w:tcBorders>
              <w:top w:val="nil"/>
              <w:left w:val="nil"/>
              <w:bottom w:val="nil"/>
              <w:right w:val="nil"/>
            </w:tcBorders>
            <w:vAlign w:val="bottom"/>
          </w:tcPr>
          <w:p w14:paraId="7F35C92D"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2,248</w:t>
            </w:r>
          </w:p>
        </w:tc>
        <w:tc>
          <w:tcPr>
            <w:tcW w:w="1260" w:type="dxa"/>
            <w:tcBorders>
              <w:top w:val="nil"/>
              <w:left w:val="nil"/>
              <w:bottom w:val="nil"/>
              <w:right w:val="nil"/>
            </w:tcBorders>
            <w:vAlign w:val="bottom"/>
          </w:tcPr>
          <w:p w14:paraId="4D73BD55" w14:textId="727942E3"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6C3334A0"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887C71" w:rsidRPr="00BD1A0E" w14:paraId="48FBB920" w14:textId="77777777" w:rsidTr="00D61F9D">
        <w:tc>
          <w:tcPr>
            <w:tcW w:w="3960" w:type="dxa"/>
            <w:tcBorders>
              <w:top w:val="nil"/>
              <w:left w:val="nil"/>
              <w:bottom w:val="nil"/>
              <w:right w:val="nil"/>
            </w:tcBorders>
          </w:tcPr>
          <w:p w14:paraId="01AF34AE" w14:textId="77777777" w:rsidR="00887C71" w:rsidRPr="00BD1A0E" w:rsidRDefault="00887C71" w:rsidP="00887C71">
            <w:pPr>
              <w:spacing w:line="360" w:lineRule="exact"/>
              <w:ind w:left="162" w:right="-43"/>
              <w:jc w:val="both"/>
              <w:rPr>
                <w:rFonts w:ascii="Arial" w:hAnsi="Arial" w:cs="Arial"/>
                <w:sz w:val="18"/>
                <w:szCs w:val="18"/>
              </w:rPr>
            </w:pPr>
            <w:r w:rsidRPr="00BD1A0E">
              <w:rPr>
                <w:rFonts w:ascii="Arial" w:hAnsi="Arial" w:cs="Arial"/>
                <w:sz w:val="18"/>
                <w:szCs w:val="18"/>
              </w:rPr>
              <w:t>31 - 60 days</w:t>
            </w:r>
          </w:p>
        </w:tc>
        <w:tc>
          <w:tcPr>
            <w:tcW w:w="1260" w:type="dxa"/>
            <w:tcBorders>
              <w:top w:val="nil"/>
              <w:left w:val="nil"/>
              <w:bottom w:val="nil"/>
              <w:right w:val="nil"/>
            </w:tcBorders>
            <w:vAlign w:val="bottom"/>
          </w:tcPr>
          <w:p w14:paraId="39849BED" w14:textId="219DBC4D" w:rsidR="00887C71" w:rsidRPr="00BD1A0E" w:rsidRDefault="00887C71" w:rsidP="00887C71">
            <w:pPr>
              <w:tabs>
                <w:tab w:val="decimal" w:pos="975"/>
              </w:tabs>
              <w:spacing w:line="360" w:lineRule="exact"/>
              <w:ind w:right="-43"/>
              <w:jc w:val="both"/>
              <w:rPr>
                <w:rFonts w:ascii="Arial" w:hAnsi="Arial" w:cs="Arial"/>
                <w:color w:val="000000" w:themeColor="text1"/>
                <w:kern w:val="16"/>
                <w:sz w:val="18"/>
                <w:szCs w:val="18"/>
              </w:rPr>
            </w:pPr>
            <w:r>
              <w:rPr>
                <w:rFonts w:ascii="Arial" w:hAnsi="Arial" w:cs="Arial"/>
                <w:color w:val="000000" w:themeColor="text1"/>
                <w:kern w:val="16"/>
                <w:sz w:val="18"/>
                <w:szCs w:val="18"/>
              </w:rPr>
              <w:t>1,960</w:t>
            </w:r>
          </w:p>
        </w:tc>
        <w:tc>
          <w:tcPr>
            <w:tcW w:w="1260" w:type="dxa"/>
            <w:tcBorders>
              <w:top w:val="nil"/>
              <w:left w:val="nil"/>
              <w:bottom w:val="nil"/>
              <w:right w:val="nil"/>
            </w:tcBorders>
            <w:vAlign w:val="bottom"/>
          </w:tcPr>
          <w:p w14:paraId="2F5EAD17"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5,287</w:t>
            </w:r>
          </w:p>
        </w:tc>
        <w:tc>
          <w:tcPr>
            <w:tcW w:w="1260" w:type="dxa"/>
            <w:tcBorders>
              <w:top w:val="nil"/>
              <w:left w:val="nil"/>
              <w:bottom w:val="nil"/>
              <w:right w:val="nil"/>
            </w:tcBorders>
            <w:vAlign w:val="bottom"/>
          </w:tcPr>
          <w:p w14:paraId="5E231B9A" w14:textId="3107FE5E"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03E6D165"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887C71" w:rsidRPr="00BD1A0E" w14:paraId="1AC2C2F4" w14:textId="77777777" w:rsidTr="00D61F9D">
        <w:tc>
          <w:tcPr>
            <w:tcW w:w="3960" w:type="dxa"/>
            <w:tcBorders>
              <w:top w:val="nil"/>
              <w:left w:val="nil"/>
              <w:bottom w:val="nil"/>
              <w:right w:val="nil"/>
            </w:tcBorders>
          </w:tcPr>
          <w:p w14:paraId="7BF9EB9F" w14:textId="77777777" w:rsidR="00887C71" w:rsidRPr="00BD1A0E" w:rsidRDefault="00887C71" w:rsidP="00887C71">
            <w:pPr>
              <w:spacing w:line="360" w:lineRule="exact"/>
              <w:ind w:left="162" w:right="-43"/>
              <w:jc w:val="both"/>
              <w:rPr>
                <w:rFonts w:ascii="Arial" w:hAnsi="Arial" w:cs="Arial"/>
                <w:sz w:val="18"/>
                <w:szCs w:val="18"/>
              </w:rPr>
            </w:pPr>
            <w:r w:rsidRPr="00BD1A0E">
              <w:rPr>
                <w:rFonts w:ascii="Arial" w:hAnsi="Arial" w:cs="Arial"/>
                <w:sz w:val="18"/>
                <w:szCs w:val="18"/>
              </w:rPr>
              <w:t>61 - 90 days</w:t>
            </w:r>
          </w:p>
        </w:tc>
        <w:tc>
          <w:tcPr>
            <w:tcW w:w="1260" w:type="dxa"/>
            <w:tcBorders>
              <w:top w:val="nil"/>
              <w:left w:val="nil"/>
              <w:bottom w:val="nil"/>
              <w:right w:val="nil"/>
            </w:tcBorders>
            <w:vAlign w:val="bottom"/>
          </w:tcPr>
          <w:p w14:paraId="3DD11B4A" w14:textId="3B4DA4A6" w:rsidR="00887C71" w:rsidRPr="00BD1A0E" w:rsidRDefault="00887C71" w:rsidP="00887C71">
            <w:pPr>
              <w:tabs>
                <w:tab w:val="decimal" w:pos="975"/>
              </w:tabs>
              <w:spacing w:line="360" w:lineRule="exact"/>
              <w:ind w:right="-43"/>
              <w:jc w:val="both"/>
              <w:rPr>
                <w:rFonts w:ascii="Arial" w:hAnsi="Arial" w:cs="Arial"/>
                <w:color w:val="000000" w:themeColor="text1"/>
                <w:kern w:val="16"/>
                <w:sz w:val="18"/>
                <w:szCs w:val="18"/>
              </w:rPr>
            </w:pPr>
            <w:r>
              <w:rPr>
                <w:rFonts w:ascii="Arial" w:hAnsi="Arial" w:cs="Arial"/>
                <w:color w:val="000000" w:themeColor="text1"/>
                <w:kern w:val="16"/>
                <w:sz w:val="18"/>
                <w:szCs w:val="18"/>
              </w:rPr>
              <w:t>3,113</w:t>
            </w:r>
          </w:p>
        </w:tc>
        <w:tc>
          <w:tcPr>
            <w:tcW w:w="1260" w:type="dxa"/>
            <w:tcBorders>
              <w:top w:val="nil"/>
              <w:left w:val="nil"/>
              <w:bottom w:val="nil"/>
              <w:right w:val="nil"/>
            </w:tcBorders>
            <w:vAlign w:val="bottom"/>
          </w:tcPr>
          <w:p w14:paraId="1A10A859"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2,707</w:t>
            </w:r>
          </w:p>
        </w:tc>
        <w:tc>
          <w:tcPr>
            <w:tcW w:w="1260" w:type="dxa"/>
            <w:tcBorders>
              <w:top w:val="nil"/>
              <w:left w:val="nil"/>
              <w:bottom w:val="nil"/>
              <w:right w:val="nil"/>
            </w:tcBorders>
            <w:vAlign w:val="bottom"/>
          </w:tcPr>
          <w:p w14:paraId="0C17163B" w14:textId="1AB63863"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6CBC9C3D"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887C71" w:rsidRPr="00BD1A0E" w14:paraId="5EF395AE" w14:textId="77777777" w:rsidTr="00D61F9D">
        <w:tc>
          <w:tcPr>
            <w:tcW w:w="3960" w:type="dxa"/>
            <w:tcBorders>
              <w:top w:val="nil"/>
              <w:left w:val="nil"/>
              <w:bottom w:val="nil"/>
              <w:right w:val="nil"/>
            </w:tcBorders>
          </w:tcPr>
          <w:p w14:paraId="3CBDC89B" w14:textId="77777777" w:rsidR="00887C71" w:rsidRPr="00BD1A0E" w:rsidRDefault="00887C71" w:rsidP="00887C71">
            <w:pPr>
              <w:spacing w:line="360" w:lineRule="exact"/>
              <w:ind w:left="162" w:right="-43"/>
              <w:jc w:val="both"/>
              <w:rPr>
                <w:rFonts w:ascii="Arial" w:hAnsi="Arial" w:cs="Arial"/>
                <w:sz w:val="18"/>
                <w:szCs w:val="18"/>
              </w:rPr>
            </w:pPr>
            <w:r w:rsidRPr="00BD1A0E">
              <w:rPr>
                <w:rFonts w:ascii="Arial" w:hAnsi="Arial" w:cs="Arial"/>
                <w:sz w:val="18"/>
                <w:szCs w:val="18"/>
              </w:rPr>
              <w:t>91 - 120 days</w:t>
            </w:r>
          </w:p>
        </w:tc>
        <w:tc>
          <w:tcPr>
            <w:tcW w:w="1260" w:type="dxa"/>
            <w:tcBorders>
              <w:top w:val="nil"/>
              <w:left w:val="nil"/>
              <w:bottom w:val="nil"/>
              <w:right w:val="nil"/>
            </w:tcBorders>
            <w:vAlign w:val="bottom"/>
          </w:tcPr>
          <w:p w14:paraId="57C5C477" w14:textId="2CB24381" w:rsidR="00887C71" w:rsidRPr="00BD1A0E" w:rsidRDefault="00887C71" w:rsidP="00887C71">
            <w:pPr>
              <w:tabs>
                <w:tab w:val="decimal" w:pos="975"/>
              </w:tabs>
              <w:spacing w:line="360" w:lineRule="exact"/>
              <w:ind w:right="-43"/>
              <w:jc w:val="both"/>
              <w:rPr>
                <w:rFonts w:ascii="Arial" w:hAnsi="Arial" w:cs="Arial"/>
                <w:color w:val="000000" w:themeColor="text1"/>
                <w:kern w:val="16"/>
                <w:sz w:val="18"/>
                <w:szCs w:val="18"/>
              </w:rPr>
            </w:pPr>
            <w:r>
              <w:rPr>
                <w:rFonts w:ascii="Arial" w:hAnsi="Arial" w:cs="Arial"/>
                <w:color w:val="000000" w:themeColor="text1"/>
                <w:kern w:val="16"/>
                <w:sz w:val="18"/>
                <w:szCs w:val="18"/>
              </w:rPr>
              <w:t>1,338</w:t>
            </w:r>
          </w:p>
        </w:tc>
        <w:tc>
          <w:tcPr>
            <w:tcW w:w="1260" w:type="dxa"/>
            <w:tcBorders>
              <w:top w:val="nil"/>
              <w:left w:val="nil"/>
              <w:bottom w:val="nil"/>
              <w:right w:val="nil"/>
            </w:tcBorders>
            <w:vAlign w:val="bottom"/>
          </w:tcPr>
          <w:p w14:paraId="590EE11F"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3,085</w:t>
            </w:r>
          </w:p>
        </w:tc>
        <w:tc>
          <w:tcPr>
            <w:tcW w:w="1260" w:type="dxa"/>
            <w:tcBorders>
              <w:top w:val="nil"/>
              <w:left w:val="nil"/>
              <w:bottom w:val="nil"/>
              <w:right w:val="nil"/>
            </w:tcBorders>
            <w:vAlign w:val="bottom"/>
          </w:tcPr>
          <w:p w14:paraId="2ADF3E93" w14:textId="5B9DF871"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51705ED9" w14:textId="77777777" w:rsidR="00887C71" w:rsidRPr="00BD1A0E" w:rsidRDefault="00887C71" w:rsidP="00887C71">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887C71" w:rsidRPr="00BD1A0E" w14:paraId="6E29201A" w14:textId="77777777" w:rsidTr="00D61F9D">
        <w:tc>
          <w:tcPr>
            <w:tcW w:w="3960" w:type="dxa"/>
            <w:tcBorders>
              <w:top w:val="nil"/>
              <w:left w:val="nil"/>
              <w:bottom w:val="nil"/>
              <w:right w:val="nil"/>
            </w:tcBorders>
          </w:tcPr>
          <w:p w14:paraId="41C20ECD" w14:textId="77777777" w:rsidR="00887C71" w:rsidRPr="00BD1A0E" w:rsidRDefault="00887C71" w:rsidP="00887C71">
            <w:pPr>
              <w:spacing w:line="360" w:lineRule="exact"/>
              <w:ind w:left="162" w:right="-43"/>
              <w:jc w:val="both"/>
              <w:rPr>
                <w:rFonts w:ascii="Arial" w:hAnsi="Arial" w:cs="Arial"/>
                <w:sz w:val="18"/>
                <w:szCs w:val="18"/>
              </w:rPr>
            </w:pPr>
            <w:r w:rsidRPr="00BD1A0E">
              <w:rPr>
                <w:rFonts w:ascii="Arial" w:hAnsi="Arial" w:cs="Arial"/>
                <w:sz w:val="18"/>
                <w:szCs w:val="18"/>
              </w:rPr>
              <w:t xml:space="preserve">Over 120 days </w:t>
            </w:r>
          </w:p>
        </w:tc>
        <w:tc>
          <w:tcPr>
            <w:tcW w:w="1260" w:type="dxa"/>
            <w:tcBorders>
              <w:top w:val="nil"/>
              <w:left w:val="nil"/>
              <w:bottom w:val="nil"/>
              <w:right w:val="nil"/>
            </w:tcBorders>
            <w:vAlign w:val="bottom"/>
          </w:tcPr>
          <w:p w14:paraId="4CBE991A" w14:textId="4DD4857A" w:rsidR="00887C71" w:rsidRPr="00BD1A0E" w:rsidRDefault="00887C71" w:rsidP="00887C71">
            <w:pPr>
              <w:pBdr>
                <w:bottom w:val="single" w:sz="4" w:space="1" w:color="auto"/>
              </w:pBdr>
              <w:tabs>
                <w:tab w:val="decimal" w:pos="975"/>
              </w:tabs>
              <w:spacing w:line="360" w:lineRule="exact"/>
              <w:ind w:right="-43"/>
              <w:jc w:val="both"/>
              <w:rPr>
                <w:rFonts w:ascii="Arial" w:hAnsi="Arial" w:cs="Arial"/>
                <w:color w:val="000000" w:themeColor="text1"/>
                <w:kern w:val="16"/>
                <w:sz w:val="18"/>
                <w:szCs w:val="18"/>
              </w:rPr>
            </w:pPr>
            <w:r>
              <w:rPr>
                <w:rFonts w:ascii="Arial" w:hAnsi="Arial" w:cs="Arial"/>
                <w:color w:val="000000" w:themeColor="text1"/>
                <w:kern w:val="16"/>
                <w:sz w:val="18"/>
                <w:szCs w:val="18"/>
              </w:rPr>
              <w:t>43,049</w:t>
            </w:r>
          </w:p>
        </w:tc>
        <w:tc>
          <w:tcPr>
            <w:tcW w:w="1260" w:type="dxa"/>
            <w:tcBorders>
              <w:top w:val="nil"/>
              <w:left w:val="nil"/>
              <w:bottom w:val="nil"/>
              <w:right w:val="nil"/>
            </w:tcBorders>
            <w:vAlign w:val="bottom"/>
          </w:tcPr>
          <w:p w14:paraId="470450FD" w14:textId="77777777" w:rsidR="00887C71" w:rsidRPr="00BD1A0E" w:rsidRDefault="00887C71" w:rsidP="00887C71">
            <w:pPr>
              <w:pBdr>
                <w:bottom w:val="single" w:sz="4"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7,253</w:t>
            </w:r>
          </w:p>
        </w:tc>
        <w:tc>
          <w:tcPr>
            <w:tcW w:w="1260" w:type="dxa"/>
            <w:tcBorders>
              <w:top w:val="nil"/>
              <w:left w:val="nil"/>
              <w:bottom w:val="nil"/>
              <w:right w:val="nil"/>
            </w:tcBorders>
            <w:vAlign w:val="bottom"/>
          </w:tcPr>
          <w:p w14:paraId="0BA3CBE3" w14:textId="5650F605" w:rsidR="00887C71" w:rsidRPr="00BD1A0E" w:rsidRDefault="00887C71" w:rsidP="00887C71">
            <w:pPr>
              <w:pBdr>
                <w:bottom w:val="single" w:sz="4"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25D16C01" w14:textId="77777777" w:rsidR="00887C71" w:rsidRPr="00BD1A0E" w:rsidRDefault="00887C71" w:rsidP="00887C71">
            <w:pPr>
              <w:pBdr>
                <w:bottom w:val="single" w:sz="4"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887C71" w:rsidRPr="00BD1A0E" w14:paraId="0F1E1F92" w14:textId="77777777" w:rsidTr="00D61F9D">
        <w:trPr>
          <w:trHeight w:val="1669"/>
        </w:trPr>
        <w:tc>
          <w:tcPr>
            <w:tcW w:w="3960" w:type="dxa"/>
            <w:tcBorders>
              <w:top w:val="nil"/>
              <w:left w:val="nil"/>
              <w:bottom w:val="nil"/>
              <w:right w:val="nil"/>
            </w:tcBorders>
          </w:tcPr>
          <w:p w14:paraId="3AC1790F" w14:textId="77777777" w:rsidR="00887C71" w:rsidRPr="00BD1A0E" w:rsidRDefault="00887C71" w:rsidP="00887C71">
            <w:pPr>
              <w:spacing w:line="360" w:lineRule="exact"/>
              <w:ind w:left="162" w:right="-108" w:hanging="162"/>
              <w:jc w:val="both"/>
              <w:rPr>
                <w:rFonts w:ascii="Arial" w:hAnsi="Arial" w:cs="Arial"/>
                <w:sz w:val="18"/>
                <w:szCs w:val="18"/>
              </w:rPr>
            </w:pPr>
            <w:r w:rsidRPr="00BD1A0E">
              <w:rPr>
                <w:rFonts w:ascii="Arial" w:hAnsi="Arial" w:cs="Arial"/>
                <w:sz w:val="18"/>
                <w:szCs w:val="18"/>
              </w:rPr>
              <w:t xml:space="preserve">Trade accounts receivable - sales </w:t>
            </w:r>
          </w:p>
          <w:p w14:paraId="2B4E18C8" w14:textId="77777777" w:rsidR="00887C71" w:rsidRPr="00BD1A0E" w:rsidRDefault="00887C71" w:rsidP="00887C71">
            <w:pPr>
              <w:spacing w:line="360" w:lineRule="exact"/>
              <w:ind w:right="-108"/>
              <w:jc w:val="both"/>
              <w:rPr>
                <w:rFonts w:ascii="Arial" w:hAnsi="Arial" w:cs="Arial"/>
                <w:sz w:val="18"/>
                <w:szCs w:val="18"/>
              </w:rPr>
            </w:pPr>
            <w:r w:rsidRPr="00BD1A0E">
              <w:rPr>
                <w:rFonts w:ascii="Arial" w:hAnsi="Arial" w:cs="Arial"/>
                <w:sz w:val="18"/>
                <w:szCs w:val="18"/>
              </w:rPr>
              <w:t xml:space="preserve">   of holiday club memberships - installment   </w:t>
            </w:r>
          </w:p>
          <w:p w14:paraId="6E196C72" w14:textId="77777777" w:rsidR="00887C71" w:rsidRPr="00BD1A0E" w:rsidRDefault="00887C71" w:rsidP="00887C71">
            <w:pPr>
              <w:spacing w:line="360" w:lineRule="exact"/>
              <w:ind w:right="-108"/>
              <w:rPr>
                <w:rFonts w:ascii="Arial" w:hAnsi="Arial" w:cs="Arial"/>
                <w:sz w:val="18"/>
                <w:szCs w:val="18"/>
              </w:rPr>
            </w:pPr>
            <w:r w:rsidRPr="00BD1A0E">
              <w:rPr>
                <w:rFonts w:ascii="Arial" w:hAnsi="Arial" w:cs="Arial"/>
                <w:sz w:val="18"/>
                <w:szCs w:val="18"/>
              </w:rPr>
              <w:t xml:space="preserve">   due and trade account</w:t>
            </w:r>
            <w:r w:rsidRPr="00BD1A0E">
              <w:rPr>
                <w:rFonts w:ascii="Arial" w:hAnsi="Arial" w:cs="Browallia New"/>
                <w:sz w:val="18"/>
              </w:rPr>
              <w:t>s</w:t>
            </w:r>
            <w:r w:rsidRPr="00BD1A0E">
              <w:rPr>
                <w:rFonts w:ascii="Arial" w:hAnsi="Arial" w:cs="Arial"/>
                <w:sz w:val="18"/>
                <w:szCs w:val="18"/>
              </w:rPr>
              <w:t xml:space="preserve"> receivable from </w:t>
            </w:r>
          </w:p>
          <w:p w14:paraId="60624FAB" w14:textId="77777777" w:rsidR="00887C71" w:rsidRPr="00BD1A0E" w:rsidRDefault="00887C71" w:rsidP="00887C71">
            <w:pPr>
              <w:spacing w:line="360" w:lineRule="exact"/>
              <w:ind w:right="-108"/>
              <w:rPr>
                <w:rFonts w:ascii="Arial" w:hAnsi="Arial" w:cs="Arial"/>
                <w:sz w:val="18"/>
                <w:szCs w:val="18"/>
              </w:rPr>
            </w:pPr>
            <w:r w:rsidRPr="00BD1A0E">
              <w:rPr>
                <w:rFonts w:ascii="Arial" w:hAnsi="Arial" w:cs="Arial"/>
                <w:sz w:val="18"/>
                <w:szCs w:val="18"/>
              </w:rPr>
              <w:t xml:space="preserve">   sales and marketing services for holiday  </w:t>
            </w:r>
          </w:p>
          <w:p w14:paraId="36972F82" w14:textId="137ECEE5" w:rsidR="00887C71" w:rsidRPr="00BD1A0E" w:rsidRDefault="00887C71" w:rsidP="00887C71">
            <w:pPr>
              <w:spacing w:line="360" w:lineRule="exact"/>
              <w:ind w:right="-108"/>
              <w:rPr>
                <w:rFonts w:ascii="Arial" w:hAnsi="Arial" w:cs="Arial"/>
                <w:sz w:val="18"/>
                <w:szCs w:val="18"/>
              </w:rPr>
            </w:pPr>
            <w:r w:rsidRPr="00BD1A0E">
              <w:rPr>
                <w:rFonts w:ascii="Arial" w:hAnsi="Arial" w:cs="Arial"/>
                <w:sz w:val="18"/>
                <w:szCs w:val="18"/>
              </w:rPr>
              <w:t xml:space="preserve">   club memberships</w:t>
            </w:r>
          </w:p>
        </w:tc>
        <w:tc>
          <w:tcPr>
            <w:tcW w:w="1260" w:type="dxa"/>
            <w:tcBorders>
              <w:top w:val="nil"/>
              <w:left w:val="nil"/>
              <w:bottom w:val="nil"/>
              <w:right w:val="nil"/>
            </w:tcBorders>
            <w:vAlign w:val="bottom"/>
          </w:tcPr>
          <w:p w14:paraId="610666A4" w14:textId="3C5A1DD5" w:rsidR="00887C71" w:rsidRPr="00BD1A0E" w:rsidRDefault="00887C71" w:rsidP="00887C71">
            <w:pPr>
              <w:pBdr>
                <w:bottom w:val="double" w:sz="6" w:space="1" w:color="auto"/>
              </w:pBdr>
              <w:tabs>
                <w:tab w:val="decimal" w:pos="975"/>
              </w:tabs>
              <w:spacing w:line="360" w:lineRule="exact"/>
              <w:ind w:right="-43"/>
              <w:jc w:val="both"/>
              <w:rPr>
                <w:rFonts w:ascii="Arial" w:hAnsi="Arial" w:cs="Arial"/>
                <w:kern w:val="16"/>
                <w:sz w:val="18"/>
                <w:szCs w:val="18"/>
              </w:rPr>
            </w:pPr>
            <w:r>
              <w:rPr>
                <w:rFonts w:ascii="Arial" w:hAnsi="Arial" w:cs="Arial"/>
                <w:kern w:val="16"/>
                <w:sz w:val="18"/>
                <w:szCs w:val="18"/>
              </w:rPr>
              <w:t>52,614</w:t>
            </w:r>
          </w:p>
        </w:tc>
        <w:tc>
          <w:tcPr>
            <w:tcW w:w="1260" w:type="dxa"/>
            <w:tcBorders>
              <w:top w:val="nil"/>
              <w:left w:val="nil"/>
              <w:bottom w:val="nil"/>
              <w:right w:val="nil"/>
            </w:tcBorders>
            <w:vAlign w:val="bottom"/>
          </w:tcPr>
          <w:p w14:paraId="4D9C884E" w14:textId="77777777" w:rsidR="00887C71" w:rsidRPr="00BD1A0E" w:rsidRDefault="00887C71" w:rsidP="00887C71">
            <w:pPr>
              <w:pBdr>
                <w:bottom w:val="double" w:sz="6"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41,213</w:t>
            </w:r>
          </w:p>
        </w:tc>
        <w:tc>
          <w:tcPr>
            <w:tcW w:w="1260" w:type="dxa"/>
            <w:tcBorders>
              <w:top w:val="nil"/>
              <w:left w:val="nil"/>
              <w:bottom w:val="nil"/>
              <w:right w:val="nil"/>
            </w:tcBorders>
            <w:vAlign w:val="bottom"/>
          </w:tcPr>
          <w:p w14:paraId="0925F34D" w14:textId="7AFAF807" w:rsidR="00887C71" w:rsidRPr="00BD1A0E" w:rsidRDefault="00887C71" w:rsidP="00887C71">
            <w:pPr>
              <w:pBdr>
                <w:bottom w:val="double" w:sz="6"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0FF39815" w14:textId="77777777" w:rsidR="00887C71" w:rsidRPr="00BD1A0E" w:rsidRDefault="00887C71" w:rsidP="00887C71">
            <w:pPr>
              <w:pBdr>
                <w:bottom w:val="double" w:sz="6"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bl>
    <w:p w14:paraId="11ADD186" w14:textId="77777777" w:rsidR="0047075D" w:rsidRPr="00BD1A0E" w:rsidRDefault="0047075D" w:rsidP="00E20B67">
      <w:pPr>
        <w:pStyle w:val="a"/>
        <w:widowControl/>
        <w:tabs>
          <w:tab w:val="left" w:pos="540"/>
        </w:tabs>
        <w:spacing w:after="60" w:line="380" w:lineRule="exact"/>
        <w:ind w:right="-43"/>
        <w:jc w:val="both"/>
        <w:rPr>
          <w:rFonts w:ascii="Arial" w:hAnsi="Arial" w:cs="Arial"/>
          <w:color w:val="000000" w:themeColor="text1"/>
          <w:sz w:val="22"/>
          <w:szCs w:val="22"/>
        </w:rPr>
      </w:pPr>
      <w:r w:rsidRPr="00BD1A0E">
        <w:rPr>
          <w:rFonts w:ascii="Arial" w:hAnsi="Arial" w:cs="Arial"/>
          <w:color w:val="000000" w:themeColor="text1"/>
          <w:sz w:val="22"/>
          <w:szCs w:val="22"/>
        </w:rPr>
        <w:t>5.      Related party transactions</w:t>
      </w:r>
    </w:p>
    <w:p w14:paraId="544BBEF8" w14:textId="77777777" w:rsidR="0047075D" w:rsidRPr="00BD1A0E" w:rsidRDefault="0047075D" w:rsidP="00E20B67">
      <w:pPr>
        <w:tabs>
          <w:tab w:val="left" w:pos="1200"/>
          <w:tab w:val="left" w:pos="1800"/>
          <w:tab w:val="left" w:pos="2400"/>
          <w:tab w:val="left" w:pos="3000"/>
        </w:tabs>
        <w:spacing w:before="60" w:line="380" w:lineRule="exact"/>
        <w:ind w:left="547" w:hanging="547"/>
        <w:jc w:val="thaiDistribute"/>
        <w:rPr>
          <w:rFonts w:ascii="Arial" w:hAnsi="Arial" w:cs="Arial"/>
          <w:color w:val="000000" w:themeColor="text1"/>
        </w:rPr>
      </w:pPr>
      <w:r w:rsidRPr="00BD1A0E">
        <w:rPr>
          <w:rFonts w:ascii="Arial" w:hAnsi="Arial" w:cs="Arial"/>
          <w:color w:val="000000" w:themeColor="text1"/>
        </w:rPr>
        <w:tab/>
        <w:t xml:space="preserve">During the periods, the </w:t>
      </w:r>
      <w:r w:rsidR="00130529" w:rsidRPr="00BD1A0E">
        <w:rPr>
          <w:rFonts w:ascii="Arial" w:hAnsi="Arial" w:cs="Arial"/>
          <w:color w:val="000000" w:themeColor="text1"/>
        </w:rPr>
        <w:t>Group</w:t>
      </w:r>
      <w:r w:rsidRPr="00BD1A0E">
        <w:rPr>
          <w:rFonts w:ascii="Arial" w:hAnsi="Arial" w:cs="Arial"/>
          <w:color w:val="000000" w:themeColor="text1"/>
        </w:rPr>
        <w:t xml:space="preserve"> had significant business transactions with related parties. Such transactions, which are </w:t>
      </w:r>
      <w:proofErr w:type="spellStart"/>
      <w:r w:rsidRPr="00BD1A0E">
        <w:rPr>
          <w:rFonts w:ascii="Arial" w:hAnsi="Arial" w:cs="Arial"/>
          <w:color w:val="000000" w:themeColor="text1"/>
        </w:rPr>
        <w:t>summarised</w:t>
      </w:r>
      <w:proofErr w:type="spellEnd"/>
      <w:r w:rsidRPr="00BD1A0E">
        <w:rPr>
          <w:rFonts w:ascii="Arial" w:hAnsi="Arial" w:cs="Arial"/>
          <w:color w:val="000000" w:themeColor="text1"/>
        </w:rPr>
        <w:t xml:space="preserve"> below, arose in the ordinary course of business and were concluded on commercial terms and agreed upon basis between the Company, its subsidiaries and </w:t>
      </w:r>
      <w:r w:rsidR="00130529" w:rsidRPr="00BD1A0E">
        <w:rPr>
          <w:rFonts w:ascii="Arial" w:hAnsi="Arial" w:cs="Arial"/>
          <w:color w:val="000000" w:themeColor="text1"/>
        </w:rPr>
        <w:t xml:space="preserve">those </w:t>
      </w:r>
      <w:r w:rsidRPr="00BD1A0E">
        <w:rPr>
          <w:rFonts w:ascii="Arial" w:hAnsi="Arial" w:cs="Arial"/>
          <w:color w:val="000000" w:themeColor="text1"/>
        </w:rPr>
        <w:t xml:space="preserve">related parties.  </w:t>
      </w:r>
    </w:p>
    <w:p w14:paraId="78952C22" w14:textId="77777777" w:rsidR="00DE5182" w:rsidRPr="006418BE" w:rsidRDefault="00DE5182" w:rsidP="00DE5182">
      <w:pPr>
        <w:tabs>
          <w:tab w:val="left" w:pos="2160"/>
          <w:tab w:val="left" w:pos="6120"/>
          <w:tab w:val="left" w:pos="6480"/>
        </w:tabs>
        <w:spacing w:before="120" w:after="120" w:line="380" w:lineRule="exact"/>
        <w:ind w:right="-331"/>
        <w:jc w:val="right"/>
        <w:rPr>
          <w:rFonts w:ascii="Arial" w:hAnsi="Arial" w:cs="Arial"/>
          <w:sz w:val="18"/>
          <w:szCs w:val="18"/>
        </w:rPr>
      </w:pPr>
      <w:r w:rsidRPr="006418BE">
        <w:rPr>
          <w:rFonts w:ascii="Arial" w:hAnsi="Arial" w:cs="Arial"/>
          <w:sz w:val="18"/>
          <w:szCs w:val="18"/>
        </w:rPr>
        <w:t>(Unit: Million Baht)</w:t>
      </w:r>
    </w:p>
    <w:tbl>
      <w:tblPr>
        <w:tblW w:w="9312" w:type="dxa"/>
        <w:tblInd w:w="378" w:type="dxa"/>
        <w:tblLayout w:type="fixed"/>
        <w:tblLook w:val="0000" w:firstRow="0" w:lastRow="0" w:firstColumn="0" w:lastColumn="0" w:noHBand="0" w:noVBand="0"/>
      </w:tblPr>
      <w:tblGrid>
        <w:gridCol w:w="3047"/>
        <w:gridCol w:w="973"/>
        <w:gridCol w:w="1082"/>
        <w:gridCol w:w="87"/>
        <w:gridCol w:w="1001"/>
        <w:gridCol w:w="1082"/>
        <w:gridCol w:w="1980"/>
        <w:gridCol w:w="47"/>
        <w:gridCol w:w="13"/>
      </w:tblGrid>
      <w:tr w:rsidR="00DE5182" w:rsidRPr="006418BE" w14:paraId="514C400D" w14:textId="77777777" w:rsidTr="002F4109">
        <w:tc>
          <w:tcPr>
            <w:tcW w:w="3047" w:type="dxa"/>
            <w:tcBorders>
              <w:top w:val="nil"/>
              <w:left w:val="nil"/>
              <w:bottom w:val="nil"/>
              <w:right w:val="nil"/>
            </w:tcBorders>
          </w:tcPr>
          <w:p w14:paraId="0DCB0C64" w14:textId="77777777" w:rsidR="00DE5182" w:rsidRPr="006418BE" w:rsidRDefault="00DE5182" w:rsidP="002F4109">
            <w:pPr>
              <w:spacing w:line="320" w:lineRule="exact"/>
              <w:ind w:right="-4"/>
              <w:jc w:val="both"/>
              <w:rPr>
                <w:rFonts w:ascii="Arial" w:hAnsi="Arial" w:cs="Arial"/>
                <w:sz w:val="18"/>
                <w:szCs w:val="18"/>
              </w:rPr>
            </w:pPr>
          </w:p>
        </w:tc>
        <w:tc>
          <w:tcPr>
            <w:tcW w:w="4225" w:type="dxa"/>
            <w:gridSpan w:val="5"/>
            <w:tcBorders>
              <w:top w:val="nil"/>
              <w:left w:val="nil"/>
              <w:bottom w:val="nil"/>
              <w:right w:val="nil"/>
            </w:tcBorders>
          </w:tcPr>
          <w:p w14:paraId="41A70B81" w14:textId="77777777" w:rsidR="00DE5182" w:rsidRPr="006418BE" w:rsidRDefault="00DE5182" w:rsidP="002F4109">
            <w:pPr>
              <w:pBdr>
                <w:bottom w:val="single" w:sz="6" w:space="1" w:color="auto"/>
              </w:pBdr>
              <w:spacing w:line="320" w:lineRule="exact"/>
              <w:ind w:left="-108" w:right="-25"/>
              <w:jc w:val="center"/>
              <w:rPr>
                <w:rFonts w:ascii="Arial" w:hAnsi="Arial" w:cstheme="minorBidi"/>
                <w:sz w:val="18"/>
                <w:szCs w:val="18"/>
              </w:rPr>
            </w:pPr>
            <w:r w:rsidRPr="006418BE">
              <w:rPr>
                <w:rFonts w:ascii="Arial" w:hAnsi="Arial" w:cs="Arial"/>
                <w:sz w:val="18"/>
                <w:szCs w:val="18"/>
              </w:rPr>
              <w:t xml:space="preserve">For the three-month periods ended </w:t>
            </w:r>
            <w:r>
              <w:rPr>
                <w:rFonts w:ascii="Arial" w:hAnsi="Arial" w:cstheme="minorBidi"/>
                <w:sz w:val="18"/>
                <w:szCs w:val="18"/>
              </w:rPr>
              <w:t>30 September</w:t>
            </w:r>
          </w:p>
        </w:tc>
        <w:tc>
          <w:tcPr>
            <w:tcW w:w="2040" w:type="dxa"/>
            <w:gridSpan w:val="3"/>
            <w:tcBorders>
              <w:top w:val="nil"/>
              <w:left w:val="nil"/>
              <w:bottom w:val="nil"/>
              <w:right w:val="nil"/>
            </w:tcBorders>
          </w:tcPr>
          <w:p w14:paraId="40713006" w14:textId="77777777" w:rsidR="00DE5182" w:rsidRPr="006418BE" w:rsidRDefault="00DE5182" w:rsidP="002F4109">
            <w:pPr>
              <w:spacing w:line="320" w:lineRule="exact"/>
              <w:ind w:left="145" w:hanging="90"/>
              <w:rPr>
                <w:rFonts w:ascii="Arial" w:hAnsi="Arial" w:cs="Arial"/>
                <w:sz w:val="18"/>
                <w:szCs w:val="18"/>
              </w:rPr>
            </w:pPr>
          </w:p>
        </w:tc>
      </w:tr>
      <w:tr w:rsidR="00DE5182" w:rsidRPr="006418BE" w14:paraId="70506D80" w14:textId="77777777" w:rsidTr="002F4109">
        <w:trPr>
          <w:gridAfter w:val="2"/>
          <w:wAfter w:w="60" w:type="dxa"/>
          <w:cantSplit/>
        </w:trPr>
        <w:tc>
          <w:tcPr>
            <w:tcW w:w="3047" w:type="dxa"/>
            <w:tcBorders>
              <w:top w:val="nil"/>
              <w:left w:val="nil"/>
              <w:bottom w:val="nil"/>
              <w:right w:val="nil"/>
            </w:tcBorders>
          </w:tcPr>
          <w:p w14:paraId="754225CF" w14:textId="77777777" w:rsidR="00DE5182" w:rsidRPr="006418BE" w:rsidRDefault="00DE5182" w:rsidP="002F4109">
            <w:pPr>
              <w:spacing w:line="320" w:lineRule="exact"/>
              <w:ind w:right="-4"/>
              <w:jc w:val="both"/>
              <w:rPr>
                <w:rFonts w:ascii="Arial" w:hAnsi="Arial" w:cs="Arial"/>
                <w:sz w:val="18"/>
                <w:szCs w:val="18"/>
              </w:rPr>
            </w:pPr>
          </w:p>
        </w:tc>
        <w:tc>
          <w:tcPr>
            <w:tcW w:w="2055" w:type="dxa"/>
            <w:gridSpan w:val="2"/>
            <w:tcBorders>
              <w:top w:val="nil"/>
              <w:left w:val="nil"/>
              <w:bottom w:val="nil"/>
              <w:right w:val="nil"/>
            </w:tcBorders>
          </w:tcPr>
          <w:p w14:paraId="05B17668" w14:textId="77777777" w:rsidR="00DE5182" w:rsidRPr="006418BE" w:rsidRDefault="00DE5182" w:rsidP="002F4109">
            <w:pPr>
              <w:spacing w:line="320" w:lineRule="exact"/>
              <w:ind w:left="-108" w:right="-25"/>
              <w:jc w:val="center"/>
              <w:rPr>
                <w:rFonts w:ascii="Arial" w:hAnsi="Arial" w:cs="Arial"/>
                <w:sz w:val="18"/>
                <w:szCs w:val="18"/>
              </w:rPr>
            </w:pPr>
            <w:r w:rsidRPr="006418BE">
              <w:rPr>
                <w:rFonts w:ascii="Arial" w:hAnsi="Arial" w:cs="Arial"/>
                <w:sz w:val="18"/>
                <w:szCs w:val="18"/>
              </w:rPr>
              <w:t>Consolidated</w:t>
            </w:r>
          </w:p>
        </w:tc>
        <w:tc>
          <w:tcPr>
            <w:tcW w:w="2170" w:type="dxa"/>
            <w:gridSpan w:val="3"/>
            <w:tcBorders>
              <w:top w:val="nil"/>
              <w:left w:val="nil"/>
              <w:bottom w:val="nil"/>
              <w:right w:val="nil"/>
            </w:tcBorders>
          </w:tcPr>
          <w:p w14:paraId="04181F2B" w14:textId="77777777" w:rsidR="00DE5182" w:rsidRPr="006418BE" w:rsidRDefault="00DE5182" w:rsidP="002F4109">
            <w:pPr>
              <w:spacing w:line="320" w:lineRule="exact"/>
              <w:ind w:left="-108" w:right="-25"/>
              <w:jc w:val="center"/>
              <w:rPr>
                <w:rFonts w:ascii="Arial" w:hAnsi="Arial" w:cs="Arial"/>
                <w:sz w:val="18"/>
                <w:szCs w:val="18"/>
              </w:rPr>
            </w:pPr>
            <w:r w:rsidRPr="006418BE">
              <w:rPr>
                <w:rFonts w:ascii="Arial" w:hAnsi="Arial" w:cs="Arial"/>
                <w:sz w:val="18"/>
                <w:szCs w:val="18"/>
              </w:rPr>
              <w:t>Separate</w:t>
            </w:r>
          </w:p>
        </w:tc>
        <w:tc>
          <w:tcPr>
            <w:tcW w:w="1980" w:type="dxa"/>
            <w:tcBorders>
              <w:top w:val="nil"/>
              <w:left w:val="nil"/>
              <w:bottom w:val="nil"/>
              <w:right w:val="nil"/>
            </w:tcBorders>
          </w:tcPr>
          <w:p w14:paraId="2C706E9E" w14:textId="77777777" w:rsidR="00DE5182" w:rsidRPr="006418BE" w:rsidRDefault="00DE5182" w:rsidP="002F4109">
            <w:pPr>
              <w:spacing w:line="320" w:lineRule="exact"/>
              <w:ind w:left="145" w:hanging="90"/>
              <w:rPr>
                <w:rFonts w:ascii="Arial" w:hAnsi="Arial" w:cs="Arial"/>
                <w:sz w:val="18"/>
                <w:szCs w:val="18"/>
              </w:rPr>
            </w:pPr>
          </w:p>
        </w:tc>
      </w:tr>
      <w:tr w:rsidR="00DE5182" w:rsidRPr="006418BE" w14:paraId="2C6BD020" w14:textId="77777777" w:rsidTr="002F4109">
        <w:trPr>
          <w:gridAfter w:val="2"/>
          <w:wAfter w:w="60" w:type="dxa"/>
          <w:cantSplit/>
        </w:trPr>
        <w:tc>
          <w:tcPr>
            <w:tcW w:w="3047" w:type="dxa"/>
            <w:tcBorders>
              <w:top w:val="nil"/>
              <w:left w:val="nil"/>
              <w:bottom w:val="nil"/>
              <w:right w:val="nil"/>
            </w:tcBorders>
          </w:tcPr>
          <w:p w14:paraId="5885B9FD" w14:textId="77777777" w:rsidR="00DE5182" w:rsidRPr="006418BE" w:rsidRDefault="00DE5182" w:rsidP="002F4109">
            <w:pPr>
              <w:spacing w:line="320" w:lineRule="exact"/>
              <w:ind w:right="-4"/>
              <w:jc w:val="both"/>
              <w:rPr>
                <w:rFonts w:ascii="Arial" w:hAnsi="Arial" w:cs="Arial"/>
                <w:sz w:val="18"/>
                <w:szCs w:val="18"/>
              </w:rPr>
            </w:pPr>
          </w:p>
        </w:tc>
        <w:tc>
          <w:tcPr>
            <w:tcW w:w="2055" w:type="dxa"/>
            <w:gridSpan w:val="2"/>
            <w:tcBorders>
              <w:top w:val="nil"/>
              <w:left w:val="nil"/>
              <w:bottom w:val="nil"/>
              <w:right w:val="nil"/>
            </w:tcBorders>
          </w:tcPr>
          <w:p w14:paraId="1D3D0DBB" w14:textId="77777777" w:rsidR="00DE5182" w:rsidRPr="006418BE" w:rsidRDefault="00DE5182" w:rsidP="002F4109">
            <w:pPr>
              <w:pBdr>
                <w:bottom w:val="single" w:sz="4" w:space="1" w:color="auto"/>
              </w:pBdr>
              <w:spacing w:line="32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170" w:type="dxa"/>
            <w:gridSpan w:val="3"/>
            <w:tcBorders>
              <w:top w:val="nil"/>
              <w:left w:val="nil"/>
              <w:bottom w:val="nil"/>
              <w:right w:val="nil"/>
            </w:tcBorders>
          </w:tcPr>
          <w:p w14:paraId="4A448B36" w14:textId="77777777" w:rsidR="00DE5182" w:rsidRPr="006418BE" w:rsidRDefault="00DE5182" w:rsidP="002F4109">
            <w:pPr>
              <w:pBdr>
                <w:bottom w:val="single" w:sz="4" w:space="1" w:color="auto"/>
              </w:pBdr>
              <w:spacing w:line="32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1980" w:type="dxa"/>
            <w:tcBorders>
              <w:top w:val="nil"/>
              <w:left w:val="nil"/>
              <w:bottom w:val="nil"/>
              <w:right w:val="nil"/>
            </w:tcBorders>
          </w:tcPr>
          <w:p w14:paraId="429D6D02" w14:textId="77777777" w:rsidR="00DE5182" w:rsidRPr="006418BE" w:rsidRDefault="00DE5182" w:rsidP="002F4109">
            <w:pPr>
              <w:spacing w:line="320" w:lineRule="exact"/>
              <w:ind w:left="145" w:hanging="90"/>
              <w:rPr>
                <w:rFonts w:ascii="Arial" w:hAnsi="Arial" w:cs="Arial"/>
                <w:sz w:val="18"/>
                <w:szCs w:val="18"/>
              </w:rPr>
            </w:pPr>
          </w:p>
        </w:tc>
      </w:tr>
      <w:tr w:rsidR="00DE5182" w:rsidRPr="006418BE" w14:paraId="0CECEB4F" w14:textId="77777777" w:rsidTr="002F4109">
        <w:trPr>
          <w:gridAfter w:val="2"/>
          <w:wAfter w:w="60" w:type="dxa"/>
        </w:trPr>
        <w:tc>
          <w:tcPr>
            <w:tcW w:w="3047" w:type="dxa"/>
            <w:tcBorders>
              <w:top w:val="nil"/>
              <w:left w:val="nil"/>
              <w:bottom w:val="nil"/>
              <w:right w:val="nil"/>
            </w:tcBorders>
          </w:tcPr>
          <w:p w14:paraId="3F1C32C4" w14:textId="77777777" w:rsidR="00DE5182" w:rsidRPr="006418BE" w:rsidRDefault="00DE5182" w:rsidP="00DE5182">
            <w:pPr>
              <w:spacing w:line="320" w:lineRule="exact"/>
              <w:ind w:right="-4"/>
              <w:jc w:val="both"/>
              <w:rPr>
                <w:rFonts w:ascii="Arial" w:hAnsi="Arial" w:cs="Arial"/>
                <w:sz w:val="18"/>
                <w:szCs w:val="18"/>
              </w:rPr>
            </w:pPr>
          </w:p>
        </w:tc>
        <w:tc>
          <w:tcPr>
            <w:tcW w:w="973" w:type="dxa"/>
            <w:tcBorders>
              <w:top w:val="nil"/>
              <w:left w:val="nil"/>
              <w:bottom w:val="nil"/>
              <w:right w:val="nil"/>
            </w:tcBorders>
          </w:tcPr>
          <w:p w14:paraId="37D46C8F" w14:textId="3AACBB0C" w:rsidR="00DE5182" w:rsidRPr="006418BE" w:rsidRDefault="00DE5182" w:rsidP="00DE5182">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w:t>
            </w:r>
            <w:r>
              <w:rPr>
                <w:rFonts w:ascii="Arial" w:hAnsi="Arial" w:cs="Arial"/>
                <w:sz w:val="18"/>
                <w:szCs w:val="18"/>
              </w:rPr>
              <w:t>20</w:t>
            </w:r>
          </w:p>
        </w:tc>
        <w:tc>
          <w:tcPr>
            <w:tcW w:w="1082" w:type="dxa"/>
            <w:tcBorders>
              <w:top w:val="nil"/>
              <w:left w:val="nil"/>
              <w:bottom w:val="nil"/>
              <w:right w:val="nil"/>
            </w:tcBorders>
          </w:tcPr>
          <w:p w14:paraId="6B557E3E" w14:textId="3729092D" w:rsidR="00DE5182" w:rsidRPr="006418BE" w:rsidRDefault="00DE5182" w:rsidP="00DE5182">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201</w:t>
            </w:r>
            <w:r>
              <w:rPr>
                <w:rFonts w:ascii="Arial" w:hAnsi="Arial" w:cs="Arial"/>
                <w:sz w:val="18"/>
                <w:szCs w:val="18"/>
              </w:rPr>
              <w:t>9</w:t>
            </w:r>
          </w:p>
        </w:tc>
        <w:tc>
          <w:tcPr>
            <w:tcW w:w="1088" w:type="dxa"/>
            <w:gridSpan w:val="2"/>
            <w:tcBorders>
              <w:top w:val="nil"/>
              <w:left w:val="nil"/>
              <w:bottom w:val="nil"/>
              <w:right w:val="nil"/>
            </w:tcBorders>
          </w:tcPr>
          <w:p w14:paraId="49D8F7A0" w14:textId="66A13FD7" w:rsidR="00DE5182" w:rsidRPr="006418BE" w:rsidRDefault="00DE5182" w:rsidP="00DE5182">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w:t>
            </w:r>
            <w:r>
              <w:rPr>
                <w:rFonts w:ascii="Arial" w:hAnsi="Arial" w:cs="Arial"/>
                <w:sz w:val="18"/>
                <w:szCs w:val="18"/>
              </w:rPr>
              <w:t>20</w:t>
            </w:r>
          </w:p>
        </w:tc>
        <w:tc>
          <w:tcPr>
            <w:tcW w:w="1082" w:type="dxa"/>
            <w:tcBorders>
              <w:top w:val="nil"/>
              <w:left w:val="nil"/>
              <w:bottom w:val="nil"/>
              <w:right w:val="nil"/>
            </w:tcBorders>
          </w:tcPr>
          <w:p w14:paraId="23A08C92" w14:textId="4DEE65AB" w:rsidR="00DE5182" w:rsidRPr="006418BE" w:rsidRDefault="00DE5182" w:rsidP="00DE5182">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201</w:t>
            </w:r>
            <w:r>
              <w:rPr>
                <w:rFonts w:ascii="Arial" w:hAnsi="Arial" w:cs="Arial"/>
                <w:sz w:val="18"/>
                <w:szCs w:val="18"/>
              </w:rPr>
              <w:t>9</w:t>
            </w:r>
          </w:p>
        </w:tc>
        <w:tc>
          <w:tcPr>
            <w:tcW w:w="1980" w:type="dxa"/>
            <w:tcBorders>
              <w:top w:val="nil"/>
              <w:left w:val="nil"/>
              <w:bottom w:val="nil"/>
              <w:right w:val="nil"/>
            </w:tcBorders>
          </w:tcPr>
          <w:p w14:paraId="613D6F8A" w14:textId="77777777" w:rsidR="00DE5182" w:rsidRPr="006418BE" w:rsidRDefault="00DE5182" w:rsidP="00DE5182">
            <w:pPr>
              <w:pBdr>
                <w:bottom w:val="single" w:sz="6" w:space="1" w:color="auto"/>
              </w:pBdr>
              <w:spacing w:line="320" w:lineRule="exact"/>
              <w:ind w:right="-4"/>
              <w:jc w:val="center"/>
              <w:rPr>
                <w:rFonts w:ascii="Arial" w:hAnsi="Arial" w:cs="Arial"/>
                <w:sz w:val="18"/>
                <w:szCs w:val="18"/>
              </w:rPr>
            </w:pPr>
            <w:r w:rsidRPr="006418BE">
              <w:rPr>
                <w:rFonts w:ascii="Arial" w:hAnsi="Arial" w:cs="Arial"/>
                <w:sz w:val="18"/>
                <w:szCs w:val="18"/>
              </w:rPr>
              <w:t>Transfer pricing policy</w:t>
            </w:r>
          </w:p>
        </w:tc>
      </w:tr>
      <w:tr w:rsidR="00DE5182" w:rsidRPr="006418BE" w14:paraId="690DCCE3" w14:textId="77777777" w:rsidTr="002F4109">
        <w:tc>
          <w:tcPr>
            <w:tcW w:w="5102" w:type="dxa"/>
            <w:gridSpan w:val="3"/>
            <w:tcBorders>
              <w:top w:val="nil"/>
              <w:left w:val="nil"/>
              <w:bottom w:val="nil"/>
              <w:right w:val="nil"/>
            </w:tcBorders>
          </w:tcPr>
          <w:p w14:paraId="780BF7EF" w14:textId="77777777" w:rsidR="00DE5182" w:rsidRPr="006418BE" w:rsidRDefault="00DE5182" w:rsidP="00DE5182">
            <w:pPr>
              <w:spacing w:line="320" w:lineRule="exact"/>
              <w:ind w:right="-115"/>
              <w:jc w:val="both"/>
              <w:rPr>
                <w:rFonts w:ascii="Arial" w:hAnsi="Arial" w:cs="Arial"/>
                <w:sz w:val="18"/>
                <w:szCs w:val="18"/>
              </w:rPr>
            </w:pPr>
            <w:r w:rsidRPr="006418BE">
              <w:rPr>
                <w:rFonts w:ascii="Arial" w:hAnsi="Arial" w:cs="Arial"/>
                <w:sz w:val="18"/>
                <w:szCs w:val="18"/>
                <w:u w:val="single"/>
              </w:rPr>
              <w:t>Transactions with subsidiaries</w:t>
            </w:r>
          </w:p>
        </w:tc>
        <w:tc>
          <w:tcPr>
            <w:tcW w:w="1088" w:type="dxa"/>
            <w:gridSpan w:val="2"/>
            <w:tcBorders>
              <w:top w:val="nil"/>
              <w:left w:val="nil"/>
              <w:bottom w:val="nil"/>
              <w:right w:val="nil"/>
            </w:tcBorders>
          </w:tcPr>
          <w:p w14:paraId="7E337B8A" w14:textId="77777777" w:rsidR="00DE5182" w:rsidRPr="006418BE" w:rsidRDefault="00DE5182" w:rsidP="00DE5182">
            <w:pPr>
              <w:spacing w:line="320" w:lineRule="exact"/>
              <w:jc w:val="right"/>
              <w:rPr>
                <w:rFonts w:ascii="Arial" w:hAnsi="Arial" w:cs="Arial"/>
                <w:sz w:val="18"/>
                <w:szCs w:val="18"/>
              </w:rPr>
            </w:pPr>
          </w:p>
        </w:tc>
        <w:tc>
          <w:tcPr>
            <w:tcW w:w="1082" w:type="dxa"/>
            <w:tcBorders>
              <w:top w:val="nil"/>
              <w:left w:val="nil"/>
              <w:bottom w:val="nil"/>
              <w:right w:val="nil"/>
            </w:tcBorders>
          </w:tcPr>
          <w:p w14:paraId="181756BF" w14:textId="77777777" w:rsidR="00DE5182" w:rsidRPr="006418BE" w:rsidRDefault="00DE5182" w:rsidP="00DE5182">
            <w:pPr>
              <w:spacing w:line="320" w:lineRule="exact"/>
              <w:jc w:val="right"/>
              <w:rPr>
                <w:rFonts w:ascii="Arial" w:hAnsi="Arial" w:cs="Arial"/>
                <w:sz w:val="18"/>
                <w:szCs w:val="18"/>
              </w:rPr>
            </w:pPr>
          </w:p>
        </w:tc>
        <w:tc>
          <w:tcPr>
            <w:tcW w:w="2040" w:type="dxa"/>
            <w:gridSpan w:val="3"/>
            <w:tcBorders>
              <w:top w:val="nil"/>
              <w:left w:val="nil"/>
              <w:bottom w:val="nil"/>
              <w:right w:val="nil"/>
            </w:tcBorders>
          </w:tcPr>
          <w:p w14:paraId="5267895E" w14:textId="77777777" w:rsidR="00DE5182" w:rsidRPr="006418BE" w:rsidRDefault="00DE5182" w:rsidP="00DE5182">
            <w:pPr>
              <w:spacing w:line="320" w:lineRule="exact"/>
              <w:ind w:left="145" w:hanging="90"/>
              <w:rPr>
                <w:rFonts w:ascii="Arial" w:hAnsi="Arial" w:cs="Arial"/>
                <w:sz w:val="18"/>
                <w:szCs w:val="18"/>
              </w:rPr>
            </w:pPr>
          </w:p>
        </w:tc>
      </w:tr>
      <w:tr w:rsidR="00DE5182" w:rsidRPr="006418BE" w14:paraId="2859AE62" w14:textId="77777777" w:rsidTr="002F4109">
        <w:tc>
          <w:tcPr>
            <w:tcW w:w="5102" w:type="dxa"/>
            <w:gridSpan w:val="3"/>
            <w:tcBorders>
              <w:top w:val="nil"/>
              <w:left w:val="nil"/>
              <w:bottom w:val="nil"/>
              <w:right w:val="nil"/>
            </w:tcBorders>
          </w:tcPr>
          <w:p w14:paraId="517A1654" w14:textId="77777777" w:rsidR="00DE5182" w:rsidRPr="006418BE" w:rsidRDefault="00DE5182" w:rsidP="00DE5182">
            <w:pPr>
              <w:spacing w:line="320" w:lineRule="exact"/>
              <w:ind w:right="-108"/>
              <w:jc w:val="both"/>
              <w:rPr>
                <w:rFonts w:ascii="Arial" w:hAnsi="Arial" w:cs="Arial"/>
                <w:sz w:val="18"/>
                <w:szCs w:val="18"/>
              </w:rPr>
            </w:pPr>
            <w:r w:rsidRPr="006418BE">
              <w:rPr>
                <w:rFonts w:ascii="Arial" w:hAnsi="Arial" w:cs="Arial"/>
                <w:sz w:val="18"/>
                <w:szCs w:val="18"/>
              </w:rPr>
              <w:t>(eliminated from the consolidated financial statements)</w:t>
            </w:r>
          </w:p>
        </w:tc>
        <w:tc>
          <w:tcPr>
            <w:tcW w:w="1088" w:type="dxa"/>
            <w:gridSpan w:val="2"/>
            <w:tcBorders>
              <w:top w:val="nil"/>
              <w:left w:val="nil"/>
              <w:bottom w:val="nil"/>
              <w:right w:val="nil"/>
            </w:tcBorders>
          </w:tcPr>
          <w:p w14:paraId="53B763A4" w14:textId="77777777" w:rsidR="00DE5182" w:rsidRPr="006418BE" w:rsidRDefault="00DE5182" w:rsidP="00DE5182">
            <w:pPr>
              <w:spacing w:line="320" w:lineRule="exact"/>
              <w:jc w:val="right"/>
              <w:rPr>
                <w:rFonts w:ascii="Arial" w:hAnsi="Arial" w:cs="Arial"/>
                <w:sz w:val="18"/>
                <w:szCs w:val="18"/>
              </w:rPr>
            </w:pPr>
          </w:p>
        </w:tc>
        <w:tc>
          <w:tcPr>
            <w:tcW w:w="1082" w:type="dxa"/>
            <w:tcBorders>
              <w:top w:val="nil"/>
              <w:left w:val="nil"/>
              <w:bottom w:val="nil"/>
              <w:right w:val="nil"/>
            </w:tcBorders>
          </w:tcPr>
          <w:p w14:paraId="3D765D39" w14:textId="77777777" w:rsidR="00DE5182" w:rsidRPr="006418BE" w:rsidRDefault="00DE5182" w:rsidP="00DE5182">
            <w:pPr>
              <w:spacing w:line="320" w:lineRule="exact"/>
              <w:jc w:val="right"/>
              <w:rPr>
                <w:rFonts w:ascii="Arial" w:hAnsi="Arial" w:cs="Arial"/>
                <w:sz w:val="18"/>
                <w:szCs w:val="18"/>
              </w:rPr>
            </w:pPr>
          </w:p>
        </w:tc>
        <w:tc>
          <w:tcPr>
            <w:tcW w:w="2040" w:type="dxa"/>
            <w:gridSpan w:val="3"/>
            <w:tcBorders>
              <w:top w:val="nil"/>
              <w:left w:val="nil"/>
              <w:bottom w:val="nil"/>
              <w:right w:val="nil"/>
            </w:tcBorders>
          </w:tcPr>
          <w:p w14:paraId="00E33AF6" w14:textId="77777777" w:rsidR="00DE5182" w:rsidRPr="006418BE" w:rsidRDefault="00DE5182" w:rsidP="00DE5182">
            <w:pPr>
              <w:spacing w:line="320" w:lineRule="exact"/>
              <w:ind w:left="145" w:hanging="90"/>
              <w:rPr>
                <w:rFonts w:ascii="Arial" w:hAnsi="Arial" w:cs="Arial"/>
                <w:sz w:val="18"/>
                <w:szCs w:val="18"/>
              </w:rPr>
            </w:pPr>
          </w:p>
        </w:tc>
      </w:tr>
      <w:tr w:rsidR="00914A28" w:rsidRPr="006418BE" w14:paraId="0231011B" w14:textId="77777777" w:rsidTr="002F4109">
        <w:tc>
          <w:tcPr>
            <w:tcW w:w="3047" w:type="dxa"/>
            <w:tcBorders>
              <w:top w:val="nil"/>
              <w:left w:val="nil"/>
              <w:bottom w:val="nil"/>
              <w:right w:val="nil"/>
            </w:tcBorders>
          </w:tcPr>
          <w:p w14:paraId="1383B63B" w14:textId="77777777" w:rsidR="00914A28" w:rsidRPr="006418BE" w:rsidRDefault="00914A28" w:rsidP="00914A28">
            <w:pPr>
              <w:spacing w:line="320" w:lineRule="exact"/>
              <w:ind w:right="-4"/>
              <w:jc w:val="both"/>
              <w:rPr>
                <w:rFonts w:ascii="Arial" w:hAnsi="Arial" w:cs="Arial"/>
                <w:sz w:val="18"/>
                <w:szCs w:val="18"/>
              </w:rPr>
            </w:pPr>
            <w:r>
              <w:rPr>
                <w:rFonts w:ascii="Arial" w:hAnsi="Arial" w:cs="Arial"/>
                <w:sz w:val="18"/>
                <w:szCs w:val="18"/>
              </w:rPr>
              <w:t>Guarantee fee expenses</w:t>
            </w:r>
          </w:p>
        </w:tc>
        <w:tc>
          <w:tcPr>
            <w:tcW w:w="973" w:type="dxa"/>
            <w:tcBorders>
              <w:top w:val="nil"/>
              <w:left w:val="nil"/>
              <w:bottom w:val="nil"/>
              <w:right w:val="nil"/>
            </w:tcBorders>
          </w:tcPr>
          <w:p w14:paraId="3EF29F22" w14:textId="6385EC6D"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7CCFA531" w14:textId="390ABE82"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4501360C" w14:textId="76E099F8"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14:paraId="5A833DE7" w14:textId="599097B3"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1</w:t>
            </w:r>
          </w:p>
        </w:tc>
        <w:tc>
          <w:tcPr>
            <w:tcW w:w="2040" w:type="dxa"/>
            <w:gridSpan w:val="3"/>
            <w:tcBorders>
              <w:top w:val="nil"/>
              <w:left w:val="nil"/>
              <w:bottom w:val="nil"/>
              <w:right w:val="nil"/>
            </w:tcBorders>
          </w:tcPr>
          <w:p w14:paraId="77EAB50F" w14:textId="77777777" w:rsidR="00914A28" w:rsidRPr="006418BE" w:rsidRDefault="00914A28" w:rsidP="00914A28">
            <w:pPr>
              <w:spacing w:line="320" w:lineRule="exact"/>
              <w:ind w:left="145" w:hanging="90"/>
              <w:rPr>
                <w:rFonts w:ascii="Arial" w:hAnsi="Arial" w:cs="Arial"/>
                <w:sz w:val="18"/>
                <w:szCs w:val="18"/>
              </w:rPr>
            </w:pPr>
            <w:r w:rsidRPr="006418BE">
              <w:rPr>
                <w:rFonts w:ascii="Arial" w:hAnsi="Arial" w:cs="Arial"/>
                <w:sz w:val="18"/>
                <w:szCs w:val="18"/>
              </w:rPr>
              <w:t>(3) agreed basis</w:t>
            </w:r>
          </w:p>
        </w:tc>
      </w:tr>
      <w:tr w:rsidR="00914A28" w:rsidRPr="006418BE" w14:paraId="69FDD814" w14:textId="77777777" w:rsidTr="002F4109">
        <w:tc>
          <w:tcPr>
            <w:tcW w:w="3047" w:type="dxa"/>
            <w:tcBorders>
              <w:top w:val="nil"/>
              <w:left w:val="nil"/>
              <w:bottom w:val="nil"/>
              <w:right w:val="nil"/>
            </w:tcBorders>
          </w:tcPr>
          <w:p w14:paraId="2D0417A4" w14:textId="77777777" w:rsidR="00914A28" w:rsidRPr="006418BE" w:rsidRDefault="00914A28" w:rsidP="00914A28">
            <w:pPr>
              <w:spacing w:line="320" w:lineRule="exact"/>
              <w:ind w:right="-4"/>
              <w:jc w:val="both"/>
              <w:rPr>
                <w:rFonts w:ascii="Arial" w:hAnsi="Arial" w:cs="Arial"/>
                <w:sz w:val="18"/>
                <w:szCs w:val="18"/>
              </w:rPr>
            </w:pPr>
            <w:r w:rsidRPr="006418BE">
              <w:rPr>
                <w:rFonts w:ascii="Arial" w:hAnsi="Arial" w:cs="Arial"/>
                <w:sz w:val="18"/>
                <w:szCs w:val="18"/>
              </w:rPr>
              <w:t>Interest income</w:t>
            </w:r>
          </w:p>
        </w:tc>
        <w:tc>
          <w:tcPr>
            <w:tcW w:w="973" w:type="dxa"/>
            <w:tcBorders>
              <w:top w:val="nil"/>
              <w:left w:val="nil"/>
              <w:bottom w:val="nil"/>
              <w:right w:val="nil"/>
            </w:tcBorders>
          </w:tcPr>
          <w:p w14:paraId="110BB637" w14:textId="23CBFBFF"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95A18FA" w14:textId="3BB711A2"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607CDCC0" w14:textId="6907325F" w:rsidR="00914A28" w:rsidRPr="006418BE" w:rsidRDefault="00A662E9" w:rsidP="005A4DC8">
            <w:pPr>
              <w:tabs>
                <w:tab w:val="decimal" w:pos="795"/>
              </w:tabs>
              <w:spacing w:line="320" w:lineRule="exact"/>
              <w:rPr>
                <w:rFonts w:ascii="Arial" w:hAnsi="Arial" w:cs="Arial"/>
                <w:sz w:val="18"/>
                <w:szCs w:val="18"/>
              </w:rPr>
            </w:pPr>
            <w:r>
              <w:rPr>
                <w:rFonts w:ascii="Arial" w:hAnsi="Arial" w:cs="Arial"/>
                <w:sz w:val="18"/>
                <w:szCs w:val="18"/>
              </w:rPr>
              <w:t>17</w:t>
            </w:r>
          </w:p>
        </w:tc>
        <w:tc>
          <w:tcPr>
            <w:tcW w:w="1082" w:type="dxa"/>
            <w:tcBorders>
              <w:top w:val="nil"/>
              <w:left w:val="nil"/>
              <w:bottom w:val="nil"/>
              <w:right w:val="nil"/>
            </w:tcBorders>
          </w:tcPr>
          <w:p w14:paraId="312D98DA" w14:textId="1923AA2C"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22</w:t>
            </w:r>
          </w:p>
        </w:tc>
        <w:tc>
          <w:tcPr>
            <w:tcW w:w="2040" w:type="dxa"/>
            <w:gridSpan w:val="3"/>
            <w:tcBorders>
              <w:top w:val="nil"/>
              <w:left w:val="nil"/>
              <w:bottom w:val="nil"/>
              <w:right w:val="nil"/>
            </w:tcBorders>
          </w:tcPr>
          <w:p w14:paraId="3D4DBAA3" w14:textId="77777777" w:rsidR="00914A28" w:rsidRPr="006418BE" w:rsidRDefault="00914A28" w:rsidP="00914A28">
            <w:pPr>
              <w:spacing w:line="320" w:lineRule="exact"/>
              <w:ind w:left="235" w:hanging="180"/>
              <w:rPr>
                <w:rFonts w:ascii="Arial" w:hAnsi="Arial" w:cs="Arial"/>
                <w:sz w:val="18"/>
                <w:szCs w:val="18"/>
              </w:rPr>
            </w:pPr>
            <w:r w:rsidRPr="006418BE">
              <w:rPr>
                <w:rFonts w:ascii="Arial" w:hAnsi="Arial" w:cs="Arial"/>
                <w:sz w:val="18"/>
                <w:szCs w:val="18"/>
              </w:rPr>
              <w:t>(5) agreement</w:t>
            </w:r>
          </w:p>
        </w:tc>
      </w:tr>
      <w:tr w:rsidR="00914A28" w:rsidRPr="006418BE" w14:paraId="56F5656C" w14:textId="77777777" w:rsidTr="002F4109">
        <w:tc>
          <w:tcPr>
            <w:tcW w:w="3047" w:type="dxa"/>
            <w:tcBorders>
              <w:top w:val="nil"/>
              <w:left w:val="nil"/>
              <w:bottom w:val="nil"/>
              <w:right w:val="nil"/>
            </w:tcBorders>
          </w:tcPr>
          <w:p w14:paraId="4A576170" w14:textId="77777777" w:rsidR="00914A28" w:rsidRPr="006418BE" w:rsidRDefault="00914A28" w:rsidP="00914A28">
            <w:pPr>
              <w:spacing w:line="320" w:lineRule="exact"/>
              <w:ind w:right="-4"/>
              <w:jc w:val="both"/>
              <w:rPr>
                <w:rFonts w:ascii="Arial" w:hAnsi="Arial" w:cs="Arial"/>
                <w:sz w:val="18"/>
                <w:szCs w:val="18"/>
              </w:rPr>
            </w:pPr>
            <w:r w:rsidRPr="006418BE">
              <w:rPr>
                <w:rFonts w:ascii="Arial" w:hAnsi="Arial" w:cs="Arial"/>
                <w:sz w:val="18"/>
                <w:szCs w:val="18"/>
              </w:rPr>
              <w:t>Interest expenses</w:t>
            </w:r>
          </w:p>
        </w:tc>
        <w:tc>
          <w:tcPr>
            <w:tcW w:w="973" w:type="dxa"/>
            <w:tcBorders>
              <w:top w:val="nil"/>
              <w:left w:val="nil"/>
              <w:bottom w:val="nil"/>
              <w:right w:val="nil"/>
            </w:tcBorders>
          </w:tcPr>
          <w:p w14:paraId="1541EE4A" w14:textId="638F3CC7"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1D5F563D" w14:textId="3379934D"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6D7C3554" w14:textId="3CD4D89E"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14:paraId="5116C92E" w14:textId="3A23673B"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7</w:t>
            </w:r>
          </w:p>
        </w:tc>
        <w:tc>
          <w:tcPr>
            <w:tcW w:w="2040" w:type="dxa"/>
            <w:gridSpan w:val="3"/>
            <w:tcBorders>
              <w:top w:val="nil"/>
              <w:left w:val="nil"/>
              <w:bottom w:val="nil"/>
              <w:right w:val="nil"/>
            </w:tcBorders>
          </w:tcPr>
          <w:p w14:paraId="7230D8AD" w14:textId="77777777" w:rsidR="00914A28" w:rsidRPr="006418BE" w:rsidRDefault="00914A28" w:rsidP="00914A28">
            <w:pPr>
              <w:spacing w:line="320" w:lineRule="exact"/>
              <w:ind w:left="245" w:hanging="187"/>
              <w:rPr>
                <w:rFonts w:ascii="Arial" w:hAnsi="Arial" w:cs="Arial"/>
                <w:sz w:val="18"/>
                <w:szCs w:val="18"/>
              </w:rPr>
            </w:pPr>
            <w:r w:rsidRPr="006418BE">
              <w:rPr>
                <w:rFonts w:ascii="Arial" w:hAnsi="Arial" w:cs="Arial"/>
                <w:sz w:val="18"/>
                <w:szCs w:val="18"/>
              </w:rPr>
              <w:t>(5) agreement</w:t>
            </w:r>
          </w:p>
        </w:tc>
      </w:tr>
      <w:tr w:rsidR="00914A28" w:rsidRPr="006418BE" w14:paraId="490EDB3D" w14:textId="77777777" w:rsidTr="002F4109">
        <w:tc>
          <w:tcPr>
            <w:tcW w:w="3047" w:type="dxa"/>
            <w:tcBorders>
              <w:top w:val="nil"/>
              <w:left w:val="nil"/>
              <w:bottom w:val="nil"/>
              <w:right w:val="nil"/>
            </w:tcBorders>
          </w:tcPr>
          <w:p w14:paraId="1F40D4C0" w14:textId="77777777" w:rsidR="00914A28" w:rsidRPr="006418BE" w:rsidRDefault="00914A28" w:rsidP="00914A28">
            <w:pPr>
              <w:spacing w:line="320" w:lineRule="exact"/>
              <w:ind w:right="-4"/>
              <w:jc w:val="both"/>
              <w:rPr>
                <w:rFonts w:ascii="Arial" w:hAnsi="Arial" w:cs="Arial"/>
                <w:sz w:val="18"/>
                <w:szCs w:val="18"/>
              </w:rPr>
            </w:pPr>
            <w:r w:rsidRPr="006418BE">
              <w:rPr>
                <w:rFonts w:ascii="Arial" w:hAnsi="Arial" w:cs="Arial"/>
                <w:sz w:val="18"/>
                <w:szCs w:val="18"/>
              </w:rPr>
              <w:t>Management fee income</w:t>
            </w:r>
          </w:p>
        </w:tc>
        <w:tc>
          <w:tcPr>
            <w:tcW w:w="973" w:type="dxa"/>
            <w:tcBorders>
              <w:top w:val="nil"/>
              <w:left w:val="nil"/>
              <w:bottom w:val="nil"/>
              <w:right w:val="nil"/>
            </w:tcBorders>
          </w:tcPr>
          <w:p w14:paraId="152E8E8A" w14:textId="091B81A7"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361EEDDE" w14:textId="6A426468"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5B983E28" w14:textId="7C43C1FB" w:rsidR="00914A28" w:rsidRPr="006418BE" w:rsidRDefault="00A662E9" w:rsidP="00914A28">
            <w:pPr>
              <w:tabs>
                <w:tab w:val="decimal" w:pos="795"/>
              </w:tabs>
              <w:spacing w:line="320" w:lineRule="exact"/>
              <w:rPr>
                <w:rFonts w:ascii="Arial" w:hAnsi="Arial" w:cs="Arial"/>
                <w:sz w:val="18"/>
                <w:szCs w:val="18"/>
              </w:rPr>
            </w:pPr>
            <w:r>
              <w:rPr>
                <w:rFonts w:ascii="Arial" w:hAnsi="Arial" w:cs="Arial"/>
                <w:sz w:val="18"/>
                <w:szCs w:val="18"/>
              </w:rPr>
              <w:t>23</w:t>
            </w:r>
          </w:p>
        </w:tc>
        <w:tc>
          <w:tcPr>
            <w:tcW w:w="1082" w:type="dxa"/>
            <w:tcBorders>
              <w:top w:val="nil"/>
              <w:left w:val="nil"/>
              <w:bottom w:val="nil"/>
              <w:right w:val="nil"/>
            </w:tcBorders>
          </w:tcPr>
          <w:p w14:paraId="7A955C92" w14:textId="4D3D8DC8"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29</w:t>
            </w:r>
          </w:p>
        </w:tc>
        <w:tc>
          <w:tcPr>
            <w:tcW w:w="2040" w:type="dxa"/>
            <w:gridSpan w:val="3"/>
            <w:tcBorders>
              <w:top w:val="nil"/>
              <w:left w:val="nil"/>
              <w:bottom w:val="nil"/>
              <w:right w:val="nil"/>
            </w:tcBorders>
          </w:tcPr>
          <w:p w14:paraId="4F0D3749" w14:textId="77777777" w:rsidR="00914A28" w:rsidRPr="006418BE" w:rsidRDefault="00914A28" w:rsidP="00914A28">
            <w:pPr>
              <w:spacing w:line="320" w:lineRule="exact"/>
              <w:ind w:left="245" w:hanging="187"/>
              <w:rPr>
                <w:rFonts w:ascii="Arial" w:hAnsi="Arial" w:cs="Arial"/>
                <w:sz w:val="18"/>
                <w:szCs w:val="18"/>
              </w:rPr>
            </w:pPr>
            <w:r w:rsidRPr="006418BE">
              <w:rPr>
                <w:rFonts w:ascii="Arial" w:hAnsi="Arial" w:cs="Arial"/>
                <w:sz w:val="18"/>
                <w:szCs w:val="18"/>
              </w:rPr>
              <w:t>(4), (7) agreed basis</w:t>
            </w:r>
          </w:p>
        </w:tc>
      </w:tr>
      <w:tr w:rsidR="00914A28" w:rsidRPr="006418BE" w14:paraId="6EEEFF92" w14:textId="77777777" w:rsidTr="002F4109">
        <w:trPr>
          <w:gridAfter w:val="2"/>
          <w:wAfter w:w="60" w:type="dxa"/>
        </w:trPr>
        <w:tc>
          <w:tcPr>
            <w:tcW w:w="3047" w:type="dxa"/>
            <w:tcBorders>
              <w:top w:val="nil"/>
              <w:left w:val="nil"/>
              <w:bottom w:val="nil"/>
              <w:right w:val="nil"/>
            </w:tcBorders>
          </w:tcPr>
          <w:p w14:paraId="59FD8654"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973" w:type="dxa"/>
            <w:tcBorders>
              <w:top w:val="nil"/>
              <w:left w:val="nil"/>
              <w:bottom w:val="nil"/>
              <w:right w:val="nil"/>
            </w:tcBorders>
          </w:tcPr>
          <w:p w14:paraId="6E17362E" w14:textId="7F499198"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B86719C" w14:textId="3C8B298D"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3FC11A8E" w14:textId="6E712191"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6E248BDB" w14:textId="1DD99DBA"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1</w:t>
            </w:r>
          </w:p>
        </w:tc>
        <w:tc>
          <w:tcPr>
            <w:tcW w:w="1980" w:type="dxa"/>
            <w:tcBorders>
              <w:top w:val="nil"/>
              <w:left w:val="nil"/>
              <w:bottom w:val="nil"/>
              <w:right w:val="nil"/>
            </w:tcBorders>
          </w:tcPr>
          <w:p w14:paraId="0B163B56" w14:textId="77777777" w:rsidR="00914A28" w:rsidRPr="006418BE" w:rsidRDefault="00914A28" w:rsidP="00914A28">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914A28" w:rsidRPr="006418BE" w14:paraId="05E2AA38" w14:textId="77777777" w:rsidTr="002F4109">
        <w:trPr>
          <w:gridAfter w:val="2"/>
          <w:wAfter w:w="60" w:type="dxa"/>
        </w:trPr>
        <w:tc>
          <w:tcPr>
            <w:tcW w:w="3047" w:type="dxa"/>
            <w:tcBorders>
              <w:top w:val="nil"/>
              <w:left w:val="nil"/>
              <w:bottom w:val="nil"/>
              <w:right w:val="nil"/>
            </w:tcBorders>
          </w:tcPr>
          <w:p w14:paraId="61CF801E"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973" w:type="dxa"/>
            <w:tcBorders>
              <w:top w:val="nil"/>
              <w:left w:val="nil"/>
              <w:bottom w:val="nil"/>
              <w:right w:val="nil"/>
            </w:tcBorders>
          </w:tcPr>
          <w:p w14:paraId="7072F74E" w14:textId="446381AF"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5866792" w14:textId="60F2034F"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104005D0" w14:textId="16650F2A" w:rsidR="00914A28" w:rsidRPr="006418BE" w:rsidRDefault="00A662E9" w:rsidP="00914A28">
            <w:pPr>
              <w:tabs>
                <w:tab w:val="decimal" w:pos="795"/>
              </w:tabs>
              <w:spacing w:line="32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14:paraId="032BB1C4" w14:textId="3ACAC560"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2</w:t>
            </w:r>
          </w:p>
        </w:tc>
        <w:tc>
          <w:tcPr>
            <w:tcW w:w="1980" w:type="dxa"/>
            <w:tcBorders>
              <w:top w:val="nil"/>
              <w:left w:val="nil"/>
              <w:bottom w:val="nil"/>
              <w:right w:val="nil"/>
            </w:tcBorders>
          </w:tcPr>
          <w:p w14:paraId="3E4F5E55" w14:textId="77777777" w:rsidR="00914A28" w:rsidRPr="006418BE" w:rsidRDefault="00914A28" w:rsidP="00914A28">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914A28" w:rsidRPr="006418BE" w14:paraId="4F8907E9" w14:textId="77777777" w:rsidTr="002F4109">
        <w:trPr>
          <w:gridAfter w:val="2"/>
          <w:wAfter w:w="60" w:type="dxa"/>
        </w:trPr>
        <w:tc>
          <w:tcPr>
            <w:tcW w:w="3047" w:type="dxa"/>
            <w:tcBorders>
              <w:top w:val="nil"/>
              <w:left w:val="nil"/>
              <w:bottom w:val="nil"/>
              <w:right w:val="nil"/>
            </w:tcBorders>
          </w:tcPr>
          <w:p w14:paraId="63A8C776" w14:textId="77777777" w:rsidR="00914A28" w:rsidRPr="006418BE" w:rsidRDefault="00914A28" w:rsidP="00914A28">
            <w:pPr>
              <w:spacing w:line="290" w:lineRule="exact"/>
              <w:ind w:left="144" w:right="-4" w:hanging="144"/>
              <w:jc w:val="both"/>
              <w:rPr>
                <w:rFonts w:ascii="Arial" w:hAnsi="Arial" w:cs="Arial"/>
                <w:sz w:val="18"/>
                <w:szCs w:val="18"/>
              </w:rPr>
            </w:pPr>
            <w:r w:rsidRPr="006418BE">
              <w:rPr>
                <w:rFonts w:ascii="Arial" w:hAnsi="Arial" w:cs="Arial"/>
                <w:sz w:val="18"/>
                <w:szCs w:val="18"/>
              </w:rPr>
              <w:t>Rental and service income</w:t>
            </w:r>
          </w:p>
        </w:tc>
        <w:tc>
          <w:tcPr>
            <w:tcW w:w="973" w:type="dxa"/>
            <w:tcBorders>
              <w:top w:val="nil"/>
              <w:left w:val="nil"/>
              <w:bottom w:val="nil"/>
              <w:right w:val="nil"/>
            </w:tcBorders>
          </w:tcPr>
          <w:p w14:paraId="5CF8DEA5" w14:textId="3872EE04"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5282458B" w14:textId="25C7FB8C"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6AB2CB06" w14:textId="78983011"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682383BD" w14:textId="574CEF22"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1</w:t>
            </w:r>
          </w:p>
        </w:tc>
        <w:tc>
          <w:tcPr>
            <w:tcW w:w="1980" w:type="dxa"/>
            <w:tcBorders>
              <w:top w:val="nil"/>
              <w:left w:val="nil"/>
              <w:bottom w:val="nil"/>
              <w:right w:val="nil"/>
            </w:tcBorders>
          </w:tcPr>
          <w:p w14:paraId="3581CC57" w14:textId="77777777" w:rsidR="00914A28" w:rsidRPr="006418BE" w:rsidRDefault="00914A28" w:rsidP="00914A28">
            <w:pPr>
              <w:spacing w:line="290" w:lineRule="exact"/>
              <w:ind w:left="145" w:right="-108" w:hanging="90"/>
              <w:rPr>
                <w:rFonts w:ascii="Arial" w:hAnsi="Arial" w:cs="Arial"/>
                <w:sz w:val="18"/>
                <w:szCs w:val="18"/>
              </w:rPr>
            </w:pPr>
            <w:r w:rsidRPr="006418BE">
              <w:rPr>
                <w:rFonts w:ascii="Arial" w:hAnsi="Arial" w:cs="Arial"/>
                <w:sz w:val="18"/>
                <w:szCs w:val="18"/>
              </w:rPr>
              <w:t>(12)(iii) agreement</w:t>
            </w:r>
          </w:p>
        </w:tc>
      </w:tr>
      <w:tr w:rsidR="00914A28" w:rsidRPr="006418BE" w14:paraId="43EF83F0" w14:textId="77777777" w:rsidTr="002F4109">
        <w:trPr>
          <w:gridAfter w:val="2"/>
          <w:wAfter w:w="60" w:type="dxa"/>
        </w:trPr>
        <w:tc>
          <w:tcPr>
            <w:tcW w:w="3047" w:type="dxa"/>
            <w:tcBorders>
              <w:top w:val="nil"/>
              <w:left w:val="nil"/>
              <w:bottom w:val="nil"/>
              <w:right w:val="nil"/>
            </w:tcBorders>
          </w:tcPr>
          <w:p w14:paraId="57015B79" w14:textId="77777777" w:rsidR="00914A28" w:rsidRPr="006418BE" w:rsidRDefault="00914A28" w:rsidP="00914A28">
            <w:pPr>
              <w:spacing w:line="290" w:lineRule="exact"/>
              <w:ind w:left="144" w:right="-4" w:hanging="144"/>
              <w:rPr>
                <w:rFonts w:ascii="Arial" w:hAnsi="Arial" w:cs="Arial"/>
                <w:sz w:val="18"/>
                <w:szCs w:val="18"/>
                <w:u w:val="single"/>
              </w:rPr>
            </w:pPr>
            <w:r w:rsidRPr="006418BE">
              <w:rPr>
                <w:rFonts w:ascii="Arial" w:hAnsi="Arial" w:cs="Arial"/>
                <w:sz w:val="18"/>
                <w:szCs w:val="18"/>
              </w:rPr>
              <w:t>Rental and service expenses</w:t>
            </w:r>
          </w:p>
        </w:tc>
        <w:tc>
          <w:tcPr>
            <w:tcW w:w="973" w:type="dxa"/>
            <w:tcBorders>
              <w:top w:val="nil"/>
              <w:left w:val="nil"/>
              <w:bottom w:val="nil"/>
              <w:right w:val="nil"/>
            </w:tcBorders>
          </w:tcPr>
          <w:p w14:paraId="6A1F0506" w14:textId="2C21E852"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4310AFBD" w14:textId="0B48E93A"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7232C976" w14:textId="26D597F6" w:rsidR="00914A28" w:rsidRPr="006418BE" w:rsidRDefault="00A662E9" w:rsidP="00914A28">
            <w:pPr>
              <w:tabs>
                <w:tab w:val="decimal" w:pos="795"/>
              </w:tabs>
              <w:spacing w:line="32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14:paraId="2167B1F9" w14:textId="4542A4BF"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2</w:t>
            </w:r>
          </w:p>
        </w:tc>
        <w:tc>
          <w:tcPr>
            <w:tcW w:w="1980" w:type="dxa"/>
            <w:tcBorders>
              <w:top w:val="nil"/>
              <w:left w:val="nil"/>
              <w:bottom w:val="nil"/>
              <w:right w:val="nil"/>
            </w:tcBorders>
            <w:shd w:val="clear" w:color="auto" w:fill="auto"/>
          </w:tcPr>
          <w:p w14:paraId="22236BE9" w14:textId="77777777" w:rsidR="00914A28" w:rsidRPr="006418BE" w:rsidRDefault="00914A28" w:rsidP="00914A28">
            <w:pPr>
              <w:spacing w:line="290" w:lineRule="exact"/>
              <w:ind w:left="145" w:right="-108" w:hanging="90"/>
              <w:rPr>
                <w:rFonts w:ascii="Arial" w:hAnsi="Arial" w:cs="Arial"/>
                <w:sz w:val="18"/>
                <w:szCs w:val="18"/>
              </w:rPr>
            </w:pPr>
            <w:r w:rsidRPr="006418BE">
              <w:rPr>
                <w:rFonts w:ascii="Arial" w:hAnsi="Arial" w:cs="Arial"/>
                <w:sz w:val="18"/>
                <w:szCs w:val="18"/>
              </w:rPr>
              <w:t>(12)(iv), (v) agreement</w:t>
            </w:r>
          </w:p>
        </w:tc>
      </w:tr>
      <w:tr w:rsidR="00914A28" w:rsidRPr="006418BE" w14:paraId="094479F4" w14:textId="77777777" w:rsidTr="002F4109">
        <w:trPr>
          <w:gridAfter w:val="2"/>
          <w:wAfter w:w="60" w:type="dxa"/>
        </w:trPr>
        <w:tc>
          <w:tcPr>
            <w:tcW w:w="3047" w:type="dxa"/>
            <w:tcBorders>
              <w:top w:val="nil"/>
              <w:left w:val="nil"/>
              <w:bottom w:val="nil"/>
              <w:right w:val="nil"/>
            </w:tcBorders>
          </w:tcPr>
          <w:p w14:paraId="56A5742A" w14:textId="77777777" w:rsidR="00914A28" w:rsidRPr="006418BE" w:rsidRDefault="00914A28" w:rsidP="00914A28">
            <w:pPr>
              <w:spacing w:line="290" w:lineRule="exact"/>
              <w:ind w:left="144" w:right="-198" w:hanging="144"/>
              <w:jc w:val="both"/>
              <w:rPr>
                <w:rFonts w:ascii="Arial" w:hAnsi="Arial" w:cs="Arial"/>
                <w:sz w:val="18"/>
                <w:szCs w:val="18"/>
              </w:rPr>
            </w:pPr>
            <w:r w:rsidRPr="006418BE">
              <w:rPr>
                <w:rFonts w:ascii="Arial" w:hAnsi="Arial" w:cs="Arial"/>
                <w:sz w:val="18"/>
                <w:szCs w:val="18"/>
              </w:rPr>
              <w:t>Resort service expenses</w:t>
            </w:r>
          </w:p>
        </w:tc>
        <w:tc>
          <w:tcPr>
            <w:tcW w:w="973" w:type="dxa"/>
            <w:tcBorders>
              <w:top w:val="nil"/>
              <w:left w:val="nil"/>
              <w:bottom w:val="nil"/>
              <w:right w:val="nil"/>
            </w:tcBorders>
          </w:tcPr>
          <w:p w14:paraId="24665144" w14:textId="2BDA559A" w:rsidR="00914A28" w:rsidRPr="006418BE" w:rsidRDefault="00914A28" w:rsidP="00914A28">
            <w:pPr>
              <w:tabs>
                <w:tab w:val="decimal" w:pos="619"/>
              </w:tabs>
              <w:spacing w:line="290" w:lineRule="exact"/>
              <w:ind w:left="144" w:hanging="144"/>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44867A9" w14:textId="24DDDEB9"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68BD7C95" w14:textId="18F58CE2"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14:paraId="48615731" w14:textId="112CFFA0"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1</w:t>
            </w:r>
          </w:p>
        </w:tc>
        <w:tc>
          <w:tcPr>
            <w:tcW w:w="1980" w:type="dxa"/>
            <w:tcBorders>
              <w:top w:val="nil"/>
              <w:left w:val="nil"/>
              <w:bottom w:val="nil"/>
              <w:right w:val="nil"/>
            </w:tcBorders>
          </w:tcPr>
          <w:p w14:paraId="595ABE54" w14:textId="77777777" w:rsidR="00914A28" w:rsidRPr="006418BE" w:rsidRDefault="00914A28" w:rsidP="00914A28">
            <w:pPr>
              <w:spacing w:line="290" w:lineRule="exact"/>
              <w:ind w:left="145" w:right="-18" w:hanging="90"/>
              <w:rPr>
                <w:rFonts w:ascii="Arial" w:hAnsi="Arial" w:cs="Arial"/>
                <w:sz w:val="18"/>
                <w:szCs w:val="18"/>
              </w:rPr>
            </w:pPr>
            <w:r w:rsidRPr="006418BE">
              <w:rPr>
                <w:rFonts w:ascii="Arial" w:hAnsi="Arial" w:cs="Arial"/>
                <w:sz w:val="18"/>
                <w:szCs w:val="18"/>
              </w:rPr>
              <w:t>(14) agreed basis</w:t>
            </w:r>
          </w:p>
        </w:tc>
      </w:tr>
      <w:tr w:rsidR="00914A28" w:rsidRPr="006418BE" w14:paraId="7ECDADF0" w14:textId="77777777" w:rsidTr="002F4109">
        <w:trPr>
          <w:gridAfter w:val="2"/>
          <w:wAfter w:w="60" w:type="dxa"/>
        </w:trPr>
        <w:tc>
          <w:tcPr>
            <w:tcW w:w="3047" w:type="dxa"/>
            <w:tcBorders>
              <w:top w:val="nil"/>
              <w:left w:val="nil"/>
              <w:bottom w:val="nil"/>
              <w:right w:val="nil"/>
            </w:tcBorders>
          </w:tcPr>
          <w:p w14:paraId="23074C86" w14:textId="77777777" w:rsidR="00914A28" w:rsidRPr="006418BE" w:rsidRDefault="00914A28" w:rsidP="00914A28">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973" w:type="dxa"/>
            <w:tcBorders>
              <w:top w:val="nil"/>
              <w:left w:val="nil"/>
              <w:bottom w:val="nil"/>
              <w:right w:val="nil"/>
            </w:tcBorders>
          </w:tcPr>
          <w:p w14:paraId="6A0F8413" w14:textId="7212B72E"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704AAD1C" w14:textId="5F66D6A7"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w:t>
            </w:r>
          </w:p>
        </w:tc>
        <w:tc>
          <w:tcPr>
            <w:tcW w:w="1088" w:type="dxa"/>
            <w:gridSpan w:val="2"/>
            <w:tcBorders>
              <w:top w:val="nil"/>
              <w:left w:val="nil"/>
              <w:bottom w:val="nil"/>
              <w:right w:val="nil"/>
            </w:tcBorders>
          </w:tcPr>
          <w:p w14:paraId="7BDFEDB3" w14:textId="312340EF"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58AEE6D5" w14:textId="5FF267A6" w:rsidR="00914A28" w:rsidRPr="00C36E68" w:rsidRDefault="00914A28" w:rsidP="00914A28">
            <w:pPr>
              <w:tabs>
                <w:tab w:val="decimal" w:pos="795"/>
              </w:tabs>
              <w:spacing w:line="320" w:lineRule="exact"/>
              <w:rPr>
                <w:rFonts w:ascii="Arial" w:hAnsi="Arial" w:cs="Arial"/>
                <w:sz w:val="18"/>
                <w:szCs w:val="18"/>
              </w:rPr>
            </w:pPr>
            <w:r>
              <w:rPr>
                <w:rFonts w:ascii="Arial" w:hAnsi="Arial" w:cs="Arial"/>
                <w:sz w:val="18"/>
                <w:szCs w:val="18"/>
              </w:rPr>
              <w:t>155</w:t>
            </w:r>
          </w:p>
        </w:tc>
        <w:tc>
          <w:tcPr>
            <w:tcW w:w="1980" w:type="dxa"/>
            <w:tcBorders>
              <w:top w:val="nil"/>
              <w:left w:val="nil"/>
              <w:bottom w:val="nil"/>
              <w:right w:val="nil"/>
            </w:tcBorders>
          </w:tcPr>
          <w:p w14:paraId="48DA6E7E" w14:textId="77777777" w:rsidR="00914A28" w:rsidRPr="006418BE" w:rsidRDefault="00914A28" w:rsidP="00914A28">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914A28" w:rsidRPr="006418BE" w14:paraId="18855BF6" w14:textId="77777777" w:rsidTr="002F4109">
        <w:trPr>
          <w:gridAfter w:val="2"/>
          <w:wAfter w:w="60" w:type="dxa"/>
        </w:trPr>
        <w:tc>
          <w:tcPr>
            <w:tcW w:w="3047" w:type="dxa"/>
            <w:tcBorders>
              <w:top w:val="nil"/>
              <w:left w:val="nil"/>
              <w:bottom w:val="nil"/>
              <w:right w:val="nil"/>
            </w:tcBorders>
          </w:tcPr>
          <w:p w14:paraId="3396CC0C" w14:textId="77777777" w:rsidR="00914A28" w:rsidRPr="006418BE" w:rsidRDefault="00914A28" w:rsidP="00914A28">
            <w:pPr>
              <w:spacing w:line="290" w:lineRule="exact"/>
              <w:ind w:left="144" w:right="-198" w:hanging="144"/>
              <w:jc w:val="both"/>
              <w:rPr>
                <w:rFonts w:ascii="Arial" w:hAnsi="Arial" w:cs="Arial"/>
                <w:sz w:val="18"/>
                <w:szCs w:val="18"/>
              </w:rPr>
            </w:pPr>
          </w:p>
        </w:tc>
        <w:tc>
          <w:tcPr>
            <w:tcW w:w="973" w:type="dxa"/>
            <w:tcBorders>
              <w:top w:val="nil"/>
              <w:left w:val="nil"/>
              <w:bottom w:val="nil"/>
              <w:right w:val="nil"/>
            </w:tcBorders>
          </w:tcPr>
          <w:p w14:paraId="3B1EA594" w14:textId="77777777" w:rsidR="00914A28" w:rsidRPr="006418BE" w:rsidRDefault="00914A28" w:rsidP="00914A28">
            <w:pPr>
              <w:tabs>
                <w:tab w:val="decimal" w:pos="619"/>
              </w:tabs>
              <w:spacing w:line="290" w:lineRule="exact"/>
              <w:rPr>
                <w:rFonts w:ascii="Arial" w:hAnsi="Arial" w:cs="Arial"/>
                <w:sz w:val="18"/>
                <w:szCs w:val="18"/>
              </w:rPr>
            </w:pPr>
          </w:p>
        </w:tc>
        <w:tc>
          <w:tcPr>
            <w:tcW w:w="1082" w:type="dxa"/>
            <w:tcBorders>
              <w:top w:val="nil"/>
              <w:left w:val="nil"/>
              <w:bottom w:val="nil"/>
              <w:right w:val="nil"/>
            </w:tcBorders>
          </w:tcPr>
          <w:p w14:paraId="21C2E19B" w14:textId="77777777" w:rsidR="00914A28" w:rsidRPr="006418BE" w:rsidRDefault="00914A28" w:rsidP="00914A28">
            <w:pPr>
              <w:tabs>
                <w:tab w:val="decimal" w:pos="619"/>
              </w:tabs>
              <w:spacing w:line="290" w:lineRule="exact"/>
              <w:rPr>
                <w:rFonts w:ascii="Arial" w:hAnsi="Arial" w:cs="Arial"/>
                <w:sz w:val="18"/>
                <w:szCs w:val="18"/>
              </w:rPr>
            </w:pPr>
          </w:p>
        </w:tc>
        <w:tc>
          <w:tcPr>
            <w:tcW w:w="1088" w:type="dxa"/>
            <w:gridSpan w:val="2"/>
            <w:tcBorders>
              <w:top w:val="nil"/>
              <w:left w:val="nil"/>
              <w:bottom w:val="nil"/>
              <w:right w:val="nil"/>
            </w:tcBorders>
          </w:tcPr>
          <w:p w14:paraId="4C55ABAF" w14:textId="307EE3C5" w:rsidR="00914A28" w:rsidRPr="006418BE" w:rsidRDefault="00914A28" w:rsidP="00914A28">
            <w:pPr>
              <w:tabs>
                <w:tab w:val="decimal" w:pos="795"/>
              </w:tabs>
              <w:spacing w:line="320" w:lineRule="exact"/>
              <w:rPr>
                <w:rFonts w:ascii="Arial" w:hAnsi="Arial" w:cs="Arial"/>
                <w:sz w:val="18"/>
                <w:szCs w:val="18"/>
              </w:rPr>
            </w:pPr>
          </w:p>
        </w:tc>
        <w:tc>
          <w:tcPr>
            <w:tcW w:w="1082" w:type="dxa"/>
            <w:tcBorders>
              <w:top w:val="nil"/>
              <w:left w:val="nil"/>
              <w:bottom w:val="nil"/>
              <w:right w:val="nil"/>
            </w:tcBorders>
          </w:tcPr>
          <w:p w14:paraId="0DA83125" w14:textId="77777777" w:rsidR="00914A28" w:rsidRPr="006418BE" w:rsidRDefault="00914A28" w:rsidP="00914A28">
            <w:pPr>
              <w:tabs>
                <w:tab w:val="decimal" w:pos="795"/>
              </w:tabs>
              <w:spacing w:line="320" w:lineRule="exact"/>
              <w:rPr>
                <w:rFonts w:ascii="Arial" w:hAnsi="Arial" w:cs="Arial"/>
                <w:sz w:val="18"/>
                <w:szCs w:val="18"/>
              </w:rPr>
            </w:pPr>
          </w:p>
        </w:tc>
        <w:tc>
          <w:tcPr>
            <w:tcW w:w="1980" w:type="dxa"/>
            <w:tcBorders>
              <w:top w:val="nil"/>
              <w:left w:val="nil"/>
              <w:bottom w:val="nil"/>
              <w:right w:val="nil"/>
            </w:tcBorders>
          </w:tcPr>
          <w:p w14:paraId="08720062" w14:textId="77777777" w:rsidR="00914A28" w:rsidRPr="006418BE" w:rsidRDefault="00914A28" w:rsidP="00914A28">
            <w:pPr>
              <w:spacing w:line="290" w:lineRule="exact"/>
              <w:ind w:left="145" w:right="-18" w:hanging="90"/>
              <w:rPr>
                <w:rFonts w:ascii="Arial" w:hAnsi="Arial" w:cs="Arial"/>
                <w:sz w:val="18"/>
                <w:szCs w:val="18"/>
              </w:rPr>
            </w:pPr>
          </w:p>
        </w:tc>
      </w:tr>
      <w:tr w:rsidR="00914A28" w:rsidRPr="006418BE" w14:paraId="6CEF9E8D" w14:textId="77777777" w:rsidTr="002F4109">
        <w:trPr>
          <w:gridAfter w:val="2"/>
          <w:wAfter w:w="60" w:type="dxa"/>
        </w:trPr>
        <w:tc>
          <w:tcPr>
            <w:tcW w:w="3047" w:type="dxa"/>
            <w:tcBorders>
              <w:top w:val="nil"/>
              <w:left w:val="nil"/>
              <w:bottom w:val="nil"/>
              <w:right w:val="nil"/>
            </w:tcBorders>
          </w:tcPr>
          <w:p w14:paraId="4F25B439" w14:textId="77777777" w:rsidR="00914A28" w:rsidRPr="006418BE" w:rsidRDefault="00914A28" w:rsidP="00914A28">
            <w:pPr>
              <w:spacing w:line="290" w:lineRule="exact"/>
              <w:ind w:left="144" w:right="-115" w:hanging="144"/>
              <w:jc w:val="both"/>
              <w:rPr>
                <w:rFonts w:ascii="Arial" w:hAnsi="Arial" w:cs="Arial"/>
                <w:sz w:val="18"/>
                <w:szCs w:val="18"/>
                <w:u w:val="single"/>
              </w:rPr>
            </w:pPr>
            <w:r w:rsidRPr="006418BE">
              <w:rPr>
                <w:rFonts w:ascii="Arial" w:hAnsi="Arial" w:cs="Arial"/>
                <w:sz w:val="18"/>
                <w:szCs w:val="18"/>
                <w:u w:val="single"/>
              </w:rPr>
              <w:t>Transactions with associates</w:t>
            </w:r>
          </w:p>
        </w:tc>
        <w:tc>
          <w:tcPr>
            <w:tcW w:w="973" w:type="dxa"/>
            <w:tcBorders>
              <w:top w:val="nil"/>
              <w:left w:val="nil"/>
              <w:bottom w:val="nil"/>
              <w:right w:val="nil"/>
            </w:tcBorders>
          </w:tcPr>
          <w:p w14:paraId="747FCFF6" w14:textId="77777777" w:rsidR="00914A28" w:rsidRPr="006418BE" w:rsidRDefault="00914A28" w:rsidP="00914A28">
            <w:pPr>
              <w:tabs>
                <w:tab w:val="decimal" w:pos="619"/>
              </w:tabs>
              <w:spacing w:line="290" w:lineRule="exact"/>
              <w:rPr>
                <w:rFonts w:ascii="Arial" w:hAnsi="Arial" w:cs="Arial"/>
                <w:sz w:val="18"/>
                <w:szCs w:val="18"/>
              </w:rPr>
            </w:pPr>
          </w:p>
        </w:tc>
        <w:tc>
          <w:tcPr>
            <w:tcW w:w="1082" w:type="dxa"/>
            <w:tcBorders>
              <w:top w:val="nil"/>
              <w:left w:val="nil"/>
              <w:bottom w:val="nil"/>
              <w:right w:val="nil"/>
            </w:tcBorders>
          </w:tcPr>
          <w:p w14:paraId="665A07BA" w14:textId="77777777" w:rsidR="00914A28" w:rsidRPr="006418BE" w:rsidRDefault="00914A28" w:rsidP="00914A28">
            <w:pPr>
              <w:tabs>
                <w:tab w:val="decimal" w:pos="619"/>
              </w:tabs>
              <w:spacing w:line="290" w:lineRule="exact"/>
              <w:rPr>
                <w:rFonts w:ascii="Arial" w:hAnsi="Arial" w:cs="Arial"/>
                <w:sz w:val="18"/>
                <w:szCs w:val="18"/>
              </w:rPr>
            </w:pPr>
          </w:p>
        </w:tc>
        <w:tc>
          <w:tcPr>
            <w:tcW w:w="1088" w:type="dxa"/>
            <w:gridSpan w:val="2"/>
            <w:tcBorders>
              <w:top w:val="nil"/>
              <w:left w:val="nil"/>
              <w:bottom w:val="nil"/>
              <w:right w:val="nil"/>
            </w:tcBorders>
          </w:tcPr>
          <w:p w14:paraId="26E7520C" w14:textId="77777777" w:rsidR="00914A28" w:rsidRPr="006418BE" w:rsidRDefault="00914A28" w:rsidP="00914A28">
            <w:pPr>
              <w:tabs>
                <w:tab w:val="decimal" w:pos="795"/>
              </w:tabs>
              <w:spacing w:line="320" w:lineRule="exact"/>
              <w:rPr>
                <w:rFonts w:ascii="Arial" w:hAnsi="Arial" w:cs="Arial"/>
                <w:sz w:val="18"/>
                <w:szCs w:val="18"/>
              </w:rPr>
            </w:pPr>
          </w:p>
        </w:tc>
        <w:tc>
          <w:tcPr>
            <w:tcW w:w="1082" w:type="dxa"/>
            <w:tcBorders>
              <w:top w:val="nil"/>
              <w:left w:val="nil"/>
              <w:bottom w:val="nil"/>
              <w:right w:val="nil"/>
            </w:tcBorders>
          </w:tcPr>
          <w:p w14:paraId="13436A48" w14:textId="77777777" w:rsidR="00914A28" w:rsidRPr="006418BE" w:rsidRDefault="00914A28" w:rsidP="00914A28">
            <w:pPr>
              <w:tabs>
                <w:tab w:val="decimal" w:pos="795"/>
              </w:tabs>
              <w:spacing w:line="320" w:lineRule="exact"/>
              <w:rPr>
                <w:rFonts w:ascii="Arial" w:hAnsi="Arial" w:cs="Arial"/>
                <w:sz w:val="18"/>
                <w:szCs w:val="18"/>
              </w:rPr>
            </w:pPr>
          </w:p>
        </w:tc>
        <w:tc>
          <w:tcPr>
            <w:tcW w:w="1980" w:type="dxa"/>
            <w:tcBorders>
              <w:top w:val="nil"/>
              <w:left w:val="nil"/>
              <w:bottom w:val="nil"/>
              <w:right w:val="nil"/>
            </w:tcBorders>
          </w:tcPr>
          <w:p w14:paraId="1C51106B" w14:textId="77777777" w:rsidR="00914A28" w:rsidRPr="006418BE" w:rsidRDefault="00914A28" w:rsidP="00914A28">
            <w:pPr>
              <w:spacing w:line="290" w:lineRule="exact"/>
              <w:ind w:left="235" w:hanging="180"/>
              <w:rPr>
                <w:rFonts w:ascii="Arial" w:hAnsi="Arial" w:cs="Arial"/>
                <w:sz w:val="18"/>
                <w:szCs w:val="18"/>
              </w:rPr>
            </w:pPr>
          </w:p>
        </w:tc>
      </w:tr>
      <w:tr w:rsidR="00914A28" w:rsidRPr="006418BE" w14:paraId="2BAD8EEE" w14:textId="77777777" w:rsidTr="002F4109">
        <w:trPr>
          <w:gridAfter w:val="2"/>
          <w:wAfter w:w="60" w:type="dxa"/>
        </w:trPr>
        <w:tc>
          <w:tcPr>
            <w:tcW w:w="3047" w:type="dxa"/>
            <w:tcBorders>
              <w:top w:val="nil"/>
              <w:left w:val="nil"/>
              <w:bottom w:val="nil"/>
              <w:right w:val="nil"/>
            </w:tcBorders>
          </w:tcPr>
          <w:p w14:paraId="3FA28494" w14:textId="77777777" w:rsidR="00914A28" w:rsidRPr="006418BE" w:rsidRDefault="00914A28" w:rsidP="00914A28">
            <w:pPr>
              <w:spacing w:line="290" w:lineRule="exact"/>
              <w:ind w:left="144" w:right="-110" w:hanging="144"/>
              <w:jc w:val="both"/>
              <w:rPr>
                <w:rFonts w:ascii="Arial" w:hAnsi="Arial" w:cs="Arial"/>
                <w:sz w:val="18"/>
                <w:szCs w:val="18"/>
              </w:rPr>
            </w:pPr>
            <w:r w:rsidRPr="006418BE">
              <w:rPr>
                <w:rFonts w:ascii="Arial" w:hAnsi="Arial" w:cs="Arial"/>
                <w:sz w:val="18"/>
                <w:szCs w:val="18"/>
              </w:rPr>
              <w:t>Reimbursement receipts</w:t>
            </w:r>
          </w:p>
        </w:tc>
        <w:tc>
          <w:tcPr>
            <w:tcW w:w="973" w:type="dxa"/>
            <w:tcBorders>
              <w:top w:val="nil"/>
              <w:left w:val="nil"/>
              <w:bottom w:val="nil"/>
              <w:right w:val="nil"/>
            </w:tcBorders>
          </w:tcPr>
          <w:p w14:paraId="58C4F742" w14:textId="2FDF6214" w:rsidR="00914A28" w:rsidRPr="006418BE" w:rsidRDefault="00A662E9" w:rsidP="00914A28">
            <w:pPr>
              <w:tabs>
                <w:tab w:val="decimal" w:pos="619"/>
              </w:tabs>
              <w:spacing w:line="29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14:paraId="174E827C" w14:textId="14DEB2E7"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3</w:t>
            </w:r>
          </w:p>
        </w:tc>
        <w:tc>
          <w:tcPr>
            <w:tcW w:w="1088" w:type="dxa"/>
            <w:gridSpan w:val="2"/>
            <w:tcBorders>
              <w:top w:val="nil"/>
              <w:left w:val="nil"/>
              <w:bottom w:val="nil"/>
              <w:right w:val="nil"/>
            </w:tcBorders>
          </w:tcPr>
          <w:p w14:paraId="39F08AEA" w14:textId="719B0F02"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5C0E11DE" w14:textId="37F9F482"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22D049D7"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914A28" w:rsidRPr="006418BE" w14:paraId="5C34F67C" w14:textId="77777777" w:rsidTr="002F4109">
        <w:trPr>
          <w:gridAfter w:val="2"/>
          <w:wAfter w:w="60" w:type="dxa"/>
        </w:trPr>
        <w:tc>
          <w:tcPr>
            <w:tcW w:w="3047" w:type="dxa"/>
            <w:tcBorders>
              <w:top w:val="nil"/>
              <w:left w:val="nil"/>
              <w:bottom w:val="nil"/>
              <w:right w:val="nil"/>
            </w:tcBorders>
          </w:tcPr>
          <w:p w14:paraId="3C51016D" w14:textId="77777777" w:rsidR="00914A28" w:rsidRPr="006418BE" w:rsidRDefault="00914A28" w:rsidP="00914A28">
            <w:pPr>
              <w:spacing w:line="290" w:lineRule="exact"/>
              <w:ind w:left="144" w:right="-110" w:hanging="144"/>
              <w:jc w:val="both"/>
              <w:rPr>
                <w:rFonts w:ascii="Arial" w:hAnsi="Arial" w:cs="Arial"/>
                <w:sz w:val="18"/>
                <w:szCs w:val="18"/>
              </w:rPr>
            </w:pPr>
            <w:r w:rsidRPr="006418BE">
              <w:rPr>
                <w:rFonts w:ascii="Arial" w:hAnsi="Arial" w:cs="Arial"/>
                <w:sz w:val="18"/>
                <w:szCs w:val="18"/>
              </w:rPr>
              <w:t>Rental and service income</w:t>
            </w:r>
          </w:p>
        </w:tc>
        <w:tc>
          <w:tcPr>
            <w:tcW w:w="973" w:type="dxa"/>
            <w:tcBorders>
              <w:top w:val="nil"/>
              <w:left w:val="nil"/>
              <w:bottom w:val="nil"/>
              <w:right w:val="nil"/>
            </w:tcBorders>
          </w:tcPr>
          <w:p w14:paraId="0AB07896" w14:textId="6A959B2B" w:rsidR="00914A28" w:rsidRPr="006418BE" w:rsidRDefault="00A662E9" w:rsidP="00914A28">
            <w:pPr>
              <w:tabs>
                <w:tab w:val="decimal" w:pos="619"/>
              </w:tabs>
              <w:spacing w:line="290" w:lineRule="exact"/>
              <w:rPr>
                <w:rFonts w:ascii="Arial" w:hAnsi="Arial" w:cs="Arial"/>
                <w:sz w:val="18"/>
                <w:szCs w:val="18"/>
              </w:rPr>
            </w:pPr>
            <w:r>
              <w:rPr>
                <w:rFonts w:ascii="Arial" w:hAnsi="Arial" w:cs="Arial"/>
                <w:sz w:val="18"/>
                <w:szCs w:val="18"/>
              </w:rPr>
              <w:t>3</w:t>
            </w:r>
          </w:p>
        </w:tc>
        <w:tc>
          <w:tcPr>
            <w:tcW w:w="1082" w:type="dxa"/>
            <w:tcBorders>
              <w:top w:val="nil"/>
              <w:left w:val="nil"/>
              <w:bottom w:val="nil"/>
              <w:right w:val="nil"/>
            </w:tcBorders>
          </w:tcPr>
          <w:p w14:paraId="2F0EB8A2" w14:textId="1B84E424"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7</w:t>
            </w:r>
          </w:p>
        </w:tc>
        <w:tc>
          <w:tcPr>
            <w:tcW w:w="1088" w:type="dxa"/>
            <w:gridSpan w:val="2"/>
            <w:tcBorders>
              <w:top w:val="nil"/>
              <w:left w:val="nil"/>
              <w:bottom w:val="nil"/>
              <w:right w:val="nil"/>
            </w:tcBorders>
          </w:tcPr>
          <w:p w14:paraId="62CDE3C9" w14:textId="649BC53F"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FA8740F" w14:textId="4932E578"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4C79155A"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(12)(iv) agreement</w:t>
            </w:r>
          </w:p>
        </w:tc>
      </w:tr>
      <w:tr w:rsidR="00914A28" w:rsidRPr="006418BE" w14:paraId="63F12516" w14:textId="77777777" w:rsidTr="002F4109">
        <w:trPr>
          <w:gridAfter w:val="2"/>
          <w:wAfter w:w="60" w:type="dxa"/>
        </w:trPr>
        <w:tc>
          <w:tcPr>
            <w:tcW w:w="3047" w:type="dxa"/>
            <w:tcBorders>
              <w:top w:val="nil"/>
              <w:left w:val="nil"/>
              <w:bottom w:val="nil"/>
              <w:right w:val="nil"/>
            </w:tcBorders>
          </w:tcPr>
          <w:p w14:paraId="76E0D640" w14:textId="77777777" w:rsidR="00914A28" w:rsidRPr="006418BE" w:rsidRDefault="00914A28" w:rsidP="00914A28">
            <w:pPr>
              <w:spacing w:line="290" w:lineRule="exact"/>
              <w:ind w:left="144" w:right="-198" w:hanging="144"/>
              <w:jc w:val="both"/>
              <w:rPr>
                <w:rFonts w:ascii="Arial" w:hAnsi="Arial" w:cs="Arial"/>
                <w:sz w:val="18"/>
                <w:szCs w:val="18"/>
              </w:rPr>
            </w:pPr>
          </w:p>
        </w:tc>
        <w:tc>
          <w:tcPr>
            <w:tcW w:w="973" w:type="dxa"/>
            <w:tcBorders>
              <w:top w:val="nil"/>
              <w:left w:val="nil"/>
              <w:bottom w:val="nil"/>
              <w:right w:val="nil"/>
            </w:tcBorders>
          </w:tcPr>
          <w:p w14:paraId="2A8841F9" w14:textId="77777777" w:rsidR="00914A28" w:rsidRPr="006418BE" w:rsidRDefault="00914A28" w:rsidP="00914A28">
            <w:pPr>
              <w:spacing w:line="290" w:lineRule="exact"/>
              <w:ind w:left="144" w:hanging="144"/>
              <w:jc w:val="right"/>
              <w:rPr>
                <w:rFonts w:ascii="Arial" w:hAnsi="Arial" w:cs="Arial"/>
                <w:sz w:val="18"/>
                <w:szCs w:val="18"/>
              </w:rPr>
            </w:pPr>
          </w:p>
        </w:tc>
        <w:tc>
          <w:tcPr>
            <w:tcW w:w="1082" w:type="dxa"/>
            <w:tcBorders>
              <w:top w:val="nil"/>
              <w:left w:val="nil"/>
              <w:bottom w:val="nil"/>
              <w:right w:val="nil"/>
            </w:tcBorders>
          </w:tcPr>
          <w:p w14:paraId="4857B683" w14:textId="77777777" w:rsidR="00914A28" w:rsidRPr="006418BE" w:rsidRDefault="00914A28" w:rsidP="00914A28">
            <w:pPr>
              <w:spacing w:line="290" w:lineRule="exact"/>
              <w:jc w:val="right"/>
              <w:rPr>
                <w:rFonts w:ascii="Arial" w:hAnsi="Arial" w:cs="Arial"/>
                <w:sz w:val="18"/>
                <w:szCs w:val="18"/>
              </w:rPr>
            </w:pPr>
          </w:p>
        </w:tc>
        <w:tc>
          <w:tcPr>
            <w:tcW w:w="1088" w:type="dxa"/>
            <w:gridSpan w:val="2"/>
            <w:tcBorders>
              <w:top w:val="nil"/>
              <w:left w:val="nil"/>
              <w:bottom w:val="nil"/>
              <w:right w:val="nil"/>
            </w:tcBorders>
          </w:tcPr>
          <w:p w14:paraId="68019D40" w14:textId="77777777" w:rsidR="00914A28" w:rsidRPr="006418BE" w:rsidRDefault="00914A28" w:rsidP="00914A28">
            <w:pPr>
              <w:tabs>
                <w:tab w:val="decimal" w:pos="795"/>
              </w:tabs>
              <w:spacing w:line="320" w:lineRule="exact"/>
              <w:rPr>
                <w:rFonts w:ascii="Arial" w:hAnsi="Arial" w:cs="Arial"/>
                <w:sz w:val="18"/>
                <w:szCs w:val="18"/>
              </w:rPr>
            </w:pPr>
          </w:p>
        </w:tc>
        <w:tc>
          <w:tcPr>
            <w:tcW w:w="1082" w:type="dxa"/>
            <w:tcBorders>
              <w:top w:val="nil"/>
              <w:left w:val="nil"/>
              <w:bottom w:val="nil"/>
              <w:right w:val="nil"/>
            </w:tcBorders>
          </w:tcPr>
          <w:p w14:paraId="20FA7C0A" w14:textId="77777777" w:rsidR="00914A28" w:rsidRPr="006418BE" w:rsidRDefault="00914A28" w:rsidP="00914A28">
            <w:pPr>
              <w:tabs>
                <w:tab w:val="decimal" w:pos="795"/>
              </w:tabs>
              <w:spacing w:line="320" w:lineRule="exact"/>
              <w:rPr>
                <w:rFonts w:ascii="Arial" w:hAnsi="Arial" w:cs="Arial"/>
                <w:sz w:val="18"/>
                <w:szCs w:val="18"/>
              </w:rPr>
            </w:pPr>
          </w:p>
        </w:tc>
        <w:tc>
          <w:tcPr>
            <w:tcW w:w="1980" w:type="dxa"/>
            <w:tcBorders>
              <w:top w:val="nil"/>
              <w:left w:val="nil"/>
              <w:bottom w:val="nil"/>
              <w:right w:val="nil"/>
            </w:tcBorders>
          </w:tcPr>
          <w:p w14:paraId="447552AA" w14:textId="77777777" w:rsidR="00914A28" w:rsidRPr="006418BE" w:rsidRDefault="00914A28" w:rsidP="00914A28">
            <w:pPr>
              <w:spacing w:line="290" w:lineRule="exact"/>
              <w:ind w:left="145" w:right="-18" w:hanging="90"/>
              <w:rPr>
                <w:rFonts w:ascii="Arial" w:hAnsi="Arial" w:cs="Arial"/>
                <w:sz w:val="18"/>
                <w:szCs w:val="18"/>
              </w:rPr>
            </w:pPr>
          </w:p>
        </w:tc>
      </w:tr>
      <w:tr w:rsidR="00914A28" w:rsidRPr="006418BE" w14:paraId="37034BA2" w14:textId="77777777" w:rsidTr="002F4109">
        <w:trPr>
          <w:gridAfter w:val="1"/>
          <w:wAfter w:w="13" w:type="dxa"/>
        </w:trPr>
        <w:tc>
          <w:tcPr>
            <w:tcW w:w="4020" w:type="dxa"/>
            <w:gridSpan w:val="2"/>
            <w:tcBorders>
              <w:top w:val="nil"/>
              <w:left w:val="nil"/>
              <w:bottom w:val="nil"/>
              <w:right w:val="nil"/>
            </w:tcBorders>
          </w:tcPr>
          <w:p w14:paraId="3528BB53" w14:textId="77777777" w:rsidR="00914A28" w:rsidRPr="006418BE" w:rsidRDefault="00914A28" w:rsidP="00914A28">
            <w:pPr>
              <w:spacing w:line="290" w:lineRule="exact"/>
              <w:ind w:left="144" w:hanging="144"/>
              <w:rPr>
                <w:rFonts w:ascii="Arial" w:hAnsi="Arial" w:cs="Arial"/>
                <w:sz w:val="18"/>
                <w:szCs w:val="18"/>
                <w:u w:val="single"/>
              </w:rPr>
            </w:pPr>
            <w:r w:rsidRPr="006418BE">
              <w:rPr>
                <w:rFonts w:ascii="Arial" w:hAnsi="Arial" w:cs="Arial"/>
                <w:sz w:val="18"/>
                <w:szCs w:val="18"/>
                <w:u w:val="single"/>
              </w:rPr>
              <w:t>Transactions with related companies</w:t>
            </w:r>
          </w:p>
        </w:tc>
        <w:tc>
          <w:tcPr>
            <w:tcW w:w="1169" w:type="dxa"/>
            <w:gridSpan w:val="2"/>
            <w:tcBorders>
              <w:top w:val="nil"/>
              <w:left w:val="nil"/>
              <w:bottom w:val="nil"/>
              <w:right w:val="nil"/>
            </w:tcBorders>
          </w:tcPr>
          <w:p w14:paraId="76A71C11" w14:textId="77777777" w:rsidR="00914A28" w:rsidRPr="006418BE" w:rsidRDefault="00914A28" w:rsidP="00914A28">
            <w:pPr>
              <w:tabs>
                <w:tab w:val="decimal" w:pos="619"/>
                <w:tab w:val="decimal" w:pos="795"/>
              </w:tabs>
              <w:spacing w:line="290" w:lineRule="exact"/>
              <w:rPr>
                <w:rFonts w:ascii="Arial" w:hAnsi="Arial" w:cs="Arial"/>
                <w:sz w:val="18"/>
                <w:szCs w:val="18"/>
              </w:rPr>
            </w:pPr>
          </w:p>
        </w:tc>
        <w:tc>
          <w:tcPr>
            <w:tcW w:w="1001" w:type="dxa"/>
            <w:tcBorders>
              <w:top w:val="nil"/>
              <w:left w:val="nil"/>
              <w:bottom w:val="nil"/>
              <w:right w:val="nil"/>
            </w:tcBorders>
          </w:tcPr>
          <w:p w14:paraId="03ECABDE" w14:textId="77777777" w:rsidR="00914A28" w:rsidRPr="006418BE" w:rsidRDefault="00914A28" w:rsidP="00914A28">
            <w:pPr>
              <w:tabs>
                <w:tab w:val="decimal" w:pos="619"/>
                <w:tab w:val="decimal" w:pos="795"/>
              </w:tabs>
              <w:spacing w:line="290" w:lineRule="exact"/>
              <w:ind w:left="145" w:hanging="90"/>
              <w:rPr>
                <w:rFonts w:ascii="Arial" w:hAnsi="Arial" w:cs="Arial"/>
                <w:sz w:val="18"/>
                <w:szCs w:val="18"/>
              </w:rPr>
            </w:pPr>
          </w:p>
        </w:tc>
        <w:tc>
          <w:tcPr>
            <w:tcW w:w="1082" w:type="dxa"/>
            <w:tcBorders>
              <w:top w:val="nil"/>
              <w:left w:val="nil"/>
              <w:bottom w:val="nil"/>
              <w:right w:val="nil"/>
            </w:tcBorders>
          </w:tcPr>
          <w:p w14:paraId="298A2882" w14:textId="77777777" w:rsidR="00914A28" w:rsidRPr="006418BE" w:rsidRDefault="00914A28" w:rsidP="00914A28">
            <w:pPr>
              <w:tabs>
                <w:tab w:val="decimal" w:pos="795"/>
              </w:tabs>
              <w:spacing w:line="320" w:lineRule="exact"/>
              <w:rPr>
                <w:rFonts w:ascii="Arial" w:hAnsi="Arial" w:cs="Arial"/>
                <w:sz w:val="18"/>
                <w:szCs w:val="18"/>
              </w:rPr>
            </w:pPr>
          </w:p>
        </w:tc>
        <w:tc>
          <w:tcPr>
            <w:tcW w:w="2027" w:type="dxa"/>
            <w:gridSpan w:val="2"/>
            <w:tcBorders>
              <w:top w:val="nil"/>
              <w:left w:val="nil"/>
              <w:bottom w:val="nil"/>
              <w:right w:val="nil"/>
            </w:tcBorders>
          </w:tcPr>
          <w:p w14:paraId="3440DA4B" w14:textId="77777777" w:rsidR="00914A28" w:rsidRPr="006418BE" w:rsidRDefault="00914A28" w:rsidP="00914A28">
            <w:pPr>
              <w:spacing w:line="290" w:lineRule="exact"/>
              <w:ind w:left="145" w:right="-18" w:hanging="90"/>
              <w:rPr>
                <w:rFonts w:ascii="Arial" w:hAnsi="Arial" w:cs="Arial"/>
                <w:sz w:val="18"/>
                <w:szCs w:val="18"/>
              </w:rPr>
            </w:pPr>
          </w:p>
        </w:tc>
      </w:tr>
      <w:tr w:rsidR="00914A28" w:rsidRPr="006418BE" w14:paraId="69D7ED98" w14:textId="77777777" w:rsidTr="002F4109">
        <w:trPr>
          <w:gridAfter w:val="2"/>
          <w:wAfter w:w="60" w:type="dxa"/>
        </w:trPr>
        <w:tc>
          <w:tcPr>
            <w:tcW w:w="3047" w:type="dxa"/>
            <w:tcBorders>
              <w:top w:val="nil"/>
              <w:left w:val="nil"/>
              <w:bottom w:val="nil"/>
              <w:right w:val="nil"/>
            </w:tcBorders>
          </w:tcPr>
          <w:p w14:paraId="14795E45" w14:textId="77777777" w:rsidR="00914A28" w:rsidRPr="006418BE" w:rsidRDefault="00914A28" w:rsidP="00914A28">
            <w:pPr>
              <w:spacing w:line="290" w:lineRule="exact"/>
              <w:ind w:left="144" w:hanging="144"/>
              <w:jc w:val="both"/>
              <w:rPr>
                <w:rFonts w:ascii="Arial" w:hAnsi="Arial" w:cs="Arial"/>
                <w:sz w:val="18"/>
                <w:szCs w:val="18"/>
              </w:rPr>
            </w:pPr>
            <w:r w:rsidRPr="006418BE">
              <w:rPr>
                <w:rFonts w:ascii="Arial" w:hAnsi="Arial" w:cs="Arial"/>
                <w:sz w:val="18"/>
                <w:szCs w:val="18"/>
              </w:rPr>
              <w:t>Inter resort payments</w:t>
            </w:r>
          </w:p>
        </w:tc>
        <w:tc>
          <w:tcPr>
            <w:tcW w:w="973" w:type="dxa"/>
            <w:tcBorders>
              <w:top w:val="nil"/>
              <w:left w:val="nil"/>
              <w:bottom w:val="nil"/>
              <w:right w:val="nil"/>
            </w:tcBorders>
          </w:tcPr>
          <w:p w14:paraId="0F223D6F" w14:textId="1A89DD3D"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14:paraId="2F9B7FED" w14:textId="0FB34265"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13</w:t>
            </w:r>
          </w:p>
        </w:tc>
        <w:tc>
          <w:tcPr>
            <w:tcW w:w="1088" w:type="dxa"/>
            <w:gridSpan w:val="2"/>
            <w:tcBorders>
              <w:top w:val="nil"/>
              <w:left w:val="nil"/>
              <w:bottom w:val="nil"/>
              <w:right w:val="nil"/>
            </w:tcBorders>
          </w:tcPr>
          <w:p w14:paraId="7B876E34" w14:textId="6ED1177A"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159BA932" w14:textId="0DF7AAFB"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0FB690A6"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914A28" w:rsidRPr="006418BE" w14:paraId="7CF611BC" w14:textId="77777777" w:rsidTr="002F4109">
        <w:trPr>
          <w:gridAfter w:val="2"/>
          <w:wAfter w:w="60" w:type="dxa"/>
        </w:trPr>
        <w:tc>
          <w:tcPr>
            <w:tcW w:w="3047" w:type="dxa"/>
            <w:tcBorders>
              <w:top w:val="nil"/>
              <w:left w:val="nil"/>
              <w:bottom w:val="nil"/>
              <w:right w:val="nil"/>
            </w:tcBorders>
          </w:tcPr>
          <w:p w14:paraId="1BC2D064" w14:textId="77777777" w:rsidR="00914A28" w:rsidRPr="006418BE" w:rsidRDefault="00914A28" w:rsidP="00914A28">
            <w:pPr>
              <w:spacing w:line="290" w:lineRule="exact"/>
              <w:ind w:left="144" w:hanging="144"/>
              <w:jc w:val="both"/>
              <w:rPr>
                <w:rFonts w:ascii="Arial" w:hAnsi="Arial" w:cs="Arial"/>
                <w:sz w:val="18"/>
                <w:szCs w:val="18"/>
              </w:rPr>
            </w:pPr>
            <w:r w:rsidRPr="006418BE">
              <w:rPr>
                <w:rFonts w:ascii="Arial" w:hAnsi="Arial" w:cs="Arial"/>
                <w:sz w:val="18"/>
                <w:szCs w:val="18"/>
              </w:rPr>
              <w:t>Management fee income</w:t>
            </w:r>
          </w:p>
        </w:tc>
        <w:tc>
          <w:tcPr>
            <w:tcW w:w="973" w:type="dxa"/>
            <w:tcBorders>
              <w:top w:val="nil"/>
              <w:left w:val="nil"/>
              <w:bottom w:val="nil"/>
              <w:right w:val="nil"/>
            </w:tcBorders>
          </w:tcPr>
          <w:p w14:paraId="1BC13C96" w14:textId="35F935D8"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14:paraId="5F3DF911" w14:textId="023B72F7"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2</w:t>
            </w:r>
          </w:p>
        </w:tc>
        <w:tc>
          <w:tcPr>
            <w:tcW w:w="1088" w:type="dxa"/>
            <w:gridSpan w:val="2"/>
            <w:tcBorders>
              <w:top w:val="nil"/>
              <w:left w:val="nil"/>
              <w:bottom w:val="nil"/>
              <w:right w:val="nil"/>
            </w:tcBorders>
          </w:tcPr>
          <w:p w14:paraId="6788F251" w14:textId="179E21BB" w:rsidR="00914A28" w:rsidRPr="006418BE" w:rsidRDefault="00A662E9" w:rsidP="00914A28">
            <w:pPr>
              <w:tabs>
                <w:tab w:val="decimal" w:pos="795"/>
              </w:tabs>
              <w:spacing w:line="32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14:paraId="0BC4F1E8" w14:textId="1C5D4DE3"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3</w:t>
            </w:r>
          </w:p>
        </w:tc>
        <w:tc>
          <w:tcPr>
            <w:tcW w:w="1980" w:type="dxa"/>
            <w:tcBorders>
              <w:top w:val="nil"/>
              <w:left w:val="nil"/>
              <w:bottom w:val="nil"/>
              <w:right w:val="nil"/>
            </w:tcBorders>
          </w:tcPr>
          <w:p w14:paraId="1D811B03"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(15), (16) agreement</w:t>
            </w:r>
          </w:p>
        </w:tc>
      </w:tr>
      <w:tr w:rsidR="00914A28" w:rsidRPr="006418BE" w14:paraId="407DFC17" w14:textId="77777777" w:rsidTr="002F4109">
        <w:trPr>
          <w:gridAfter w:val="2"/>
          <w:wAfter w:w="60" w:type="dxa"/>
        </w:trPr>
        <w:tc>
          <w:tcPr>
            <w:tcW w:w="3047" w:type="dxa"/>
            <w:tcBorders>
              <w:top w:val="nil"/>
              <w:left w:val="nil"/>
              <w:bottom w:val="nil"/>
              <w:right w:val="nil"/>
            </w:tcBorders>
          </w:tcPr>
          <w:p w14:paraId="07135CBA" w14:textId="77777777" w:rsidR="00914A28" w:rsidRPr="006418BE" w:rsidRDefault="00914A28" w:rsidP="00914A28">
            <w:pPr>
              <w:spacing w:line="290" w:lineRule="exact"/>
              <w:ind w:left="144" w:right="-4" w:hanging="144"/>
              <w:jc w:val="both"/>
              <w:rPr>
                <w:rFonts w:ascii="Arial" w:hAnsi="Arial" w:cs="Arial"/>
                <w:sz w:val="18"/>
                <w:szCs w:val="18"/>
              </w:rPr>
            </w:pPr>
            <w:r w:rsidRPr="006418BE">
              <w:rPr>
                <w:rFonts w:ascii="Arial" w:hAnsi="Arial" w:cs="Arial"/>
                <w:sz w:val="18"/>
                <w:szCs w:val="18"/>
              </w:rPr>
              <w:t>Management fee expenses</w:t>
            </w:r>
          </w:p>
        </w:tc>
        <w:tc>
          <w:tcPr>
            <w:tcW w:w="973" w:type="dxa"/>
            <w:tcBorders>
              <w:top w:val="nil"/>
              <w:left w:val="nil"/>
              <w:bottom w:val="nil"/>
              <w:right w:val="nil"/>
            </w:tcBorders>
          </w:tcPr>
          <w:p w14:paraId="0CD8EFC4" w14:textId="349365CA" w:rsidR="00914A28" w:rsidRPr="005F21B0" w:rsidRDefault="00914A28" w:rsidP="00914A28">
            <w:pPr>
              <w:tabs>
                <w:tab w:val="decimal" w:pos="619"/>
              </w:tabs>
              <w:spacing w:line="290" w:lineRule="exact"/>
              <w:rPr>
                <w:rFonts w:ascii="Arial" w:hAnsi="Arial" w:cs="Browallia New"/>
                <w:sz w:val="18"/>
              </w:rPr>
            </w:pPr>
            <w:r>
              <w:rPr>
                <w:rFonts w:ascii="Arial" w:hAnsi="Arial" w:cs="Browallia New"/>
                <w:sz w:val="18"/>
              </w:rPr>
              <w:t>(2)</w:t>
            </w:r>
          </w:p>
        </w:tc>
        <w:tc>
          <w:tcPr>
            <w:tcW w:w="1082" w:type="dxa"/>
            <w:tcBorders>
              <w:top w:val="nil"/>
              <w:left w:val="nil"/>
              <w:bottom w:val="nil"/>
              <w:right w:val="nil"/>
            </w:tcBorders>
          </w:tcPr>
          <w:p w14:paraId="7972DB69" w14:textId="0FE83723"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3</w:t>
            </w:r>
            <w:r>
              <w:rPr>
                <w:rFonts w:ascii="Arial" w:hAnsi="Arial" w:cs="Browallia New"/>
                <w:sz w:val="18"/>
              </w:rPr>
              <w:t>4</w:t>
            </w:r>
          </w:p>
        </w:tc>
        <w:tc>
          <w:tcPr>
            <w:tcW w:w="1088" w:type="dxa"/>
            <w:gridSpan w:val="2"/>
            <w:tcBorders>
              <w:top w:val="nil"/>
              <w:left w:val="nil"/>
              <w:bottom w:val="nil"/>
              <w:right w:val="nil"/>
            </w:tcBorders>
          </w:tcPr>
          <w:p w14:paraId="4658479A" w14:textId="22CFE361"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43BFAD8C" w14:textId="083F3341"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2B719C18" w14:textId="77777777" w:rsidR="00914A28" w:rsidRPr="006418BE" w:rsidRDefault="00914A28" w:rsidP="00914A28">
            <w:pPr>
              <w:spacing w:line="290" w:lineRule="exact"/>
              <w:ind w:left="145" w:right="-288" w:hanging="90"/>
              <w:rPr>
                <w:rFonts w:ascii="Arial" w:hAnsi="Arial" w:cs="Arial"/>
                <w:sz w:val="18"/>
                <w:szCs w:val="18"/>
              </w:rPr>
            </w:pPr>
            <w:r w:rsidRPr="006418BE">
              <w:rPr>
                <w:rFonts w:ascii="Arial" w:hAnsi="Arial" w:cs="Arial"/>
                <w:sz w:val="18"/>
                <w:szCs w:val="18"/>
              </w:rPr>
              <w:t>(6), (17) agreement</w:t>
            </w:r>
          </w:p>
        </w:tc>
      </w:tr>
      <w:tr w:rsidR="00914A28" w:rsidRPr="006418BE" w14:paraId="5E0C1782" w14:textId="77777777" w:rsidTr="002F4109">
        <w:trPr>
          <w:gridAfter w:val="2"/>
          <w:wAfter w:w="60" w:type="dxa"/>
        </w:trPr>
        <w:tc>
          <w:tcPr>
            <w:tcW w:w="3047" w:type="dxa"/>
            <w:tcBorders>
              <w:top w:val="nil"/>
              <w:left w:val="nil"/>
              <w:bottom w:val="nil"/>
              <w:right w:val="nil"/>
            </w:tcBorders>
          </w:tcPr>
          <w:p w14:paraId="3C3CE11D" w14:textId="77777777" w:rsidR="00914A28" w:rsidRPr="006418BE" w:rsidRDefault="00914A28" w:rsidP="00914A28">
            <w:pPr>
              <w:spacing w:line="290" w:lineRule="exact"/>
              <w:ind w:left="144" w:right="-4" w:hanging="144"/>
              <w:jc w:val="both"/>
              <w:rPr>
                <w:rFonts w:ascii="Arial" w:hAnsi="Arial" w:cs="Arial"/>
                <w:sz w:val="18"/>
                <w:szCs w:val="18"/>
              </w:rPr>
            </w:pPr>
            <w:r w:rsidRPr="006418BE">
              <w:rPr>
                <w:rFonts w:ascii="Arial" w:hAnsi="Arial" w:cs="Arial"/>
                <w:sz w:val="18"/>
                <w:szCs w:val="18"/>
              </w:rPr>
              <w:t>Sale of goods</w:t>
            </w:r>
          </w:p>
        </w:tc>
        <w:tc>
          <w:tcPr>
            <w:tcW w:w="973" w:type="dxa"/>
            <w:tcBorders>
              <w:top w:val="nil"/>
              <w:left w:val="nil"/>
              <w:bottom w:val="nil"/>
              <w:right w:val="nil"/>
            </w:tcBorders>
          </w:tcPr>
          <w:p w14:paraId="0694D873" w14:textId="15B4CF1A"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17406F20" w14:textId="13140FB9"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7</w:t>
            </w:r>
          </w:p>
        </w:tc>
        <w:tc>
          <w:tcPr>
            <w:tcW w:w="1088" w:type="dxa"/>
            <w:gridSpan w:val="2"/>
            <w:tcBorders>
              <w:top w:val="nil"/>
              <w:left w:val="nil"/>
              <w:bottom w:val="nil"/>
              <w:right w:val="nil"/>
            </w:tcBorders>
          </w:tcPr>
          <w:p w14:paraId="1DF3CCB5" w14:textId="1C52B7FD"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2D010A6E" w14:textId="78EF7D3F"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1BF9ED2A"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(9) agreed basis</w:t>
            </w:r>
          </w:p>
        </w:tc>
      </w:tr>
      <w:tr w:rsidR="00914A28" w:rsidRPr="006418BE" w14:paraId="65121D0E" w14:textId="77777777" w:rsidTr="002F4109">
        <w:trPr>
          <w:gridAfter w:val="2"/>
          <w:wAfter w:w="60" w:type="dxa"/>
        </w:trPr>
        <w:tc>
          <w:tcPr>
            <w:tcW w:w="3047" w:type="dxa"/>
            <w:tcBorders>
              <w:top w:val="nil"/>
              <w:left w:val="nil"/>
              <w:bottom w:val="nil"/>
              <w:right w:val="nil"/>
            </w:tcBorders>
          </w:tcPr>
          <w:p w14:paraId="10EEB95C"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973" w:type="dxa"/>
            <w:tcBorders>
              <w:top w:val="nil"/>
              <w:left w:val="nil"/>
              <w:bottom w:val="nil"/>
              <w:right w:val="nil"/>
            </w:tcBorders>
          </w:tcPr>
          <w:p w14:paraId="3149BDD0" w14:textId="6D052A43" w:rsidR="00914A28" w:rsidRPr="006418BE" w:rsidRDefault="00A662E9" w:rsidP="00914A28">
            <w:pPr>
              <w:tabs>
                <w:tab w:val="decimal" w:pos="619"/>
              </w:tabs>
              <w:spacing w:line="290" w:lineRule="exact"/>
              <w:rPr>
                <w:rFonts w:ascii="Arial" w:hAnsi="Arial" w:cs="Arial"/>
                <w:sz w:val="18"/>
                <w:szCs w:val="18"/>
              </w:rPr>
            </w:pPr>
            <w:r>
              <w:rPr>
                <w:rFonts w:ascii="Arial" w:hAnsi="Arial" w:cs="Arial"/>
                <w:sz w:val="18"/>
                <w:szCs w:val="18"/>
              </w:rPr>
              <w:t>6</w:t>
            </w:r>
          </w:p>
        </w:tc>
        <w:tc>
          <w:tcPr>
            <w:tcW w:w="1082" w:type="dxa"/>
            <w:tcBorders>
              <w:top w:val="nil"/>
              <w:left w:val="nil"/>
              <w:bottom w:val="nil"/>
              <w:right w:val="nil"/>
            </w:tcBorders>
          </w:tcPr>
          <w:p w14:paraId="7503A1A9" w14:textId="760F92F5"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13</w:t>
            </w:r>
          </w:p>
        </w:tc>
        <w:tc>
          <w:tcPr>
            <w:tcW w:w="1088" w:type="dxa"/>
            <w:gridSpan w:val="2"/>
            <w:tcBorders>
              <w:top w:val="nil"/>
              <w:left w:val="nil"/>
              <w:bottom w:val="nil"/>
              <w:right w:val="nil"/>
            </w:tcBorders>
          </w:tcPr>
          <w:p w14:paraId="275DCD14" w14:textId="700491BB"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14:paraId="54913555" w14:textId="49FC9C62"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2</w:t>
            </w:r>
          </w:p>
        </w:tc>
        <w:tc>
          <w:tcPr>
            <w:tcW w:w="1980" w:type="dxa"/>
            <w:tcBorders>
              <w:top w:val="nil"/>
              <w:left w:val="nil"/>
              <w:bottom w:val="nil"/>
              <w:right w:val="nil"/>
            </w:tcBorders>
          </w:tcPr>
          <w:p w14:paraId="61B7D924"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914A28" w:rsidRPr="006418BE" w14:paraId="6DD6CD98" w14:textId="77777777" w:rsidTr="002F4109">
        <w:trPr>
          <w:gridAfter w:val="2"/>
          <w:wAfter w:w="60" w:type="dxa"/>
        </w:trPr>
        <w:tc>
          <w:tcPr>
            <w:tcW w:w="3047" w:type="dxa"/>
            <w:tcBorders>
              <w:top w:val="nil"/>
              <w:left w:val="nil"/>
              <w:bottom w:val="nil"/>
              <w:right w:val="nil"/>
            </w:tcBorders>
          </w:tcPr>
          <w:p w14:paraId="02F1A045"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973" w:type="dxa"/>
            <w:tcBorders>
              <w:top w:val="nil"/>
              <w:left w:val="nil"/>
              <w:bottom w:val="nil"/>
              <w:right w:val="nil"/>
            </w:tcBorders>
          </w:tcPr>
          <w:p w14:paraId="0A9E260D" w14:textId="23FA71CC" w:rsidR="00914A28" w:rsidRPr="006418BE" w:rsidRDefault="00A662E9" w:rsidP="00914A28">
            <w:pPr>
              <w:tabs>
                <w:tab w:val="decimal" w:pos="619"/>
              </w:tabs>
              <w:spacing w:line="290" w:lineRule="exact"/>
              <w:rPr>
                <w:rFonts w:ascii="Arial" w:hAnsi="Arial" w:cs="Arial"/>
                <w:sz w:val="18"/>
                <w:szCs w:val="18"/>
              </w:rPr>
            </w:pPr>
            <w:r>
              <w:rPr>
                <w:rFonts w:ascii="Arial" w:hAnsi="Arial" w:cs="Arial"/>
                <w:sz w:val="18"/>
                <w:szCs w:val="18"/>
              </w:rPr>
              <w:t>16</w:t>
            </w:r>
          </w:p>
        </w:tc>
        <w:tc>
          <w:tcPr>
            <w:tcW w:w="1082" w:type="dxa"/>
            <w:tcBorders>
              <w:top w:val="nil"/>
              <w:left w:val="nil"/>
              <w:bottom w:val="nil"/>
              <w:right w:val="nil"/>
            </w:tcBorders>
          </w:tcPr>
          <w:p w14:paraId="70266FED" w14:textId="786C6CCC"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11</w:t>
            </w:r>
          </w:p>
        </w:tc>
        <w:tc>
          <w:tcPr>
            <w:tcW w:w="1088" w:type="dxa"/>
            <w:gridSpan w:val="2"/>
            <w:tcBorders>
              <w:top w:val="nil"/>
              <w:left w:val="nil"/>
              <w:bottom w:val="nil"/>
              <w:right w:val="nil"/>
            </w:tcBorders>
          </w:tcPr>
          <w:p w14:paraId="0DA0D891" w14:textId="7A579C21"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6EA0F895" w14:textId="04C623ED"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(1)</w:t>
            </w:r>
          </w:p>
        </w:tc>
        <w:tc>
          <w:tcPr>
            <w:tcW w:w="1980" w:type="dxa"/>
            <w:tcBorders>
              <w:top w:val="nil"/>
              <w:left w:val="nil"/>
              <w:bottom w:val="nil"/>
              <w:right w:val="nil"/>
            </w:tcBorders>
          </w:tcPr>
          <w:p w14:paraId="306D5807"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914A28" w:rsidRPr="006418BE" w14:paraId="7145E07B" w14:textId="77777777" w:rsidTr="002F4109">
        <w:trPr>
          <w:gridAfter w:val="2"/>
          <w:wAfter w:w="60" w:type="dxa"/>
        </w:trPr>
        <w:tc>
          <w:tcPr>
            <w:tcW w:w="3047" w:type="dxa"/>
            <w:tcBorders>
              <w:top w:val="nil"/>
              <w:left w:val="nil"/>
              <w:bottom w:val="nil"/>
              <w:right w:val="nil"/>
            </w:tcBorders>
          </w:tcPr>
          <w:p w14:paraId="649A443E"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Rental and service income</w:t>
            </w:r>
          </w:p>
        </w:tc>
        <w:tc>
          <w:tcPr>
            <w:tcW w:w="973" w:type="dxa"/>
            <w:tcBorders>
              <w:top w:val="nil"/>
              <w:left w:val="nil"/>
              <w:bottom w:val="nil"/>
              <w:right w:val="nil"/>
            </w:tcBorders>
          </w:tcPr>
          <w:p w14:paraId="0D38DA77" w14:textId="1EE421AD"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2</w:t>
            </w:r>
          </w:p>
        </w:tc>
        <w:tc>
          <w:tcPr>
            <w:tcW w:w="1082" w:type="dxa"/>
            <w:tcBorders>
              <w:top w:val="nil"/>
              <w:left w:val="nil"/>
              <w:bottom w:val="nil"/>
              <w:right w:val="nil"/>
            </w:tcBorders>
          </w:tcPr>
          <w:p w14:paraId="5921B5D6" w14:textId="1FF9B36D"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4</w:t>
            </w:r>
          </w:p>
        </w:tc>
        <w:tc>
          <w:tcPr>
            <w:tcW w:w="1088" w:type="dxa"/>
            <w:gridSpan w:val="2"/>
            <w:tcBorders>
              <w:top w:val="nil"/>
              <w:left w:val="nil"/>
              <w:bottom w:val="nil"/>
              <w:right w:val="nil"/>
            </w:tcBorders>
          </w:tcPr>
          <w:p w14:paraId="7D49ABD4" w14:textId="0E0D9F18"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E51E319" w14:textId="472B1B3B"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7681EBF4"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(12)(</w:t>
            </w:r>
            <w:proofErr w:type="spellStart"/>
            <w:r w:rsidRPr="006418BE">
              <w:rPr>
                <w:rFonts w:ascii="Arial" w:hAnsi="Arial" w:cs="Arial"/>
                <w:sz w:val="18"/>
                <w:szCs w:val="18"/>
              </w:rPr>
              <w:t>i</w:t>
            </w:r>
            <w:proofErr w:type="spellEnd"/>
            <w:r w:rsidRPr="006418BE">
              <w:rPr>
                <w:rFonts w:ascii="Arial" w:hAnsi="Arial" w:cs="Arial"/>
                <w:sz w:val="18"/>
                <w:szCs w:val="18"/>
              </w:rPr>
              <w:t>), (ii), (iv), (vi) agreement</w:t>
            </w:r>
          </w:p>
        </w:tc>
      </w:tr>
      <w:tr w:rsidR="00914A28" w:rsidRPr="006418BE" w14:paraId="60B2CC1A" w14:textId="77777777" w:rsidTr="002F4109">
        <w:trPr>
          <w:gridAfter w:val="2"/>
          <w:wAfter w:w="60" w:type="dxa"/>
        </w:trPr>
        <w:tc>
          <w:tcPr>
            <w:tcW w:w="3047" w:type="dxa"/>
            <w:tcBorders>
              <w:top w:val="nil"/>
              <w:left w:val="nil"/>
              <w:bottom w:val="nil"/>
              <w:right w:val="nil"/>
            </w:tcBorders>
          </w:tcPr>
          <w:p w14:paraId="20C1BDCE" w14:textId="59EC5CD9"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Rental and service expense</w:t>
            </w:r>
            <w:r w:rsidR="00A662E9">
              <w:rPr>
                <w:rFonts w:ascii="Arial" w:hAnsi="Arial" w:cs="Arial"/>
                <w:sz w:val="18"/>
                <w:szCs w:val="18"/>
              </w:rPr>
              <w:t>s</w:t>
            </w:r>
          </w:p>
        </w:tc>
        <w:tc>
          <w:tcPr>
            <w:tcW w:w="973" w:type="dxa"/>
            <w:tcBorders>
              <w:top w:val="nil"/>
              <w:left w:val="nil"/>
              <w:bottom w:val="nil"/>
              <w:right w:val="nil"/>
            </w:tcBorders>
          </w:tcPr>
          <w:p w14:paraId="439B49B3" w14:textId="30EC9DB3"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376724E8" w14:textId="4A0BC230"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1</w:t>
            </w:r>
          </w:p>
        </w:tc>
        <w:tc>
          <w:tcPr>
            <w:tcW w:w="1088" w:type="dxa"/>
            <w:gridSpan w:val="2"/>
            <w:tcBorders>
              <w:top w:val="nil"/>
              <w:left w:val="nil"/>
              <w:bottom w:val="nil"/>
              <w:right w:val="nil"/>
            </w:tcBorders>
          </w:tcPr>
          <w:p w14:paraId="0AFF99B2" w14:textId="1916861D"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AB80B19" w14:textId="0384496A"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518E71DB"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(12)(vii) agreement</w:t>
            </w:r>
          </w:p>
        </w:tc>
      </w:tr>
      <w:tr w:rsidR="00914A28" w:rsidRPr="006418BE" w14:paraId="1754AAAA" w14:textId="77777777" w:rsidTr="002F4109">
        <w:trPr>
          <w:gridAfter w:val="2"/>
          <w:wAfter w:w="60" w:type="dxa"/>
        </w:trPr>
        <w:tc>
          <w:tcPr>
            <w:tcW w:w="3047" w:type="dxa"/>
            <w:tcBorders>
              <w:top w:val="nil"/>
              <w:left w:val="nil"/>
              <w:bottom w:val="nil"/>
              <w:right w:val="nil"/>
            </w:tcBorders>
          </w:tcPr>
          <w:p w14:paraId="464CF0B7"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 xml:space="preserve">Rental return on hotel units </w:t>
            </w:r>
          </w:p>
        </w:tc>
        <w:tc>
          <w:tcPr>
            <w:tcW w:w="973" w:type="dxa"/>
            <w:tcBorders>
              <w:top w:val="nil"/>
              <w:left w:val="nil"/>
              <w:bottom w:val="nil"/>
              <w:right w:val="nil"/>
            </w:tcBorders>
          </w:tcPr>
          <w:p w14:paraId="10BB6C35" w14:textId="006AAA2F"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1</w:t>
            </w:r>
          </w:p>
        </w:tc>
        <w:tc>
          <w:tcPr>
            <w:tcW w:w="1082" w:type="dxa"/>
            <w:tcBorders>
              <w:top w:val="nil"/>
              <w:left w:val="nil"/>
              <w:bottom w:val="nil"/>
              <w:right w:val="nil"/>
            </w:tcBorders>
          </w:tcPr>
          <w:p w14:paraId="0132EAED" w14:textId="7B56FC60"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1</w:t>
            </w:r>
          </w:p>
        </w:tc>
        <w:tc>
          <w:tcPr>
            <w:tcW w:w="1088" w:type="dxa"/>
            <w:gridSpan w:val="2"/>
            <w:tcBorders>
              <w:top w:val="nil"/>
              <w:left w:val="nil"/>
              <w:bottom w:val="nil"/>
              <w:right w:val="nil"/>
            </w:tcBorders>
          </w:tcPr>
          <w:p w14:paraId="196B2605" w14:textId="1023D630"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3E9E4FD4" w14:textId="17F635E4"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5A695E54"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(13) agreement</w:t>
            </w:r>
          </w:p>
        </w:tc>
      </w:tr>
      <w:tr w:rsidR="00914A28" w:rsidRPr="006418BE" w14:paraId="145EA609" w14:textId="77777777" w:rsidTr="002F4109">
        <w:trPr>
          <w:gridAfter w:val="2"/>
          <w:wAfter w:w="60" w:type="dxa"/>
        </w:trPr>
        <w:tc>
          <w:tcPr>
            <w:tcW w:w="3047" w:type="dxa"/>
            <w:tcBorders>
              <w:top w:val="nil"/>
              <w:left w:val="nil"/>
              <w:bottom w:val="nil"/>
              <w:right w:val="nil"/>
            </w:tcBorders>
          </w:tcPr>
          <w:p w14:paraId="2623EFAF"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Resort service income</w:t>
            </w:r>
          </w:p>
        </w:tc>
        <w:tc>
          <w:tcPr>
            <w:tcW w:w="973" w:type="dxa"/>
            <w:tcBorders>
              <w:top w:val="nil"/>
              <w:left w:val="nil"/>
              <w:bottom w:val="nil"/>
              <w:right w:val="nil"/>
            </w:tcBorders>
          </w:tcPr>
          <w:p w14:paraId="4BAEE1B1" w14:textId="170F6B7F"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F152A55" w14:textId="15CDBDE1"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2</w:t>
            </w:r>
          </w:p>
        </w:tc>
        <w:tc>
          <w:tcPr>
            <w:tcW w:w="1088" w:type="dxa"/>
            <w:gridSpan w:val="2"/>
            <w:tcBorders>
              <w:top w:val="nil"/>
              <w:left w:val="nil"/>
              <w:bottom w:val="nil"/>
              <w:right w:val="nil"/>
            </w:tcBorders>
          </w:tcPr>
          <w:p w14:paraId="3A05A8FD" w14:textId="49DCA623"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630CEE6" w14:textId="13ED9DB2"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197E10FE"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(14) agreed basis</w:t>
            </w:r>
          </w:p>
        </w:tc>
      </w:tr>
      <w:tr w:rsidR="00914A28" w:rsidRPr="006418BE" w14:paraId="60411D22" w14:textId="77777777" w:rsidTr="002F4109">
        <w:trPr>
          <w:gridAfter w:val="2"/>
          <w:wAfter w:w="60" w:type="dxa"/>
        </w:trPr>
        <w:tc>
          <w:tcPr>
            <w:tcW w:w="3047" w:type="dxa"/>
            <w:tcBorders>
              <w:top w:val="nil"/>
              <w:left w:val="nil"/>
              <w:bottom w:val="nil"/>
              <w:right w:val="nil"/>
            </w:tcBorders>
          </w:tcPr>
          <w:p w14:paraId="0E145EDF"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Training charges</w:t>
            </w:r>
          </w:p>
        </w:tc>
        <w:tc>
          <w:tcPr>
            <w:tcW w:w="973" w:type="dxa"/>
            <w:tcBorders>
              <w:top w:val="nil"/>
              <w:left w:val="nil"/>
              <w:bottom w:val="nil"/>
              <w:right w:val="nil"/>
            </w:tcBorders>
          </w:tcPr>
          <w:p w14:paraId="3E883BF2" w14:textId="459BB73C"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0B708FD4" w14:textId="68A94853"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3</w:t>
            </w:r>
          </w:p>
        </w:tc>
        <w:tc>
          <w:tcPr>
            <w:tcW w:w="1088" w:type="dxa"/>
            <w:gridSpan w:val="2"/>
            <w:tcBorders>
              <w:top w:val="nil"/>
              <w:left w:val="nil"/>
              <w:bottom w:val="nil"/>
              <w:right w:val="nil"/>
            </w:tcBorders>
          </w:tcPr>
          <w:p w14:paraId="784A747B" w14:textId="30DE571F"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082" w:type="dxa"/>
            <w:tcBorders>
              <w:top w:val="nil"/>
              <w:left w:val="nil"/>
              <w:bottom w:val="nil"/>
              <w:right w:val="nil"/>
            </w:tcBorders>
          </w:tcPr>
          <w:p w14:paraId="5B6382ED" w14:textId="080205C5" w:rsidR="00914A28" w:rsidRPr="006418BE" w:rsidRDefault="00914A28" w:rsidP="00914A28">
            <w:pPr>
              <w:tabs>
                <w:tab w:val="decimal" w:pos="795"/>
              </w:tabs>
              <w:spacing w:line="320" w:lineRule="exact"/>
              <w:rPr>
                <w:rFonts w:ascii="Arial" w:hAnsi="Arial" w:cs="Arial"/>
                <w:sz w:val="18"/>
                <w:szCs w:val="18"/>
              </w:rPr>
            </w:pPr>
            <w:r>
              <w:rPr>
                <w:rFonts w:ascii="Arial" w:hAnsi="Arial" w:cs="Arial"/>
                <w:sz w:val="18"/>
                <w:szCs w:val="18"/>
              </w:rPr>
              <w:t>-</w:t>
            </w:r>
          </w:p>
        </w:tc>
        <w:tc>
          <w:tcPr>
            <w:tcW w:w="1980" w:type="dxa"/>
            <w:tcBorders>
              <w:top w:val="nil"/>
              <w:left w:val="nil"/>
              <w:bottom w:val="nil"/>
              <w:right w:val="nil"/>
            </w:tcBorders>
          </w:tcPr>
          <w:p w14:paraId="13A29BD6"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(10) agreed basis</w:t>
            </w:r>
          </w:p>
        </w:tc>
      </w:tr>
    </w:tbl>
    <w:p w14:paraId="3D078AA0" w14:textId="77777777" w:rsidR="00DE5182" w:rsidRDefault="00DE5182" w:rsidP="00DE5182">
      <w:pPr>
        <w:tabs>
          <w:tab w:val="left" w:pos="2160"/>
          <w:tab w:val="left" w:pos="6120"/>
          <w:tab w:val="left" w:pos="6480"/>
        </w:tabs>
        <w:spacing w:before="120" w:after="120" w:line="380" w:lineRule="exact"/>
        <w:ind w:right="-331"/>
        <w:jc w:val="center"/>
        <w:rPr>
          <w:rFonts w:ascii="Arial" w:hAnsi="Arial" w:cs="Arial"/>
        </w:rPr>
      </w:pPr>
      <w:r w:rsidRPr="006418BE">
        <w:rPr>
          <w:rFonts w:ascii="Arial" w:hAnsi="Arial" w:cs="Arial"/>
        </w:rPr>
        <w:tab/>
      </w:r>
    </w:p>
    <w:p w14:paraId="655DFDD4" w14:textId="77777777" w:rsidR="00DE5182" w:rsidRDefault="00DE5182" w:rsidP="00DE5182">
      <w:pPr>
        <w:widowControl/>
        <w:overflowPunct/>
        <w:autoSpaceDE/>
        <w:autoSpaceDN/>
        <w:adjustRightInd/>
        <w:textAlignment w:val="auto"/>
        <w:rPr>
          <w:rFonts w:ascii="Arial" w:hAnsi="Arial" w:cs="Arial"/>
        </w:rPr>
      </w:pPr>
      <w:r>
        <w:rPr>
          <w:rFonts w:ascii="Arial" w:hAnsi="Arial" w:cs="Arial"/>
        </w:rPr>
        <w:br w:type="page"/>
      </w:r>
    </w:p>
    <w:p w14:paraId="61DFA8D2" w14:textId="77777777" w:rsidR="00DE5182" w:rsidRPr="006418BE" w:rsidRDefault="00DE5182" w:rsidP="00DE5182">
      <w:pPr>
        <w:tabs>
          <w:tab w:val="left" w:pos="2160"/>
          <w:tab w:val="left" w:pos="6120"/>
          <w:tab w:val="left" w:pos="6480"/>
        </w:tabs>
        <w:spacing w:before="120" w:after="120" w:line="380" w:lineRule="exact"/>
        <w:ind w:right="-331"/>
        <w:jc w:val="right"/>
        <w:rPr>
          <w:rFonts w:ascii="Arial" w:hAnsi="Arial" w:cs="Arial"/>
          <w:sz w:val="18"/>
          <w:szCs w:val="18"/>
        </w:rPr>
      </w:pPr>
      <w:r w:rsidRPr="006418BE">
        <w:rPr>
          <w:rFonts w:ascii="Arial" w:hAnsi="Arial" w:cs="Arial"/>
          <w:sz w:val="18"/>
          <w:szCs w:val="18"/>
        </w:rPr>
        <w:t>(Unit: Million Baht)</w:t>
      </w:r>
    </w:p>
    <w:tbl>
      <w:tblPr>
        <w:tblW w:w="9484" w:type="dxa"/>
        <w:tblInd w:w="378" w:type="dxa"/>
        <w:tblLayout w:type="fixed"/>
        <w:tblLook w:val="0000" w:firstRow="0" w:lastRow="0" w:firstColumn="0" w:lastColumn="0" w:noHBand="0" w:noVBand="0"/>
      </w:tblPr>
      <w:tblGrid>
        <w:gridCol w:w="3051"/>
        <w:gridCol w:w="974"/>
        <w:gridCol w:w="963"/>
        <w:gridCol w:w="29"/>
        <w:gridCol w:w="72"/>
        <w:gridCol w:w="1103"/>
        <w:gridCol w:w="1080"/>
        <w:gridCol w:w="2070"/>
        <w:gridCol w:w="41"/>
        <w:gridCol w:w="66"/>
        <w:gridCol w:w="35"/>
      </w:tblGrid>
      <w:tr w:rsidR="00DE5182" w:rsidRPr="006418BE" w14:paraId="4CCD7FD9" w14:textId="77777777" w:rsidTr="002F4109">
        <w:trPr>
          <w:gridAfter w:val="3"/>
          <w:wAfter w:w="142" w:type="dxa"/>
        </w:trPr>
        <w:tc>
          <w:tcPr>
            <w:tcW w:w="3051" w:type="dxa"/>
            <w:tcBorders>
              <w:top w:val="nil"/>
              <w:left w:val="nil"/>
              <w:bottom w:val="nil"/>
              <w:right w:val="nil"/>
            </w:tcBorders>
          </w:tcPr>
          <w:p w14:paraId="5C5C7553" w14:textId="77777777" w:rsidR="00DE5182" w:rsidRPr="006418BE" w:rsidRDefault="00DE5182" w:rsidP="002F4109">
            <w:pPr>
              <w:spacing w:line="300" w:lineRule="exact"/>
              <w:ind w:right="-4"/>
              <w:jc w:val="both"/>
              <w:rPr>
                <w:rFonts w:ascii="Arial" w:hAnsi="Arial" w:cs="Arial"/>
                <w:sz w:val="18"/>
                <w:szCs w:val="18"/>
              </w:rPr>
            </w:pPr>
          </w:p>
        </w:tc>
        <w:tc>
          <w:tcPr>
            <w:tcW w:w="4221" w:type="dxa"/>
            <w:gridSpan w:val="6"/>
            <w:tcBorders>
              <w:top w:val="nil"/>
              <w:left w:val="nil"/>
              <w:bottom w:val="nil"/>
              <w:right w:val="nil"/>
            </w:tcBorders>
          </w:tcPr>
          <w:p w14:paraId="620DE6B7" w14:textId="77777777" w:rsidR="00DE5182" w:rsidRPr="006418BE" w:rsidRDefault="00DE5182" w:rsidP="00DC5C42">
            <w:pPr>
              <w:pBdr>
                <w:bottom w:val="single" w:sz="4" w:space="1" w:color="auto"/>
              </w:pBdr>
              <w:spacing w:line="300" w:lineRule="exact"/>
              <w:ind w:left="-108" w:right="-25"/>
              <w:jc w:val="center"/>
              <w:rPr>
                <w:rFonts w:ascii="Arial" w:hAnsi="Arial" w:cstheme="minorBidi"/>
                <w:sz w:val="18"/>
                <w:szCs w:val="18"/>
              </w:rPr>
            </w:pPr>
            <w:r w:rsidRPr="006418BE">
              <w:rPr>
                <w:rFonts w:ascii="Arial" w:hAnsi="Arial" w:cs="Arial"/>
                <w:sz w:val="18"/>
                <w:szCs w:val="18"/>
              </w:rPr>
              <w:t xml:space="preserve">For the </w:t>
            </w:r>
            <w:r>
              <w:rPr>
                <w:rFonts w:ascii="Arial" w:hAnsi="Arial" w:cs="Arial"/>
                <w:sz w:val="18"/>
                <w:szCs w:val="18"/>
              </w:rPr>
              <w:t>nine-</w:t>
            </w:r>
            <w:r w:rsidRPr="006418BE">
              <w:rPr>
                <w:rFonts w:ascii="Arial" w:hAnsi="Arial" w:cs="Arial"/>
                <w:sz w:val="18"/>
                <w:szCs w:val="18"/>
              </w:rPr>
              <w:t xml:space="preserve">month periods ended </w:t>
            </w:r>
            <w:r w:rsidRPr="006418BE">
              <w:rPr>
                <w:rFonts w:ascii="Arial" w:hAnsi="Arial" w:cstheme="minorBidi"/>
                <w:sz w:val="18"/>
                <w:szCs w:val="18"/>
              </w:rPr>
              <w:t xml:space="preserve">30 </w:t>
            </w:r>
            <w:r>
              <w:rPr>
                <w:rFonts w:ascii="Arial" w:hAnsi="Arial" w:cstheme="minorBidi"/>
                <w:sz w:val="18"/>
                <w:szCs w:val="18"/>
              </w:rPr>
              <w:t>September</w:t>
            </w:r>
          </w:p>
        </w:tc>
        <w:tc>
          <w:tcPr>
            <w:tcW w:w="2070" w:type="dxa"/>
            <w:tcBorders>
              <w:top w:val="nil"/>
              <w:left w:val="nil"/>
              <w:bottom w:val="nil"/>
              <w:right w:val="nil"/>
            </w:tcBorders>
          </w:tcPr>
          <w:p w14:paraId="4A58D418" w14:textId="77777777" w:rsidR="00DE5182" w:rsidRPr="006418BE" w:rsidRDefault="00DE5182" w:rsidP="002F4109">
            <w:pPr>
              <w:spacing w:line="300" w:lineRule="exact"/>
              <w:ind w:left="145" w:hanging="90"/>
              <w:rPr>
                <w:rFonts w:ascii="Arial" w:hAnsi="Arial" w:cs="Arial"/>
                <w:sz w:val="18"/>
                <w:szCs w:val="18"/>
              </w:rPr>
            </w:pPr>
          </w:p>
        </w:tc>
      </w:tr>
      <w:tr w:rsidR="00DE5182" w:rsidRPr="006418BE" w14:paraId="53D37BF5" w14:textId="77777777" w:rsidTr="002F4109">
        <w:trPr>
          <w:gridAfter w:val="3"/>
          <w:wAfter w:w="142" w:type="dxa"/>
          <w:cantSplit/>
        </w:trPr>
        <w:tc>
          <w:tcPr>
            <w:tcW w:w="3051" w:type="dxa"/>
            <w:tcBorders>
              <w:top w:val="nil"/>
              <w:left w:val="nil"/>
              <w:bottom w:val="nil"/>
              <w:right w:val="nil"/>
            </w:tcBorders>
          </w:tcPr>
          <w:p w14:paraId="02AE8D97" w14:textId="77777777" w:rsidR="00DE5182" w:rsidRPr="006418BE" w:rsidRDefault="00DE5182" w:rsidP="002F4109">
            <w:pPr>
              <w:spacing w:line="300" w:lineRule="exact"/>
              <w:ind w:right="-4"/>
              <w:jc w:val="both"/>
              <w:rPr>
                <w:rFonts w:ascii="Arial" w:hAnsi="Arial" w:cs="Arial"/>
                <w:sz w:val="18"/>
                <w:szCs w:val="18"/>
              </w:rPr>
            </w:pPr>
          </w:p>
        </w:tc>
        <w:tc>
          <w:tcPr>
            <w:tcW w:w="1966" w:type="dxa"/>
            <w:gridSpan w:val="3"/>
            <w:tcBorders>
              <w:top w:val="nil"/>
              <w:left w:val="nil"/>
              <w:bottom w:val="nil"/>
              <w:right w:val="nil"/>
            </w:tcBorders>
          </w:tcPr>
          <w:p w14:paraId="7D7A8097" w14:textId="77777777" w:rsidR="00DE5182" w:rsidRPr="006418BE" w:rsidRDefault="00DE5182" w:rsidP="002F4109">
            <w:pPr>
              <w:spacing w:line="300" w:lineRule="exact"/>
              <w:ind w:left="-108" w:right="-25"/>
              <w:jc w:val="center"/>
              <w:rPr>
                <w:rFonts w:ascii="Arial" w:hAnsi="Arial" w:cs="Arial"/>
                <w:sz w:val="18"/>
                <w:szCs w:val="18"/>
              </w:rPr>
            </w:pPr>
            <w:r w:rsidRPr="006418BE">
              <w:rPr>
                <w:rFonts w:ascii="Arial" w:hAnsi="Arial" w:cs="Arial"/>
                <w:sz w:val="18"/>
                <w:szCs w:val="18"/>
              </w:rPr>
              <w:t>Consolidated</w:t>
            </w:r>
          </w:p>
        </w:tc>
        <w:tc>
          <w:tcPr>
            <w:tcW w:w="2255" w:type="dxa"/>
            <w:gridSpan w:val="3"/>
            <w:tcBorders>
              <w:top w:val="nil"/>
              <w:left w:val="nil"/>
              <w:bottom w:val="nil"/>
              <w:right w:val="nil"/>
            </w:tcBorders>
          </w:tcPr>
          <w:p w14:paraId="5FA41D89" w14:textId="77777777" w:rsidR="00DE5182" w:rsidRPr="006418BE" w:rsidRDefault="00DE5182" w:rsidP="002F4109">
            <w:pPr>
              <w:spacing w:line="300" w:lineRule="exact"/>
              <w:ind w:left="-108" w:right="-25"/>
              <w:jc w:val="center"/>
              <w:rPr>
                <w:rFonts w:ascii="Arial" w:hAnsi="Arial" w:cs="Arial"/>
                <w:sz w:val="18"/>
                <w:szCs w:val="18"/>
              </w:rPr>
            </w:pPr>
            <w:r w:rsidRPr="006418BE">
              <w:rPr>
                <w:rFonts w:ascii="Arial" w:hAnsi="Arial" w:cs="Arial"/>
                <w:sz w:val="18"/>
                <w:szCs w:val="18"/>
              </w:rPr>
              <w:t>Separate</w:t>
            </w:r>
          </w:p>
        </w:tc>
        <w:tc>
          <w:tcPr>
            <w:tcW w:w="2070" w:type="dxa"/>
            <w:tcBorders>
              <w:top w:val="nil"/>
              <w:left w:val="nil"/>
              <w:bottom w:val="nil"/>
              <w:right w:val="nil"/>
            </w:tcBorders>
          </w:tcPr>
          <w:p w14:paraId="360E0B47" w14:textId="77777777" w:rsidR="00DE5182" w:rsidRPr="006418BE" w:rsidRDefault="00DE5182" w:rsidP="002F4109">
            <w:pPr>
              <w:spacing w:line="300" w:lineRule="exact"/>
              <w:ind w:left="145" w:hanging="90"/>
              <w:rPr>
                <w:rFonts w:ascii="Arial" w:hAnsi="Arial" w:cs="Arial"/>
                <w:sz w:val="18"/>
                <w:szCs w:val="18"/>
              </w:rPr>
            </w:pPr>
          </w:p>
        </w:tc>
      </w:tr>
      <w:tr w:rsidR="00DE5182" w:rsidRPr="006418BE" w14:paraId="1430F4D4" w14:textId="77777777" w:rsidTr="002F4109">
        <w:trPr>
          <w:gridAfter w:val="3"/>
          <w:wAfter w:w="142" w:type="dxa"/>
          <w:cantSplit/>
        </w:trPr>
        <w:tc>
          <w:tcPr>
            <w:tcW w:w="3051" w:type="dxa"/>
            <w:tcBorders>
              <w:top w:val="nil"/>
              <w:left w:val="nil"/>
              <w:bottom w:val="nil"/>
              <w:right w:val="nil"/>
            </w:tcBorders>
          </w:tcPr>
          <w:p w14:paraId="734745AF" w14:textId="77777777" w:rsidR="00DE5182" w:rsidRPr="006418BE" w:rsidRDefault="00DE5182" w:rsidP="002F4109">
            <w:pPr>
              <w:spacing w:line="300" w:lineRule="exact"/>
              <w:ind w:right="-4"/>
              <w:jc w:val="both"/>
              <w:rPr>
                <w:rFonts w:ascii="Arial" w:hAnsi="Arial" w:cs="Arial"/>
                <w:sz w:val="18"/>
                <w:szCs w:val="18"/>
              </w:rPr>
            </w:pPr>
          </w:p>
        </w:tc>
        <w:tc>
          <w:tcPr>
            <w:tcW w:w="1966" w:type="dxa"/>
            <w:gridSpan w:val="3"/>
            <w:tcBorders>
              <w:top w:val="nil"/>
              <w:left w:val="nil"/>
              <w:bottom w:val="nil"/>
              <w:right w:val="nil"/>
            </w:tcBorders>
          </w:tcPr>
          <w:p w14:paraId="1049490E" w14:textId="77777777" w:rsidR="00DE5182" w:rsidRPr="006418BE" w:rsidRDefault="00DE5182" w:rsidP="00DC5C42">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255" w:type="dxa"/>
            <w:gridSpan w:val="3"/>
            <w:tcBorders>
              <w:top w:val="nil"/>
              <w:left w:val="nil"/>
              <w:bottom w:val="nil"/>
              <w:right w:val="nil"/>
            </w:tcBorders>
          </w:tcPr>
          <w:p w14:paraId="668468F0" w14:textId="77777777" w:rsidR="00DE5182" w:rsidRPr="006418BE" w:rsidRDefault="00DE5182" w:rsidP="00DC5C42">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070" w:type="dxa"/>
            <w:tcBorders>
              <w:top w:val="nil"/>
              <w:left w:val="nil"/>
              <w:bottom w:val="nil"/>
              <w:right w:val="nil"/>
            </w:tcBorders>
          </w:tcPr>
          <w:p w14:paraId="00BAAAA4" w14:textId="77777777" w:rsidR="00DE5182" w:rsidRPr="006418BE" w:rsidRDefault="00DE5182" w:rsidP="002F4109">
            <w:pPr>
              <w:spacing w:line="300" w:lineRule="exact"/>
              <w:ind w:left="145" w:hanging="90"/>
              <w:rPr>
                <w:rFonts w:ascii="Arial" w:hAnsi="Arial" w:cs="Arial"/>
                <w:sz w:val="18"/>
                <w:szCs w:val="18"/>
              </w:rPr>
            </w:pPr>
          </w:p>
        </w:tc>
      </w:tr>
      <w:tr w:rsidR="00DE5182" w:rsidRPr="006418BE" w14:paraId="278B6A64" w14:textId="77777777" w:rsidTr="002F4109">
        <w:trPr>
          <w:gridAfter w:val="3"/>
          <w:wAfter w:w="142" w:type="dxa"/>
        </w:trPr>
        <w:tc>
          <w:tcPr>
            <w:tcW w:w="3051" w:type="dxa"/>
            <w:tcBorders>
              <w:top w:val="nil"/>
              <w:left w:val="nil"/>
              <w:bottom w:val="nil"/>
              <w:right w:val="nil"/>
            </w:tcBorders>
          </w:tcPr>
          <w:p w14:paraId="352D12AE" w14:textId="77777777" w:rsidR="00DE5182" w:rsidRPr="006418BE" w:rsidRDefault="00DE5182" w:rsidP="00DE5182">
            <w:pPr>
              <w:spacing w:line="300" w:lineRule="exact"/>
              <w:ind w:right="-4"/>
              <w:jc w:val="both"/>
              <w:rPr>
                <w:rFonts w:ascii="Arial" w:hAnsi="Arial" w:cs="Arial"/>
                <w:sz w:val="18"/>
                <w:szCs w:val="18"/>
              </w:rPr>
            </w:pPr>
          </w:p>
        </w:tc>
        <w:tc>
          <w:tcPr>
            <w:tcW w:w="974" w:type="dxa"/>
            <w:tcBorders>
              <w:top w:val="nil"/>
              <w:left w:val="nil"/>
              <w:bottom w:val="nil"/>
              <w:right w:val="nil"/>
            </w:tcBorders>
          </w:tcPr>
          <w:p w14:paraId="1D325BE4" w14:textId="0E8F296E" w:rsidR="00DE5182" w:rsidRPr="006418BE" w:rsidRDefault="00DE5182" w:rsidP="00DC5C42">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20</w:t>
            </w:r>
            <w:r>
              <w:rPr>
                <w:rFonts w:ascii="Arial" w:hAnsi="Arial" w:cs="Arial"/>
                <w:sz w:val="18"/>
                <w:szCs w:val="18"/>
              </w:rPr>
              <w:t>20</w:t>
            </w:r>
          </w:p>
        </w:tc>
        <w:tc>
          <w:tcPr>
            <w:tcW w:w="992" w:type="dxa"/>
            <w:gridSpan w:val="2"/>
            <w:tcBorders>
              <w:top w:val="nil"/>
              <w:left w:val="nil"/>
              <w:bottom w:val="nil"/>
              <w:right w:val="nil"/>
            </w:tcBorders>
          </w:tcPr>
          <w:p w14:paraId="2FFBFE47" w14:textId="0326BE4A" w:rsidR="00DE5182" w:rsidRPr="006418BE" w:rsidRDefault="00DE5182" w:rsidP="00DC5C42">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201</w:t>
            </w:r>
            <w:r>
              <w:rPr>
                <w:rFonts w:ascii="Arial" w:hAnsi="Arial" w:cs="Arial"/>
                <w:sz w:val="18"/>
                <w:szCs w:val="18"/>
              </w:rPr>
              <w:t>9</w:t>
            </w:r>
          </w:p>
        </w:tc>
        <w:tc>
          <w:tcPr>
            <w:tcW w:w="1175" w:type="dxa"/>
            <w:gridSpan w:val="2"/>
            <w:tcBorders>
              <w:top w:val="nil"/>
              <w:left w:val="nil"/>
              <w:bottom w:val="nil"/>
              <w:right w:val="nil"/>
            </w:tcBorders>
          </w:tcPr>
          <w:p w14:paraId="7156ADB6" w14:textId="519E0D03" w:rsidR="00DE5182" w:rsidRPr="006418BE" w:rsidRDefault="00DE5182" w:rsidP="00DC5C42">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20</w:t>
            </w:r>
            <w:r>
              <w:rPr>
                <w:rFonts w:ascii="Arial" w:hAnsi="Arial" w:cs="Arial"/>
                <w:sz w:val="18"/>
                <w:szCs w:val="18"/>
              </w:rPr>
              <w:t>20</w:t>
            </w:r>
          </w:p>
        </w:tc>
        <w:tc>
          <w:tcPr>
            <w:tcW w:w="1080" w:type="dxa"/>
            <w:tcBorders>
              <w:top w:val="nil"/>
              <w:left w:val="nil"/>
              <w:bottom w:val="nil"/>
              <w:right w:val="nil"/>
            </w:tcBorders>
          </w:tcPr>
          <w:p w14:paraId="2553255A" w14:textId="63B2E274" w:rsidR="00DE5182" w:rsidRPr="006418BE" w:rsidRDefault="00DE5182" w:rsidP="00DC5C42">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201</w:t>
            </w:r>
            <w:r>
              <w:rPr>
                <w:rFonts w:ascii="Arial" w:hAnsi="Arial" w:cs="Arial"/>
                <w:sz w:val="18"/>
                <w:szCs w:val="18"/>
              </w:rPr>
              <w:t>9</w:t>
            </w:r>
          </w:p>
        </w:tc>
        <w:tc>
          <w:tcPr>
            <w:tcW w:w="2070" w:type="dxa"/>
            <w:tcBorders>
              <w:top w:val="nil"/>
              <w:left w:val="nil"/>
              <w:bottom w:val="nil"/>
              <w:right w:val="nil"/>
            </w:tcBorders>
          </w:tcPr>
          <w:p w14:paraId="01CCC417" w14:textId="77777777" w:rsidR="00DE5182" w:rsidRPr="006418BE" w:rsidRDefault="00DE5182" w:rsidP="00DC5C42">
            <w:pPr>
              <w:pBdr>
                <w:bottom w:val="single" w:sz="4" w:space="1" w:color="auto"/>
              </w:pBdr>
              <w:spacing w:line="300" w:lineRule="exact"/>
              <w:ind w:right="-4"/>
              <w:jc w:val="center"/>
              <w:rPr>
                <w:rFonts w:ascii="Arial" w:hAnsi="Arial" w:cs="Arial"/>
                <w:sz w:val="18"/>
                <w:szCs w:val="18"/>
              </w:rPr>
            </w:pPr>
            <w:r w:rsidRPr="00DC5C42">
              <w:rPr>
                <w:rFonts w:ascii="Arial" w:hAnsi="Arial" w:cs="Arial"/>
                <w:sz w:val="16"/>
                <w:szCs w:val="16"/>
              </w:rPr>
              <w:t>Transfer</w:t>
            </w:r>
            <w:r w:rsidRPr="006418BE">
              <w:rPr>
                <w:rFonts w:ascii="Arial" w:hAnsi="Arial" w:cs="Arial"/>
                <w:sz w:val="18"/>
                <w:szCs w:val="18"/>
              </w:rPr>
              <w:t xml:space="preserve"> pricing policy</w:t>
            </w:r>
          </w:p>
        </w:tc>
      </w:tr>
      <w:tr w:rsidR="00DE5182" w:rsidRPr="006418BE" w14:paraId="67E87BC4" w14:textId="77777777" w:rsidTr="002F4109">
        <w:trPr>
          <w:gridAfter w:val="3"/>
          <w:wAfter w:w="142" w:type="dxa"/>
        </w:trPr>
        <w:tc>
          <w:tcPr>
            <w:tcW w:w="4988" w:type="dxa"/>
            <w:gridSpan w:val="3"/>
            <w:tcBorders>
              <w:top w:val="nil"/>
              <w:left w:val="nil"/>
              <w:bottom w:val="nil"/>
              <w:right w:val="nil"/>
            </w:tcBorders>
          </w:tcPr>
          <w:p w14:paraId="2A7D5579" w14:textId="77777777" w:rsidR="00DE5182" w:rsidRPr="006418BE" w:rsidRDefault="00DE5182" w:rsidP="00DE5182">
            <w:pPr>
              <w:spacing w:line="300" w:lineRule="exact"/>
              <w:ind w:right="-115"/>
              <w:jc w:val="both"/>
              <w:rPr>
                <w:rFonts w:ascii="Arial" w:hAnsi="Arial" w:cs="Arial"/>
                <w:sz w:val="18"/>
                <w:szCs w:val="18"/>
              </w:rPr>
            </w:pPr>
            <w:r w:rsidRPr="006418BE">
              <w:rPr>
                <w:rFonts w:ascii="Arial" w:hAnsi="Arial" w:cs="Arial"/>
                <w:sz w:val="18"/>
                <w:szCs w:val="18"/>
                <w:u w:val="single"/>
              </w:rPr>
              <w:t>Transactions with subsidiaries</w:t>
            </w:r>
          </w:p>
        </w:tc>
        <w:tc>
          <w:tcPr>
            <w:tcW w:w="1204" w:type="dxa"/>
            <w:gridSpan w:val="3"/>
            <w:tcBorders>
              <w:top w:val="nil"/>
              <w:left w:val="nil"/>
              <w:bottom w:val="nil"/>
              <w:right w:val="nil"/>
            </w:tcBorders>
          </w:tcPr>
          <w:p w14:paraId="2544D6F4" w14:textId="77777777" w:rsidR="00DE5182" w:rsidRPr="006418BE" w:rsidRDefault="00DE5182" w:rsidP="00DE5182">
            <w:pPr>
              <w:spacing w:line="300" w:lineRule="exact"/>
              <w:jc w:val="right"/>
              <w:rPr>
                <w:rFonts w:ascii="Arial" w:hAnsi="Arial" w:cs="Arial"/>
                <w:sz w:val="18"/>
                <w:szCs w:val="18"/>
              </w:rPr>
            </w:pPr>
          </w:p>
        </w:tc>
        <w:tc>
          <w:tcPr>
            <w:tcW w:w="1080" w:type="dxa"/>
            <w:tcBorders>
              <w:top w:val="nil"/>
              <w:left w:val="nil"/>
              <w:bottom w:val="nil"/>
              <w:right w:val="nil"/>
            </w:tcBorders>
          </w:tcPr>
          <w:p w14:paraId="5CF719DE" w14:textId="77777777" w:rsidR="00DE5182" w:rsidRPr="006418BE" w:rsidRDefault="00DE5182" w:rsidP="00DE5182">
            <w:pPr>
              <w:spacing w:line="300" w:lineRule="exact"/>
              <w:jc w:val="right"/>
              <w:rPr>
                <w:rFonts w:ascii="Arial" w:hAnsi="Arial" w:cs="Arial"/>
                <w:sz w:val="18"/>
                <w:szCs w:val="18"/>
              </w:rPr>
            </w:pPr>
          </w:p>
        </w:tc>
        <w:tc>
          <w:tcPr>
            <w:tcW w:w="2070" w:type="dxa"/>
            <w:tcBorders>
              <w:top w:val="nil"/>
              <w:left w:val="nil"/>
              <w:bottom w:val="nil"/>
              <w:right w:val="nil"/>
            </w:tcBorders>
          </w:tcPr>
          <w:p w14:paraId="0EA84194" w14:textId="77777777" w:rsidR="00DE5182" w:rsidRPr="006418BE" w:rsidRDefault="00DE5182" w:rsidP="00DE5182">
            <w:pPr>
              <w:spacing w:line="300" w:lineRule="exact"/>
              <w:ind w:left="145" w:hanging="90"/>
              <w:rPr>
                <w:rFonts w:ascii="Arial" w:hAnsi="Arial" w:cs="Arial"/>
                <w:sz w:val="18"/>
                <w:szCs w:val="18"/>
              </w:rPr>
            </w:pPr>
          </w:p>
        </w:tc>
      </w:tr>
      <w:tr w:rsidR="00DE5182" w:rsidRPr="006418BE" w14:paraId="0343BC7F" w14:textId="77777777" w:rsidTr="002F4109">
        <w:trPr>
          <w:gridAfter w:val="3"/>
          <w:wAfter w:w="142" w:type="dxa"/>
        </w:trPr>
        <w:tc>
          <w:tcPr>
            <w:tcW w:w="4988" w:type="dxa"/>
            <w:gridSpan w:val="3"/>
            <w:tcBorders>
              <w:top w:val="nil"/>
              <w:left w:val="nil"/>
              <w:bottom w:val="nil"/>
              <w:right w:val="nil"/>
            </w:tcBorders>
          </w:tcPr>
          <w:p w14:paraId="5CE10676" w14:textId="77777777" w:rsidR="00DE5182" w:rsidRPr="006418BE" w:rsidRDefault="00DE5182" w:rsidP="00DE5182">
            <w:pPr>
              <w:spacing w:line="300" w:lineRule="exact"/>
              <w:ind w:right="-108"/>
              <w:jc w:val="both"/>
              <w:rPr>
                <w:rFonts w:ascii="Arial" w:hAnsi="Arial" w:cs="Arial"/>
                <w:sz w:val="18"/>
                <w:szCs w:val="18"/>
              </w:rPr>
            </w:pPr>
            <w:r w:rsidRPr="006418BE">
              <w:rPr>
                <w:rFonts w:ascii="Arial" w:hAnsi="Arial" w:cs="Arial"/>
                <w:sz w:val="18"/>
                <w:szCs w:val="18"/>
              </w:rPr>
              <w:t>(eliminated from the consolidated financial statements)</w:t>
            </w:r>
          </w:p>
        </w:tc>
        <w:tc>
          <w:tcPr>
            <w:tcW w:w="1204" w:type="dxa"/>
            <w:gridSpan w:val="3"/>
            <w:tcBorders>
              <w:top w:val="nil"/>
              <w:left w:val="nil"/>
              <w:bottom w:val="nil"/>
              <w:right w:val="nil"/>
            </w:tcBorders>
          </w:tcPr>
          <w:p w14:paraId="3FC1CB29" w14:textId="77777777" w:rsidR="00DE5182" w:rsidRPr="006418BE" w:rsidRDefault="00DE5182" w:rsidP="00DE5182">
            <w:pPr>
              <w:spacing w:line="300" w:lineRule="exact"/>
              <w:jc w:val="right"/>
              <w:rPr>
                <w:rFonts w:ascii="Arial" w:hAnsi="Arial" w:cs="Arial"/>
                <w:sz w:val="18"/>
                <w:szCs w:val="18"/>
              </w:rPr>
            </w:pPr>
          </w:p>
        </w:tc>
        <w:tc>
          <w:tcPr>
            <w:tcW w:w="1080" w:type="dxa"/>
            <w:tcBorders>
              <w:top w:val="nil"/>
              <w:left w:val="nil"/>
              <w:bottom w:val="nil"/>
              <w:right w:val="nil"/>
            </w:tcBorders>
          </w:tcPr>
          <w:p w14:paraId="089BCC20" w14:textId="77777777" w:rsidR="00DE5182" w:rsidRPr="006418BE" w:rsidRDefault="00DE5182" w:rsidP="00DE5182">
            <w:pPr>
              <w:spacing w:line="300" w:lineRule="exact"/>
              <w:jc w:val="right"/>
              <w:rPr>
                <w:rFonts w:ascii="Arial" w:hAnsi="Arial" w:cs="Arial"/>
                <w:sz w:val="18"/>
                <w:szCs w:val="18"/>
              </w:rPr>
            </w:pPr>
          </w:p>
        </w:tc>
        <w:tc>
          <w:tcPr>
            <w:tcW w:w="2070" w:type="dxa"/>
            <w:tcBorders>
              <w:top w:val="nil"/>
              <w:left w:val="nil"/>
              <w:bottom w:val="nil"/>
              <w:right w:val="nil"/>
            </w:tcBorders>
          </w:tcPr>
          <w:p w14:paraId="5BF28E23" w14:textId="77777777" w:rsidR="00DE5182" w:rsidRPr="006418BE" w:rsidRDefault="00DE5182" w:rsidP="00DE5182">
            <w:pPr>
              <w:spacing w:line="300" w:lineRule="exact"/>
              <w:ind w:left="145" w:hanging="90"/>
              <w:rPr>
                <w:rFonts w:ascii="Arial" w:hAnsi="Arial" w:cs="Arial"/>
                <w:sz w:val="18"/>
                <w:szCs w:val="18"/>
              </w:rPr>
            </w:pPr>
          </w:p>
        </w:tc>
      </w:tr>
      <w:tr w:rsidR="0088732A" w:rsidRPr="006418BE" w14:paraId="05ED8B3D" w14:textId="77777777" w:rsidTr="002F4109">
        <w:trPr>
          <w:gridAfter w:val="1"/>
          <w:wAfter w:w="35" w:type="dxa"/>
        </w:trPr>
        <w:tc>
          <w:tcPr>
            <w:tcW w:w="3051" w:type="dxa"/>
            <w:tcBorders>
              <w:top w:val="nil"/>
              <w:left w:val="nil"/>
              <w:bottom w:val="nil"/>
              <w:right w:val="nil"/>
            </w:tcBorders>
          </w:tcPr>
          <w:p w14:paraId="58A2F734" w14:textId="77777777" w:rsidR="0088732A" w:rsidRPr="006418BE" w:rsidRDefault="0088732A" w:rsidP="0088732A">
            <w:pPr>
              <w:spacing w:line="300" w:lineRule="exact"/>
              <w:ind w:right="-4"/>
              <w:jc w:val="both"/>
              <w:rPr>
                <w:rFonts w:ascii="Arial" w:hAnsi="Arial" w:cs="Arial"/>
                <w:sz w:val="18"/>
                <w:szCs w:val="18"/>
              </w:rPr>
            </w:pPr>
            <w:r w:rsidRPr="006418BE">
              <w:rPr>
                <w:rFonts w:ascii="Arial" w:hAnsi="Arial" w:cs="Arial"/>
                <w:sz w:val="18"/>
                <w:szCs w:val="18"/>
              </w:rPr>
              <w:t>Guarantee fee income</w:t>
            </w:r>
          </w:p>
        </w:tc>
        <w:tc>
          <w:tcPr>
            <w:tcW w:w="974" w:type="dxa"/>
            <w:tcBorders>
              <w:top w:val="nil"/>
              <w:left w:val="nil"/>
              <w:bottom w:val="nil"/>
              <w:right w:val="nil"/>
            </w:tcBorders>
          </w:tcPr>
          <w:p w14:paraId="7EF26007" w14:textId="281CCD99"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335AF118" w14:textId="37961936"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42DFE5A2" w14:textId="132EC4E8" w:rsidR="0088732A" w:rsidRPr="006418BE" w:rsidRDefault="00914A28" w:rsidP="0088732A">
            <w:pPr>
              <w:tabs>
                <w:tab w:val="decimal" w:pos="885"/>
              </w:tabs>
              <w:spacing w:line="300" w:lineRule="exact"/>
              <w:rPr>
                <w:rFonts w:ascii="Arial" w:hAnsi="Arial" w:cs="Arial"/>
                <w:sz w:val="18"/>
                <w:szCs w:val="18"/>
              </w:rPr>
            </w:pPr>
            <w:r>
              <w:rPr>
                <w:rFonts w:ascii="Arial" w:hAnsi="Arial" w:cs="Arial"/>
                <w:sz w:val="18"/>
                <w:szCs w:val="18"/>
              </w:rPr>
              <w:t>1</w:t>
            </w:r>
          </w:p>
        </w:tc>
        <w:tc>
          <w:tcPr>
            <w:tcW w:w="1080" w:type="dxa"/>
            <w:tcBorders>
              <w:top w:val="nil"/>
              <w:left w:val="nil"/>
              <w:bottom w:val="nil"/>
              <w:right w:val="nil"/>
            </w:tcBorders>
          </w:tcPr>
          <w:p w14:paraId="22794F5F" w14:textId="1EC15E7E"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1</w:t>
            </w:r>
          </w:p>
        </w:tc>
        <w:tc>
          <w:tcPr>
            <w:tcW w:w="2177" w:type="dxa"/>
            <w:gridSpan w:val="3"/>
            <w:tcBorders>
              <w:top w:val="nil"/>
              <w:left w:val="nil"/>
              <w:bottom w:val="nil"/>
              <w:right w:val="nil"/>
            </w:tcBorders>
          </w:tcPr>
          <w:p w14:paraId="22E6A8FC" w14:textId="77777777" w:rsidR="0088732A" w:rsidRPr="006418BE" w:rsidRDefault="0088732A" w:rsidP="0088732A">
            <w:pPr>
              <w:spacing w:line="300" w:lineRule="exact"/>
              <w:ind w:left="145" w:hanging="90"/>
              <w:rPr>
                <w:rFonts w:ascii="Arial" w:hAnsi="Arial" w:cs="Arial"/>
                <w:sz w:val="18"/>
                <w:szCs w:val="18"/>
              </w:rPr>
            </w:pPr>
            <w:r w:rsidRPr="006418BE">
              <w:rPr>
                <w:rFonts w:ascii="Arial" w:hAnsi="Arial" w:cs="Arial"/>
                <w:sz w:val="18"/>
                <w:szCs w:val="18"/>
              </w:rPr>
              <w:t>(3) agreed basis</w:t>
            </w:r>
          </w:p>
        </w:tc>
      </w:tr>
      <w:tr w:rsidR="0088732A" w:rsidRPr="006418BE" w14:paraId="67E5DD91" w14:textId="77777777" w:rsidTr="002F4109">
        <w:trPr>
          <w:gridAfter w:val="1"/>
          <w:wAfter w:w="35" w:type="dxa"/>
        </w:trPr>
        <w:tc>
          <w:tcPr>
            <w:tcW w:w="3051" w:type="dxa"/>
            <w:tcBorders>
              <w:top w:val="nil"/>
              <w:left w:val="nil"/>
              <w:bottom w:val="nil"/>
              <w:right w:val="nil"/>
            </w:tcBorders>
          </w:tcPr>
          <w:p w14:paraId="050365C6" w14:textId="77777777" w:rsidR="0088732A" w:rsidRPr="006418BE" w:rsidRDefault="0088732A" w:rsidP="0088732A">
            <w:pPr>
              <w:spacing w:line="300" w:lineRule="exact"/>
              <w:ind w:right="-4"/>
              <w:jc w:val="both"/>
              <w:rPr>
                <w:rFonts w:ascii="Arial" w:hAnsi="Arial" w:cs="Arial"/>
                <w:sz w:val="18"/>
                <w:szCs w:val="18"/>
              </w:rPr>
            </w:pPr>
            <w:r w:rsidRPr="006418BE">
              <w:rPr>
                <w:rFonts w:ascii="Arial" w:hAnsi="Arial" w:cs="Arial"/>
                <w:sz w:val="18"/>
                <w:szCs w:val="18"/>
              </w:rPr>
              <w:t>Guarantee fee expenses</w:t>
            </w:r>
          </w:p>
        </w:tc>
        <w:tc>
          <w:tcPr>
            <w:tcW w:w="974" w:type="dxa"/>
            <w:tcBorders>
              <w:top w:val="nil"/>
              <w:left w:val="nil"/>
              <w:bottom w:val="nil"/>
              <w:right w:val="nil"/>
            </w:tcBorders>
          </w:tcPr>
          <w:p w14:paraId="6E6422C3" w14:textId="785AA668"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129677C5" w14:textId="2A7DE04A"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317D8DD2" w14:textId="41DD5E9D" w:rsidR="0088732A" w:rsidRPr="006418BE" w:rsidRDefault="00914A28" w:rsidP="00914A28">
            <w:pPr>
              <w:tabs>
                <w:tab w:val="decimal" w:pos="885"/>
              </w:tabs>
              <w:spacing w:line="300" w:lineRule="exact"/>
              <w:rPr>
                <w:rFonts w:ascii="Arial" w:hAnsi="Arial" w:cs="Arial"/>
                <w:sz w:val="18"/>
                <w:szCs w:val="18"/>
              </w:rPr>
            </w:pPr>
            <w:r>
              <w:rPr>
                <w:rFonts w:ascii="Arial" w:hAnsi="Arial" w:cs="Arial"/>
                <w:sz w:val="18"/>
                <w:szCs w:val="18"/>
              </w:rPr>
              <w:t>5</w:t>
            </w:r>
          </w:p>
        </w:tc>
        <w:tc>
          <w:tcPr>
            <w:tcW w:w="1080" w:type="dxa"/>
            <w:tcBorders>
              <w:top w:val="nil"/>
              <w:left w:val="nil"/>
              <w:bottom w:val="nil"/>
              <w:right w:val="nil"/>
            </w:tcBorders>
          </w:tcPr>
          <w:p w14:paraId="38B66F2E" w14:textId="33DFEA24"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2</w:t>
            </w:r>
          </w:p>
        </w:tc>
        <w:tc>
          <w:tcPr>
            <w:tcW w:w="2177" w:type="dxa"/>
            <w:gridSpan w:val="3"/>
            <w:tcBorders>
              <w:top w:val="nil"/>
              <w:left w:val="nil"/>
              <w:bottom w:val="nil"/>
              <w:right w:val="nil"/>
            </w:tcBorders>
          </w:tcPr>
          <w:p w14:paraId="49D412E6" w14:textId="77777777" w:rsidR="0088732A" w:rsidRPr="006418BE" w:rsidRDefault="0088732A" w:rsidP="0088732A">
            <w:pPr>
              <w:spacing w:line="300" w:lineRule="exact"/>
              <w:ind w:left="145" w:hanging="90"/>
              <w:rPr>
                <w:rFonts w:ascii="Arial" w:hAnsi="Arial" w:cs="Arial"/>
                <w:sz w:val="18"/>
                <w:szCs w:val="18"/>
              </w:rPr>
            </w:pPr>
            <w:r w:rsidRPr="006418BE">
              <w:rPr>
                <w:rFonts w:ascii="Arial" w:hAnsi="Arial" w:cs="Arial"/>
                <w:sz w:val="18"/>
                <w:szCs w:val="18"/>
              </w:rPr>
              <w:t>(3) agreed basis</w:t>
            </w:r>
          </w:p>
        </w:tc>
      </w:tr>
      <w:tr w:rsidR="0088732A" w:rsidRPr="006418BE" w14:paraId="3C079D33" w14:textId="77777777" w:rsidTr="002F4109">
        <w:trPr>
          <w:gridAfter w:val="1"/>
          <w:wAfter w:w="35" w:type="dxa"/>
        </w:trPr>
        <w:tc>
          <w:tcPr>
            <w:tcW w:w="3051" w:type="dxa"/>
            <w:tcBorders>
              <w:top w:val="nil"/>
              <w:left w:val="nil"/>
              <w:bottom w:val="nil"/>
              <w:right w:val="nil"/>
            </w:tcBorders>
          </w:tcPr>
          <w:p w14:paraId="7871DF9C" w14:textId="77777777" w:rsidR="0088732A" w:rsidRPr="006418BE" w:rsidRDefault="0088732A" w:rsidP="0088732A">
            <w:pPr>
              <w:spacing w:line="300" w:lineRule="exact"/>
              <w:ind w:right="-4"/>
              <w:jc w:val="both"/>
              <w:rPr>
                <w:rFonts w:ascii="Arial" w:hAnsi="Arial" w:cs="Arial"/>
                <w:sz w:val="18"/>
                <w:szCs w:val="18"/>
              </w:rPr>
            </w:pPr>
            <w:r w:rsidRPr="006418BE">
              <w:rPr>
                <w:rFonts w:ascii="Arial" w:hAnsi="Arial" w:cs="Arial"/>
                <w:sz w:val="18"/>
                <w:szCs w:val="18"/>
              </w:rPr>
              <w:t>Interest income</w:t>
            </w:r>
          </w:p>
        </w:tc>
        <w:tc>
          <w:tcPr>
            <w:tcW w:w="974" w:type="dxa"/>
            <w:tcBorders>
              <w:top w:val="nil"/>
              <w:left w:val="nil"/>
              <w:bottom w:val="nil"/>
              <w:right w:val="nil"/>
            </w:tcBorders>
          </w:tcPr>
          <w:p w14:paraId="439C5F01" w14:textId="793C02FB"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60F5829A" w14:textId="6870E040"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45A03499" w14:textId="0CDD74B1" w:rsidR="0088732A" w:rsidRPr="006418BE" w:rsidRDefault="005A4DC8" w:rsidP="0088732A">
            <w:pPr>
              <w:tabs>
                <w:tab w:val="decimal" w:pos="885"/>
              </w:tabs>
              <w:spacing w:line="300" w:lineRule="exact"/>
              <w:rPr>
                <w:rFonts w:ascii="Arial" w:hAnsi="Arial" w:cs="Arial"/>
                <w:sz w:val="18"/>
                <w:szCs w:val="18"/>
              </w:rPr>
            </w:pPr>
            <w:r>
              <w:rPr>
                <w:rFonts w:ascii="Arial" w:hAnsi="Arial" w:cs="Arial"/>
                <w:sz w:val="18"/>
                <w:szCs w:val="18"/>
              </w:rPr>
              <w:t>6</w:t>
            </w:r>
            <w:r w:rsidR="00E97FF7">
              <w:rPr>
                <w:rFonts w:ascii="Arial" w:hAnsi="Arial" w:cs="Arial"/>
                <w:sz w:val="18"/>
                <w:szCs w:val="18"/>
              </w:rPr>
              <w:t>6</w:t>
            </w:r>
          </w:p>
        </w:tc>
        <w:tc>
          <w:tcPr>
            <w:tcW w:w="1080" w:type="dxa"/>
            <w:tcBorders>
              <w:top w:val="nil"/>
              <w:left w:val="nil"/>
              <w:bottom w:val="nil"/>
              <w:right w:val="nil"/>
            </w:tcBorders>
          </w:tcPr>
          <w:p w14:paraId="2E0EA594" w14:textId="465BCBA1"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48</w:t>
            </w:r>
          </w:p>
        </w:tc>
        <w:tc>
          <w:tcPr>
            <w:tcW w:w="2177" w:type="dxa"/>
            <w:gridSpan w:val="3"/>
            <w:tcBorders>
              <w:top w:val="nil"/>
              <w:left w:val="nil"/>
              <w:bottom w:val="nil"/>
              <w:right w:val="nil"/>
            </w:tcBorders>
          </w:tcPr>
          <w:p w14:paraId="02F2E9FF" w14:textId="77777777" w:rsidR="0088732A" w:rsidRPr="006418BE" w:rsidRDefault="0088732A" w:rsidP="0088732A">
            <w:pPr>
              <w:spacing w:line="300" w:lineRule="exact"/>
              <w:ind w:left="235" w:hanging="180"/>
              <w:rPr>
                <w:rFonts w:ascii="Arial" w:hAnsi="Arial" w:cs="Arial"/>
                <w:sz w:val="18"/>
                <w:szCs w:val="18"/>
              </w:rPr>
            </w:pPr>
            <w:r w:rsidRPr="006418BE">
              <w:rPr>
                <w:rFonts w:ascii="Arial" w:hAnsi="Arial" w:cs="Arial"/>
                <w:sz w:val="18"/>
                <w:szCs w:val="18"/>
              </w:rPr>
              <w:t>(5) agreement</w:t>
            </w:r>
          </w:p>
        </w:tc>
      </w:tr>
      <w:tr w:rsidR="0088732A" w:rsidRPr="006418BE" w14:paraId="4160F77A" w14:textId="77777777" w:rsidTr="002F4109">
        <w:trPr>
          <w:gridAfter w:val="1"/>
          <w:wAfter w:w="35" w:type="dxa"/>
        </w:trPr>
        <w:tc>
          <w:tcPr>
            <w:tcW w:w="3051" w:type="dxa"/>
            <w:tcBorders>
              <w:top w:val="nil"/>
              <w:left w:val="nil"/>
              <w:bottom w:val="nil"/>
              <w:right w:val="nil"/>
            </w:tcBorders>
          </w:tcPr>
          <w:p w14:paraId="0B2684E6" w14:textId="77777777" w:rsidR="0088732A" w:rsidRPr="006418BE" w:rsidRDefault="0088732A" w:rsidP="0088732A">
            <w:pPr>
              <w:spacing w:line="300" w:lineRule="exact"/>
              <w:ind w:right="-4"/>
              <w:jc w:val="both"/>
              <w:rPr>
                <w:rFonts w:ascii="Arial" w:hAnsi="Arial" w:cs="Arial"/>
                <w:sz w:val="18"/>
                <w:szCs w:val="18"/>
              </w:rPr>
            </w:pPr>
            <w:r w:rsidRPr="006418BE">
              <w:rPr>
                <w:rFonts w:ascii="Arial" w:hAnsi="Arial" w:cs="Arial"/>
                <w:sz w:val="18"/>
                <w:szCs w:val="18"/>
              </w:rPr>
              <w:t>Interest expenses</w:t>
            </w:r>
          </w:p>
        </w:tc>
        <w:tc>
          <w:tcPr>
            <w:tcW w:w="974" w:type="dxa"/>
            <w:tcBorders>
              <w:top w:val="nil"/>
              <w:left w:val="nil"/>
              <w:bottom w:val="nil"/>
              <w:right w:val="nil"/>
            </w:tcBorders>
          </w:tcPr>
          <w:p w14:paraId="5FC52E17" w14:textId="78258829"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2A860D96" w14:textId="42EDCC9D"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73C3F62D" w14:textId="4137261B" w:rsidR="0088732A" w:rsidRPr="006418BE" w:rsidRDefault="00914A28" w:rsidP="0088732A">
            <w:pPr>
              <w:tabs>
                <w:tab w:val="decimal" w:pos="885"/>
              </w:tabs>
              <w:spacing w:line="300" w:lineRule="exact"/>
              <w:rPr>
                <w:rFonts w:ascii="Arial" w:hAnsi="Arial" w:cs="Arial"/>
                <w:sz w:val="18"/>
                <w:szCs w:val="18"/>
              </w:rPr>
            </w:pPr>
            <w:r>
              <w:rPr>
                <w:rFonts w:ascii="Arial" w:hAnsi="Arial" w:cs="Arial"/>
                <w:sz w:val="18"/>
                <w:szCs w:val="18"/>
              </w:rPr>
              <w:t>10</w:t>
            </w:r>
          </w:p>
        </w:tc>
        <w:tc>
          <w:tcPr>
            <w:tcW w:w="1080" w:type="dxa"/>
            <w:tcBorders>
              <w:top w:val="nil"/>
              <w:left w:val="nil"/>
              <w:bottom w:val="nil"/>
              <w:right w:val="nil"/>
            </w:tcBorders>
          </w:tcPr>
          <w:p w14:paraId="3FC80F83" w14:textId="6D5ED422"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27</w:t>
            </w:r>
          </w:p>
        </w:tc>
        <w:tc>
          <w:tcPr>
            <w:tcW w:w="2177" w:type="dxa"/>
            <w:gridSpan w:val="3"/>
            <w:tcBorders>
              <w:top w:val="nil"/>
              <w:left w:val="nil"/>
              <w:bottom w:val="nil"/>
              <w:right w:val="nil"/>
            </w:tcBorders>
          </w:tcPr>
          <w:p w14:paraId="7907F578" w14:textId="77777777" w:rsidR="0088732A" w:rsidRPr="006418BE" w:rsidRDefault="0088732A" w:rsidP="0088732A">
            <w:pPr>
              <w:spacing w:line="300" w:lineRule="exact"/>
              <w:ind w:left="245" w:hanging="187"/>
              <w:rPr>
                <w:rFonts w:ascii="Arial" w:hAnsi="Arial" w:cs="Arial"/>
                <w:sz w:val="18"/>
                <w:szCs w:val="18"/>
              </w:rPr>
            </w:pPr>
            <w:r w:rsidRPr="006418BE">
              <w:rPr>
                <w:rFonts w:ascii="Arial" w:hAnsi="Arial" w:cs="Arial"/>
                <w:sz w:val="18"/>
                <w:szCs w:val="18"/>
              </w:rPr>
              <w:t>(5) agreement</w:t>
            </w:r>
          </w:p>
        </w:tc>
      </w:tr>
      <w:tr w:rsidR="0088732A" w:rsidRPr="006418BE" w14:paraId="658EE899" w14:textId="77777777" w:rsidTr="002F4109">
        <w:trPr>
          <w:gridAfter w:val="1"/>
          <w:wAfter w:w="35" w:type="dxa"/>
        </w:trPr>
        <w:tc>
          <w:tcPr>
            <w:tcW w:w="3051" w:type="dxa"/>
            <w:tcBorders>
              <w:top w:val="nil"/>
              <w:left w:val="nil"/>
              <w:bottom w:val="nil"/>
              <w:right w:val="nil"/>
            </w:tcBorders>
          </w:tcPr>
          <w:p w14:paraId="4002D8F7" w14:textId="77777777" w:rsidR="0088732A" w:rsidRPr="006418BE" w:rsidRDefault="0088732A" w:rsidP="0088732A">
            <w:pPr>
              <w:spacing w:line="300" w:lineRule="exact"/>
              <w:ind w:right="-4"/>
              <w:jc w:val="both"/>
              <w:rPr>
                <w:rFonts w:ascii="Arial" w:hAnsi="Arial" w:cs="Arial"/>
                <w:sz w:val="18"/>
                <w:szCs w:val="18"/>
              </w:rPr>
            </w:pPr>
            <w:r w:rsidRPr="006418BE">
              <w:rPr>
                <w:rFonts w:ascii="Arial" w:hAnsi="Arial" w:cs="Arial"/>
                <w:sz w:val="18"/>
                <w:szCs w:val="18"/>
              </w:rPr>
              <w:t>Management fee income</w:t>
            </w:r>
          </w:p>
        </w:tc>
        <w:tc>
          <w:tcPr>
            <w:tcW w:w="974" w:type="dxa"/>
            <w:tcBorders>
              <w:top w:val="nil"/>
              <w:left w:val="nil"/>
              <w:bottom w:val="nil"/>
              <w:right w:val="nil"/>
            </w:tcBorders>
          </w:tcPr>
          <w:p w14:paraId="484A46CF" w14:textId="47EA91DE"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648B4D30" w14:textId="2EE50450" w:rsidR="0088732A" w:rsidRPr="006418BE" w:rsidRDefault="0088732A" w:rsidP="0088732A">
            <w:pPr>
              <w:tabs>
                <w:tab w:val="decimal" w:pos="619"/>
              </w:tabs>
              <w:spacing w:line="30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4F1D0A0C" w14:textId="15C8F450" w:rsidR="0088732A" w:rsidRPr="006418BE" w:rsidRDefault="00A662E9" w:rsidP="0088732A">
            <w:pPr>
              <w:tabs>
                <w:tab w:val="decimal" w:pos="885"/>
              </w:tabs>
              <w:spacing w:line="300" w:lineRule="exact"/>
              <w:rPr>
                <w:rFonts w:ascii="Arial" w:hAnsi="Arial" w:cs="Arial"/>
                <w:sz w:val="18"/>
                <w:szCs w:val="18"/>
              </w:rPr>
            </w:pPr>
            <w:r>
              <w:rPr>
                <w:rFonts w:ascii="Arial" w:hAnsi="Arial" w:cs="Arial"/>
                <w:sz w:val="18"/>
                <w:szCs w:val="18"/>
              </w:rPr>
              <w:t>68</w:t>
            </w:r>
          </w:p>
        </w:tc>
        <w:tc>
          <w:tcPr>
            <w:tcW w:w="1080" w:type="dxa"/>
            <w:tcBorders>
              <w:top w:val="nil"/>
              <w:left w:val="nil"/>
              <w:bottom w:val="nil"/>
              <w:right w:val="nil"/>
            </w:tcBorders>
          </w:tcPr>
          <w:p w14:paraId="28173F82" w14:textId="2B2F6883"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78</w:t>
            </w:r>
          </w:p>
        </w:tc>
        <w:tc>
          <w:tcPr>
            <w:tcW w:w="2177" w:type="dxa"/>
            <w:gridSpan w:val="3"/>
            <w:tcBorders>
              <w:top w:val="nil"/>
              <w:left w:val="nil"/>
              <w:bottom w:val="nil"/>
              <w:right w:val="nil"/>
            </w:tcBorders>
          </w:tcPr>
          <w:p w14:paraId="1EEC2D34" w14:textId="77777777" w:rsidR="0088732A" w:rsidRPr="006418BE" w:rsidRDefault="0088732A" w:rsidP="0088732A">
            <w:pPr>
              <w:spacing w:line="300" w:lineRule="exact"/>
              <w:ind w:left="245" w:hanging="187"/>
              <w:rPr>
                <w:rFonts w:ascii="Arial" w:hAnsi="Arial" w:cs="Arial"/>
                <w:sz w:val="18"/>
                <w:szCs w:val="18"/>
              </w:rPr>
            </w:pPr>
            <w:r w:rsidRPr="006418BE">
              <w:rPr>
                <w:rFonts w:ascii="Arial" w:hAnsi="Arial" w:cs="Arial"/>
                <w:sz w:val="18"/>
                <w:szCs w:val="18"/>
              </w:rPr>
              <w:t>(4), (7) agreed basis</w:t>
            </w:r>
          </w:p>
        </w:tc>
      </w:tr>
      <w:tr w:rsidR="0088732A" w:rsidRPr="006418BE" w14:paraId="7033366E" w14:textId="77777777" w:rsidTr="002F4109">
        <w:trPr>
          <w:gridAfter w:val="2"/>
          <w:wAfter w:w="101" w:type="dxa"/>
        </w:trPr>
        <w:tc>
          <w:tcPr>
            <w:tcW w:w="3051" w:type="dxa"/>
            <w:tcBorders>
              <w:top w:val="nil"/>
              <w:left w:val="nil"/>
              <w:bottom w:val="nil"/>
              <w:right w:val="nil"/>
            </w:tcBorders>
          </w:tcPr>
          <w:p w14:paraId="367E2514" w14:textId="77777777" w:rsidR="0088732A" w:rsidRPr="006418BE" w:rsidRDefault="0088732A" w:rsidP="0088732A">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974" w:type="dxa"/>
            <w:tcBorders>
              <w:top w:val="nil"/>
              <w:left w:val="nil"/>
              <w:bottom w:val="nil"/>
              <w:right w:val="nil"/>
            </w:tcBorders>
          </w:tcPr>
          <w:p w14:paraId="20612E89" w14:textId="23EF8A38" w:rsidR="0088732A" w:rsidRPr="006418BE" w:rsidRDefault="0088732A" w:rsidP="0088732A">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4B42EF12" w14:textId="0527ACCF"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61DA734F" w14:textId="207B3FED" w:rsidR="0088732A" w:rsidRPr="006418BE" w:rsidRDefault="00A662E9" w:rsidP="0088732A">
            <w:pPr>
              <w:tabs>
                <w:tab w:val="decimal" w:pos="885"/>
              </w:tabs>
              <w:spacing w:line="320" w:lineRule="exact"/>
              <w:rPr>
                <w:rFonts w:ascii="Arial" w:hAnsi="Arial" w:cs="Arial"/>
                <w:sz w:val="18"/>
                <w:szCs w:val="18"/>
              </w:rPr>
            </w:pPr>
            <w:r>
              <w:rPr>
                <w:rFonts w:ascii="Arial" w:hAnsi="Arial" w:cs="Arial"/>
                <w:sz w:val="18"/>
                <w:szCs w:val="18"/>
              </w:rPr>
              <w:t>1</w:t>
            </w:r>
          </w:p>
        </w:tc>
        <w:tc>
          <w:tcPr>
            <w:tcW w:w="1080" w:type="dxa"/>
            <w:tcBorders>
              <w:top w:val="nil"/>
              <w:left w:val="nil"/>
              <w:bottom w:val="nil"/>
              <w:right w:val="nil"/>
            </w:tcBorders>
          </w:tcPr>
          <w:p w14:paraId="14867B83" w14:textId="44A8ED1D" w:rsidR="0088732A" w:rsidRPr="006418BE" w:rsidRDefault="0088732A" w:rsidP="0088732A">
            <w:pPr>
              <w:tabs>
                <w:tab w:val="decimal" w:pos="795"/>
              </w:tabs>
              <w:spacing w:line="320" w:lineRule="exact"/>
              <w:rPr>
                <w:rFonts w:ascii="Arial" w:hAnsi="Arial" w:cs="Arial"/>
                <w:sz w:val="18"/>
                <w:szCs w:val="18"/>
              </w:rPr>
            </w:pPr>
            <w:r>
              <w:rPr>
                <w:rFonts w:ascii="Arial" w:hAnsi="Arial" w:cs="Arial"/>
                <w:sz w:val="18"/>
                <w:szCs w:val="18"/>
              </w:rPr>
              <w:t>2</w:t>
            </w:r>
          </w:p>
        </w:tc>
        <w:tc>
          <w:tcPr>
            <w:tcW w:w="2111" w:type="dxa"/>
            <w:gridSpan w:val="2"/>
            <w:tcBorders>
              <w:top w:val="nil"/>
              <w:left w:val="nil"/>
              <w:bottom w:val="nil"/>
              <w:right w:val="nil"/>
            </w:tcBorders>
          </w:tcPr>
          <w:p w14:paraId="063D13F4" w14:textId="77777777" w:rsidR="0088732A" w:rsidRPr="006418BE" w:rsidRDefault="0088732A" w:rsidP="0088732A">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88732A" w:rsidRPr="006418BE" w14:paraId="09280EF8" w14:textId="77777777" w:rsidTr="002F4109">
        <w:trPr>
          <w:gridAfter w:val="2"/>
          <w:wAfter w:w="101" w:type="dxa"/>
        </w:trPr>
        <w:tc>
          <w:tcPr>
            <w:tcW w:w="3051" w:type="dxa"/>
            <w:tcBorders>
              <w:top w:val="nil"/>
              <w:left w:val="nil"/>
              <w:bottom w:val="nil"/>
              <w:right w:val="nil"/>
            </w:tcBorders>
          </w:tcPr>
          <w:p w14:paraId="77BBFC0A" w14:textId="77777777" w:rsidR="0088732A" w:rsidRPr="006418BE" w:rsidRDefault="0088732A" w:rsidP="0088732A">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974" w:type="dxa"/>
            <w:tcBorders>
              <w:top w:val="nil"/>
              <w:left w:val="nil"/>
              <w:bottom w:val="nil"/>
              <w:right w:val="nil"/>
            </w:tcBorders>
          </w:tcPr>
          <w:p w14:paraId="01C102FF" w14:textId="194EDDCD" w:rsidR="0088732A" w:rsidRPr="006418BE" w:rsidRDefault="0088732A" w:rsidP="0088732A">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649CB1BF" w14:textId="218EC19E"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6A5BE6AB" w14:textId="63A59F80" w:rsidR="0088732A" w:rsidRPr="006418BE" w:rsidRDefault="00914A28" w:rsidP="0088732A">
            <w:pPr>
              <w:tabs>
                <w:tab w:val="decimal" w:pos="885"/>
              </w:tabs>
              <w:spacing w:line="320" w:lineRule="exact"/>
              <w:rPr>
                <w:rFonts w:ascii="Arial" w:hAnsi="Arial" w:cs="Arial"/>
                <w:sz w:val="18"/>
                <w:szCs w:val="18"/>
              </w:rPr>
            </w:pPr>
            <w:r>
              <w:rPr>
                <w:rFonts w:ascii="Arial" w:hAnsi="Arial" w:cs="Arial"/>
                <w:sz w:val="18"/>
                <w:szCs w:val="18"/>
              </w:rPr>
              <w:t>3</w:t>
            </w:r>
          </w:p>
        </w:tc>
        <w:tc>
          <w:tcPr>
            <w:tcW w:w="1080" w:type="dxa"/>
            <w:tcBorders>
              <w:top w:val="nil"/>
              <w:left w:val="nil"/>
              <w:bottom w:val="nil"/>
              <w:right w:val="nil"/>
            </w:tcBorders>
          </w:tcPr>
          <w:p w14:paraId="62AD2FBF" w14:textId="6E256D48" w:rsidR="0088732A" w:rsidRPr="006418BE" w:rsidRDefault="0088732A" w:rsidP="0088732A">
            <w:pPr>
              <w:tabs>
                <w:tab w:val="decimal" w:pos="795"/>
              </w:tabs>
              <w:spacing w:line="320" w:lineRule="exact"/>
              <w:rPr>
                <w:rFonts w:ascii="Arial" w:hAnsi="Arial" w:cs="Arial"/>
                <w:sz w:val="18"/>
                <w:szCs w:val="18"/>
              </w:rPr>
            </w:pPr>
            <w:r>
              <w:rPr>
                <w:rFonts w:ascii="Arial" w:hAnsi="Arial" w:cs="Arial"/>
                <w:sz w:val="18"/>
                <w:szCs w:val="18"/>
              </w:rPr>
              <w:t>6</w:t>
            </w:r>
          </w:p>
        </w:tc>
        <w:tc>
          <w:tcPr>
            <w:tcW w:w="2111" w:type="dxa"/>
            <w:gridSpan w:val="2"/>
            <w:tcBorders>
              <w:top w:val="nil"/>
              <w:left w:val="nil"/>
              <w:bottom w:val="nil"/>
              <w:right w:val="nil"/>
            </w:tcBorders>
          </w:tcPr>
          <w:p w14:paraId="290D955E" w14:textId="77777777" w:rsidR="0088732A" w:rsidRPr="006418BE" w:rsidRDefault="0088732A" w:rsidP="0088732A">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88732A" w:rsidRPr="006418BE" w14:paraId="1050683D" w14:textId="77777777" w:rsidTr="002F4109">
        <w:trPr>
          <w:gridAfter w:val="2"/>
          <w:wAfter w:w="101" w:type="dxa"/>
        </w:trPr>
        <w:tc>
          <w:tcPr>
            <w:tcW w:w="3051" w:type="dxa"/>
            <w:tcBorders>
              <w:top w:val="nil"/>
              <w:left w:val="nil"/>
              <w:bottom w:val="nil"/>
              <w:right w:val="nil"/>
            </w:tcBorders>
          </w:tcPr>
          <w:p w14:paraId="60D2EF12" w14:textId="77777777" w:rsidR="0088732A" w:rsidRPr="006418BE" w:rsidRDefault="0088732A" w:rsidP="0088732A">
            <w:pPr>
              <w:spacing w:line="290" w:lineRule="exact"/>
              <w:ind w:left="144" w:right="-4" w:hanging="144"/>
              <w:jc w:val="both"/>
              <w:rPr>
                <w:rFonts w:ascii="Arial" w:hAnsi="Arial" w:cs="Arial"/>
                <w:sz w:val="18"/>
                <w:szCs w:val="18"/>
              </w:rPr>
            </w:pPr>
            <w:r w:rsidRPr="006418BE">
              <w:rPr>
                <w:rFonts w:ascii="Arial" w:hAnsi="Arial" w:cs="Arial"/>
                <w:sz w:val="18"/>
                <w:szCs w:val="18"/>
              </w:rPr>
              <w:t>Rental and service income</w:t>
            </w:r>
          </w:p>
        </w:tc>
        <w:tc>
          <w:tcPr>
            <w:tcW w:w="974" w:type="dxa"/>
            <w:tcBorders>
              <w:top w:val="nil"/>
              <w:left w:val="nil"/>
              <w:bottom w:val="nil"/>
              <w:right w:val="nil"/>
            </w:tcBorders>
          </w:tcPr>
          <w:p w14:paraId="172A8179" w14:textId="670D3E86" w:rsidR="0088732A" w:rsidRPr="006418BE" w:rsidRDefault="0088732A" w:rsidP="0088732A">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54B5C311" w14:textId="1B939C67"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5C094149" w14:textId="5C848CD3" w:rsidR="0088732A" w:rsidRPr="006418BE" w:rsidRDefault="00914A28" w:rsidP="0088732A">
            <w:pPr>
              <w:tabs>
                <w:tab w:val="decimal" w:pos="885"/>
              </w:tabs>
              <w:spacing w:line="320" w:lineRule="exact"/>
              <w:rPr>
                <w:rFonts w:ascii="Arial" w:hAnsi="Arial" w:cs="Arial"/>
                <w:sz w:val="18"/>
                <w:szCs w:val="18"/>
              </w:rPr>
            </w:pPr>
            <w:r>
              <w:rPr>
                <w:rFonts w:ascii="Arial" w:hAnsi="Arial" w:cs="Arial"/>
                <w:sz w:val="18"/>
                <w:szCs w:val="18"/>
              </w:rPr>
              <w:t>2</w:t>
            </w:r>
          </w:p>
        </w:tc>
        <w:tc>
          <w:tcPr>
            <w:tcW w:w="1080" w:type="dxa"/>
            <w:tcBorders>
              <w:top w:val="nil"/>
              <w:left w:val="nil"/>
              <w:bottom w:val="nil"/>
              <w:right w:val="nil"/>
            </w:tcBorders>
          </w:tcPr>
          <w:p w14:paraId="6A1A6CC0" w14:textId="66F05C46" w:rsidR="0088732A" w:rsidRPr="006418BE" w:rsidRDefault="0088732A" w:rsidP="0088732A">
            <w:pPr>
              <w:tabs>
                <w:tab w:val="decimal" w:pos="795"/>
              </w:tabs>
              <w:spacing w:line="320" w:lineRule="exact"/>
              <w:rPr>
                <w:rFonts w:ascii="Arial" w:hAnsi="Arial" w:cs="Arial"/>
                <w:sz w:val="18"/>
                <w:szCs w:val="18"/>
              </w:rPr>
            </w:pPr>
            <w:r>
              <w:rPr>
                <w:rFonts w:ascii="Arial" w:hAnsi="Arial" w:cs="Arial"/>
                <w:sz w:val="18"/>
                <w:szCs w:val="18"/>
              </w:rPr>
              <w:t>3</w:t>
            </w:r>
          </w:p>
        </w:tc>
        <w:tc>
          <w:tcPr>
            <w:tcW w:w="2111" w:type="dxa"/>
            <w:gridSpan w:val="2"/>
            <w:tcBorders>
              <w:top w:val="nil"/>
              <w:left w:val="nil"/>
              <w:bottom w:val="nil"/>
              <w:right w:val="nil"/>
            </w:tcBorders>
          </w:tcPr>
          <w:p w14:paraId="12CAFCC9" w14:textId="77777777" w:rsidR="0088732A" w:rsidRPr="006418BE" w:rsidRDefault="0088732A" w:rsidP="0088732A">
            <w:pPr>
              <w:spacing w:line="290" w:lineRule="exact"/>
              <w:ind w:left="145" w:right="-108" w:hanging="90"/>
              <w:rPr>
                <w:rFonts w:ascii="Arial" w:hAnsi="Arial" w:cs="Arial"/>
                <w:sz w:val="18"/>
                <w:szCs w:val="18"/>
              </w:rPr>
            </w:pPr>
            <w:r w:rsidRPr="006418BE">
              <w:rPr>
                <w:rFonts w:ascii="Arial" w:hAnsi="Arial" w:cs="Arial"/>
                <w:sz w:val="18"/>
                <w:szCs w:val="18"/>
              </w:rPr>
              <w:t>(12)(iii) agreement</w:t>
            </w:r>
          </w:p>
        </w:tc>
      </w:tr>
      <w:tr w:rsidR="0088732A" w:rsidRPr="006418BE" w14:paraId="2A5A804B" w14:textId="77777777" w:rsidTr="002F4109">
        <w:trPr>
          <w:gridAfter w:val="2"/>
          <w:wAfter w:w="101" w:type="dxa"/>
        </w:trPr>
        <w:tc>
          <w:tcPr>
            <w:tcW w:w="3051" w:type="dxa"/>
            <w:tcBorders>
              <w:top w:val="nil"/>
              <w:left w:val="nil"/>
              <w:bottom w:val="nil"/>
              <w:right w:val="nil"/>
            </w:tcBorders>
          </w:tcPr>
          <w:p w14:paraId="77BBAEFE" w14:textId="77777777" w:rsidR="0088732A" w:rsidRPr="006418BE" w:rsidRDefault="0088732A" w:rsidP="0088732A">
            <w:pPr>
              <w:spacing w:line="290" w:lineRule="exact"/>
              <w:ind w:left="144" w:right="-4" w:hanging="144"/>
              <w:rPr>
                <w:rFonts w:ascii="Arial" w:hAnsi="Arial" w:cs="Arial"/>
                <w:sz w:val="18"/>
                <w:szCs w:val="18"/>
                <w:u w:val="single"/>
              </w:rPr>
            </w:pPr>
            <w:r w:rsidRPr="006418BE">
              <w:rPr>
                <w:rFonts w:ascii="Arial" w:hAnsi="Arial" w:cs="Arial"/>
                <w:sz w:val="18"/>
                <w:szCs w:val="18"/>
              </w:rPr>
              <w:t>Rental and service expenses</w:t>
            </w:r>
          </w:p>
        </w:tc>
        <w:tc>
          <w:tcPr>
            <w:tcW w:w="974" w:type="dxa"/>
            <w:tcBorders>
              <w:top w:val="nil"/>
              <w:left w:val="nil"/>
              <w:bottom w:val="nil"/>
              <w:right w:val="nil"/>
            </w:tcBorders>
          </w:tcPr>
          <w:p w14:paraId="7635475F" w14:textId="503A1A0A" w:rsidR="0088732A" w:rsidRPr="006418BE" w:rsidRDefault="0088732A" w:rsidP="0088732A">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75000683" w14:textId="26797962"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1D06CB4D" w14:textId="0C36C164" w:rsidR="0088732A" w:rsidRPr="006418BE" w:rsidRDefault="00914A28" w:rsidP="0088732A">
            <w:pPr>
              <w:tabs>
                <w:tab w:val="decimal" w:pos="885"/>
              </w:tabs>
              <w:spacing w:line="320" w:lineRule="exact"/>
              <w:rPr>
                <w:rFonts w:ascii="Arial" w:hAnsi="Arial" w:cs="Arial"/>
                <w:sz w:val="18"/>
                <w:szCs w:val="18"/>
              </w:rPr>
            </w:pPr>
            <w:r>
              <w:rPr>
                <w:rFonts w:ascii="Arial" w:hAnsi="Arial" w:cs="Arial"/>
                <w:sz w:val="18"/>
                <w:szCs w:val="18"/>
              </w:rPr>
              <w:t>5</w:t>
            </w:r>
          </w:p>
        </w:tc>
        <w:tc>
          <w:tcPr>
            <w:tcW w:w="1080" w:type="dxa"/>
            <w:tcBorders>
              <w:top w:val="nil"/>
              <w:left w:val="nil"/>
              <w:bottom w:val="nil"/>
              <w:right w:val="nil"/>
            </w:tcBorders>
          </w:tcPr>
          <w:p w14:paraId="28B1F841" w14:textId="55A40E47" w:rsidR="0088732A" w:rsidRPr="006418BE" w:rsidRDefault="0088732A" w:rsidP="0088732A">
            <w:pPr>
              <w:tabs>
                <w:tab w:val="decimal" w:pos="795"/>
              </w:tabs>
              <w:spacing w:line="320" w:lineRule="exact"/>
              <w:rPr>
                <w:rFonts w:ascii="Arial" w:hAnsi="Arial" w:cs="Arial"/>
                <w:sz w:val="18"/>
                <w:szCs w:val="18"/>
              </w:rPr>
            </w:pPr>
            <w:r>
              <w:rPr>
                <w:rFonts w:ascii="Arial" w:hAnsi="Arial" w:cs="Arial"/>
                <w:sz w:val="18"/>
                <w:szCs w:val="18"/>
              </w:rPr>
              <w:t>5</w:t>
            </w:r>
          </w:p>
        </w:tc>
        <w:tc>
          <w:tcPr>
            <w:tcW w:w="2111" w:type="dxa"/>
            <w:gridSpan w:val="2"/>
            <w:tcBorders>
              <w:top w:val="nil"/>
              <w:left w:val="nil"/>
              <w:bottom w:val="nil"/>
              <w:right w:val="nil"/>
            </w:tcBorders>
            <w:shd w:val="clear" w:color="auto" w:fill="auto"/>
          </w:tcPr>
          <w:p w14:paraId="4E8DA0B1" w14:textId="77777777" w:rsidR="0088732A" w:rsidRPr="006418BE" w:rsidRDefault="0088732A" w:rsidP="0088732A">
            <w:pPr>
              <w:spacing w:line="290" w:lineRule="exact"/>
              <w:ind w:left="145" w:right="-108" w:hanging="90"/>
              <w:rPr>
                <w:rFonts w:ascii="Arial" w:hAnsi="Arial" w:cs="Arial"/>
                <w:sz w:val="18"/>
                <w:szCs w:val="18"/>
              </w:rPr>
            </w:pPr>
            <w:r w:rsidRPr="006418BE">
              <w:rPr>
                <w:rFonts w:ascii="Arial" w:hAnsi="Arial" w:cs="Arial"/>
                <w:sz w:val="18"/>
                <w:szCs w:val="18"/>
              </w:rPr>
              <w:t>(12)(iv), (v) agreement</w:t>
            </w:r>
          </w:p>
        </w:tc>
      </w:tr>
      <w:tr w:rsidR="0088732A" w:rsidRPr="006418BE" w14:paraId="33A7FD93" w14:textId="77777777" w:rsidTr="002F4109">
        <w:trPr>
          <w:gridAfter w:val="2"/>
          <w:wAfter w:w="101" w:type="dxa"/>
        </w:trPr>
        <w:tc>
          <w:tcPr>
            <w:tcW w:w="3051" w:type="dxa"/>
            <w:tcBorders>
              <w:top w:val="nil"/>
              <w:left w:val="nil"/>
              <w:bottom w:val="nil"/>
              <w:right w:val="nil"/>
            </w:tcBorders>
          </w:tcPr>
          <w:p w14:paraId="6CF8767D" w14:textId="77777777" w:rsidR="0088732A" w:rsidRPr="006418BE" w:rsidRDefault="0088732A" w:rsidP="0088732A">
            <w:pPr>
              <w:spacing w:line="290" w:lineRule="exact"/>
              <w:ind w:left="144" w:right="-198" w:hanging="144"/>
              <w:jc w:val="both"/>
              <w:rPr>
                <w:rFonts w:ascii="Arial" w:hAnsi="Arial" w:cs="Arial"/>
                <w:sz w:val="18"/>
                <w:szCs w:val="18"/>
              </w:rPr>
            </w:pPr>
            <w:r w:rsidRPr="006418BE">
              <w:rPr>
                <w:rFonts w:ascii="Arial" w:hAnsi="Arial" w:cs="Arial"/>
                <w:sz w:val="18"/>
                <w:szCs w:val="18"/>
              </w:rPr>
              <w:t>Resort service expenses</w:t>
            </w:r>
          </w:p>
        </w:tc>
        <w:tc>
          <w:tcPr>
            <w:tcW w:w="974" w:type="dxa"/>
            <w:tcBorders>
              <w:top w:val="nil"/>
              <w:left w:val="nil"/>
              <w:bottom w:val="nil"/>
              <w:right w:val="nil"/>
            </w:tcBorders>
          </w:tcPr>
          <w:p w14:paraId="12E690ED" w14:textId="5BBD2E37" w:rsidR="0088732A" w:rsidRPr="006418BE" w:rsidRDefault="0088732A" w:rsidP="0088732A">
            <w:pPr>
              <w:tabs>
                <w:tab w:val="decimal" w:pos="619"/>
              </w:tabs>
              <w:spacing w:line="290" w:lineRule="exact"/>
              <w:ind w:left="144" w:hanging="144"/>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32527CC9" w14:textId="31D0ED43"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2189F6B3" w14:textId="132D46D2" w:rsidR="0088732A" w:rsidRPr="006418BE" w:rsidRDefault="00914A28" w:rsidP="0088732A">
            <w:pPr>
              <w:tabs>
                <w:tab w:val="decimal" w:pos="885"/>
              </w:tabs>
              <w:spacing w:line="320" w:lineRule="exact"/>
              <w:rPr>
                <w:rFonts w:ascii="Arial" w:hAnsi="Arial" w:cs="Arial"/>
                <w:sz w:val="18"/>
                <w:szCs w:val="18"/>
              </w:rPr>
            </w:pPr>
            <w:r>
              <w:rPr>
                <w:rFonts w:ascii="Arial" w:hAnsi="Arial" w:cs="Arial"/>
                <w:sz w:val="18"/>
                <w:szCs w:val="18"/>
              </w:rPr>
              <w:t>5</w:t>
            </w:r>
          </w:p>
        </w:tc>
        <w:tc>
          <w:tcPr>
            <w:tcW w:w="1080" w:type="dxa"/>
            <w:tcBorders>
              <w:top w:val="nil"/>
              <w:left w:val="nil"/>
              <w:bottom w:val="nil"/>
              <w:right w:val="nil"/>
            </w:tcBorders>
          </w:tcPr>
          <w:p w14:paraId="44C9F609" w14:textId="402C3F52" w:rsidR="0088732A" w:rsidRPr="006418BE" w:rsidRDefault="0088732A" w:rsidP="0088732A">
            <w:pPr>
              <w:tabs>
                <w:tab w:val="decimal" w:pos="795"/>
              </w:tabs>
              <w:spacing w:line="320" w:lineRule="exact"/>
              <w:rPr>
                <w:rFonts w:ascii="Arial" w:hAnsi="Arial" w:cs="Arial"/>
                <w:sz w:val="18"/>
                <w:szCs w:val="18"/>
              </w:rPr>
            </w:pPr>
            <w:r>
              <w:rPr>
                <w:rFonts w:ascii="Arial" w:hAnsi="Arial" w:cs="Arial"/>
                <w:sz w:val="18"/>
                <w:szCs w:val="18"/>
              </w:rPr>
              <w:t>6</w:t>
            </w:r>
          </w:p>
        </w:tc>
        <w:tc>
          <w:tcPr>
            <w:tcW w:w="2111" w:type="dxa"/>
            <w:gridSpan w:val="2"/>
            <w:tcBorders>
              <w:top w:val="nil"/>
              <w:left w:val="nil"/>
              <w:bottom w:val="nil"/>
              <w:right w:val="nil"/>
            </w:tcBorders>
          </w:tcPr>
          <w:p w14:paraId="12F09C47" w14:textId="77777777" w:rsidR="0088732A" w:rsidRPr="006418BE" w:rsidRDefault="0088732A" w:rsidP="0088732A">
            <w:pPr>
              <w:spacing w:line="290" w:lineRule="exact"/>
              <w:ind w:left="145" w:right="-18" w:hanging="90"/>
              <w:rPr>
                <w:rFonts w:ascii="Arial" w:hAnsi="Arial" w:cs="Arial"/>
                <w:sz w:val="18"/>
                <w:szCs w:val="18"/>
              </w:rPr>
            </w:pPr>
            <w:r w:rsidRPr="006418BE">
              <w:rPr>
                <w:rFonts w:ascii="Arial" w:hAnsi="Arial" w:cs="Arial"/>
                <w:sz w:val="18"/>
                <w:szCs w:val="18"/>
              </w:rPr>
              <w:t>(14) agreed basis</w:t>
            </w:r>
          </w:p>
        </w:tc>
      </w:tr>
      <w:tr w:rsidR="0088732A" w:rsidRPr="006418BE" w14:paraId="569926A7" w14:textId="77777777" w:rsidTr="002F4109">
        <w:trPr>
          <w:gridAfter w:val="2"/>
          <w:wAfter w:w="101" w:type="dxa"/>
        </w:trPr>
        <w:tc>
          <w:tcPr>
            <w:tcW w:w="3051" w:type="dxa"/>
            <w:tcBorders>
              <w:top w:val="nil"/>
              <w:left w:val="nil"/>
              <w:bottom w:val="nil"/>
              <w:right w:val="nil"/>
            </w:tcBorders>
          </w:tcPr>
          <w:p w14:paraId="4EB7C991" w14:textId="77777777" w:rsidR="0088732A" w:rsidRPr="006418BE" w:rsidRDefault="0088732A" w:rsidP="0088732A">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974" w:type="dxa"/>
            <w:tcBorders>
              <w:top w:val="nil"/>
              <w:left w:val="nil"/>
              <w:bottom w:val="nil"/>
              <w:right w:val="nil"/>
            </w:tcBorders>
          </w:tcPr>
          <w:p w14:paraId="7BBC9F5B" w14:textId="179F2463" w:rsidR="0088732A" w:rsidRPr="006418BE" w:rsidRDefault="0088732A" w:rsidP="0088732A">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0E3A648A" w14:textId="073F9F63"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712FCCFC" w14:textId="775966C2" w:rsidR="0088732A" w:rsidRPr="006418BE" w:rsidRDefault="00914A28" w:rsidP="0088732A">
            <w:pPr>
              <w:tabs>
                <w:tab w:val="decimal" w:pos="885"/>
              </w:tabs>
              <w:spacing w:line="32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51D7CAFE" w14:textId="3E1AB041" w:rsidR="0088732A" w:rsidRPr="006418BE" w:rsidRDefault="0088732A" w:rsidP="0088732A">
            <w:pPr>
              <w:tabs>
                <w:tab w:val="decimal" w:pos="795"/>
              </w:tabs>
              <w:spacing w:line="320" w:lineRule="exact"/>
              <w:rPr>
                <w:rFonts w:ascii="Arial" w:hAnsi="Arial" w:cs="Arial"/>
                <w:sz w:val="18"/>
                <w:szCs w:val="18"/>
              </w:rPr>
            </w:pPr>
            <w:r>
              <w:rPr>
                <w:rFonts w:ascii="Arial" w:hAnsi="Arial" w:cs="Arial"/>
                <w:sz w:val="18"/>
                <w:szCs w:val="18"/>
              </w:rPr>
              <w:t>477</w:t>
            </w:r>
          </w:p>
        </w:tc>
        <w:tc>
          <w:tcPr>
            <w:tcW w:w="2111" w:type="dxa"/>
            <w:gridSpan w:val="2"/>
            <w:tcBorders>
              <w:top w:val="nil"/>
              <w:left w:val="nil"/>
              <w:bottom w:val="nil"/>
              <w:right w:val="nil"/>
            </w:tcBorders>
          </w:tcPr>
          <w:p w14:paraId="5E935E65" w14:textId="77777777" w:rsidR="0088732A" w:rsidRPr="006418BE" w:rsidRDefault="0088732A" w:rsidP="0088732A">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88732A" w:rsidRPr="006418BE" w14:paraId="65D27189" w14:textId="77777777" w:rsidTr="002F4109">
        <w:trPr>
          <w:gridAfter w:val="2"/>
          <w:wAfter w:w="101" w:type="dxa"/>
        </w:trPr>
        <w:tc>
          <w:tcPr>
            <w:tcW w:w="3051" w:type="dxa"/>
            <w:tcBorders>
              <w:top w:val="nil"/>
              <w:left w:val="nil"/>
              <w:bottom w:val="nil"/>
              <w:right w:val="nil"/>
            </w:tcBorders>
          </w:tcPr>
          <w:p w14:paraId="4C6CA5F7" w14:textId="77777777" w:rsidR="0088732A" w:rsidRPr="006418BE" w:rsidRDefault="0088732A" w:rsidP="0088732A">
            <w:pPr>
              <w:spacing w:line="290" w:lineRule="exact"/>
              <w:ind w:left="144" w:right="-198" w:hanging="144"/>
              <w:jc w:val="both"/>
              <w:rPr>
                <w:rFonts w:ascii="Arial" w:hAnsi="Arial" w:cs="Arial"/>
                <w:sz w:val="18"/>
                <w:szCs w:val="18"/>
              </w:rPr>
            </w:pPr>
          </w:p>
        </w:tc>
        <w:tc>
          <w:tcPr>
            <w:tcW w:w="974" w:type="dxa"/>
            <w:tcBorders>
              <w:top w:val="nil"/>
              <w:left w:val="nil"/>
              <w:bottom w:val="nil"/>
              <w:right w:val="nil"/>
            </w:tcBorders>
          </w:tcPr>
          <w:p w14:paraId="7F27D1A3" w14:textId="4F43A3F5" w:rsidR="0088732A" w:rsidRPr="006418BE" w:rsidRDefault="0088732A" w:rsidP="0088732A">
            <w:pPr>
              <w:tabs>
                <w:tab w:val="decimal" w:pos="619"/>
              </w:tabs>
              <w:spacing w:line="290" w:lineRule="exact"/>
              <w:rPr>
                <w:rFonts w:ascii="Arial" w:hAnsi="Arial" w:cs="Arial"/>
                <w:sz w:val="18"/>
                <w:szCs w:val="18"/>
              </w:rPr>
            </w:pPr>
          </w:p>
        </w:tc>
        <w:tc>
          <w:tcPr>
            <w:tcW w:w="992" w:type="dxa"/>
            <w:gridSpan w:val="2"/>
            <w:tcBorders>
              <w:top w:val="nil"/>
              <w:left w:val="nil"/>
              <w:bottom w:val="nil"/>
              <w:right w:val="nil"/>
            </w:tcBorders>
          </w:tcPr>
          <w:p w14:paraId="35A26369" w14:textId="77777777" w:rsidR="0088732A" w:rsidRPr="006418BE" w:rsidRDefault="0088732A" w:rsidP="0088732A">
            <w:pPr>
              <w:tabs>
                <w:tab w:val="decimal" w:pos="619"/>
              </w:tabs>
              <w:spacing w:line="320" w:lineRule="exact"/>
              <w:rPr>
                <w:rFonts w:ascii="Arial" w:hAnsi="Arial" w:cs="Arial"/>
                <w:sz w:val="18"/>
                <w:szCs w:val="18"/>
              </w:rPr>
            </w:pPr>
          </w:p>
        </w:tc>
        <w:tc>
          <w:tcPr>
            <w:tcW w:w="1175" w:type="dxa"/>
            <w:gridSpan w:val="2"/>
            <w:tcBorders>
              <w:top w:val="nil"/>
              <w:left w:val="nil"/>
              <w:bottom w:val="nil"/>
              <w:right w:val="nil"/>
            </w:tcBorders>
          </w:tcPr>
          <w:p w14:paraId="31CC7D1A" w14:textId="77777777" w:rsidR="0088732A" w:rsidRPr="006418BE" w:rsidRDefault="0088732A" w:rsidP="0088732A">
            <w:pPr>
              <w:tabs>
                <w:tab w:val="decimal" w:pos="885"/>
              </w:tabs>
              <w:spacing w:line="320" w:lineRule="exact"/>
              <w:rPr>
                <w:rFonts w:ascii="Arial" w:hAnsi="Arial" w:cs="Arial"/>
                <w:sz w:val="18"/>
                <w:szCs w:val="18"/>
              </w:rPr>
            </w:pPr>
          </w:p>
        </w:tc>
        <w:tc>
          <w:tcPr>
            <w:tcW w:w="1080" w:type="dxa"/>
            <w:tcBorders>
              <w:top w:val="nil"/>
              <w:left w:val="nil"/>
              <w:bottom w:val="nil"/>
              <w:right w:val="nil"/>
            </w:tcBorders>
          </w:tcPr>
          <w:p w14:paraId="0CE80CA4" w14:textId="77777777" w:rsidR="0088732A" w:rsidRPr="006418BE" w:rsidRDefault="0088732A" w:rsidP="0088732A">
            <w:pPr>
              <w:tabs>
                <w:tab w:val="decimal" w:pos="795"/>
              </w:tabs>
              <w:spacing w:line="320" w:lineRule="exact"/>
              <w:rPr>
                <w:rFonts w:ascii="Arial" w:hAnsi="Arial" w:cs="Arial"/>
                <w:sz w:val="18"/>
                <w:szCs w:val="18"/>
              </w:rPr>
            </w:pPr>
          </w:p>
        </w:tc>
        <w:tc>
          <w:tcPr>
            <w:tcW w:w="2111" w:type="dxa"/>
            <w:gridSpan w:val="2"/>
            <w:tcBorders>
              <w:top w:val="nil"/>
              <w:left w:val="nil"/>
              <w:bottom w:val="nil"/>
              <w:right w:val="nil"/>
            </w:tcBorders>
          </w:tcPr>
          <w:p w14:paraId="3D3999EA" w14:textId="77777777" w:rsidR="0088732A" w:rsidRPr="006418BE" w:rsidRDefault="0088732A" w:rsidP="0088732A">
            <w:pPr>
              <w:spacing w:line="290" w:lineRule="exact"/>
              <w:ind w:left="145" w:right="-18" w:hanging="90"/>
              <w:rPr>
                <w:rFonts w:ascii="Arial" w:hAnsi="Arial" w:cs="Arial"/>
                <w:sz w:val="18"/>
                <w:szCs w:val="18"/>
              </w:rPr>
            </w:pPr>
          </w:p>
        </w:tc>
      </w:tr>
      <w:tr w:rsidR="0088732A" w:rsidRPr="006418BE" w14:paraId="56769CE5" w14:textId="77777777" w:rsidTr="002F4109">
        <w:trPr>
          <w:gridAfter w:val="2"/>
          <w:wAfter w:w="101" w:type="dxa"/>
        </w:trPr>
        <w:tc>
          <w:tcPr>
            <w:tcW w:w="3051" w:type="dxa"/>
            <w:tcBorders>
              <w:top w:val="nil"/>
              <w:left w:val="nil"/>
              <w:bottom w:val="nil"/>
              <w:right w:val="nil"/>
            </w:tcBorders>
          </w:tcPr>
          <w:p w14:paraId="555A7234" w14:textId="77777777" w:rsidR="0088732A" w:rsidRPr="006418BE" w:rsidRDefault="0088732A" w:rsidP="0088732A">
            <w:pPr>
              <w:spacing w:line="290" w:lineRule="exact"/>
              <w:ind w:left="144" w:right="-115" w:hanging="144"/>
              <w:jc w:val="both"/>
              <w:rPr>
                <w:rFonts w:ascii="Arial" w:hAnsi="Arial" w:cs="Arial"/>
                <w:sz w:val="18"/>
                <w:szCs w:val="18"/>
                <w:u w:val="single"/>
              </w:rPr>
            </w:pPr>
            <w:r w:rsidRPr="006418BE">
              <w:rPr>
                <w:rFonts w:ascii="Arial" w:hAnsi="Arial" w:cs="Arial"/>
                <w:sz w:val="18"/>
                <w:szCs w:val="18"/>
                <w:u w:val="single"/>
              </w:rPr>
              <w:t>Transactions with associates</w:t>
            </w:r>
          </w:p>
        </w:tc>
        <w:tc>
          <w:tcPr>
            <w:tcW w:w="974" w:type="dxa"/>
            <w:tcBorders>
              <w:top w:val="nil"/>
              <w:left w:val="nil"/>
              <w:bottom w:val="nil"/>
              <w:right w:val="nil"/>
            </w:tcBorders>
          </w:tcPr>
          <w:p w14:paraId="09DC2224" w14:textId="77777777" w:rsidR="0088732A" w:rsidRPr="006418BE" w:rsidRDefault="0088732A" w:rsidP="0088732A">
            <w:pPr>
              <w:tabs>
                <w:tab w:val="decimal" w:pos="619"/>
              </w:tabs>
              <w:spacing w:line="290" w:lineRule="exact"/>
              <w:rPr>
                <w:rFonts w:ascii="Arial" w:hAnsi="Arial" w:cs="Arial"/>
                <w:sz w:val="18"/>
                <w:szCs w:val="18"/>
              </w:rPr>
            </w:pPr>
          </w:p>
        </w:tc>
        <w:tc>
          <w:tcPr>
            <w:tcW w:w="992" w:type="dxa"/>
            <w:gridSpan w:val="2"/>
            <w:tcBorders>
              <w:top w:val="nil"/>
              <w:left w:val="nil"/>
              <w:bottom w:val="nil"/>
              <w:right w:val="nil"/>
            </w:tcBorders>
          </w:tcPr>
          <w:p w14:paraId="5D166C1C" w14:textId="77777777" w:rsidR="0088732A" w:rsidRPr="006418BE" w:rsidRDefault="0088732A" w:rsidP="0088732A">
            <w:pPr>
              <w:tabs>
                <w:tab w:val="decimal" w:pos="619"/>
              </w:tabs>
              <w:spacing w:line="320" w:lineRule="exact"/>
              <w:rPr>
                <w:rFonts w:ascii="Arial" w:hAnsi="Arial" w:cs="Arial"/>
                <w:sz w:val="18"/>
                <w:szCs w:val="18"/>
              </w:rPr>
            </w:pPr>
          </w:p>
        </w:tc>
        <w:tc>
          <w:tcPr>
            <w:tcW w:w="1175" w:type="dxa"/>
            <w:gridSpan w:val="2"/>
            <w:tcBorders>
              <w:top w:val="nil"/>
              <w:left w:val="nil"/>
              <w:bottom w:val="nil"/>
              <w:right w:val="nil"/>
            </w:tcBorders>
          </w:tcPr>
          <w:p w14:paraId="403E4E61" w14:textId="77777777" w:rsidR="0088732A" w:rsidRPr="006418BE" w:rsidRDefault="0088732A" w:rsidP="0088732A">
            <w:pPr>
              <w:tabs>
                <w:tab w:val="decimal" w:pos="885"/>
              </w:tabs>
              <w:spacing w:line="320" w:lineRule="exact"/>
              <w:rPr>
                <w:rFonts w:ascii="Arial" w:hAnsi="Arial" w:cs="Arial"/>
                <w:sz w:val="18"/>
                <w:szCs w:val="18"/>
              </w:rPr>
            </w:pPr>
          </w:p>
        </w:tc>
        <w:tc>
          <w:tcPr>
            <w:tcW w:w="1080" w:type="dxa"/>
            <w:tcBorders>
              <w:top w:val="nil"/>
              <w:left w:val="nil"/>
              <w:bottom w:val="nil"/>
              <w:right w:val="nil"/>
            </w:tcBorders>
          </w:tcPr>
          <w:p w14:paraId="3151C1C5" w14:textId="77777777" w:rsidR="0088732A" w:rsidRPr="006418BE" w:rsidRDefault="0088732A" w:rsidP="0088732A">
            <w:pPr>
              <w:tabs>
                <w:tab w:val="decimal" w:pos="795"/>
              </w:tabs>
              <w:spacing w:line="320" w:lineRule="exact"/>
              <w:rPr>
                <w:rFonts w:ascii="Arial" w:hAnsi="Arial" w:cs="Arial"/>
                <w:sz w:val="18"/>
                <w:szCs w:val="18"/>
              </w:rPr>
            </w:pPr>
          </w:p>
        </w:tc>
        <w:tc>
          <w:tcPr>
            <w:tcW w:w="2111" w:type="dxa"/>
            <w:gridSpan w:val="2"/>
            <w:tcBorders>
              <w:top w:val="nil"/>
              <w:left w:val="nil"/>
              <w:bottom w:val="nil"/>
              <w:right w:val="nil"/>
            </w:tcBorders>
          </w:tcPr>
          <w:p w14:paraId="288376F0" w14:textId="77777777" w:rsidR="0088732A" w:rsidRPr="006418BE" w:rsidRDefault="0088732A" w:rsidP="0088732A">
            <w:pPr>
              <w:spacing w:line="290" w:lineRule="exact"/>
              <w:ind w:left="235" w:hanging="180"/>
              <w:rPr>
                <w:rFonts w:ascii="Arial" w:hAnsi="Arial" w:cs="Arial"/>
                <w:sz w:val="18"/>
                <w:szCs w:val="18"/>
              </w:rPr>
            </w:pPr>
          </w:p>
        </w:tc>
      </w:tr>
      <w:tr w:rsidR="0088732A" w:rsidRPr="006418BE" w14:paraId="3F5E3A97" w14:textId="77777777" w:rsidTr="002F4109">
        <w:trPr>
          <w:gridAfter w:val="2"/>
          <w:wAfter w:w="101" w:type="dxa"/>
        </w:trPr>
        <w:tc>
          <w:tcPr>
            <w:tcW w:w="3051" w:type="dxa"/>
            <w:tcBorders>
              <w:top w:val="nil"/>
              <w:left w:val="nil"/>
              <w:bottom w:val="nil"/>
              <w:right w:val="nil"/>
            </w:tcBorders>
          </w:tcPr>
          <w:p w14:paraId="1F6DD084" w14:textId="77777777" w:rsidR="0088732A" w:rsidRPr="006418BE" w:rsidRDefault="0088732A" w:rsidP="0088732A">
            <w:pPr>
              <w:spacing w:line="290" w:lineRule="exact"/>
              <w:ind w:left="144" w:right="-110" w:hanging="144"/>
              <w:jc w:val="both"/>
              <w:rPr>
                <w:rFonts w:ascii="Arial" w:hAnsi="Arial" w:cs="Arial"/>
                <w:sz w:val="18"/>
                <w:szCs w:val="18"/>
              </w:rPr>
            </w:pPr>
            <w:r w:rsidRPr="006418BE">
              <w:rPr>
                <w:rFonts w:ascii="Arial" w:hAnsi="Arial" w:cs="Arial"/>
                <w:sz w:val="18"/>
                <w:szCs w:val="18"/>
              </w:rPr>
              <w:t>Reimbursement receipts</w:t>
            </w:r>
          </w:p>
        </w:tc>
        <w:tc>
          <w:tcPr>
            <w:tcW w:w="974" w:type="dxa"/>
            <w:tcBorders>
              <w:top w:val="nil"/>
              <w:left w:val="nil"/>
              <w:bottom w:val="nil"/>
              <w:right w:val="nil"/>
            </w:tcBorders>
          </w:tcPr>
          <w:p w14:paraId="52E50AD4" w14:textId="3F52F48C"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2</w:t>
            </w:r>
          </w:p>
        </w:tc>
        <w:tc>
          <w:tcPr>
            <w:tcW w:w="992" w:type="dxa"/>
            <w:gridSpan w:val="2"/>
            <w:tcBorders>
              <w:top w:val="nil"/>
              <w:left w:val="nil"/>
              <w:bottom w:val="nil"/>
              <w:right w:val="nil"/>
            </w:tcBorders>
          </w:tcPr>
          <w:p w14:paraId="37DD4DAB" w14:textId="54BA1D7F"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5</w:t>
            </w:r>
          </w:p>
        </w:tc>
        <w:tc>
          <w:tcPr>
            <w:tcW w:w="1175" w:type="dxa"/>
            <w:gridSpan w:val="2"/>
            <w:tcBorders>
              <w:top w:val="nil"/>
              <w:left w:val="nil"/>
              <w:bottom w:val="nil"/>
              <w:right w:val="nil"/>
            </w:tcBorders>
          </w:tcPr>
          <w:p w14:paraId="3FF96D1E" w14:textId="5C026F4F" w:rsidR="0088732A" w:rsidRPr="006418BE" w:rsidRDefault="00914A28" w:rsidP="0088732A">
            <w:pPr>
              <w:tabs>
                <w:tab w:val="decimal" w:pos="885"/>
              </w:tabs>
              <w:spacing w:line="32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5EDBE320" w14:textId="12598D8F" w:rsidR="0088732A" w:rsidRPr="006418BE" w:rsidRDefault="0088732A" w:rsidP="0088732A">
            <w:pPr>
              <w:tabs>
                <w:tab w:val="decimal" w:pos="795"/>
              </w:tabs>
              <w:spacing w:line="32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34A52A8D"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A662E9" w:rsidRPr="006418BE" w14:paraId="466DD64E" w14:textId="77777777" w:rsidTr="002F4109">
        <w:trPr>
          <w:gridAfter w:val="2"/>
          <w:wAfter w:w="101" w:type="dxa"/>
        </w:trPr>
        <w:tc>
          <w:tcPr>
            <w:tcW w:w="3051" w:type="dxa"/>
            <w:tcBorders>
              <w:top w:val="nil"/>
              <w:left w:val="nil"/>
              <w:bottom w:val="nil"/>
              <w:right w:val="nil"/>
            </w:tcBorders>
          </w:tcPr>
          <w:p w14:paraId="2E624D26" w14:textId="4BDF5893" w:rsidR="00A662E9" w:rsidRPr="006418BE" w:rsidRDefault="00A662E9" w:rsidP="0088732A">
            <w:pPr>
              <w:spacing w:line="290" w:lineRule="exact"/>
              <w:ind w:left="144" w:right="-110" w:hanging="144"/>
              <w:jc w:val="both"/>
              <w:rPr>
                <w:rFonts w:ascii="Arial" w:hAnsi="Arial" w:cs="Arial"/>
                <w:sz w:val="18"/>
                <w:szCs w:val="18"/>
              </w:rPr>
            </w:pPr>
            <w:r>
              <w:rPr>
                <w:rFonts w:ascii="Arial" w:hAnsi="Arial" w:cs="Arial"/>
                <w:sz w:val="18"/>
                <w:szCs w:val="18"/>
              </w:rPr>
              <w:t>Reimbursement payments</w:t>
            </w:r>
          </w:p>
        </w:tc>
        <w:tc>
          <w:tcPr>
            <w:tcW w:w="974" w:type="dxa"/>
            <w:tcBorders>
              <w:top w:val="nil"/>
              <w:left w:val="nil"/>
              <w:bottom w:val="nil"/>
              <w:right w:val="nil"/>
            </w:tcBorders>
          </w:tcPr>
          <w:p w14:paraId="0C368266" w14:textId="5255D652" w:rsidR="00A662E9" w:rsidRDefault="00A662E9" w:rsidP="0088732A">
            <w:pPr>
              <w:tabs>
                <w:tab w:val="decimal" w:pos="619"/>
              </w:tabs>
              <w:spacing w:line="29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14:paraId="2235437F" w14:textId="420BD63D" w:rsidR="00A662E9" w:rsidRDefault="00A662E9" w:rsidP="0088732A">
            <w:pPr>
              <w:tabs>
                <w:tab w:val="decimal" w:pos="619"/>
              </w:tabs>
              <w:spacing w:line="32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706B1AB4" w14:textId="5B26C2D1" w:rsidR="00A662E9" w:rsidRDefault="00A662E9" w:rsidP="0088732A">
            <w:pPr>
              <w:tabs>
                <w:tab w:val="decimal" w:pos="885"/>
              </w:tabs>
              <w:spacing w:line="32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57EC54BD" w14:textId="790CB1E6" w:rsidR="00A662E9" w:rsidRDefault="00A662E9" w:rsidP="0088732A">
            <w:pPr>
              <w:tabs>
                <w:tab w:val="decimal" w:pos="795"/>
              </w:tabs>
              <w:spacing w:line="32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207BBF7D" w14:textId="3DF2638F" w:rsidR="00A662E9" w:rsidRPr="006418BE" w:rsidRDefault="00A662E9" w:rsidP="0088732A">
            <w:pPr>
              <w:spacing w:line="290" w:lineRule="exact"/>
              <w:ind w:left="145" w:hanging="90"/>
              <w:rPr>
                <w:rFonts w:ascii="Arial" w:hAnsi="Arial" w:cs="Arial"/>
                <w:sz w:val="18"/>
                <w:szCs w:val="18"/>
              </w:rPr>
            </w:pPr>
            <w:r>
              <w:rPr>
                <w:rFonts w:ascii="Arial" w:hAnsi="Arial" w:cs="Arial"/>
                <w:sz w:val="18"/>
                <w:szCs w:val="18"/>
              </w:rPr>
              <w:t>(11) agreed basis</w:t>
            </w:r>
          </w:p>
        </w:tc>
      </w:tr>
      <w:tr w:rsidR="0088732A" w:rsidRPr="006418BE" w14:paraId="0C7DD542" w14:textId="77777777" w:rsidTr="002F4109">
        <w:trPr>
          <w:gridAfter w:val="2"/>
          <w:wAfter w:w="101" w:type="dxa"/>
        </w:trPr>
        <w:tc>
          <w:tcPr>
            <w:tcW w:w="3051" w:type="dxa"/>
            <w:tcBorders>
              <w:top w:val="nil"/>
              <w:left w:val="nil"/>
              <w:bottom w:val="nil"/>
              <w:right w:val="nil"/>
            </w:tcBorders>
          </w:tcPr>
          <w:p w14:paraId="1CFA84C1" w14:textId="77777777" w:rsidR="0088732A" w:rsidRPr="006418BE" w:rsidRDefault="0088732A" w:rsidP="0088732A">
            <w:pPr>
              <w:spacing w:line="290" w:lineRule="exact"/>
              <w:ind w:left="144" w:right="-110" w:hanging="144"/>
              <w:jc w:val="both"/>
              <w:rPr>
                <w:rFonts w:ascii="Arial" w:hAnsi="Arial" w:cs="Arial"/>
                <w:sz w:val="18"/>
                <w:szCs w:val="18"/>
              </w:rPr>
            </w:pPr>
            <w:r w:rsidRPr="006418BE">
              <w:rPr>
                <w:rFonts w:ascii="Arial" w:hAnsi="Arial" w:cs="Arial"/>
                <w:sz w:val="18"/>
                <w:szCs w:val="18"/>
              </w:rPr>
              <w:t>Rental and service income</w:t>
            </w:r>
          </w:p>
        </w:tc>
        <w:tc>
          <w:tcPr>
            <w:tcW w:w="974" w:type="dxa"/>
            <w:tcBorders>
              <w:top w:val="nil"/>
              <w:left w:val="nil"/>
              <w:bottom w:val="nil"/>
              <w:right w:val="nil"/>
            </w:tcBorders>
          </w:tcPr>
          <w:p w14:paraId="51C3A80B" w14:textId="6C7C691C"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11</w:t>
            </w:r>
          </w:p>
        </w:tc>
        <w:tc>
          <w:tcPr>
            <w:tcW w:w="992" w:type="dxa"/>
            <w:gridSpan w:val="2"/>
            <w:tcBorders>
              <w:top w:val="nil"/>
              <w:left w:val="nil"/>
              <w:bottom w:val="nil"/>
              <w:right w:val="nil"/>
            </w:tcBorders>
          </w:tcPr>
          <w:p w14:paraId="5A129638" w14:textId="455A2097"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18</w:t>
            </w:r>
          </w:p>
        </w:tc>
        <w:tc>
          <w:tcPr>
            <w:tcW w:w="1175" w:type="dxa"/>
            <w:gridSpan w:val="2"/>
            <w:tcBorders>
              <w:top w:val="nil"/>
              <w:left w:val="nil"/>
              <w:bottom w:val="nil"/>
              <w:right w:val="nil"/>
            </w:tcBorders>
          </w:tcPr>
          <w:p w14:paraId="1619D596" w14:textId="647504BC" w:rsidR="0088732A" w:rsidRPr="006418BE" w:rsidRDefault="00914A28" w:rsidP="0088732A">
            <w:pPr>
              <w:tabs>
                <w:tab w:val="decimal" w:pos="885"/>
              </w:tabs>
              <w:spacing w:line="32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78239CE7" w14:textId="412AC9C0" w:rsidR="0088732A" w:rsidRPr="006418BE" w:rsidRDefault="0088732A" w:rsidP="0088732A">
            <w:pPr>
              <w:tabs>
                <w:tab w:val="decimal" w:pos="795"/>
              </w:tabs>
              <w:spacing w:line="32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094739B7"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(12)(iv) agreement</w:t>
            </w:r>
          </w:p>
        </w:tc>
      </w:tr>
      <w:tr w:rsidR="0088732A" w:rsidRPr="006418BE" w14:paraId="06FF5E3E" w14:textId="77777777" w:rsidTr="002F4109">
        <w:trPr>
          <w:gridAfter w:val="2"/>
          <w:wAfter w:w="101" w:type="dxa"/>
        </w:trPr>
        <w:tc>
          <w:tcPr>
            <w:tcW w:w="3051" w:type="dxa"/>
            <w:tcBorders>
              <w:top w:val="nil"/>
              <w:left w:val="nil"/>
              <w:bottom w:val="nil"/>
              <w:right w:val="nil"/>
            </w:tcBorders>
          </w:tcPr>
          <w:p w14:paraId="526B0C28" w14:textId="77777777" w:rsidR="0088732A" w:rsidRPr="006418BE" w:rsidRDefault="0088732A" w:rsidP="0088732A">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974" w:type="dxa"/>
            <w:tcBorders>
              <w:top w:val="nil"/>
              <w:left w:val="nil"/>
              <w:bottom w:val="nil"/>
              <w:right w:val="nil"/>
            </w:tcBorders>
          </w:tcPr>
          <w:p w14:paraId="6FBE49CC" w14:textId="7BD95798"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72220D32" w14:textId="19983B2F"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w:t>
            </w:r>
          </w:p>
        </w:tc>
        <w:tc>
          <w:tcPr>
            <w:tcW w:w="1175" w:type="dxa"/>
            <w:gridSpan w:val="2"/>
            <w:tcBorders>
              <w:top w:val="nil"/>
              <w:left w:val="nil"/>
              <w:bottom w:val="nil"/>
              <w:right w:val="nil"/>
            </w:tcBorders>
          </w:tcPr>
          <w:p w14:paraId="1F611B32" w14:textId="35CE3FA7" w:rsidR="0088732A" w:rsidRPr="006418BE" w:rsidRDefault="00BC28FC" w:rsidP="0088732A">
            <w:pPr>
              <w:tabs>
                <w:tab w:val="decimal" w:pos="885"/>
              </w:tabs>
              <w:spacing w:line="320" w:lineRule="exact"/>
              <w:rPr>
                <w:rFonts w:ascii="Arial" w:hAnsi="Arial" w:cs="Arial"/>
                <w:sz w:val="18"/>
                <w:szCs w:val="18"/>
              </w:rPr>
            </w:pPr>
            <w:r>
              <w:rPr>
                <w:rFonts w:ascii="Arial" w:hAnsi="Arial" w:cs="Arial"/>
                <w:sz w:val="18"/>
                <w:szCs w:val="18"/>
              </w:rPr>
              <w:t>12</w:t>
            </w:r>
          </w:p>
        </w:tc>
        <w:tc>
          <w:tcPr>
            <w:tcW w:w="1080" w:type="dxa"/>
            <w:tcBorders>
              <w:top w:val="nil"/>
              <w:left w:val="nil"/>
              <w:bottom w:val="nil"/>
              <w:right w:val="nil"/>
            </w:tcBorders>
          </w:tcPr>
          <w:p w14:paraId="6B5D1385" w14:textId="5F68C00F" w:rsidR="0088732A" w:rsidRPr="006418BE" w:rsidRDefault="0088732A" w:rsidP="0088732A">
            <w:pPr>
              <w:tabs>
                <w:tab w:val="decimal" w:pos="795"/>
              </w:tabs>
              <w:spacing w:line="320" w:lineRule="exact"/>
              <w:rPr>
                <w:rFonts w:ascii="Arial" w:hAnsi="Arial" w:cs="Arial"/>
                <w:sz w:val="18"/>
                <w:szCs w:val="18"/>
              </w:rPr>
            </w:pPr>
            <w:r>
              <w:rPr>
                <w:rFonts w:ascii="Arial" w:hAnsi="Arial" w:cs="Arial"/>
                <w:sz w:val="18"/>
                <w:szCs w:val="18"/>
              </w:rPr>
              <w:t>28</w:t>
            </w:r>
          </w:p>
        </w:tc>
        <w:tc>
          <w:tcPr>
            <w:tcW w:w="2111" w:type="dxa"/>
            <w:gridSpan w:val="2"/>
            <w:tcBorders>
              <w:top w:val="nil"/>
              <w:left w:val="nil"/>
              <w:bottom w:val="nil"/>
              <w:right w:val="nil"/>
            </w:tcBorders>
          </w:tcPr>
          <w:p w14:paraId="6CC2C4A8" w14:textId="77777777" w:rsidR="0088732A" w:rsidRPr="006418BE" w:rsidRDefault="0088732A" w:rsidP="0088732A">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88732A" w:rsidRPr="006418BE" w14:paraId="36894681" w14:textId="77777777" w:rsidTr="002F4109">
        <w:trPr>
          <w:gridAfter w:val="2"/>
          <w:wAfter w:w="101" w:type="dxa"/>
        </w:trPr>
        <w:tc>
          <w:tcPr>
            <w:tcW w:w="3051" w:type="dxa"/>
            <w:tcBorders>
              <w:top w:val="nil"/>
              <w:left w:val="nil"/>
              <w:bottom w:val="nil"/>
              <w:right w:val="nil"/>
            </w:tcBorders>
          </w:tcPr>
          <w:p w14:paraId="0DCF11B8" w14:textId="77777777" w:rsidR="0088732A" w:rsidRPr="006418BE" w:rsidRDefault="0088732A" w:rsidP="0088732A">
            <w:pPr>
              <w:spacing w:line="290" w:lineRule="exact"/>
              <w:ind w:left="144" w:right="-198" w:hanging="144"/>
              <w:jc w:val="both"/>
              <w:rPr>
                <w:rFonts w:ascii="Arial" w:hAnsi="Arial" w:cs="Arial"/>
                <w:sz w:val="18"/>
                <w:szCs w:val="18"/>
              </w:rPr>
            </w:pPr>
          </w:p>
        </w:tc>
        <w:tc>
          <w:tcPr>
            <w:tcW w:w="974" w:type="dxa"/>
            <w:tcBorders>
              <w:top w:val="nil"/>
              <w:left w:val="nil"/>
              <w:bottom w:val="nil"/>
              <w:right w:val="nil"/>
            </w:tcBorders>
          </w:tcPr>
          <w:p w14:paraId="5BE7853A" w14:textId="77777777" w:rsidR="0088732A" w:rsidRPr="006418BE" w:rsidRDefault="0088732A" w:rsidP="0088732A">
            <w:pPr>
              <w:spacing w:line="290" w:lineRule="exact"/>
              <w:ind w:left="144" w:hanging="144"/>
              <w:jc w:val="right"/>
              <w:rPr>
                <w:rFonts w:ascii="Arial" w:hAnsi="Arial" w:cs="Arial"/>
                <w:sz w:val="18"/>
                <w:szCs w:val="18"/>
              </w:rPr>
            </w:pPr>
          </w:p>
        </w:tc>
        <w:tc>
          <w:tcPr>
            <w:tcW w:w="992" w:type="dxa"/>
            <w:gridSpan w:val="2"/>
            <w:tcBorders>
              <w:top w:val="nil"/>
              <w:left w:val="nil"/>
              <w:bottom w:val="nil"/>
              <w:right w:val="nil"/>
            </w:tcBorders>
          </w:tcPr>
          <w:p w14:paraId="5BEEE38D" w14:textId="77777777" w:rsidR="0088732A" w:rsidRPr="006418BE" w:rsidRDefault="0088732A" w:rsidP="0088732A">
            <w:pPr>
              <w:tabs>
                <w:tab w:val="decimal" w:pos="619"/>
              </w:tabs>
              <w:spacing w:line="320" w:lineRule="exact"/>
              <w:rPr>
                <w:rFonts w:ascii="Arial" w:hAnsi="Arial" w:cs="Arial"/>
                <w:sz w:val="18"/>
                <w:szCs w:val="18"/>
              </w:rPr>
            </w:pPr>
          </w:p>
        </w:tc>
        <w:tc>
          <w:tcPr>
            <w:tcW w:w="1175" w:type="dxa"/>
            <w:gridSpan w:val="2"/>
            <w:tcBorders>
              <w:top w:val="nil"/>
              <w:left w:val="nil"/>
              <w:bottom w:val="nil"/>
              <w:right w:val="nil"/>
            </w:tcBorders>
          </w:tcPr>
          <w:p w14:paraId="769C7E1F" w14:textId="77777777" w:rsidR="0088732A" w:rsidRPr="006418BE" w:rsidRDefault="0088732A" w:rsidP="0088732A">
            <w:pPr>
              <w:tabs>
                <w:tab w:val="decimal" w:pos="619"/>
              </w:tabs>
              <w:spacing w:line="320" w:lineRule="exact"/>
              <w:rPr>
                <w:rFonts w:ascii="Arial" w:hAnsi="Arial" w:cs="Arial"/>
                <w:sz w:val="18"/>
                <w:szCs w:val="18"/>
              </w:rPr>
            </w:pPr>
          </w:p>
        </w:tc>
        <w:tc>
          <w:tcPr>
            <w:tcW w:w="1080" w:type="dxa"/>
            <w:tcBorders>
              <w:top w:val="nil"/>
              <w:left w:val="nil"/>
              <w:bottom w:val="nil"/>
              <w:right w:val="nil"/>
            </w:tcBorders>
          </w:tcPr>
          <w:p w14:paraId="6C9F6CA9" w14:textId="77777777" w:rsidR="0088732A" w:rsidRPr="006418BE" w:rsidRDefault="0088732A" w:rsidP="0088732A">
            <w:pPr>
              <w:tabs>
                <w:tab w:val="decimal" w:pos="619"/>
                <w:tab w:val="decimal" w:pos="795"/>
              </w:tabs>
              <w:spacing w:line="320" w:lineRule="exact"/>
              <w:rPr>
                <w:rFonts w:ascii="Arial" w:hAnsi="Arial" w:cs="Arial"/>
                <w:sz w:val="18"/>
                <w:szCs w:val="18"/>
              </w:rPr>
            </w:pPr>
          </w:p>
        </w:tc>
        <w:tc>
          <w:tcPr>
            <w:tcW w:w="2111" w:type="dxa"/>
            <w:gridSpan w:val="2"/>
            <w:tcBorders>
              <w:top w:val="nil"/>
              <w:left w:val="nil"/>
              <w:bottom w:val="nil"/>
              <w:right w:val="nil"/>
            </w:tcBorders>
          </w:tcPr>
          <w:p w14:paraId="3B1883E9" w14:textId="77777777" w:rsidR="0088732A" w:rsidRPr="006418BE" w:rsidRDefault="0088732A" w:rsidP="0088732A">
            <w:pPr>
              <w:spacing w:line="290" w:lineRule="exact"/>
              <w:ind w:left="145" w:right="-18" w:hanging="90"/>
              <w:rPr>
                <w:rFonts w:ascii="Arial" w:hAnsi="Arial" w:cs="Arial"/>
                <w:sz w:val="18"/>
                <w:szCs w:val="18"/>
              </w:rPr>
            </w:pPr>
          </w:p>
        </w:tc>
      </w:tr>
      <w:tr w:rsidR="0088732A" w:rsidRPr="006418BE" w14:paraId="524B8C42" w14:textId="77777777" w:rsidTr="002F4109">
        <w:tc>
          <w:tcPr>
            <w:tcW w:w="4025" w:type="dxa"/>
            <w:gridSpan w:val="2"/>
            <w:tcBorders>
              <w:top w:val="nil"/>
              <w:left w:val="nil"/>
              <w:bottom w:val="nil"/>
              <w:right w:val="nil"/>
            </w:tcBorders>
          </w:tcPr>
          <w:p w14:paraId="4B6299EE" w14:textId="77777777" w:rsidR="0088732A" w:rsidRPr="006418BE" w:rsidRDefault="0088732A" w:rsidP="0088732A">
            <w:pPr>
              <w:spacing w:line="290" w:lineRule="exact"/>
              <w:ind w:left="144" w:hanging="144"/>
              <w:rPr>
                <w:rFonts w:ascii="Arial" w:hAnsi="Arial" w:cs="Arial"/>
                <w:sz w:val="18"/>
                <w:szCs w:val="18"/>
                <w:u w:val="single"/>
              </w:rPr>
            </w:pPr>
            <w:r w:rsidRPr="006418BE">
              <w:rPr>
                <w:rFonts w:ascii="Arial" w:hAnsi="Arial" w:cs="Arial"/>
                <w:sz w:val="18"/>
                <w:szCs w:val="18"/>
                <w:u w:val="single"/>
              </w:rPr>
              <w:t>Transactions with related companies</w:t>
            </w:r>
          </w:p>
        </w:tc>
        <w:tc>
          <w:tcPr>
            <w:tcW w:w="1064" w:type="dxa"/>
            <w:gridSpan w:val="3"/>
            <w:tcBorders>
              <w:top w:val="nil"/>
              <w:left w:val="nil"/>
              <w:bottom w:val="nil"/>
              <w:right w:val="nil"/>
            </w:tcBorders>
          </w:tcPr>
          <w:p w14:paraId="20B81BDA" w14:textId="77777777" w:rsidR="0088732A" w:rsidRPr="006418BE" w:rsidRDefault="0088732A" w:rsidP="0088732A">
            <w:pPr>
              <w:tabs>
                <w:tab w:val="decimal" w:pos="619"/>
              </w:tabs>
              <w:spacing w:line="320" w:lineRule="exact"/>
              <w:rPr>
                <w:rFonts w:ascii="Arial" w:hAnsi="Arial" w:cs="Arial"/>
                <w:sz w:val="18"/>
                <w:szCs w:val="18"/>
              </w:rPr>
            </w:pPr>
          </w:p>
        </w:tc>
        <w:tc>
          <w:tcPr>
            <w:tcW w:w="1103" w:type="dxa"/>
            <w:tcBorders>
              <w:top w:val="nil"/>
              <w:left w:val="nil"/>
              <w:bottom w:val="nil"/>
              <w:right w:val="nil"/>
            </w:tcBorders>
          </w:tcPr>
          <w:p w14:paraId="52112C3F" w14:textId="77777777" w:rsidR="0088732A" w:rsidRPr="006418BE" w:rsidRDefault="0088732A" w:rsidP="0088732A">
            <w:pPr>
              <w:tabs>
                <w:tab w:val="decimal" w:pos="619"/>
              </w:tabs>
              <w:spacing w:line="320" w:lineRule="exact"/>
              <w:ind w:left="145" w:hanging="90"/>
              <w:rPr>
                <w:rFonts w:ascii="Arial" w:hAnsi="Arial" w:cs="Arial"/>
                <w:sz w:val="18"/>
                <w:szCs w:val="18"/>
              </w:rPr>
            </w:pPr>
          </w:p>
        </w:tc>
        <w:tc>
          <w:tcPr>
            <w:tcW w:w="1080" w:type="dxa"/>
            <w:tcBorders>
              <w:top w:val="nil"/>
              <w:left w:val="nil"/>
              <w:bottom w:val="nil"/>
              <w:right w:val="nil"/>
            </w:tcBorders>
          </w:tcPr>
          <w:p w14:paraId="77DB539C" w14:textId="77777777" w:rsidR="0088732A" w:rsidRPr="006418BE" w:rsidRDefault="0088732A" w:rsidP="0088732A">
            <w:pPr>
              <w:tabs>
                <w:tab w:val="decimal" w:pos="795"/>
              </w:tabs>
              <w:spacing w:line="320" w:lineRule="exact"/>
              <w:rPr>
                <w:rFonts w:ascii="Arial" w:hAnsi="Arial" w:cs="Arial"/>
                <w:sz w:val="18"/>
                <w:szCs w:val="18"/>
              </w:rPr>
            </w:pPr>
          </w:p>
        </w:tc>
        <w:tc>
          <w:tcPr>
            <w:tcW w:w="2212" w:type="dxa"/>
            <w:gridSpan w:val="4"/>
            <w:tcBorders>
              <w:top w:val="nil"/>
              <w:left w:val="nil"/>
              <w:bottom w:val="nil"/>
              <w:right w:val="nil"/>
            </w:tcBorders>
          </w:tcPr>
          <w:p w14:paraId="34238900" w14:textId="77777777" w:rsidR="0088732A" w:rsidRPr="006418BE" w:rsidRDefault="0088732A" w:rsidP="0088732A">
            <w:pPr>
              <w:spacing w:line="290" w:lineRule="exact"/>
              <w:ind w:left="145" w:right="-18" w:hanging="90"/>
              <w:rPr>
                <w:rFonts w:ascii="Arial" w:hAnsi="Arial" w:cs="Arial"/>
                <w:sz w:val="18"/>
                <w:szCs w:val="18"/>
              </w:rPr>
            </w:pPr>
          </w:p>
        </w:tc>
      </w:tr>
      <w:tr w:rsidR="0088732A" w:rsidRPr="006418BE" w14:paraId="1379091E" w14:textId="77777777" w:rsidTr="002F4109">
        <w:trPr>
          <w:gridAfter w:val="2"/>
          <w:wAfter w:w="101" w:type="dxa"/>
        </w:trPr>
        <w:tc>
          <w:tcPr>
            <w:tcW w:w="3051" w:type="dxa"/>
            <w:tcBorders>
              <w:top w:val="nil"/>
              <w:left w:val="nil"/>
              <w:bottom w:val="nil"/>
              <w:right w:val="nil"/>
            </w:tcBorders>
          </w:tcPr>
          <w:p w14:paraId="37508FDA" w14:textId="77777777" w:rsidR="0088732A" w:rsidRPr="006418BE" w:rsidRDefault="0088732A" w:rsidP="0088732A">
            <w:pPr>
              <w:spacing w:line="290" w:lineRule="exact"/>
              <w:ind w:left="144" w:hanging="144"/>
              <w:jc w:val="both"/>
              <w:rPr>
                <w:rFonts w:ascii="Arial" w:hAnsi="Arial" w:cs="Arial"/>
                <w:sz w:val="18"/>
                <w:szCs w:val="18"/>
              </w:rPr>
            </w:pPr>
            <w:r w:rsidRPr="006418BE">
              <w:rPr>
                <w:rFonts w:ascii="Arial" w:hAnsi="Arial" w:cs="Arial"/>
                <w:sz w:val="18"/>
                <w:szCs w:val="18"/>
              </w:rPr>
              <w:t>Credit card commission receipts</w:t>
            </w:r>
          </w:p>
        </w:tc>
        <w:tc>
          <w:tcPr>
            <w:tcW w:w="974" w:type="dxa"/>
            <w:tcBorders>
              <w:top w:val="nil"/>
              <w:left w:val="nil"/>
              <w:bottom w:val="nil"/>
              <w:right w:val="nil"/>
            </w:tcBorders>
          </w:tcPr>
          <w:p w14:paraId="28AB69CD" w14:textId="2132F976"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53069B83" w14:textId="2C6038BC"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1</w:t>
            </w:r>
          </w:p>
        </w:tc>
        <w:tc>
          <w:tcPr>
            <w:tcW w:w="1175" w:type="dxa"/>
            <w:gridSpan w:val="2"/>
            <w:tcBorders>
              <w:top w:val="nil"/>
              <w:left w:val="nil"/>
              <w:bottom w:val="nil"/>
              <w:right w:val="nil"/>
            </w:tcBorders>
          </w:tcPr>
          <w:p w14:paraId="3F88D9B7" w14:textId="53ADD47A" w:rsidR="0088732A" w:rsidRPr="006418BE" w:rsidRDefault="00914A28" w:rsidP="0088732A">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00151541" w14:textId="51A23142"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43DD14F0"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88732A" w:rsidRPr="006418BE" w14:paraId="54E04551" w14:textId="77777777" w:rsidTr="002F4109">
        <w:trPr>
          <w:gridAfter w:val="2"/>
          <w:wAfter w:w="101" w:type="dxa"/>
        </w:trPr>
        <w:tc>
          <w:tcPr>
            <w:tcW w:w="3051" w:type="dxa"/>
            <w:tcBorders>
              <w:top w:val="nil"/>
              <w:left w:val="nil"/>
              <w:bottom w:val="nil"/>
              <w:right w:val="nil"/>
            </w:tcBorders>
          </w:tcPr>
          <w:p w14:paraId="255F816B" w14:textId="77777777" w:rsidR="0088732A" w:rsidRPr="006418BE" w:rsidRDefault="0088732A" w:rsidP="0088732A">
            <w:pPr>
              <w:spacing w:line="290" w:lineRule="exact"/>
              <w:ind w:left="144" w:hanging="144"/>
              <w:jc w:val="both"/>
              <w:rPr>
                <w:rFonts w:ascii="Arial" w:hAnsi="Arial" w:cs="Arial"/>
                <w:sz w:val="18"/>
                <w:szCs w:val="18"/>
              </w:rPr>
            </w:pPr>
            <w:r w:rsidRPr="006418BE">
              <w:rPr>
                <w:rFonts w:ascii="Arial" w:hAnsi="Arial" w:cs="Arial"/>
                <w:sz w:val="18"/>
                <w:szCs w:val="18"/>
              </w:rPr>
              <w:t>Inter resort payments</w:t>
            </w:r>
          </w:p>
        </w:tc>
        <w:tc>
          <w:tcPr>
            <w:tcW w:w="974" w:type="dxa"/>
            <w:tcBorders>
              <w:top w:val="nil"/>
              <w:left w:val="nil"/>
              <w:bottom w:val="nil"/>
              <w:right w:val="nil"/>
            </w:tcBorders>
          </w:tcPr>
          <w:p w14:paraId="5BF49E37" w14:textId="3B98EF52"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14</w:t>
            </w:r>
          </w:p>
        </w:tc>
        <w:tc>
          <w:tcPr>
            <w:tcW w:w="992" w:type="dxa"/>
            <w:gridSpan w:val="2"/>
            <w:tcBorders>
              <w:top w:val="nil"/>
              <w:left w:val="nil"/>
              <w:bottom w:val="nil"/>
              <w:right w:val="nil"/>
            </w:tcBorders>
          </w:tcPr>
          <w:p w14:paraId="52669499" w14:textId="38C13663"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47</w:t>
            </w:r>
          </w:p>
        </w:tc>
        <w:tc>
          <w:tcPr>
            <w:tcW w:w="1175" w:type="dxa"/>
            <w:gridSpan w:val="2"/>
            <w:tcBorders>
              <w:top w:val="nil"/>
              <w:left w:val="nil"/>
              <w:bottom w:val="nil"/>
              <w:right w:val="nil"/>
            </w:tcBorders>
          </w:tcPr>
          <w:p w14:paraId="445F8BA5" w14:textId="4EBD209D" w:rsidR="0088732A" w:rsidRPr="006418BE" w:rsidRDefault="00914A28" w:rsidP="0088732A">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207D1F85" w14:textId="399A733C"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7B2EFE57"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88732A" w:rsidRPr="006418BE" w14:paraId="05F9C94F" w14:textId="77777777" w:rsidTr="002F4109">
        <w:trPr>
          <w:gridAfter w:val="2"/>
          <w:wAfter w:w="101" w:type="dxa"/>
        </w:trPr>
        <w:tc>
          <w:tcPr>
            <w:tcW w:w="3051" w:type="dxa"/>
            <w:tcBorders>
              <w:top w:val="nil"/>
              <w:left w:val="nil"/>
              <w:bottom w:val="nil"/>
              <w:right w:val="nil"/>
            </w:tcBorders>
          </w:tcPr>
          <w:p w14:paraId="3AD01C0D" w14:textId="77777777" w:rsidR="0088732A" w:rsidRPr="006418BE" w:rsidRDefault="0088732A" w:rsidP="0088732A">
            <w:pPr>
              <w:spacing w:line="290" w:lineRule="exact"/>
              <w:ind w:left="144" w:hanging="144"/>
              <w:jc w:val="both"/>
              <w:rPr>
                <w:rFonts w:ascii="Arial" w:hAnsi="Arial" w:cs="Arial"/>
                <w:sz w:val="18"/>
                <w:szCs w:val="18"/>
              </w:rPr>
            </w:pPr>
            <w:r w:rsidRPr="006418BE">
              <w:rPr>
                <w:rFonts w:ascii="Arial" w:hAnsi="Arial" w:cs="Arial"/>
                <w:sz w:val="18"/>
                <w:szCs w:val="18"/>
              </w:rPr>
              <w:t>Management fee income</w:t>
            </w:r>
          </w:p>
        </w:tc>
        <w:tc>
          <w:tcPr>
            <w:tcW w:w="974" w:type="dxa"/>
            <w:tcBorders>
              <w:top w:val="nil"/>
              <w:left w:val="nil"/>
              <w:bottom w:val="nil"/>
              <w:right w:val="nil"/>
            </w:tcBorders>
          </w:tcPr>
          <w:p w14:paraId="5CD10094" w14:textId="7FD1E596" w:rsidR="0088732A" w:rsidRPr="006418BE" w:rsidRDefault="00A662E9" w:rsidP="0088732A">
            <w:pPr>
              <w:tabs>
                <w:tab w:val="decimal" w:pos="619"/>
              </w:tabs>
              <w:spacing w:line="290" w:lineRule="exact"/>
              <w:rPr>
                <w:rFonts w:ascii="Arial" w:hAnsi="Arial" w:cs="Arial"/>
                <w:sz w:val="18"/>
                <w:szCs w:val="18"/>
              </w:rPr>
            </w:pPr>
            <w:r>
              <w:rPr>
                <w:rFonts w:ascii="Arial" w:hAnsi="Arial" w:cs="Arial"/>
                <w:sz w:val="18"/>
                <w:szCs w:val="18"/>
              </w:rPr>
              <w:t>4</w:t>
            </w:r>
          </w:p>
        </w:tc>
        <w:tc>
          <w:tcPr>
            <w:tcW w:w="992" w:type="dxa"/>
            <w:gridSpan w:val="2"/>
            <w:tcBorders>
              <w:top w:val="nil"/>
              <w:left w:val="nil"/>
              <w:bottom w:val="nil"/>
              <w:right w:val="nil"/>
            </w:tcBorders>
          </w:tcPr>
          <w:p w14:paraId="59101025" w14:textId="0EB4814A"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4</w:t>
            </w:r>
          </w:p>
        </w:tc>
        <w:tc>
          <w:tcPr>
            <w:tcW w:w="1175" w:type="dxa"/>
            <w:gridSpan w:val="2"/>
            <w:tcBorders>
              <w:top w:val="nil"/>
              <w:left w:val="nil"/>
              <w:bottom w:val="nil"/>
              <w:right w:val="nil"/>
            </w:tcBorders>
          </w:tcPr>
          <w:p w14:paraId="5848483C" w14:textId="6877983C" w:rsidR="0088732A" w:rsidRPr="006418BE" w:rsidRDefault="00A662E9" w:rsidP="0088732A">
            <w:pPr>
              <w:tabs>
                <w:tab w:val="decimal" w:pos="885"/>
              </w:tabs>
              <w:spacing w:line="300" w:lineRule="exact"/>
              <w:rPr>
                <w:rFonts w:ascii="Arial" w:hAnsi="Arial" w:cs="Arial"/>
                <w:sz w:val="18"/>
                <w:szCs w:val="18"/>
              </w:rPr>
            </w:pPr>
            <w:r>
              <w:rPr>
                <w:rFonts w:ascii="Arial" w:hAnsi="Arial" w:cs="Arial"/>
                <w:sz w:val="18"/>
                <w:szCs w:val="18"/>
              </w:rPr>
              <w:t>3</w:t>
            </w:r>
          </w:p>
        </w:tc>
        <w:tc>
          <w:tcPr>
            <w:tcW w:w="1080" w:type="dxa"/>
            <w:tcBorders>
              <w:top w:val="nil"/>
              <w:left w:val="nil"/>
              <w:bottom w:val="nil"/>
              <w:right w:val="nil"/>
            </w:tcBorders>
          </w:tcPr>
          <w:p w14:paraId="68081C1B" w14:textId="3CA2B67A"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4</w:t>
            </w:r>
          </w:p>
        </w:tc>
        <w:tc>
          <w:tcPr>
            <w:tcW w:w="2111" w:type="dxa"/>
            <w:gridSpan w:val="2"/>
            <w:tcBorders>
              <w:top w:val="nil"/>
              <w:left w:val="nil"/>
              <w:bottom w:val="nil"/>
              <w:right w:val="nil"/>
            </w:tcBorders>
          </w:tcPr>
          <w:p w14:paraId="1A2B30BF"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(15), (16) agreement</w:t>
            </w:r>
          </w:p>
        </w:tc>
      </w:tr>
      <w:tr w:rsidR="0088732A" w:rsidRPr="006418BE" w14:paraId="755373EB" w14:textId="77777777" w:rsidTr="002F4109">
        <w:trPr>
          <w:gridAfter w:val="2"/>
          <w:wAfter w:w="101" w:type="dxa"/>
        </w:trPr>
        <w:tc>
          <w:tcPr>
            <w:tcW w:w="3051" w:type="dxa"/>
            <w:tcBorders>
              <w:top w:val="nil"/>
              <w:left w:val="nil"/>
              <w:bottom w:val="nil"/>
              <w:right w:val="nil"/>
            </w:tcBorders>
          </w:tcPr>
          <w:p w14:paraId="5AAC9ED5" w14:textId="77777777" w:rsidR="0088732A" w:rsidRPr="006418BE" w:rsidRDefault="0088732A" w:rsidP="0088732A">
            <w:pPr>
              <w:spacing w:line="290" w:lineRule="exact"/>
              <w:ind w:left="144" w:right="-4" w:hanging="144"/>
              <w:jc w:val="both"/>
              <w:rPr>
                <w:rFonts w:ascii="Arial" w:hAnsi="Arial" w:cs="Arial"/>
                <w:sz w:val="18"/>
                <w:szCs w:val="18"/>
              </w:rPr>
            </w:pPr>
            <w:r w:rsidRPr="006418BE">
              <w:rPr>
                <w:rFonts w:ascii="Arial" w:hAnsi="Arial" w:cs="Arial"/>
                <w:sz w:val="18"/>
                <w:szCs w:val="18"/>
              </w:rPr>
              <w:t>Management fee expenses</w:t>
            </w:r>
          </w:p>
        </w:tc>
        <w:tc>
          <w:tcPr>
            <w:tcW w:w="974" w:type="dxa"/>
            <w:tcBorders>
              <w:top w:val="nil"/>
              <w:left w:val="nil"/>
              <w:bottom w:val="nil"/>
              <w:right w:val="nil"/>
            </w:tcBorders>
          </w:tcPr>
          <w:p w14:paraId="2B5647FE" w14:textId="327DF5FB"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51</w:t>
            </w:r>
          </w:p>
        </w:tc>
        <w:tc>
          <w:tcPr>
            <w:tcW w:w="992" w:type="dxa"/>
            <w:gridSpan w:val="2"/>
            <w:tcBorders>
              <w:top w:val="nil"/>
              <w:left w:val="nil"/>
              <w:bottom w:val="nil"/>
              <w:right w:val="nil"/>
            </w:tcBorders>
          </w:tcPr>
          <w:p w14:paraId="2814A35B" w14:textId="0AF8CBD8"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199</w:t>
            </w:r>
          </w:p>
        </w:tc>
        <w:tc>
          <w:tcPr>
            <w:tcW w:w="1175" w:type="dxa"/>
            <w:gridSpan w:val="2"/>
            <w:tcBorders>
              <w:top w:val="nil"/>
              <w:left w:val="nil"/>
              <w:bottom w:val="nil"/>
              <w:right w:val="nil"/>
            </w:tcBorders>
          </w:tcPr>
          <w:p w14:paraId="3ACBA9DC" w14:textId="32C02C28" w:rsidR="0088732A" w:rsidRPr="006418BE" w:rsidRDefault="00914A28" w:rsidP="0088732A">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3240218F" w14:textId="1842D0F4"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6</w:t>
            </w:r>
          </w:p>
        </w:tc>
        <w:tc>
          <w:tcPr>
            <w:tcW w:w="2111" w:type="dxa"/>
            <w:gridSpan w:val="2"/>
            <w:tcBorders>
              <w:top w:val="nil"/>
              <w:left w:val="nil"/>
              <w:bottom w:val="nil"/>
              <w:right w:val="nil"/>
            </w:tcBorders>
          </w:tcPr>
          <w:p w14:paraId="61542D1C" w14:textId="77777777" w:rsidR="0088732A" w:rsidRPr="006418BE" w:rsidRDefault="0088732A" w:rsidP="0088732A">
            <w:pPr>
              <w:spacing w:line="290" w:lineRule="exact"/>
              <w:ind w:left="145" w:right="-288" w:hanging="90"/>
              <w:rPr>
                <w:rFonts w:ascii="Arial" w:hAnsi="Arial" w:cs="Arial"/>
                <w:sz w:val="18"/>
                <w:szCs w:val="18"/>
              </w:rPr>
            </w:pPr>
            <w:r w:rsidRPr="006418BE">
              <w:rPr>
                <w:rFonts w:ascii="Arial" w:hAnsi="Arial" w:cs="Arial"/>
                <w:sz w:val="18"/>
                <w:szCs w:val="18"/>
              </w:rPr>
              <w:t>(6), (17) agreement</w:t>
            </w:r>
          </w:p>
        </w:tc>
      </w:tr>
      <w:tr w:rsidR="0088732A" w:rsidRPr="006418BE" w14:paraId="540ED212" w14:textId="77777777" w:rsidTr="002F4109">
        <w:trPr>
          <w:gridAfter w:val="2"/>
          <w:wAfter w:w="101" w:type="dxa"/>
        </w:trPr>
        <w:tc>
          <w:tcPr>
            <w:tcW w:w="3051" w:type="dxa"/>
            <w:tcBorders>
              <w:top w:val="nil"/>
              <w:left w:val="nil"/>
              <w:bottom w:val="nil"/>
              <w:right w:val="nil"/>
            </w:tcBorders>
          </w:tcPr>
          <w:p w14:paraId="1D92FC07" w14:textId="77777777" w:rsidR="0088732A" w:rsidRPr="006418BE" w:rsidRDefault="0088732A" w:rsidP="0088732A">
            <w:pPr>
              <w:spacing w:line="290" w:lineRule="exact"/>
              <w:ind w:left="144" w:right="-4" w:hanging="144"/>
              <w:jc w:val="both"/>
              <w:rPr>
                <w:rFonts w:ascii="Arial" w:hAnsi="Arial" w:cs="Arial"/>
                <w:sz w:val="18"/>
                <w:szCs w:val="18"/>
              </w:rPr>
            </w:pPr>
            <w:r w:rsidRPr="006418BE">
              <w:rPr>
                <w:rFonts w:ascii="Arial" w:hAnsi="Arial" w:cs="Arial"/>
                <w:sz w:val="18"/>
                <w:szCs w:val="18"/>
              </w:rPr>
              <w:t>Purchase of spa &amp; gallery vouchers</w:t>
            </w:r>
          </w:p>
        </w:tc>
        <w:tc>
          <w:tcPr>
            <w:tcW w:w="974" w:type="dxa"/>
            <w:tcBorders>
              <w:top w:val="nil"/>
              <w:left w:val="nil"/>
              <w:bottom w:val="nil"/>
              <w:right w:val="nil"/>
            </w:tcBorders>
          </w:tcPr>
          <w:p w14:paraId="2ADB638C" w14:textId="25527148"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14:paraId="3D86C4E1" w14:textId="6C57F98E"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6</w:t>
            </w:r>
          </w:p>
        </w:tc>
        <w:tc>
          <w:tcPr>
            <w:tcW w:w="1175" w:type="dxa"/>
            <w:gridSpan w:val="2"/>
            <w:tcBorders>
              <w:top w:val="nil"/>
              <w:left w:val="nil"/>
              <w:bottom w:val="nil"/>
              <w:right w:val="nil"/>
            </w:tcBorders>
          </w:tcPr>
          <w:p w14:paraId="763BCF77" w14:textId="6E219813" w:rsidR="0088732A" w:rsidRPr="006418BE" w:rsidRDefault="00A662E9" w:rsidP="0088732A">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6F92FF5D" w14:textId="5B849B09"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1</w:t>
            </w:r>
          </w:p>
        </w:tc>
        <w:tc>
          <w:tcPr>
            <w:tcW w:w="2111" w:type="dxa"/>
            <w:gridSpan w:val="2"/>
            <w:tcBorders>
              <w:top w:val="nil"/>
              <w:left w:val="nil"/>
              <w:bottom w:val="nil"/>
              <w:right w:val="nil"/>
            </w:tcBorders>
          </w:tcPr>
          <w:p w14:paraId="755B8BCB"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(2), (8) agreed basis</w:t>
            </w:r>
          </w:p>
        </w:tc>
      </w:tr>
      <w:tr w:rsidR="0088732A" w:rsidRPr="006418BE" w14:paraId="60EAEE06" w14:textId="77777777" w:rsidTr="002F4109">
        <w:trPr>
          <w:gridAfter w:val="2"/>
          <w:wAfter w:w="101" w:type="dxa"/>
        </w:trPr>
        <w:tc>
          <w:tcPr>
            <w:tcW w:w="3051" w:type="dxa"/>
            <w:tcBorders>
              <w:top w:val="nil"/>
              <w:left w:val="nil"/>
              <w:bottom w:val="nil"/>
              <w:right w:val="nil"/>
            </w:tcBorders>
          </w:tcPr>
          <w:p w14:paraId="579DE8F6" w14:textId="77777777" w:rsidR="0088732A" w:rsidRPr="006418BE" w:rsidRDefault="0088732A" w:rsidP="0088732A">
            <w:pPr>
              <w:spacing w:line="290" w:lineRule="exact"/>
              <w:ind w:left="144" w:right="-4" w:hanging="144"/>
              <w:jc w:val="both"/>
              <w:rPr>
                <w:rFonts w:ascii="Arial" w:hAnsi="Arial" w:cs="Arial"/>
                <w:sz w:val="18"/>
                <w:szCs w:val="18"/>
              </w:rPr>
            </w:pPr>
            <w:r w:rsidRPr="006418BE">
              <w:rPr>
                <w:rFonts w:ascii="Arial" w:hAnsi="Arial" w:cs="Arial"/>
                <w:sz w:val="18"/>
                <w:szCs w:val="18"/>
              </w:rPr>
              <w:t>Sale of goods</w:t>
            </w:r>
          </w:p>
        </w:tc>
        <w:tc>
          <w:tcPr>
            <w:tcW w:w="974" w:type="dxa"/>
            <w:tcBorders>
              <w:top w:val="nil"/>
              <w:left w:val="nil"/>
              <w:bottom w:val="nil"/>
              <w:right w:val="nil"/>
            </w:tcBorders>
          </w:tcPr>
          <w:p w14:paraId="5FFEF8D6" w14:textId="6BE9FD6C"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2</w:t>
            </w:r>
          </w:p>
        </w:tc>
        <w:tc>
          <w:tcPr>
            <w:tcW w:w="992" w:type="dxa"/>
            <w:gridSpan w:val="2"/>
            <w:tcBorders>
              <w:top w:val="nil"/>
              <w:left w:val="nil"/>
              <w:bottom w:val="nil"/>
              <w:right w:val="nil"/>
            </w:tcBorders>
          </w:tcPr>
          <w:p w14:paraId="539D10EB" w14:textId="580D8355"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16</w:t>
            </w:r>
          </w:p>
        </w:tc>
        <w:tc>
          <w:tcPr>
            <w:tcW w:w="1175" w:type="dxa"/>
            <w:gridSpan w:val="2"/>
            <w:tcBorders>
              <w:top w:val="nil"/>
              <w:left w:val="nil"/>
              <w:bottom w:val="nil"/>
              <w:right w:val="nil"/>
            </w:tcBorders>
          </w:tcPr>
          <w:p w14:paraId="4B9EE5C8" w14:textId="4A3CB3DD" w:rsidR="0088732A" w:rsidRPr="006418BE" w:rsidRDefault="00914A28" w:rsidP="0088732A">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29E1FE67" w14:textId="7369260C"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5DE9799A"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(9) agreed basis</w:t>
            </w:r>
          </w:p>
        </w:tc>
      </w:tr>
      <w:tr w:rsidR="0088732A" w:rsidRPr="006418BE" w14:paraId="5D5299A8" w14:textId="77777777" w:rsidTr="002F4109">
        <w:trPr>
          <w:gridAfter w:val="2"/>
          <w:wAfter w:w="101" w:type="dxa"/>
        </w:trPr>
        <w:tc>
          <w:tcPr>
            <w:tcW w:w="3051" w:type="dxa"/>
            <w:tcBorders>
              <w:top w:val="nil"/>
              <w:left w:val="nil"/>
              <w:bottom w:val="nil"/>
              <w:right w:val="nil"/>
            </w:tcBorders>
          </w:tcPr>
          <w:p w14:paraId="2FBA374B" w14:textId="77777777" w:rsidR="0088732A" w:rsidRPr="006418BE" w:rsidRDefault="0088732A" w:rsidP="0088732A">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974" w:type="dxa"/>
            <w:tcBorders>
              <w:top w:val="nil"/>
              <w:left w:val="nil"/>
              <w:bottom w:val="nil"/>
              <w:right w:val="nil"/>
            </w:tcBorders>
          </w:tcPr>
          <w:p w14:paraId="15E80D4B" w14:textId="01FBB5B8" w:rsidR="0088732A" w:rsidRPr="006418BE" w:rsidRDefault="00A662E9" w:rsidP="0088732A">
            <w:pPr>
              <w:tabs>
                <w:tab w:val="decimal" w:pos="619"/>
              </w:tabs>
              <w:spacing w:line="290" w:lineRule="exact"/>
              <w:rPr>
                <w:rFonts w:ascii="Arial" w:hAnsi="Arial" w:cs="Arial"/>
                <w:sz w:val="18"/>
                <w:szCs w:val="18"/>
              </w:rPr>
            </w:pPr>
            <w:r>
              <w:rPr>
                <w:rFonts w:ascii="Arial" w:hAnsi="Arial" w:cs="Arial"/>
                <w:sz w:val="18"/>
                <w:szCs w:val="18"/>
              </w:rPr>
              <w:t>26</w:t>
            </w:r>
          </w:p>
        </w:tc>
        <w:tc>
          <w:tcPr>
            <w:tcW w:w="992" w:type="dxa"/>
            <w:gridSpan w:val="2"/>
            <w:tcBorders>
              <w:top w:val="nil"/>
              <w:left w:val="nil"/>
              <w:bottom w:val="nil"/>
              <w:right w:val="nil"/>
            </w:tcBorders>
          </w:tcPr>
          <w:p w14:paraId="0252AFF2" w14:textId="1BAE3F20"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40</w:t>
            </w:r>
          </w:p>
        </w:tc>
        <w:tc>
          <w:tcPr>
            <w:tcW w:w="1175" w:type="dxa"/>
            <w:gridSpan w:val="2"/>
            <w:tcBorders>
              <w:top w:val="nil"/>
              <w:left w:val="nil"/>
              <w:bottom w:val="nil"/>
              <w:right w:val="nil"/>
            </w:tcBorders>
          </w:tcPr>
          <w:p w14:paraId="39348525" w14:textId="15CD0DE3" w:rsidR="0088732A" w:rsidRPr="006418BE" w:rsidRDefault="00914A28" w:rsidP="0088732A">
            <w:pPr>
              <w:tabs>
                <w:tab w:val="decimal" w:pos="885"/>
              </w:tabs>
              <w:spacing w:line="300" w:lineRule="exact"/>
              <w:rPr>
                <w:rFonts w:ascii="Arial" w:hAnsi="Arial" w:cs="Arial"/>
                <w:sz w:val="18"/>
                <w:szCs w:val="18"/>
              </w:rPr>
            </w:pPr>
            <w:r>
              <w:rPr>
                <w:rFonts w:ascii="Arial" w:hAnsi="Arial" w:cs="Arial"/>
                <w:sz w:val="18"/>
                <w:szCs w:val="18"/>
              </w:rPr>
              <w:t>7</w:t>
            </w:r>
          </w:p>
        </w:tc>
        <w:tc>
          <w:tcPr>
            <w:tcW w:w="1080" w:type="dxa"/>
            <w:tcBorders>
              <w:top w:val="nil"/>
              <w:left w:val="nil"/>
              <w:bottom w:val="nil"/>
              <w:right w:val="nil"/>
            </w:tcBorders>
          </w:tcPr>
          <w:p w14:paraId="2EE4B90E" w14:textId="35EF4B88"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5</w:t>
            </w:r>
          </w:p>
        </w:tc>
        <w:tc>
          <w:tcPr>
            <w:tcW w:w="2111" w:type="dxa"/>
            <w:gridSpan w:val="2"/>
            <w:tcBorders>
              <w:top w:val="nil"/>
              <w:left w:val="nil"/>
              <w:bottom w:val="nil"/>
              <w:right w:val="nil"/>
            </w:tcBorders>
          </w:tcPr>
          <w:p w14:paraId="179C2C0C"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88732A" w:rsidRPr="006418BE" w14:paraId="594A375B" w14:textId="77777777" w:rsidTr="002F4109">
        <w:trPr>
          <w:gridAfter w:val="2"/>
          <w:wAfter w:w="101" w:type="dxa"/>
        </w:trPr>
        <w:tc>
          <w:tcPr>
            <w:tcW w:w="3051" w:type="dxa"/>
            <w:tcBorders>
              <w:top w:val="nil"/>
              <w:left w:val="nil"/>
              <w:bottom w:val="nil"/>
              <w:right w:val="nil"/>
            </w:tcBorders>
          </w:tcPr>
          <w:p w14:paraId="44DD9EF1" w14:textId="77777777" w:rsidR="0088732A" w:rsidRPr="006418BE" w:rsidRDefault="0088732A" w:rsidP="0088732A">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974" w:type="dxa"/>
            <w:tcBorders>
              <w:top w:val="nil"/>
              <w:left w:val="nil"/>
              <w:bottom w:val="nil"/>
              <w:right w:val="nil"/>
            </w:tcBorders>
          </w:tcPr>
          <w:p w14:paraId="05276663" w14:textId="0626FE8A"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36</w:t>
            </w:r>
          </w:p>
        </w:tc>
        <w:tc>
          <w:tcPr>
            <w:tcW w:w="992" w:type="dxa"/>
            <w:gridSpan w:val="2"/>
            <w:tcBorders>
              <w:top w:val="nil"/>
              <w:left w:val="nil"/>
              <w:bottom w:val="nil"/>
              <w:right w:val="nil"/>
            </w:tcBorders>
          </w:tcPr>
          <w:p w14:paraId="538F877B" w14:textId="6EDF7FD7"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39</w:t>
            </w:r>
          </w:p>
        </w:tc>
        <w:tc>
          <w:tcPr>
            <w:tcW w:w="1175" w:type="dxa"/>
            <w:gridSpan w:val="2"/>
            <w:tcBorders>
              <w:top w:val="nil"/>
              <w:left w:val="nil"/>
              <w:bottom w:val="nil"/>
              <w:right w:val="nil"/>
            </w:tcBorders>
          </w:tcPr>
          <w:p w14:paraId="444D5745" w14:textId="769A86D1" w:rsidR="0088732A" w:rsidRPr="006418BE" w:rsidRDefault="00914A28" w:rsidP="0088732A">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6619C6E2" w14:textId="5CBB799A"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1</w:t>
            </w:r>
          </w:p>
        </w:tc>
        <w:tc>
          <w:tcPr>
            <w:tcW w:w="2111" w:type="dxa"/>
            <w:gridSpan w:val="2"/>
            <w:tcBorders>
              <w:top w:val="nil"/>
              <w:left w:val="nil"/>
              <w:bottom w:val="nil"/>
              <w:right w:val="nil"/>
            </w:tcBorders>
          </w:tcPr>
          <w:p w14:paraId="05EFBD9F"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88732A" w:rsidRPr="006418BE" w14:paraId="503A211B" w14:textId="77777777" w:rsidTr="002F4109">
        <w:trPr>
          <w:gridAfter w:val="2"/>
          <w:wAfter w:w="101" w:type="dxa"/>
        </w:trPr>
        <w:tc>
          <w:tcPr>
            <w:tcW w:w="3051" w:type="dxa"/>
            <w:tcBorders>
              <w:top w:val="nil"/>
              <w:left w:val="nil"/>
              <w:bottom w:val="nil"/>
              <w:right w:val="nil"/>
            </w:tcBorders>
          </w:tcPr>
          <w:p w14:paraId="0F3A798D" w14:textId="77777777" w:rsidR="0088732A" w:rsidRPr="006418BE" w:rsidRDefault="0088732A" w:rsidP="0088732A">
            <w:pPr>
              <w:spacing w:line="290" w:lineRule="exact"/>
              <w:ind w:left="144" w:right="-4" w:hanging="144"/>
              <w:rPr>
                <w:rFonts w:ascii="Arial" w:hAnsi="Arial" w:cstheme="minorBidi"/>
                <w:sz w:val="18"/>
                <w:szCs w:val="18"/>
                <w:cs/>
              </w:rPr>
            </w:pPr>
            <w:r w:rsidRPr="006418BE">
              <w:rPr>
                <w:rFonts w:ascii="Arial" w:hAnsi="Arial" w:cs="Arial"/>
                <w:sz w:val="18"/>
                <w:szCs w:val="18"/>
              </w:rPr>
              <w:t>Rental and service income</w:t>
            </w:r>
          </w:p>
        </w:tc>
        <w:tc>
          <w:tcPr>
            <w:tcW w:w="974" w:type="dxa"/>
            <w:tcBorders>
              <w:top w:val="nil"/>
              <w:left w:val="nil"/>
              <w:bottom w:val="nil"/>
              <w:right w:val="nil"/>
            </w:tcBorders>
          </w:tcPr>
          <w:p w14:paraId="5155C161" w14:textId="20FFB4B9" w:rsidR="0088732A" w:rsidRPr="006418BE" w:rsidRDefault="00914A28" w:rsidP="0088732A">
            <w:pPr>
              <w:tabs>
                <w:tab w:val="decimal" w:pos="619"/>
              </w:tabs>
              <w:spacing w:line="290" w:lineRule="exact"/>
              <w:rPr>
                <w:rFonts w:ascii="Arial" w:hAnsi="Arial" w:cs="Arial"/>
                <w:sz w:val="18"/>
                <w:szCs w:val="18"/>
              </w:rPr>
            </w:pPr>
            <w:r>
              <w:rPr>
                <w:rFonts w:ascii="Arial" w:hAnsi="Arial" w:cs="Arial"/>
                <w:sz w:val="18"/>
                <w:szCs w:val="18"/>
              </w:rPr>
              <w:t>11</w:t>
            </w:r>
          </w:p>
        </w:tc>
        <w:tc>
          <w:tcPr>
            <w:tcW w:w="992" w:type="dxa"/>
            <w:gridSpan w:val="2"/>
            <w:tcBorders>
              <w:top w:val="nil"/>
              <w:left w:val="nil"/>
              <w:bottom w:val="nil"/>
              <w:right w:val="nil"/>
            </w:tcBorders>
          </w:tcPr>
          <w:p w14:paraId="61E8980D" w14:textId="006CD384" w:rsidR="0088732A" w:rsidRPr="006418BE" w:rsidRDefault="0088732A" w:rsidP="0088732A">
            <w:pPr>
              <w:tabs>
                <w:tab w:val="decimal" w:pos="619"/>
              </w:tabs>
              <w:spacing w:line="320" w:lineRule="exact"/>
              <w:rPr>
                <w:rFonts w:ascii="Arial" w:hAnsi="Arial" w:cs="Arial"/>
                <w:sz w:val="18"/>
                <w:szCs w:val="18"/>
              </w:rPr>
            </w:pPr>
            <w:r>
              <w:rPr>
                <w:rFonts w:ascii="Arial" w:hAnsi="Arial" w:cs="Arial"/>
                <w:sz w:val="18"/>
                <w:szCs w:val="18"/>
              </w:rPr>
              <w:t>17</w:t>
            </w:r>
          </w:p>
        </w:tc>
        <w:tc>
          <w:tcPr>
            <w:tcW w:w="1175" w:type="dxa"/>
            <w:gridSpan w:val="2"/>
            <w:tcBorders>
              <w:top w:val="nil"/>
              <w:left w:val="nil"/>
              <w:bottom w:val="nil"/>
              <w:right w:val="nil"/>
            </w:tcBorders>
          </w:tcPr>
          <w:p w14:paraId="331E278E" w14:textId="2F134D00" w:rsidR="0088732A" w:rsidRPr="006418BE" w:rsidRDefault="00914A28" w:rsidP="0088732A">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26E03D97" w14:textId="4BF29EEC" w:rsidR="0088732A" w:rsidRPr="006418BE" w:rsidRDefault="0088732A" w:rsidP="0088732A">
            <w:pPr>
              <w:tabs>
                <w:tab w:val="decimal" w:pos="795"/>
              </w:tabs>
              <w:spacing w:line="30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03A79CE1" w14:textId="77777777" w:rsidR="0088732A" w:rsidRPr="006418BE" w:rsidRDefault="0088732A" w:rsidP="0088732A">
            <w:pPr>
              <w:spacing w:line="290" w:lineRule="exact"/>
              <w:ind w:left="145" w:hanging="90"/>
              <w:rPr>
                <w:rFonts w:ascii="Arial" w:hAnsi="Arial" w:cs="Arial"/>
                <w:sz w:val="18"/>
                <w:szCs w:val="18"/>
              </w:rPr>
            </w:pPr>
            <w:r w:rsidRPr="006418BE">
              <w:rPr>
                <w:rFonts w:ascii="Arial" w:hAnsi="Arial" w:cs="Arial"/>
                <w:sz w:val="18"/>
                <w:szCs w:val="18"/>
              </w:rPr>
              <w:t>(12)(</w:t>
            </w:r>
            <w:proofErr w:type="spellStart"/>
            <w:r w:rsidRPr="006418BE">
              <w:rPr>
                <w:rFonts w:ascii="Arial" w:hAnsi="Arial" w:cs="Arial"/>
                <w:sz w:val="18"/>
                <w:szCs w:val="18"/>
              </w:rPr>
              <w:t>i</w:t>
            </w:r>
            <w:proofErr w:type="spellEnd"/>
            <w:r w:rsidRPr="006418BE">
              <w:rPr>
                <w:rFonts w:ascii="Arial" w:hAnsi="Arial" w:cs="Arial"/>
                <w:sz w:val="18"/>
                <w:szCs w:val="18"/>
              </w:rPr>
              <w:t>), (ii), (iv), (vi)</w:t>
            </w:r>
            <w:r>
              <w:rPr>
                <w:rFonts w:ascii="Arial" w:hAnsi="Arial" w:cstheme="minorBidi" w:hint="cs"/>
                <w:sz w:val="18"/>
                <w:szCs w:val="18"/>
                <w:cs/>
              </w:rPr>
              <w:t xml:space="preserve"> </w:t>
            </w:r>
            <w:r w:rsidRPr="006418BE">
              <w:rPr>
                <w:rFonts w:ascii="Arial" w:hAnsi="Arial" w:cs="Arial"/>
                <w:sz w:val="18"/>
                <w:szCs w:val="18"/>
              </w:rPr>
              <w:t>agreement</w:t>
            </w:r>
          </w:p>
        </w:tc>
      </w:tr>
      <w:tr w:rsidR="00914A28" w:rsidRPr="006418BE" w14:paraId="7A7337C4" w14:textId="77777777" w:rsidTr="002F4109">
        <w:trPr>
          <w:gridAfter w:val="2"/>
          <w:wAfter w:w="101" w:type="dxa"/>
        </w:trPr>
        <w:tc>
          <w:tcPr>
            <w:tcW w:w="3051" w:type="dxa"/>
            <w:tcBorders>
              <w:top w:val="nil"/>
              <w:left w:val="nil"/>
              <w:bottom w:val="nil"/>
              <w:right w:val="nil"/>
            </w:tcBorders>
          </w:tcPr>
          <w:p w14:paraId="6114D994" w14:textId="3076F63D"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Rental and service expense</w:t>
            </w:r>
            <w:r w:rsidR="00A662E9">
              <w:rPr>
                <w:rFonts w:ascii="Arial" w:hAnsi="Arial" w:cs="Arial"/>
                <w:sz w:val="18"/>
                <w:szCs w:val="18"/>
              </w:rPr>
              <w:t>s</w:t>
            </w:r>
          </w:p>
        </w:tc>
        <w:tc>
          <w:tcPr>
            <w:tcW w:w="974" w:type="dxa"/>
            <w:tcBorders>
              <w:top w:val="nil"/>
              <w:left w:val="nil"/>
              <w:bottom w:val="nil"/>
              <w:right w:val="nil"/>
            </w:tcBorders>
          </w:tcPr>
          <w:p w14:paraId="77EBFB9F" w14:textId="0CC4E6B7"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14:paraId="33210271" w14:textId="62844636"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1</w:t>
            </w:r>
          </w:p>
        </w:tc>
        <w:tc>
          <w:tcPr>
            <w:tcW w:w="1175" w:type="dxa"/>
            <w:gridSpan w:val="2"/>
            <w:tcBorders>
              <w:top w:val="nil"/>
              <w:left w:val="nil"/>
              <w:bottom w:val="nil"/>
              <w:right w:val="nil"/>
            </w:tcBorders>
          </w:tcPr>
          <w:p w14:paraId="14677050" w14:textId="1A3A061A" w:rsidR="00914A28" w:rsidRPr="006418BE" w:rsidRDefault="00914A28" w:rsidP="00914A2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5F4C5692" w14:textId="472E33FA" w:rsidR="00914A28" w:rsidRPr="006418BE" w:rsidRDefault="00914A28" w:rsidP="00914A28">
            <w:pPr>
              <w:tabs>
                <w:tab w:val="decimal" w:pos="795"/>
              </w:tabs>
              <w:spacing w:line="30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0EA21102"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(12)(vii) agreement</w:t>
            </w:r>
          </w:p>
        </w:tc>
      </w:tr>
      <w:tr w:rsidR="00914A28" w:rsidRPr="006418BE" w14:paraId="04F71025" w14:textId="77777777" w:rsidTr="002F4109">
        <w:trPr>
          <w:gridAfter w:val="2"/>
          <w:wAfter w:w="101" w:type="dxa"/>
        </w:trPr>
        <w:tc>
          <w:tcPr>
            <w:tcW w:w="3051" w:type="dxa"/>
            <w:tcBorders>
              <w:top w:val="nil"/>
              <w:left w:val="nil"/>
              <w:bottom w:val="nil"/>
              <w:right w:val="nil"/>
            </w:tcBorders>
          </w:tcPr>
          <w:p w14:paraId="312F4354"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 xml:space="preserve">Rental return on hotel units </w:t>
            </w:r>
          </w:p>
        </w:tc>
        <w:tc>
          <w:tcPr>
            <w:tcW w:w="974" w:type="dxa"/>
            <w:tcBorders>
              <w:top w:val="nil"/>
              <w:left w:val="nil"/>
              <w:bottom w:val="nil"/>
              <w:right w:val="nil"/>
            </w:tcBorders>
          </w:tcPr>
          <w:p w14:paraId="7D36C15B" w14:textId="78D3B539"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3</w:t>
            </w:r>
          </w:p>
        </w:tc>
        <w:tc>
          <w:tcPr>
            <w:tcW w:w="992" w:type="dxa"/>
            <w:gridSpan w:val="2"/>
            <w:tcBorders>
              <w:top w:val="nil"/>
              <w:left w:val="nil"/>
              <w:bottom w:val="nil"/>
              <w:right w:val="nil"/>
            </w:tcBorders>
          </w:tcPr>
          <w:p w14:paraId="38A4CA14" w14:textId="49A41631"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3</w:t>
            </w:r>
          </w:p>
        </w:tc>
        <w:tc>
          <w:tcPr>
            <w:tcW w:w="1175" w:type="dxa"/>
            <w:gridSpan w:val="2"/>
            <w:tcBorders>
              <w:top w:val="nil"/>
              <w:left w:val="nil"/>
              <w:bottom w:val="nil"/>
              <w:right w:val="nil"/>
            </w:tcBorders>
          </w:tcPr>
          <w:p w14:paraId="24E92B39" w14:textId="3F08CC8B" w:rsidR="00914A28" w:rsidRPr="006418BE" w:rsidRDefault="00914A28" w:rsidP="00914A2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202BE7E6" w14:textId="01D54D94" w:rsidR="00914A28" w:rsidRPr="006418BE" w:rsidRDefault="00914A28" w:rsidP="00914A28">
            <w:pPr>
              <w:tabs>
                <w:tab w:val="decimal" w:pos="795"/>
              </w:tabs>
              <w:spacing w:line="30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4F6C3340"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(13) agreement</w:t>
            </w:r>
          </w:p>
        </w:tc>
      </w:tr>
      <w:tr w:rsidR="00914A28" w:rsidRPr="006418BE" w14:paraId="51E9749C" w14:textId="77777777" w:rsidTr="002F4109">
        <w:trPr>
          <w:gridAfter w:val="2"/>
          <w:wAfter w:w="101" w:type="dxa"/>
        </w:trPr>
        <w:tc>
          <w:tcPr>
            <w:tcW w:w="3051" w:type="dxa"/>
            <w:tcBorders>
              <w:top w:val="nil"/>
              <w:left w:val="nil"/>
              <w:bottom w:val="nil"/>
              <w:right w:val="nil"/>
            </w:tcBorders>
          </w:tcPr>
          <w:p w14:paraId="15331284"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Resort service income</w:t>
            </w:r>
          </w:p>
        </w:tc>
        <w:tc>
          <w:tcPr>
            <w:tcW w:w="974" w:type="dxa"/>
            <w:tcBorders>
              <w:top w:val="nil"/>
              <w:left w:val="nil"/>
              <w:bottom w:val="nil"/>
              <w:right w:val="nil"/>
            </w:tcBorders>
          </w:tcPr>
          <w:p w14:paraId="635A18D5" w14:textId="6CDC3521"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14:paraId="12779D24" w14:textId="51E86BD5"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4</w:t>
            </w:r>
          </w:p>
        </w:tc>
        <w:tc>
          <w:tcPr>
            <w:tcW w:w="1175" w:type="dxa"/>
            <w:gridSpan w:val="2"/>
            <w:tcBorders>
              <w:top w:val="nil"/>
              <w:left w:val="nil"/>
              <w:bottom w:val="nil"/>
              <w:right w:val="nil"/>
            </w:tcBorders>
          </w:tcPr>
          <w:p w14:paraId="11D427ED" w14:textId="4F9BB3B5" w:rsidR="00914A28" w:rsidRPr="006418BE" w:rsidRDefault="00914A28" w:rsidP="00914A2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130C6B45" w14:textId="7F5546E5" w:rsidR="00914A28" w:rsidRPr="006418BE" w:rsidRDefault="00914A28" w:rsidP="00914A28">
            <w:pPr>
              <w:tabs>
                <w:tab w:val="decimal" w:pos="795"/>
              </w:tabs>
              <w:spacing w:line="30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5E7BE412"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(14) agreed basis</w:t>
            </w:r>
          </w:p>
        </w:tc>
      </w:tr>
      <w:tr w:rsidR="00914A28" w:rsidRPr="006418BE" w14:paraId="7ADB6599" w14:textId="77777777" w:rsidTr="002F4109">
        <w:trPr>
          <w:gridAfter w:val="2"/>
          <w:wAfter w:w="101" w:type="dxa"/>
        </w:trPr>
        <w:tc>
          <w:tcPr>
            <w:tcW w:w="3051" w:type="dxa"/>
            <w:tcBorders>
              <w:top w:val="nil"/>
              <w:left w:val="nil"/>
              <w:bottom w:val="nil"/>
              <w:right w:val="nil"/>
            </w:tcBorders>
          </w:tcPr>
          <w:p w14:paraId="042B57FF" w14:textId="77777777" w:rsidR="00914A28" w:rsidRPr="006418BE" w:rsidRDefault="00914A28" w:rsidP="00914A28">
            <w:pPr>
              <w:spacing w:line="290" w:lineRule="exact"/>
              <w:ind w:left="144" w:right="-4" w:hanging="144"/>
              <w:rPr>
                <w:rFonts w:ascii="Arial" w:hAnsi="Arial" w:cs="Arial"/>
                <w:sz w:val="18"/>
                <w:szCs w:val="18"/>
              </w:rPr>
            </w:pPr>
            <w:r w:rsidRPr="006418BE">
              <w:rPr>
                <w:rFonts w:ascii="Arial" w:hAnsi="Arial" w:cs="Arial"/>
                <w:sz w:val="18"/>
                <w:szCs w:val="18"/>
              </w:rPr>
              <w:t>Training charges</w:t>
            </w:r>
          </w:p>
        </w:tc>
        <w:tc>
          <w:tcPr>
            <w:tcW w:w="974" w:type="dxa"/>
            <w:tcBorders>
              <w:top w:val="nil"/>
              <w:left w:val="nil"/>
              <w:bottom w:val="nil"/>
              <w:right w:val="nil"/>
            </w:tcBorders>
          </w:tcPr>
          <w:p w14:paraId="0DDB8484" w14:textId="56EF22B5" w:rsidR="00914A28" w:rsidRPr="006418BE" w:rsidRDefault="00914A28" w:rsidP="00914A28">
            <w:pPr>
              <w:tabs>
                <w:tab w:val="decimal" w:pos="619"/>
              </w:tabs>
              <w:spacing w:line="290" w:lineRule="exact"/>
              <w:rPr>
                <w:rFonts w:ascii="Arial" w:hAnsi="Arial" w:cs="Arial"/>
                <w:sz w:val="18"/>
                <w:szCs w:val="18"/>
              </w:rPr>
            </w:pPr>
            <w:r>
              <w:rPr>
                <w:rFonts w:ascii="Arial" w:hAnsi="Arial" w:cs="Arial"/>
                <w:sz w:val="18"/>
                <w:szCs w:val="18"/>
              </w:rPr>
              <w:t>2</w:t>
            </w:r>
          </w:p>
        </w:tc>
        <w:tc>
          <w:tcPr>
            <w:tcW w:w="992" w:type="dxa"/>
            <w:gridSpan w:val="2"/>
            <w:tcBorders>
              <w:top w:val="nil"/>
              <w:left w:val="nil"/>
              <w:bottom w:val="nil"/>
              <w:right w:val="nil"/>
            </w:tcBorders>
          </w:tcPr>
          <w:p w14:paraId="39777C3E" w14:textId="5EF45D44" w:rsidR="00914A28" w:rsidRPr="006418BE" w:rsidRDefault="00914A28" w:rsidP="00914A28">
            <w:pPr>
              <w:tabs>
                <w:tab w:val="decimal" w:pos="619"/>
              </w:tabs>
              <w:spacing w:line="320" w:lineRule="exact"/>
              <w:rPr>
                <w:rFonts w:ascii="Arial" w:hAnsi="Arial" w:cs="Arial"/>
                <w:sz w:val="18"/>
                <w:szCs w:val="18"/>
              </w:rPr>
            </w:pPr>
            <w:r>
              <w:rPr>
                <w:rFonts w:ascii="Arial" w:hAnsi="Arial" w:cs="Arial"/>
                <w:sz w:val="18"/>
                <w:szCs w:val="18"/>
              </w:rPr>
              <w:t>6</w:t>
            </w:r>
          </w:p>
        </w:tc>
        <w:tc>
          <w:tcPr>
            <w:tcW w:w="1175" w:type="dxa"/>
            <w:gridSpan w:val="2"/>
            <w:tcBorders>
              <w:top w:val="nil"/>
              <w:left w:val="nil"/>
              <w:bottom w:val="nil"/>
              <w:right w:val="nil"/>
            </w:tcBorders>
          </w:tcPr>
          <w:p w14:paraId="37E62A85" w14:textId="2349FDF9" w:rsidR="00914A28" w:rsidRPr="006418BE" w:rsidRDefault="00914A28" w:rsidP="00914A28">
            <w:pPr>
              <w:tabs>
                <w:tab w:val="decimal" w:pos="885"/>
              </w:tabs>
              <w:spacing w:line="30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14:paraId="13F9FB8C" w14:textId="2A8F9075" w:rsidR="00914A28" w:rsidRPr="006418BE" w:rsidRDefault="00914A28" w:rsidP="00914A28">
            <w:pPr>
              <w:tabs>
                <w:tab w:val="decimal" w:pos="795"/>
              </w:tabs>
              <w:spacing w:line="300" w:lineRule="exact"/>
              <w:rPr>
                <w:rFonts w:ascii="Arial" w:hAnsi="Arial" w:cs="Arial"/>
                <w:sz w:val="18"/>
                <w:szCs w:val="18"/>
              </w:rPr>
            </w:pPr>
            <w:r>
              <w:rPr>
                <w:rFonts w:ascii="Arial" w:hAnsi="Arial" w:cs="Arial"/>
                <w:sz w:val="18"/>
                <w:szCs w:val="18"/>
              </w:rPr>
              <w:t>-</w:t>
            </w:r>
          </w:p>
        </w:tc>
        <w:tc>
          <w:tcPr>
            <w:tcW w:w="2111" w:type="dxa"/>
            <w:gridSpan w:val="2"/>
            <w:tcBorders>
              <w:top w:val="nil"/>
              <w:left w:val="nil"/>
              <w:bottom w:val="nil"/>
              <w:right w:val="nil"/>
            </w:tcBorders>
          </w:tcPr>
          <w:p w14:paraId="7833EB6B" w14:textId="77777777" w:rsidR="00914A28" w:rsidRPr="006418BE" w:rsidRDefault="00914A28" w:rsidP="00914A28">
            <w:pPr>
              <w:spacing w:line="290" w:lineRule="exact"/>
              <w:ind w:left="145" w:hanging="90"/>
              <w:rPr>
                <w:rFonts w:ascii="Arial" w:hAnsi="Arial" w:cs="Arial"/>
                <w:sz w:val="18"/>
                <w:szCs w:val="18"/>
              </w:rPr>
            </w:pPr>
            <w:r w:rsidRPr="006418BE">
              <w:rPr>
                <w:rFonts w:ascii="Arial" w:hAnsi="Arial" w:cs="Arial"/>
                <w:sz w:val="18"/>
                <w:szCs w:val="18"/>
              </w:rPr>
              <w:t>(10) agreed basis</w:t>
            </w:r>
          </w:p>
        </w:tc>
      </w:tr>
    </w:tbl>
    <w:p w14:paraId="4DD596FE" w14:textId="77777777" w:rsidR="00DE5182" w:rsidRPr="006418BE" w:rsidRDefault="00DE5182" w:rsidP="00DE5182">
      <w:pPr>
        <w:widowControl/>
        <w:overflowPunct/>
        <w:autoSpaceDE/>
        <w:autoSpaceDN/>
        <w:adjustRightInd/>
        <w:spacing w:before="240" w:line="380" w:lineRule="exact"/>
        <w:ind w:left="547" w:hanging="547"/>
        <w:jc w:val="thaiDistribute"/>
        <w:textAlignment w:val="auto"/>
        <w:rPr>
          <w:rFonts w:ascii="Arial" w:hAnsi="Arial" w:cs="Arial"/>
        </w:rPr>
      </w:pPr>
      <w:r w:rsidRPr="006418BE">
        <w:rPr>
          <w:rFonts w:ascii="Arial" w:hAnsi="Arial" w:cs="Arial"/>
        </w:rPr>
        <w:tab/>
      </w:r>
    </w:p>
    <w:p w14:paraId="160E6438" w14:textId="77777777" w:rsidR="00DE5182" w:rsidRPr="006418BE" w:rsidRDefault="00DE5182" w:rsidP="00DE5182">
      <w:pPr>
        <w:widowControl/>
        <w:overflowPunct/>
        <w:autoSpaceDE/>
        <w:autoSpaceDN/>
        <w:adjustRightInd/>
        <w:textAlignment w:val="auto"/>
        <w:rPr>
          <w:rFonts w:ascii="Arial" w:hAnsi="Arial" w:cs="Arial"/>
        </w:rPr>
      </w:pPr>
      <w:r w:rsidRPr="006418BE">
        <w:rPr>
          <w:rFonts w:ascii="Arial" w:hAnsi="Arial" w:cs="Arial"/>
        </w:rPr>
        <w:br w:type="page"/>
      </w:r>
    </w:p>
    <w:p w14:paraId="12D76ED3" w14:textId="77777777" w:rsidR="00BE5278" w:rsidRPr="00BD1A0E" w:rsidRDefault="00530B52" w:rsidP="00432A2A">
      <w:pPr>
        <w:widowControl/>
        <w:overflowPunct/>
        <w:autoSpaceDE/>
        <w:autoSpaceDN/>
        <w:adjustRightInd/>
        <w:spacing w:before="240" w:line="380" w:lineRule="exact"/>
        <w:ind w:left="547" w:hanging="547"/>
        <w:jc w:val="thaiDistribute"/>
        <w:textAlignment w:val="auto"/>
        <w:rPr>
          <w:rFonts w:ascii="Arial" w:hAnsi="Arial" w:cs="Arial"/>
        </w:rPr>
      </w:pPr>
      <w:r w:rsidRPr="00BD1A0E">
        <w:rPr>
          <w:rFonts w:ascii="Arial" w:hAnsi="Arial" w:cs="Arial"/>
        </w:rPr>
        <w:tab/>
      </w:r>
      <w:r w:rsidR="00BE5278" w:rsidRPr="00BD1A0E">
        <w:rPr>
          <w:rFonts w:ascii="Arial" w:hAnsi="Arial" w:cs="Arial"/>
        </w:rPr>
        <w:t xml:space="preserve">The nature, pricing policy and agreements relating to the above transactions are </w:t>
      </w:r>
      <w:proofErr w:type="spellStart"/>
      <w:r w:rsidR="00BE5278" w:rsidRPr="00BD1A0E">
        <w:rPr>
          <w:rFonts w:ascii="Arial" w:hAnsi="Arial" w:cs="Arial"/>
        </w:rPr>
        <w:t>summarised</w:t>
      </w:r>
      <w:proofErr w:type="spellEnd"/>
      <w:r w:rsidR="00BE5278" w:rsidRPr="00BD1A0E">
        <w:rPr>
          <w:rFonts w:ascii="Arial" w:hAnsi="Arial" w:cs="Arial"/>
        </w:rPr>
        <w:t xml:space="preserve"> below:</w:t>
      </w:r>
    </w:p>
    <w:p w14:paraId="6DC346ED" w14:textId="77777777" w:rsidR="00BE5278" w:rsidRPr="00BD1A0E" w:rsidRDefault="00BE5278" w:rsidP="00BE5278">
      <w:pPr>
        <w:pStyle w:val="BodyText2"/>
        <w:tabs>
          <w:tab w:val="left" w:pos="1080"/>
        </w:tabs>
        <w:spacing w:before="120" w:line="380" w:lineRule="exact"/>
        <w:ind w:left="1080" w:hanging="540"/>
        <w:jc w:val="both"/>
        <w:rPr>
          <w:rFonts w:ascii="Arial" w:hAnsi="Arial"/>
          <w:szCs w:val="22"/>
        </w:rPr>
      </w:pPr>
      <w:r w:rsidRPr="00BD1A0E">
        <w:rPr>
          <w:rFonts w:ascii="Arial" w:hAnsi="Arial"/>
          <w:szCs w:val="22"/>
        </w:rPr>
        <w:t>(1)</w:t>
      </w:r>
      <w:r w:rsidRPr="00BD1A0E">
        <w:rPr>
          <w:rFonts w:ascii="Arial" w:hAnsi="Arial"/>
          <w:szCs w:val="22"/>
        </w:rPr>
        <w:tab/>
        <w:t xml:space="preserve">These charges relate to goods and services that are consumed by customers in one part of Laguna Phuket but are billed centrally to the customer at the hotel </w:t>
      </w:r>
      <w:r w:rsidR="00852C77" w:rsidRPr="00BD1A0E">
        <w:rPr>
          <w:rFonts w:ascii="Arial" w:hAnsi="Arial"/>
          <w:szCs w:val="22"/>
        </w:rPr>
        <w:t>in</w:t>
      </w:r>
      <w:r w:rsidRPr="00BD1A0E">
        <w:rPr>
          <w:rFonts w:ascii="Arial" w:hAnsi="Arial"/>
          <w:szCs w:val="22"/>
        </w:rPr>
        <w:t xml:space="preserve"> which the customer is staying. Such charges relate to meals at restaurants, golf fees, treatments at the spa and goods purchased at shops in the resort. On receiving the funds centrally from the customer, the hotel reimburses the company in which the goods and services are consume</w:t>
      </w:r>
      <w:r w:rsidR="00852C77" w:rsidRPr="00BD1A0E">
        <w:rPr>
          <w:rFonts w:ascii="Arial" w:hAnsi="Arial"/>
          <w:szCs w:val="22"/>
        </w:rPr>
        <w:t xml:space="preserve">d. Actual receipts are </w:t>
      </w:r>
      <w:proofErr w:type="gramStart"/>
      <w:r w:rsidR="00852C77" w:rsidRPr="00BD1A0E">
        <w:rPr>
          <w:rFonts w:ascii="Arial" w:hAnsi="Arial"/>
          <w:szCs w:val="22"/>
        </w:rPr>
        <w:t>paid</w:t>
      </w:r>
      <w:proofErr w:type="gramEnd"/>
      <w:r w:rsidR="00852C77" w:rsidRPr="00BD1A0E">
        <w:rPr>
          <w:rFonts w:ascii="Arial" w:hAnsi="Arial"/>
          <w:szCs w:val="22"/>
        </w:rPr>
        <w:t xml:space="preserve"> and </w:t>
      </w:r>
      <w:r w:rsidR="00FE0A18" w:rsidRPr="00BD1A0E">
        <w:rPr>
          <w:rFonts w:ascii="Arial" w:hAnsi="Arial"/>
          <w:szCs w:val="22"/>
        </w:rPr>
        <w:t xml:space="preserve">credit card </w:t>
      </w:r>
      <w:r w:rsidRPr="00BD1A0E">
        <w:rPr>
          <w:rFonts w:ascii="Arial" w:hAnsi="Arial"/>
          <w:szCs w:val="22"/>
        </w:rPr>
        <w:t xml:space="preserve">commission is charged ranging from 2% to </w:t>
      </w:r>
      <w:r w:rsidR="00F36EA4" w:rsidRPr="00BD1A0E">
        <w:rPr>
          <w:rFonts w:ascii="Arial" w:hAnsi="Arial"/>
          <w:szCs w:val="22"/>
        </w:rPr>
        <w:t>5</w:t>
      </w:r>
      <w:r w:rsidRPr="00BD1A0E">
        <w:rPr>
          <w:rFonts w:ascii="Arial" w:hAnsi="Arial"/>
          <w:szCs w:val="22"/>
        </w:rPr>
        <w:t xml:space="preserve">% of the revenue </w:t>
      </w:r>
      <w:r w:rsidR="00852C77" w:rsidRPr="00BD1A0E">
        <w:rPr>
          <w:rFonts w:ascii="Arial" w:hAnsi="Arial"/>
          <w:szCs w:val="22"/>
        </w:rPr>
        <w:t>based on the commission rate</w:t>
      </w:r>
      <w:r w:rsidR="00FE0A18" w:rsidRPr="00BD1A0E">
        <w:rPr>
          <w:rFonts w:ascii="Arial" w:hAnsi="Arial"/>
          <w:szCs w:val="22"/>
        </w:rPr>
        <w:t xml:space="preserve"> </w:t>
      </w:r>
      <w:r w:rsidRPr="00BD1A0E">
        <w:rPr>
          <w:rFonts w:ascii="Arial" w:hAnsi="Arial"/>
          <w:szCs w:val="22"/>
        </w:rPr>
        <w:t>charged by the credit card companies. Such inter resort charges are also incurred at the Banyan T</w:t>
      </w:r>
      <w:r w:rsidR="001473D1" w:rsidRPr="00BD1A0E">
        <w:rPr>
          <w:rFonts w:ascii="Arial" w:hAnsi="Arial"/>
          <w:szCs w:val="22"/>
        </w:rPr>
        <w:t>ree Bangkok</w:t>
      </w:r>
      <w:r w:rsidR="00864D32" w:rsidRPr="00BD1A0E">
        <w:rPr>
          <w:rFonts w:ascii="Arial" w:hAnsi="Arial"/>
          <w:szCs w:val="22"/>
        </w:rPr>
        <w:t xml:space="preserve"> and Laguna Golf </w:t>
      </w:r>
      <w:proofErr w:type="spellStart"/>
      <w:r w:rsidR="00864D32" w:rsidRPr="00BD1A0E">
        <w:rPr>
          <w:rFonts w:ascii="Arial" w:hAnsi="Arial"/>
          <w:szCs w:val="22"/>
        </w:rPr>
        <w:t>Bintan</w:t>
      </w:r>
      <w:proofErr w:type="spellEnd"/>
      <w:r w:rsidR="001473D1" w:rsidRPr="00BD1A0E">
        <w:rPr>
          <w:rFonts w:ascii="Arial" w:hAnsi="Arial"/>
          <w:szCs w:val="22"/>
        </w:rPr>
        <w:t xml:space="preserve"> </w:t>
      </w:r>
      <w:r w:rsidRPr="00BD1A0E">
        <w:rPr>
          <w:rFonts w:ascii="Arial" w:hAnsi="Arial"/>
          <w:szCs w:val="22"/>
        </w:rPr>
        <w:t>prim</w:t>
      </w:r>
      <w:r w:rsidR="001473D1" w:rsidRPr="00BD1A0E">
        <w:rPr>
          <w:rFonts w:ascii="Arial" w:hAnsi="Arial"/>
          <w:szCs w:val="22"/>
        </w:rPr>
        <w:t xml:space="preserve">arily for treatments at the spa, </w:t>
      </w:r>
      <w:r w:rsidRPr="00BD1A0E">
        <w:rPr>
          <w:rFonts w:ascii="Arial" w:hAnsi="Arial"/>
          <w:szCs w:val="22"/>
        </w:rPr>
        <w:t>goods purchased at the shops</w:t>
      </w:r>
      <w:r w:rsidR="001473D1" w:rsidRPr="00BD1A0E">
        <w:rPr>
          <w:rFonts w:ascii="Arial" w:hAnsi="Arial"/>
          <w:szCs w:val="22"/>
        </w:rPr>
        <w:t xml:space="preserve"> and golf fees at golf course</w:t>
      </w:r>
      <w:r w:rsidRPr="00BD1A0E">
        <w:rPr>
          <w:rFonts w:ascii="Arial" w:hAnsi="Arial"/>
          <w:szCs w:val="22"/>
        </w:rPr>
        <w:t>.</w:t>
      </w:r>
    </w:p>
    <w:p w14:paraId="7784EDBA" w14:textId="77777777" w:rsidR="000B3A12" w:rsidRPr="00BD1A0E" w:rsidRDefault="00297FF0" w:rsidP="000B3A12">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 xml:space="preserve"> </w:t>
      </w:r>
      <w:r w:rsidR="000B3A12" w:rsidRPr="00BD1A0E">
        <w:rPr>
          <w:rFonts w:ascii="Arial" w:hAnsi="Arial" w:cs="Arial"/>
          <w:b w:val="0"/>
          <w:bCs w:val="0"/>
          <w:sz w:val="22"/>
          <w:szCs w:val="22"/>
        </w:rPr>
        <w:t>(2)</w:t>
      </w:r>
      <w:r w:rsidR="000B3A12" w:rsidRPr="00BD1A0E">
        <w:rPr>
          <w:rFonts w:ascii="Arial" w:hAnsi="Arial" w:cs="Arial"/>
          <w:b w:val="0"/>
          <w:bCs w:val="0"/>
          <w:sz w:val="22"/>
          <w:szCs w:val="22"/>
        </w:rPr>
        <w:tab/>
        <w:t>This relates to sale of spa and gallery vouchers by companies which operate Banyan Tree Spas and Banyan Tree Gallery to related companies for using as a marketing tool. The Spa vouch</w:t>
      </w:r>
      <w:r w:rsidR="00CE54FA" w:rsidRPr="00BD1A0E">
        <w:rPr>
          <w:rFonts w:ascii="Arial" w:hAnsi="Arial" w:cs="Arial"/>
          <w:b w:val="0"/>
          <w:bCs w:val="0"/>
          <w:sz w:val="22"/>
          <w:szCs w:val="22"/>
        </w:rPr>
        <w:t xml:space="preserve">ers are priced at a </w:t>
      </w:r>
      <w:r w:rsidR="001473D1" w:rsidRPr="00BD1A0E">
        <w:rPr>
          <w:rFonts w:ascii="Arial" w:hAnsi="Arial" w:cs="Arial"/>
          <w:b w:val="0"/>
          <w:bCs w:val="0"/>
          <w:sz w:val="22"/>
          <w:szCs w:val="22"/>
        </w:rPr>
        <w:t>55</w:t>
      </w:r>
      <w:r w:rsidR="00CE54FA" w:rsidRPr="00BD1A0E">
        <w:rPr>
          <w:rFonts w:ascii="Arial" w:hAnsi="Arial" w:cs="Arial"/>
          <w:b w:val="0"/>
          <w:bCs w:val="0"/>
          <w:sz w:val="22"/>
          <w:szCs w:val="22"/>
        </w:rPr>
        <w:t xml:space="preserve">% </w:t>
      </w:r>
      <w:r w:rsidR="000B3A12" w:rsidRPr="00BD1A0E">
        <w:rPr>
          <w:rFonts w:ascii="Arial" w:hAnsi="Arial" w:cs="Arial"/>
          <w:b w:val="0"/>
          <w:bCs w:val="0"/>
          <w:sz w:val="22"/>
          <w:szCs w:val="22"/>
        </w:rPr>
        <w:t>discount to the Spa price list. The Gallery vouchers are priced at 20% discount to the face value of the voucher.</w:t>
      </w:r>
    </w:p>
    <w:p w14:paraId="41A0EDAF" w14:textId="77777777" w:rsidR="00BE5278" w:rsidRPr="00BD1A0E" w:rsidRDefault="00BE5278" w:rsidP="000B3A12">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(3)</w:t>
      </w:r>
      <w:r w:rsidRPr="00BD1A0E">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14:paraId="55CB28D1" w14:textId="070B5A29" w:rsidR="00BE5278" w:rsidRPr="00BD1A0E" w:rsidRDefault="00BE5278" w:rsidP="00BE5278">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(4)</w:t>
      </w:r>
      <w:r w:rsidRPr="00BD1A0E">
        <w:rPr>
          <w:rFonts w:ascii="Arial" w:hAnsi="Arial" w:cs="Arial"/>
          <w:b w:val="0"/>
          <w:bCs w:val="0"/>
          <w:sz w:val="22"/>
          <w:szCs w:val="22"/>
        </w:rPr>
        <w:tab/>
        <w:t>The Company charges a management fee to its subs</w:t>
      </w:r>
      <w:r w:rsidR="005740B7" w:rsidRPr="00BD1A0E">
        <w:rPr>
          <w:rFonts w:ascii="Arial" w:hAnsi="Arial" w:cs="Arial"/>
          <w:b w:val="0"/>
          <w:bCs w:val="0"/>
          <w:sz w:val="22"/>
          <w:szCs w:val="22"/>
        </w:rPr>
        <w:t xml:space="preserve">idiaries for providing </w:t>
      </w:r>
      <w:proofErr w:type="spellStart"/>
      <w:r w:rsidR="005740B7" w:rsidRPr="00BD1A0E">
        <w:rPr>
          <w:rFonts w:ascii="Arial" w:hAnsi="Arial" w:cs="Arial"/>
          <w:b w:val="0"/>
          <w:bCs w:val="0"/>
          <w:sz w:val="22"/>
          <w:szCs w:val="22"/>
        </w:rPr>
        <w:t>centralis</w:t>
      </w:r>
      <w:r w:rsidRPr="00BD1A0E">
        <w:rPr>
          <w:rFonts w:ascii="Arial" w:hAnsi="Arial" w:cs="Arial"/>
          <w:b w:val="0"/>
          <w:bCs w:val="0"/>
          <w:sz w:val="22"/>
          <w:szCs w:val="22"/>
        </w:rPr>
        <w:t>ed</w:t>
      </w:r>
      <w:proofErr w:type="spellEnd"/>
      <w:r w:rsidRPr="00BD1A0E">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w:t>
      </w:r>
      <w:r w:rsidR="005659E1">
        <w:rPr>
          <w:rFonts w:ascii="Arial" w:hAnsi="Arial" w:cs="Arial"/>
          <w:b w:val="0"/>
          <w:bCs w:val="0"/>
          <w:sz w:val="22"/>
          <w:szCs w:val="22"/>
        </w:rPr>
        <w:t>d</w:t>
      </w:r>
      <w:r w:rsidRPr="00BD1A0E">
        <w:rPr>
          <w:rFonts w:ascii="Arial" w:hAnsi="Arial" w:cs="Arial"/>
          <w:b w:val="0"/>
          <w:bCs w:val="0"/>
          <w:sz w:val="22"/>
          <w:szCs w:val="22"/>
        </w:rPr>
        <w:t xml:space="preserve"> by the working hours and project management service is charged as Note (7).</w:t>
      </w:r>
    </w:p>
    <w:p w14:paraId="6DE9B663" w14:textId="45EAF4A2" w:rsidR="00BE5278" w:rsidRPr="00BD1A0E" w:rsidRDefault="00BE5278" w:rsidP="00BE5278">
      <w:pPr>
        <w:pStyle w:val="a"/>
        <w:widowControl/>
        <w:tabs>
          <w:tab w:val="left" w:pos="1080"/>
          <w:tab w:val="left" w:pos="1620"/>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t>(5)</w:t>
      </w:r>
      <w:r w:rsidRPr="00BD1A0E">
        <w:rPr>
          <w:rFonts w:ascii="Arial" w:hAnsi="Arial" w:cs="Arial"/>
          <w:b w:val="0"/>
          <w:bCs w:val="0"/>
          <w:sz w:val="22"/>
          <w:szCs w:val="22"/>
        </w:rPr>
        <w:tab/>
        <w:t xml:space="preserve">Loans between group companies are unsecured and are denominated in Thai Baht. The loans carry interest at a rate equal to the lenders’ borrowing costs per annum </w:t>
      </w:r>
      <w:r w:rsidRPr="00BD1A0E">
        <w:rPr>
          <w:rFonts w:ascii="Arial" w:hAnsi="Arial" w:cs="Arial"/>
          <w:b w:val="0"/>
          <w:bCs w:val="0"/>
          <w:sz w:val="22"/>
          <w:szCs w:val="22"/>
          <w:cs/>
        </w:rPr>
        <w:t>(</w:t>
      </w:r>
      <w:r w:rsidRPr="00BD1A0E">
        <w:rPr>
          <w:rFonts w:ascii="Arial" w:hAnsi="Arial" w:cs="Arial"/>
          <w:b w:val="0"/>
          <w:bCs w:val="0"/>
          <w:sz w:val="22"/>
          <w:szCs w:val="22"/>
        </w:rPr>
        <w:t>based upon commercial bank’s interest rates</w:t>
      </w:r>
      <w:r w:rsidRPr="00BD1A0E">
        <w:rPr>
          <w:rFonts w:ascii="Arial" w:hAnsi="Arial" w:cs="Arial"/>
          <w:b w:val="0"/>
          <w:bCs w:val="0"/>
          <w:sz w:val="22"/>
          <w:szCs w:val="22"/>
          <w:cs/>
        </w:rPr>
        <w:t xml:space="preserve">) </w:t>
      </w:r>
      <w:r w:rsidRPr="00BD1A0E">
        <w:rPr>
          <w:rFonts w:ascii="Arial" w:hAnsi="Arial" w:cs="Arial"/>
          <w:b w:val="0"/>
          <w:bCs w:val="0"/>
          <w:sz w:val="22"/>
          <w:szCs w:val="22"/>
        </w:rPr>
        <w:t xml:space="preserve">plus a margin of 1.1%. The loans are repayable on </w:t>
      </w:r>
      <w:proofErr w:type="gramStart"/>
      <w:r w:rsidRPr="00BD1A0E">
        <w:rPr>
          <w:rFonts w:ascii="Arial" w:hAnsi="Arial" w:cs="Arial"/>
          <w:b w:val="0"/>
          <w:bCs w:val="0"/>
          <w:sz w:val="22"/>
          <w:szCs w:val="22"/>
        </w:rPr>
        <w:t>demand,</w:t>
      </w:r>
      <w:proofErr w:type="gramEnd"/>
      <w:r w:rsidRPr="00BD1A0E">
        <w:rPr>
          <w:rFonts w:ascii="Arial" w:hAnsi="Arial" w:cs="Arial"/>
          <w:b w:val="0"/>
          <w:bCs w:val="0"/>
          <w:sz w:val="22"/>
          <w:szCs w:val="22"/>
        </w:rPr>
        <w:t xml:space="preserve"> however it is expected that those loans would not be called for repayment in the short-term. Therefore</w:t>
      </w:r>
      <w:r w:rsidR="0014171B">
        <w:rPr>
          <w:rFonts w:ascii="Arial" w:hAnsi="Arial" w:cs="Arial"/>
          <w:b w:val="0"/>
          <w:bCs w:val="0"/>
          <w:sz w:val="22"/>
          <w:szCs w:val="22"/>
        </w:rPr>
        <w:t>,</w:t>
      </w:r>
      <w:r w:rsidRPr="00BD1A0E">
        <w:rPr>
          <w:rFonts w:ascii="Arial" w:hAnsi="Arial" w:cs="Arial"/>
          <w:b w:val="0"/>
          <w:bCs w:val="0"/>
          <w:sz w:val="22"/>
          <w:szCs w:val="22"/>
        </w:rPr>
        <w:t xml:space="preserve"> such loans are recorded as non-current assets/liabilities in the statements of financial position.</w:t>
      </w:r>
    </w:p>
    <w:p w14:paraId="3A06D359" w14:textId="77777777" w:rsidR="00530B52" w:rsidRPr="00BD1A0E" w:rsidRDefault="00530B52">
      <w:pPr>
        <w:widowControl/>
        <w:overflowPunct/>
        <w:autoSpaceDE/>
        <w:autoSpaceDN/>
        <w:adjustRightInd/>
        <w:textAlignment w:val="auto"/>
        <w:rPr>
          <w:rFonts w:ascii="Arial" w:hAnsi="Arial" w:cs="Arial"/>
        </w:rPr>
      </w:pPr>
      <w:r w:rsidRPr="00BD1A0E">
        <w:rPr>
          <w:rFonts w:ascii="Arial" w:hAnsi="Arial" w:cs="Arial"/>
          <w:b/>
          <w:bCs/>
        </w:rPr>
        <w:br w:type="page"/>
      </w:r>
    </w:p>
    <w:p w14:paraId="32E6E004" w14:textId="5FDF7002" w:rsidR="00BE5278" w:rsidRPr="00BD1A0E" w:rsidRDefault="00BE5278" w:rsidP="00D61F9D">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t>(6)</w:t>
      </w:r>
      <w:r w:rsidRPr="00BD1A0E">
        <w:rPr>
          <w:rFonts w:ascii="Arial" w:hAnsi="Arial" w:cs="Arial"/>
          <w:b w:val="0"/>
          <w:bCs w:val="0"/>
          <w:sz w:val="22"/>
          <w:szCs w:val="22"/>
        </w:rPr>
        <w:tab/>
        <w:t xml:space="preserve">The terms of the operating agreements are disclosed in Note </w:t>
      </w:r>
      <w:r w:rsidR="009D648C" w:rsidRPr="00BD1A0E">
        <w:rPr>
          <w:rFonts w:ascii="Arial" w:hAnsi="Arial" w:cs="Arial"/>
          <w:b w:val="0"/>
          <w:bCs w:val="0"/>
          <w:sz w:val="22"/>
          <w:szCs w:val="22"/>
        </w:rPr>
        <w:t>2</w:t>
      </w:r>
      <w:r w:rsidR="0014171B">
        <w:rPr>
          <w:rFonts w:ascii="Arial" w:hAnsi="Arial" w:cs="Arial"/>
          <w:b w:val="0"/>
          <w:bCs w:val="0"/>
          <w:sz w:val="22"/>
          <w:szCs w:val="22"/>
        </w:rPr>
        <w:t>4</w:t>
      </w:r>
      <w:r w:rsidRPr="00BD1A0E">
        <w:rPr>
          <w:rFonts w:ascii="Arial" w:hAnsi="Arial" w:cs="Arial"/>
          <w:b w:val="0"/>
          <w:bCs w:val="0"/>
          <w:sz w:val="22"/>
          <w:szCs w:val="22"/>
        </w:rPr>
        <w:t xml:space="preserve"> and consist of a royalty agreement, hotel management agreement and technical assistance agreement. The payment terms of the contracts are as follows:</w:t>
      </w:r>
    </w:p>
    <w:p w14:paraId="5E2CB565" w14:textId="77777777" w:rsidR="00BE5278" w:rsidRPr="00BD1A0E" w:rsidRDefault="00BE5278" w:rsidP="00D61F9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BD1A0E">
        <w:rPr>
          <w:rFonts w:ascii="Arial" w:hAnsi="Arial"/>
          <w:b w:val="0"/>
          <w:bCs w:val="0"/>
          <w:sz w:val="22"/>
          <w:szCs w:val="22"/>
          <w:lang w:eastAsia="zh-CN"/>
        </w:rPr>
        <w:tab/>
        <w:t>Royalty fee pa</w:t>
      </w:r>
      <w:r w:rsidR="004A2C4A" w:rsidRPr="00BD1A0E">
        <w:rPr>
          <w:rFonts w:ascii="Arial" w:hAnsi="Arial"/>
          <w:b w:val="0"/>
          <w:bCs w:val="0"/>
          <w:sz w:val="22"/>
          <w:szCs w:val="22"/>
          <w:lang w:eastAsia="zh-CN"/>
        </w:rPr>
        <w:t xml:space="preserve">id for the use of “Banyan Tree”, </w:t>
      </w:r>
      <w:r w:rsidRPr="00BD1A0E">
        <w:rPr>
          <w:rFonts w:ascii="Arial" w:hAnsi="Arial"/>
          <w:b w:val="0"/>
          <w:bCs w:val="0"/>
          <w:sz w:val="22"/>
          <w:szCs w:val="22"/>
          <w:lang w:eastAsia="zh-CN"/>
        </w:rPr>
        <w:t>“</w:t>
      </w:r>
      <w:proofErr w:type="spellStart"/>
      <w:r w:rsidRPr="00BD1A0E">
        <w:rPr>
          <w:rFonts w:ascii="Arial" w:hAnsi="Arial"/>
          <w:b w:val="0"/>
          <w:bCs w:val="0"/>
          <w:sz w:val="22"/>
          <w:szCs w:val="22"/>
          <w:lang w:eastAsia="zh-CN"/>
        </w:rPr>
        <w:t>Angsana</w:t>
      </w:r>
      <w:proofErr w:type="spellEnd"/>
      <w:r w:rsidRPr="00BD1A0E">
        <w:rPr>
          <w:rFonts w:ascii="Arial" w:hAnsi="Arial"/>
          <w:b w:val="0"/>
          <w:bCs w:val="0"/>
          <w:sz w:val="22"/>
          <w:szCs w:val="22"/>
          <w:lang w:eastAsia="zh-CN"/>
        </w:rPr>
        <w:t xml:space="preserve">” </w:t>
      </w:r>
      <w:r w:rsidR="004A2C4A" w:rsidRPr="00BD1A0E">
        <w:rPr>
          <w:rFonts w:ascii="Arial" w:hAnsi="Arial"/>
          <w:b w:val="0"/>
          <w:bCs w:val="0"/>
          <w:sz w:val="22"/>
          <w:szCs w:val="22"/>
          <w:lang w:eastAsia="zh-CN"/>
        </w:rPr>
        <w:t xml:space="preserve">and “Cassia” </w:t>
      </w:r>
      <w:r w:rsidRPr="00BD1A0E">
        <w:rPr>
          <w:rFonts w:ascii="Arial" w:hAnsi="Arial"/>
          <w:b w:val="0"/>
          <w:bCs w:val="0"/>
          <w:sz w:val="22"/>
          <w:szCs w:val="22"/>
          <w:lang w:eastAsia="zh-CN"/>
        </w:rPr>
        <w:t>trademarks and all other proprietary rights associated with it.</w:t>
      </w:r>
      <w:r w:rsidR="00432FB4" w:rsidRPr="00BD1A0E">
        <w:rPr>
          <w:rFonts w:ascii="Arial" w:hAnsi="Arial"/>
          <w:b w:val="0"/>
          <w:bCs w:val="0"/>
          <w:sz w:val="22"/>
          <w:szCs w:val="22"/>
          <w:lang w:eastAsia="zh-CN"/>
        </w:rPr>
        <w:t xml:space="preserve"> </w:t>
      </w:r>
    </w:p>
    <w:p w14:paraId="7437C984"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w:t>
      </w:r>
      <w:proofErr w:type="spellStart"/>
      <w:r w:rsidRPr="00BD1A0E">
        <w:rPr>
          <w:rFonts w:ascii="Arial" w:hAnsi="Arial"/>
          <w:b w:val="0"/>
          <w:bCs w:val="0"/>
          <w:sz w:val="22"/>
          <w:szCs w:val="22"/>
          <w:lang w:eastAsia="zh-CN"/>
        </w:rPr>
        <w:t>i</w:t>
      </w:r>
      <w:proofErr w:type="spellEnd"/>
      <w:r w:rsidRPr="00BD1A0E">
        <w:rPr>
          <w:rFonts w:ascii="Arial" w:hAnsi="Arial"/>
          <w:b w:val="0"/>
          <w:bCs w:val="0"/>
          <w:sz w:val="22"/>
          <w:szCs w:val="22"/>
          <w:lang w:eastAsia="zh-CN"/>
        </w:rPr>
        <w:t>)</w:t>
      </w:r>
      <w:r w:rsidRPr="00BD1A0E">
        <w:rPr>
          <w:rFonts w:ascii="Arial" w:hAnsi="Arial"/>
          <w:b w:val="0"/>
          <w:bCs w:val="0"/>
          <w:sz w:val="22"/>
          <w:szCs w:val="22"/>
          <w:lang w:eastAsia="zh-CN"/>
        </w:rPr>
        <w:tab/>
        <w:t>Banyan Tree Phuk</w:t>
      </w:r>
      <w:r w:rsidR="00244ECE" w:rsidRPr="00BD1A0E">
        <w:rPr>
          <w:rFonts w:ascii="Arial" w:hAnsi="Arial"/>
          <w:b w:val="0"/>
          <w:bCs w:val="0"/>
          <w:sz w:val="22"/>
          <w:szCs w:val="22"/>
          <w:lang w:eastAsia="zh-CN"/>
        </w:rPr>
        <w:t xml:space="preserve">et (Laguna Banyan Tree Limited), </w:t>
      </w:r>
      <w:r w:rsidR="004A2C4A" w:rsidRPr="00BD1A0E">
        <w:rPr>
          <w:rFonts w:ascii="Arial" w:hAnsi="Arial"/>
          <w:b w:val="0"/>
          <w:bCs w:val="0"/>
          <w:sz w:val="22"/>
          <w:szCs w:val="22"/>
          <w:lang w:eastAsia="zh-CN"/>
        </w:rPr>
        <w:t>Cassia Phuket (</w:t>
      </w:r>
      <w:r w:rsidR="00432FB4" w:rsidRPr="00BD1A0E">
        <w:rPr>
          <w:rFonts w:ascii="Arial" w:hAnsi="Arial"/>
          <w:b w:val="0"/>
          <w:bCs w:val="0"/>
          <w:sz w:val="22"/>
          <w:szCs w:val="22"/>
          <w:lang w:eastAsia="zh-CN"/>
        </w:rPr>
        <w:t>Phuket Grande Resort Limited</w:t>
      </w:r>
      <w:r w:rsidR="003133EA" w:rsidRPr="00BD1A0E">
        <w:rPr>
          <w:rFonts w:ascii="Arial" w:hAnsi="Arial"/>
          <w:b w:val="0"/>
          <w:bCs w:val="0"/>
          <w:sz w:val="22"/>
          <w:szCs w:val="22"/>
          <w:lang w:eastAsia="zh-CN"/>
        </w:rPr>
        <w:t>)</w:t>
      </w:r>
      <w:r w:rsidR="00604670" w:rsidRPr="00BD1A0E">
        <w:rPr>
          <w:rFonts w:ascii="Arial" w:hAnsi="Arial"/>
          <w:b w:val="0"/>
          <w:bCs w:val="0"/>
          <w:sz w:val="22"/>
          <w:szCs w:val="22"/>
          <w:lang w:eastAsia="zh-CN"/>
        </w:rPr>
        <w:t xml:space="preserve">, </w:t>
      </w:r>
      <w:proofErr w:type="spellStart"/>
      <w:r w:rsidR="00244ECE" w:rsidRPr="00BD1A0E">
        <w:rPr>
          <w:rFonts w:ascii="Arial" w:hAnsi="Arial"/>
          <w:b w:val="0"/>
          <w:bCs w:val="0"/>
          <w:sz w:val="22"/>
          <w:szCs w:val="22"/>
          <w:lang w:eastAsia="zh-CN"/>
        </w:rPr>
        <w:t>Angsana</w:t>
      </w:r>
      <w:proofErr w:type="spellEnd"/>
      <w:r w:rsidR="00244ECE" w:rsidRPr="00BD1A0E">
        <w:rPr>
          <w:rFonts w:ascii="Arial" w:hAnsi="Arial"/>
          <w:b w:val="0"/>
          <w:bCs w:val="0"/>
          <w:sz w:val="22"/>
          <w:szCs w:val="22"/>
          <w:lang w:eastAsia="zh-CN"/>
        </w:rPr>
        <w:t xml:space="preserve"> Villas Resort Phuket (</w:t>
      </w:r>
      <w:proofErr w:type="spellStart"/>
      <w:r w:rsidR="00591416" w:rsidRPr="00BD1A0E">
        <w:rPr>
          <w:rFonts w:ascii="Arial" w:hAnsi="Arial"/>
          <w:b w:val="0"/>
          <w:bCs w:val="0"/>
          <w:sz w:val="22"/>
          <w:szCs w:val="22"/>
          <w:lang w:eastAsia="zh-CN"/>
        </w:rPr>
        <w:t>Bangtao</w:t>
      </w:r>
      <w:proofErr w:type="spellEnd"/>
      <w:r w:rsidR="00591416" w:rsidRPr="00BD1A0E">
        <w:rPr>
          <w:rFonts w:ascii="Arial" w:hAnsi="Arial"/>
          <w:b w:val="0"/>
          <w:bCs w:val="0"/>
          <w:sz w:val="22"/>
          <w:szCs w:val="22"/>
          <w:lang w:eastAsia="zh-CN"/>
        </w:rPr>
        <w:t xml:space="preserve"> Grande Limited) </w:t>
      </w:r>
      <w:r w:rsidR="00604670" w:rsidRPr="00BD1A0E">
        <w:rPr>
          <w:rFonts w:ascii="Arial" w:hAnsi="Arial"/>
          <w:b w:val="0"/>
          <w:bCs w:val="0"/>
          <w:sz w:val="22"/>
          <w:szCs w:val="22"/>
          <w:lang w:eastAsia="zh-CN"/>
        </w:rPr>
        <w:t>and Laguna Holiday Club Phuket</w:t>
      </w:r>
      <w:r w:rsidR="00591416" w:rsidRPr="00BD1A0E">
        <w:rPr>
          <w:rFonts w:ascii="Arial" w:hAnsi="Arial"/>
          <w:b w:val="0"/>
          <w:bCs w:val="0"/>
          <w:sz w:val="22"/>
          <w:szCs w:val="22"/>
          <w:lang w:eastAsia="zh-CN"/>
        </w:rPr>
        <w:t xml:space="preserve"> Resort (</w:t>
      </w:r>
      <w:proofErr w:type="spellStart"/>
      <w:r w:rsidR="00591416" w:rsidRPr="00BD1A0E">
        <w:rPr>
          <w:rFonts w:ascii="Arial" w:hAnsi="Arial"/>
          <w:b w:val="0"/>
          <w:bCs w:val="0"/>
          <w:sz w:val="22"/>
          <w:szCs w:val="22"/>
          <w:lang w:eastAsia="zh-CN"/>
        </w:rPr>
        <w:t>Bangtao</w:t>
      </w:r>
      <w:proofErr w:type="spellEnd"/>
      <w:r w:rsidR="00591416" w:rsidRPr="00BD1A0E">
        <w:rPr>
          <w:rFonts w:ascii="Arial" w:hAnsi="Arial"/>
          <w:b w:val="0"/>
          <w:bCs w:val="0"/>
          <w:sz w:val="22"/>
          <w:szCs w:val="22"/>
          <w:lang w:eastAsia="zh-CN"/>
        </w:rPr>
        <w:t xml:space="preserve"> Grande Limited)</w:t>
      </w:r>
      <w:r w:rsidR="00244ECE" w:rsidRPr="00BD1A0E">
        <w:rPr>
          <w:rFonts w:ascii="Arial" w:hAnsi="Arial"/>
          <w:b w:val="0"/>
          <w:bCs w:val="0"/>
          <w:sz w:val="22"/>
          <w:szCs w:val="22"/>
          <w:lang w:eastAsia="zh-CN"/>
        </w:rPr>
        <w:t xml:space="preserve"> </w:t>
      </w:r>
      <w:r w:rsidR="00B21298" w:rsidRPr="00BD1A0E">
        <w:rPr>
          <w:rFonts w:ascii="Arial" w:hAnsi="Arial"/>
          <w:b w:val="0"/>
          <w:bCs w:val="0"/>
          <w:sz w:val="22"/>
          <w:szCs w:val="22"/>
          <w:lang w:eastAsia="zh-CN"/>
        </w:rPr>
        <w:t>pay</w:t>
      </w:r>
      <w:r w:rsidRPr="00BD1A0E">
        <w:rPr>
          <w:rFonts w:ascii="Arial" w:hAnsi="Arial"/>
          <w:b w:val="0"/>
          <w:bCs w:val="0"/>
          <w:sz w:val="22"/>
          <w:szCs w:val="22"/>
          <w:lang w:eastAsia="zh-CN"/>
        </w:rPr>
        <w:t xml:space="preserve"> a royalty fee of 2% of total revenue.</w:t>
      </w:r>
    </w:p>
    <w:p w14:paraId="1B3AC763"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 xml:space="preserve">(ii)   </w:t>
      </w:r>
      <w:r w:rsidRPr="00BD1A0E">
        <w:rPr>
          <w:rFonts w:ascii="Arial" w:hAnsi="Arial"/>
          <w:b w:val="0"/>
          <w:bCs w:val="0"/>
          <w:sz w:val="22"/>
          <w:szCs w:val="22"/>
          <w:lang w:eastAsia="zh-CN"/>
        </w:rPr>
        <w:tab/>
        <w:t xml:space="preserve">Banyan Tree Bangkok (Thai Wah Plaza Limited) and </w:t>
      </w:r>
      <w:proofErr w:type="spellStart"/>
      <w:r w:rsidRPr="00BD1A0E">
        <w:rPr>
          <w:rFonts w:ascii="Arial" w:hAnsi="Arial"/>
          <w:b w:val="0"/>
          <w:bCs w:val="0"/>
          <w:sz w:val="22"/>
          <w:szCs w:val="22"/>
          <w:lang w:eastAsia="zh-CN"/>
        </w:rPr>
        <w:t>Angsana</w:t>
      </w:r>
      <w:proofErr w:type="spellEnd"/>
      <w:r w:rsidRPr="00BD1A0E">
        <w:rPr>
          <w:rFonts w:ascii="Arial" w:hAnsi="Arial"/>
          <w:b w:val="0"/>
          <w:bCs w:val="0"/>
          <w:sz w:val="22"/>
          <w:szCs w:val="22"/>
          <w:lang w:eastAsia="zh-CN"/>
        </w:rPr>
        <w:t xml:space="preserve"> Laguna Phuket (</w:t>
      </w:r>
      <w:proofErr w:type="spellStart"/>
      <w:r w:rsidRPr="00BD1A0E">
        <w:rPr>
          <w:rFonts w:ascii="Arial" w:hAnsi="Arial"/>
          <w:b w:val="0"/>
          <w:bCs w:val="0"/>
          <w:sz w:val="22"/>
          <w:szCs w:val="22"/>
          <w:lang w:eastAsia="zh-CN"/>
        </w:rPr>
        <w:t>Bangtao</w:t>
      </w:r>
      <w:proofErr w:type="spellEnd"/>
      <w:r w:rsidRPr="00BD1A0E">
        <w:rPr>
          <w:rFonts w:ascii="Arial" w:hAnsi="Arial"/>
          <w:b w:val="0"/>
          <w:bCs w:val="0"/>
          <w:sz w:val="22"/>
          <w:szCs w:val="22"/>
          <w:lang w:eastAsia="zh-CN"/>
        </w:rPr>
        <w:t xml:space="preserve"> Grande Limited) pay a royalty fee of 3% of total revenue.</w:t>
      </w:r>
    </w:p>
    <w:p w14:paraId="38FFF350"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(iii)</w:t>
      </w:r>
      <w:r w:rsidRPr="00BD1A0E">
        <w:rPr>
          <w:rFonts w:ascii="Arial" w:hAnsi="Arial"/>
          <w:b w:val="0"/>
          <w:bCs w:val="0"/>
          <w:sz w:val="22"/>
          <w:szCs w:val="22"/>
          <w:lang w:eastAsia="zh-CN"/>
        </w:rPr>
        <w:tab/>
        <w:t>Banyan Tree Gallery (Thailand) Limited and Banyan Tree Gallery (Singapore) Pte. Ltd. pay a royalty fee of 1% of total revenue.</w:t>
      </w:r>
    </w:p>
    <w:p w14:paraId="4E260F71" w14:textId="77777777" w:rsidR="00BE5278" w:rsidRPr="00BD1A0E" w:rsidRDefault="00492692" w:rsidP="00D61F9D">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ab/>
      </w:r>
      <w:r w:rsidR="00BE5278" w:rsidRPr="00BD1A0E">
        <w:rPr>
          <w:rFonts w:ascii="Arial" w:hAnsi="Arial" w:cs="Arial"/>
          <w:b w:val="0"/>
          <w:bCs w:val="0"/>
          <w:sz w:val="22"/>
          <w:szCs w:val="22"/>
        </w:rPr>
        <w:t>Hotel management and technical assistance fees.</w:t>
      </w:r>
    </w:p>
    <w:p w14:paraId="252B318D"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(iv)</w:t>
      </w:r>
      <w:r w:rsidRPr="00BD1A0E">
        <w:rPr>
          <w:rFonts w:ascii="Arial" w:hAnsi="Arial"/>
          <w:b w:val="0"/>
          <w:bCs w:val="0"/>
          <w:sz w:val="22"/>
          <w:szCs w:val="22"/>
          <w:lang w:eastAsia="zh-CN"/>
        </w:rPr>
        <w:tab/>
        <w:t>The Technical Assistance Agre</w:t>
      </w:r>
      <w:r w:rsidR="00FE0A18" w:rsidRPr="00BD1A0E">
        <w:rPr>
          <w:rFonts w:ascii="Arial" w:hAnsi="Arial"/>
          <w:b w:val="0"/>
          <w:bCs w:val="0"/>
          <w:sz w:val="22"/>
          <w:szCs w:val="22"/>
          <w:lang w:eastAsia="zh-CN"/>
        </w:rPr>
        <w:t>ement of the Banyan Tree Phuket pay</w:t>
      </w:r>
      <w:r w:rsidRPr="00BD1A0E">
        <w:rPr>
          <w:rFonts w:ascii="Arial" w:hAnsi="Arial"/>
          <w:b w:val="0"/>
          <w:bCs w:val="0"/>
          <w:sz w:val="22"/>
          <w:szCs w:val="22"/>
          <w:lang w:eastAsia="zh-CN"/>
        </w:rPr>
        <w:t xml:space="preserve"> a technical fee </w:t>
      </w:r>
      <w:r w:rsidR="00FE0A18" w:rsidRPr="00BD1A0E">
        <w:rPr>
          <w:rFonts w:ascii="Arial" w:hAnsi="Arial"/>
          <w:b w:val="0"/>
          <w:bCs w:val="0"/>
          <w:sz w:val="22"/>
          <w:szCs w:val="22"/>
          <w:lang w:eastAsia="zh-CN"/>
        </w:rPr>
        <w:t>of</w:t>
      </w:r>
      <w:r w:rsidRPr="00BD1A0E">
        <w:rPr>
          <w:rFonts w:ascii="Arial" w:hAnsi="Arial"/>
          <w:b w:val="0"/>
          <w:bCs w:val="0"/>
          <w:sz w:val="22"/>
          <w:szCs w:val="22"/>
          <w:lang w:eastAsia="zh-CN"/>
        </w:rPr>
        <w:t xml:space="preserve"> 7.5% of gross operating profit. </w:t>
      </w:r>
    </w:p>
    <w:p w14:paraId="0518BD5A"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(v)</w:t>
      </w:r>
      <w:r w:rsidRPr="00BD1A0E">
        <w:rPr>
          <w:rFonts w:ascii="Arial" w:hAnsi="Arial"/>
          <w:b w:val="0"/>
          <w:bCs w:val="0"/>
          <w:sz w:val="22"/>
          <w:szCs w:val="22"/>
          <w:lang w:eastAsia="zh-CN"/>
        </w:rPr>
        <w:tab/>
        <w:t>The Hotel Management Agreement of Banyan Tree Bangko</w:t>
      </w:r>
      <w:r w:rsidR="00FE0A18" w:rsidRPr="00BD1A0E">
        <w:rPr>
          <w:rFonts w:ascii="Arial" w:hAnsi="Arial"/>
          <w:b w:val="0"/>
          <w:bCs w:val="0"/>
          <w:sz w:val="22"/>
          <w:szCs w:val="22"/>
          <w:lang w:eastAsia="zh-CN"/>
        </w:rPr>
        <w:t xml:space="preserve">k and </w:t>
      </w:r>
      <w:proofErr w:type="spellStart"/>
      <w:r w:rsidR="00FE0A18" w:rsidRPr="00BD1A0E">
        <w:rPr>
          <w:rFonts w:ascii="Arial" w:hAnsi="Arial"/>
          <w:b w:val="0"/>
          <w:bCs w:val="0"/>
          <w:sz w:val="22"/>
          <w:szCs w:val="22"/>
          <w:lang w:eastAsia="zh-CN"/>
        </w:rPr>
        <w:t>Angsana</w:t>
      </w:r>
      <w:proofErr w:type="spellEnd"/>
      <w:r w:rsidR="00FE0A18" w:rsidRPr="00BD1A0E">
        <w:rPr>
          <w:rFonts w:ascii="Arial" w:hAnsi="Arial"/>
          <w:b w:val="0"/>
          <w:bCs w:val="0"/>
          <w:sz w:val="22"/>
          <w:szCs w:val="22"/>
          <w:lang w:eastAsia="zh-CN"/>
        </w:rPr>
        <w:t xml:space="preserve"> Laguna Phuket pay</w:t>
      </w:r>
      <w:r w:rsidRPr="00BD1A0E">
        <w:rPr>
          <w:rFonts w:ascii="Arial" w:hAnsi="Arial"/>
          <w:b w:val="0"/>
          <w:bCs w:val="0"/>
          <w:sz w:val="22"/>
          <w:szCs w:val="22"/>
          <w:lang w:eastAsia="zh-CN"/>
        </w:rPr>
        <w:t xml:space="preserve"> a hotel management fee </w:t>
      </w:r>
      <w:r w:rsidR="00FE0A18" w:rsidRPr="00BD1A0E">
        <w:rPr>
          <w:rFonts w:ascii="Arial" w:hAnsi="Arial"/>
          <w:b w:val="0"/>
          <w:bCs w:val="0"/>
          <w:sz w:val="22"/>
          <w:szCs w:val="22"/>
          <w:lang w:eastAsia="zh-CN"/>
        </w:rPr>
        <w:t>of</w:t>
      </w:r>
      <w:r w:rsidRPr="00BD1A0E">
        <w:rPr>
          <w:rFonts w:ascii="Arial" w:hAnsi="Arial"/>
          <w:b w:val="0"/>
          <w:bCs w:val="0"/>
          <w:sz w:val="22"/>
          <w:szCs w:val="22"/>
          <w:lang w:eastAsia="zh-CN"/>
        </w:rPr>
        <w:t xml:space="preserve"> 10% of gross operating profit. </w:t>
      </w:r>
      <w:r w:rsidR="00604670" w:rsidRPr="00BD1A0E">
        <w:rPr>
          <w:rFonts w:ascii="Arial" w:hAnsi="Arial"/>
          <w:b w:val="0"/>
          <w:bCs w:val="0"/>
          <w:sz w:val="22"/>
          <w:szCs w:val="22"/>
          <w:lang w:eastAsia="zh-CN"/>
        </w:rPr>
        <w:t xml:space="preserve">Cassia Phuket, </w:t>
      </w:r>
      <w:proofErr w:type="spellStart"/>
      <w:r w:rsidR="00244ECE" w:rsidRPr="00BD1A0E">
        <w:rPr>
          <w:rFonts w:ascii="Arial" w:hAnsi="Arial"/>
          <w:b w:val="0"/>
          <w:bCs w:val="0"/>
          <w:sz w:val="22"/>
          <w:szCs w:val="22"/>
          <w:lang w:eastAsia="zh-CN"/>
        </w:rPr>
        <w:t>Angsana</w:t>
      </w:r>
      <w:proofErr w:type="spellEnd"/>
      <w:r w:rsidR="00244ECE" w:rsidRPr="00BD1A0E">
        <w:rPr>
          <w:rFonts w:ascii="Arial" w:hAnsi="Arial"/>
          <w:b w:val="0"/>
          <w:bCs w:val="0"/>
          <w:sz w:val="22"/>
          <w:szCs w:val="22"/>
          <w:lang w:eastAsia="zh-CN"/>
        </w:rPr>
        <w:t xml:space="preserve"> Villas Resort Phuket</w:t>
      </w:r>
      <w:r w:rsidR="00604670" w:rsidRPr="00BD1A0E">
        <w:rPr>
          <w:rFonts w:ascii="Arial" w:hAnsi="Arial"/>
          <w:b w:val="0"/>
          <w:bCs w:val="0"/>
          <w:sz w:val="22"/>
          <w:szCs w:val="22"/>
          <w:lang w:eastAsia="zh-CN"/>
        </w:rPr>
        <w:t xml:space="preserve"> and Laguna Holiday Club Phuket Resort</w:t>
      </w:r>
      <w:r w:rsidR="00244ECE" w:rsidRPr="00BD1A0E">
        <w:rPr>
          <w:rFonts w:ascii="Arial" w:hAnsi="Arial"/>
          <w:b w:val="0"/>
          <w:bCs w:val="0"/>
          <w:sz w:val="22"/>
          <w:szCs w:val="22"/>
          <w:lang w:eastAsia="zh-CN"/>
        </w:rPr>
        <w:t xml:space="preserve"> </w:t>
      </w:r>
      <w:r w:rsidR="00F43494" w:rsidRPr="00BD1A0E">
        <w:rPr>
          <w:rFonts w:ascii="Arial" w:hAnsi="Arial"/>
          <w:b w:val="0"/>
          <w:bCs w:val="0"/>
          <w:sz w:val="22"/>
          <w:szCs w:val="22"/>
          <w:lang w:eastAsia="zh-CN"/>
        </w:rPr>
        <w:t>pay a hotel management fee of 7.5% of gross operating profit.</w:t>
      </w:r>
    </w:p>
    <w:p w14:paraId="2124D1FB" w14:textId="77777777" w:rsidR="00BE5278" w:rsidRPr="00BD1A0E" w:rsidRDefault="00CC7774"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(vi</w:t>
      </w:r>
      <w:r w:rsidR="00492692" w:rsidRPr="00BD1A0E">
        <w:rPr>
          <w:rFonts w:ascii="Arial" w:hAnsi="Arial"/>
          <w:b w:val="0"/>
          <w:bCs w:val="0"/>
          <w:sz w:val="22"/>
          <w:szCs w:val="22"/>
          <w:lang w:eastAsia="zh-CN"/>
        </w:rPr>
        <w:t>)</w:t>
      </w:r>
      <w:r w:rsidR="00492692" w:rsidRPr="00BD1A0E">
        <w:rPr>
          <w:rFonts w:ascii="Arial" w:hAnsi="Arial"/>
          <w:b w:val="0"/>
          <w:bCs w:val="0"/>
          <w:sz w:val="22"/>
          <w:szCs w:val="22"/>
          <w:lang w:eastAsia="zh-CN"/>
        </w:rPr>
        <w:tab/>
      </w:r>
      <w:r w:rsidR="00BE5278" w:rsidRPr="00BD1A0E">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w:t>
      </w:r>
      <w:proofErr w:type="spellStart"/>
      <w:r w:rsidR="00BE5278" w:rsidRPr="00BD1A0E">
        <w:rPr>
          <w:rFonts w:ascii="Arial" w:hAnsi="Arial"/>
          <w:b w:val="0"/>
          <w:bCs w:val="0"/>
          <w:sz w:val="22"/>
          <w:szCs w:val="22"/>
          <w:lang w:eastAsia="zh-CN"/>
        </w:rPr>
        <w:t>Angsana</w:t>
      </w:r>
      <w:proofErr w:type="spellEnd"/>
      <w:r w:rsidR="00BE5278" w:rsidRPr="00BD1A0E">
        <w:rPr>
          <w:rFonts w:ascii="Arial" w:hAnsi="Arial"/>
          <w:b w:val="0"/>
          <w:bCs w:val="0"/>
          <w:sz w:val="22"/>
          <w:szCs w:val="22"/>
          <w:lang w:eastAsia="zh-CN"/>
        </w:rPr>
        <w:t xml:space="preserve"> </w:t>
      </w:r>
      <w:r w:rsidR="00F06F2A" w:rsidRPr="00BD1A0E">
        <w:rPr>
          <w:rFonts w:ascii="Arial" w:hAnsi="Arial"/>
          <w:b w:val="0"/>
          <w:bCs w:val="0"/>
          <w:sz w:val="22"/>
          <w:szCs w:val="22"/>
          <w:lang w:eastAsia="zh-CN"/>
        </w:rPr>
        <w:t>and</w:t>
      </w:r>
      <w:r w:rsidR="00BA5AC7" w:rsidRPr="00BD1A0E">
        <w:rPr>
          <w:rFonts w:ascii="Arial" w:hAnsi="Arial"/>
          <w:b w:val="0"/>
          <w:bCs w:val="0"/>
          <w:sz w:val="22"/>
          <w:szCs w:val="22"/>
          <w:lang w:eastAsia="zh-CN"/>
        </w:rPr>
        <w:t>/</w:t>
      </w:r>
      <w:r w:rsidR="00F06F2A" w:rsidRPr="00BD1A0E">
        <w:rPr>
          <w:rFonts w:ascii="Arial" w:hAnsi="Arial"/>
          <w:b w:val="0"/>
          <w:bCs w:val="0"/>
          <w:sz w:val="22"/>
          <w:szCs w:val="22"/>
          <w:lang w:eastAsia="zh-CN"/>
        </w:rPr>
        <w:t xml:space="preserve">or </w:t>
      </w:r>
      <w:r w:rsidR="00BD1A7A" w:rsidRPr="00BD1A0E">
        <w:rPr>
          <w:rFonts w:ascii="Arial" w:hAnsi="Arial"/>
          <w:b w:val="0"/>
          <w:bCs w:val="0"/>
          <w:sz w:val="22"/>
          <w:szCs w:val="22"/>
          <w:lang w:eastAsia="zh-CN"/>
        </w:rPr>
        <w:t>C</w:t>
      </w:r>
      <w:r w:rsidR="00F06F2A" w:rsidRPr="00BD1A0E">
        <w:rPr>
          <w:rFonts w:ascii="Arial" w:hAnsi="Arial"/>
          <w:b w:val="0"/>
          <w:bCs w:val="0"/>
          <w:sz w:val="22"/>
          <w:szCs w:val="22"/>
          <w:lang w:eastAsia="zh-CN"/>
        </w:rPr>
        <w:t xml:space="preserve">assia </w:t>
      </w:r>
      <w:r w:rsidR="00BE5278" w:rsidRPr="00BD1A0E">
        <w:rPr>
          <w:rFonts w:ascii="Arial" w:hAnsi="Arial"/>
          <w:b w:val="0"/>
          <w:bCs w:val="0"/>
          <w:sz w:val="22"/>
          <w:szCs w:val="22"/>
          <w:lang w:eastAsia="zh-CN"/>
        </w:rPr>
        <w:t xml:space="preserve">corporate head office shall be charged as follows:  </w:t>
      </w:r>
    </w:p>
    <w:p w14:paraId="1C984B13" w14:textId="77777777" w:rsidR="00BE5278" w:rsidRPr="00BD1A0E" w:rsidRDefault="00BE5278" w:rsidP="00D61F9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BD1A0E">
        <w:rPr>
          <w:rFonts w:ascii="Arial" w:hAnsi="Arial"/>
          <w:b w:val="0"/>
          <w:bCs w:val="0"/>
          <w:sz w:val="22"/>
          <w:szCs w:val="22"/>
          <w:lang w:eastAsia="zh-CN"/>
        </w:rPr>
        <w:t>-</w:t>
      </w:r>
      <w:r w:rsidRPr="00BD1A0E">
        <w:rPr>
          <w:rFonts w:ascii="Arial" w:hAnsi="Arial"/>
          <w:b w:val="0"/>
          <w:bCs w:val="0"/>
          <w:sz w:val="22"/>
          <w:szCs w:val="22"/>
          <w:lang w:eastAsia="zh-CN"/>
        </w:rPr>
        <w:tab/>
        <w:t xml:space="preserve">Group marketing services shared on a group basis are based on </w:t>
      </w:r>
      <w:r w:rsidR="00FF1F0E" w:rsidRPr="00BD1A0E">
        <w:rPr>
          <w:rFonts w:ascii="Arial" w:hAnsi="Arial"/>
          <w:b w:val="0"/>
          <w:bCs w:val="0"/>
          <w:sz w:val="22"/>
          <w:szCs w:val="22"/>
          <w:lang w:eastAsia="zh-CN"/>
        </w:rPr>
        <w:t>2</w:t>
      </w:r>
      <w:r w:rsidR="007E7C14" w:rsidRPr="00BD1A0E">
        <w:rPr>
          <w:rFonts w:ascii="Arial" w:hAnsi="Arial"/>
          <w:b w:val="0"/>
          <w:bCs w:val="0"/>
          <w:sz w:val="22"/>
          <w:szCs w:val="22"/>
          <w:lang w:eastAsia="zh-CN"/>
        </w:rPr>
        <w:t>% of total actual hotel revenue</w:t>
      </w:r>
      <w:r w:rsidR="004A2C4A" w:rsidRPr="00BD1A0E">
        <w:rPr>
          <w:rFonts w:ascii="Arial" w:hAnsi="Arial"/>
          <w:b w:val="0"/>
          <w:bCs w:val="0"/>
          <w:sz w:val="22"/>
          <w:szCs w:val="22"/>
          <w:lang w:eastAsia="zh-CN"/>
        </w:rPr>
        <w:t>.</w:t>
      </w:r>
      <w:r w:rsidR="002A1C69" w:rsidRPr="00BD1A0E">
        <w:rPr>
          <w:rFonts w:ascii="Arial" w:hAnsi="Arial"/>
          <w:b w:val="0"/>
          <w:bCs w:val="0"/>
          <w:sz w:val="22"/>
          <w:szCs w:val="22"/>
          <w:lang w:eastAsia="zh-CN"/>
        </w:rPr>
        <w:t xml:space="preserve"> </w:t>
      </w:r>
    </w:p>
    <w:p w14:paraId="1984D6EB" w14:textId="77777777" w:rsidR="00BE5278" w:rsidRPr="00BD1A0E" w:rsidRDefault="00BE5278" w:rsidP="00D61F9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BD1A0E">
        <w:rPr>
          <w:rFonts w:ascii="Arial" w:hAnsi="Arial"/>
          <w:b w:val="0"/>
          <w:bCs w:val="0"/>
          <w:sz w:val="22"/>
          <w:szCs w:val="22"/>
          <w:lang w:eastAsia="zh-CN"/>
        </w:rPr>
        <w:t>-</w:t>
      </w:r>
      <w:r w:rsidRPr="00BD1A0E">
        <w:rPr>
          <w:rFonts w:ascii="Arial" w:hAnsi="Arial"/>
          <w:b w:val="0"/>
          <w:bCs w:val="0"/>
          <w:sz w:val="22"/>
          <w:szCs w:val="22"/>
          <w:lang w:eastAsia="zh-CN"/>
        </w:rPr>
        <w:tab/>
      </w:r>
      <w:r w:rsidR="00E42479" w:rsidRPr="00BD1A0E">
        <w:rPr>
          <w:rFonts w:ascii="Arial" w:hAnsi="Arial"/>
          <w:b w:val="0"/>
          <w:bCs w:val="0"/>
          <w:sz w:val="22"/>
          <w:szCs w:val="22"/>
          <w:lang w:eastAsia="zh-CN"/>
        </w:rPr>
        <w:t>R</w:t>
      </w:r>
      <w:r w:rsidRPr="00BD1A0E">
        <w:rPr>
          <w:rFonts w:ascii="Arial" w:hAnsi="Arial"/>
          <w:b w:val="0"/>
          <w:bCs w:val="0"/>
          <w:sz w:val="22"/>
          <w:szCs w:val="22"/>
          <w:lang w:eastAsia="zh-CN"/>
        </w:rPr>
        <w:t xml:space="preserve">eservation </w:t>
      </w:r>
      <w:r w:rsidR="00E42479" w:rsidRPr="00BD1A0E">
        <w:rPr>
          <w:rFonts w:ascii="Arial" w:hAnsi="Arial"/>
          <w:b w:val="0"/>
          <w:bCs w:val="0"/>
          <w:sz w:val="22"/>
          <w:szCs w:val="22"/>
          <w:lang w:eastAsia="zh-CN"/>
        </w:rPr>
        <w:t xml:space="preserve">service </w:t>
      </w:r>
      <w:r w:rsidRPr="00BD1A0E">
        <w:rPr>
          <w:rFonts w:ascii="Arial" w:hAnsi="Arial"/>
          <w:b w:val="0"/>
          <w:bCs w:val="0"/>
          <w:sz w:val="22"/>
          <w:szCs w:val="22"/>
          <w:lang w:eastAsia="zh-CN"/>
        </w:rPr>
        <w:t xml:space="preserve">fees are 1% of room revenue plus USD 12 per booking sourced through third party channels. </w:t>
      </w:r>
    </w:p>
    <w:p w14:paraId="1835C5FF" w14:textId="77777777" w:rsidR="00530B52" w:rsidRPr="00BD1A0E" w:rsidRDefault="00530B52">
      <w:pPr>
        <w:widowControl/>
        <w:overflowPunct/>
        <w:autoSpaceDE/>
        <w:autoSpaceDN/>
        <w:adjustRightInd/>
        <w:textAlignment w:val="auto"/>
        <w:rPr>
          <w:rFonts w:ascii="Arial" w:hAnsi="Arial"/>
          <w:lang w:eastAsia="zh-CN"/>
        </w:rPr>
      </w:pPr>
      <w:r w:rsidRPr="00BD1A0E">
        <w:rPr>
          <w:rFonts w:ascii="Arial" w:hAnsi="Arial"/>
          <w:b/>
          <w:bCs/>
          <w:lang w:eastAsia="zh-CN"/>
        </w:rPr>
        <w:br w:type="page"/>
      </w:r>
    </w:p>
    <w:p w14:paraId="61F98C32" w14:textId="77777777" w:rsidR="00BE5278" w:rsidRPr="00BD1A0E" w:rsidRDefault="00BE5278" w:rsidP="00EB5A90">
      <w:pPr>
        <w:pStyle w:val="a"/>
        <w:widowControl/>
        <w:spacing w:before="80" w:after="80" w:line="380" w:lineRule="exact"/>
        <w:ind w:left="1080" w:right="0"/>
        <w:jc w:val="both"/>
        <w:rPr>
          <w:rFonts w:ascii="Arial" w:hAnsi="Arial"/>
          <w:b w:val="0"/>
          <w:bCs w:val="0"/>
          <w:sz w:val="22"/>
          <w:szCs w:val="22"/>
          <w:lang w:eastAsia="zh-CN"/>
        </w:rPr>
      </w:pPr>
      <w:r w:rsidRPr="00BD1A0E">
        <w:rPr>
          <w:rFonts w:ascii="Arial" w:hAnsi="Arial"/>
          <w:b w:val="0"/>
          <w:bCs w:val="0"/>
          <w:sz w:val="22"/>
          <w:szCs w:val="22"/>
          <w:lang w:eastAsia="zh-CN"/>
        </w:rPr>
        <w:t>All management fees are consistent with industry practice and the sharing of group marketing costs incurred by Banyan Tree Phuket, Banyan Tree Bangkok</w:t>
      </w:r>
      <w:r w:rsidR="00DB0004" w:rsidRPr="00BD1A0E">
        <w:rPr>
          <w:rFonts w:ascii="Arial" w:hAnsi="Arial"/>
          <w:b w:val="0"/>
          <w:bCs w:val="0"/>
          <w:sz w:val="22"/>
          <w:szCs w:val="22"/>
          <w:lang w:eastAsia="zh-CN"/>
        </w:rPr>
        <w:t>,</w:t>
      </w:r>
      <w:r w:rsidRPr="00BD1A0E">
        <w:rPr>
          <w:rFonts w:ascii="Arial" w:hAnsi="Arial"/>
          <w:b w:val="0"/>
          <w:bCs w:val="0"/>
          <w:sz w:val="22"/>
          <w:szCs w:val="22"/>
          <w:lang w:eastAsia="zh-CN"/>
        </w:rPr>
        <w:t xml:space="preserve"> </w:t>
      </w:r>
      <w:proofErr w:type="spellStart"/>
      <w:r w:rsidRPr="00BD1A0E">
        <w:rPr>
          <w:rFonts w:ascii="Arial" w:hAnsi="Arial"/>
          <w:b w:val="0"/>
          <w:bCs w:val="0"/>
          <w:sz w:val="22"/>
          <w:szCs w:val="22"/>
          <w:lang w:eastAsia="zh-CN"/>
        </w:rPr>
        <w:t>Angsana</w:t>
      </w:r>
      <w:proofErr w:type="spellEnd"/>
      <w:r w:rsidRPr="00BD1A0E">
        <w:rPr>
          <w:rFonts w:ascii="Arial" w:hAnsi="Arial"/>
          <w:b w:val="0"/>
          <w:bCs w:val="0"/>
          <w:sz w:val="22"/>
          <w:szCs w:val="22"/>
          <w:lang w:eastAsia="zh-CN"/>
        </w:rPr>
        <w:t xml:space="preserve"> Laguna Phuket</w:t>
      </w:r>
      <w:r w:rsidR="001473D1" w:rsidRPr="00BD1A0E">
        <w:rPr>
          <w:rFonts w:ascii="Arial" w:hAnsi="Arial"/>
          <w:b w:val="0"/>
          <w:bCs w:val="0"/>
          <w:sz w:val="22"/>
          <w:szCs w:val="22"/>
          <w:lang w:eastAsia="zh-CN"/>
        </w:rPr>
        <w:t xml:space="preserve">, </w:t>
      </w:r>
      <w:proofErr w:type="spellStart"/>
      <w:r w:rsidR="001473D1" w:rsidRPr="00BD1A0E">
        <w:rPr>
          <w:rFonts w:ascii="Arial" w:hAnsi="Arial"/>
          <w:b w:val="0"/>
          <w:bCs w:val="0"/>
          <w:sz w:val="22"/>
          <w:szCs w:val="22"/>
          <w:lang w:eastAsia="zh-CN"/>
        </w:rPr>
        <w:t>Angsana</w:t>
      </w:r>
      <w:proofErr w:type="spellEnd"/>
      <w:r w:rsidR="001473D1" w:rsidRPr="00BD1A0E">
        <w:rPr>
          <w:rFonts w:ascii="Arial" w:hAnsi="Arial"/>
          <w:b w:val="0"/>
          <w:bCs w:val="0"/>
          <w:sz w:val="22"/>
          <w:szCs w:val="22"/>
          <w:lang w:eastAsia="zh-CN"/>
        </w:rPr>
        <w:t xml:space="preserve"> Villas Resort Phuket</w:t>
      </w:r>
      <w:r w:rsidR="00604670" w:rsidRPr="00BD1A0E">
        <w:rPr>
          <w:rFonts w:ascii="Arial" w:hAnsi="Arial"/>
          <w:b w:val="0"/>
          <w:bCs w:val="0"/>
          <w:sz w:val="22"/>
          <w:szCs w:val="22"/>
          <w:lang w:eastAsia="zh-CN"/>
        </w:rPr>
        <w:t xml:space="preserve">, </w:t>
      </w:r>
      <w:r w:rsidR="004A2C4A" w:rsidRPr="00BD1A0E">
        <w:rPr>
          <w:rFonts w:ascii="Arial" w:hAnsi="Arial"/>
          <w:b w:val="0"/>
          <w:bCs w:val="0"/>
          <w:sz w:val="22"/>
          <w:szCs w:val="22"/>
          <w:lang w:eastAsia="zh-CN"/>
        </w:rPr>
        <w:t xml:space="preserve">Cassia Phuket </w:t>
      </w:r>
      <w:r w:rsidR="00604670" w:rsidRPr="00BD1A0E">
        <w:rPr>
          <w:rFonts w:ascii="Arial" w:hAnsi="Arial"/>
          <w:b w:val="0"/>
          <w:bCs w:val="0"/>
          <w:sz w:val="22"/>
          <w:szCs w:val="22"/>
          <w:lang w:eastAsia="zh-CN"/>
        </w:rPr>
        <w:t xml:space="preserve">and Laguna Holiday Club Phuket Resort </w:t>
      </w:r>
      <w:r w:rsidRPr="00BD1A0E">
        <w:rPr>
          <w:rFonts w:ascii="Arial" w:hAnsi="Arial"/>
          <w:b w:val="0"/>
          <w:bCs w:val="0"/>
          <w:sz w:val="22"/>
          <w:szCs w:val="22"/>
          <w:lang w:eastAsia="zh-CN"/>
        </w:rPr>
        <w:t>are the reimbursement of costs benefiting each of the hotels. As a result, these transactions are on normal commercial terms and conditions.</w:t>
      </w:r>
    </w:p>
    <w:p w14:paraId="3D843BB9" w14:textId="77777777" w:rsidR="00BE5278" w:rsidRPr="00BD1A0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(7)</w:t>
      </w:r>
      <w:r w:rsidRPr="00BD1A0E">
        <w:rPr>
          <w:rFonts w:ascii="Arial" w:hAnsi="Arial" w:cs="Arial"/>
          <w:b w:val="0"/>
          <w:bCs w:val="0"/>
          <w:sz w:val="22"/>
          <w:szCs w:val="22"/>
        </w:rPr>
        <w:tab/>
        <w:t xml:space="preserve">The Company provides project management </w:t>
      </w:r>
      <w:proofErr w:type="gramStart"/>
      <w:r w:rsidRPr="00BD1A0E">
        <w:rPr>
          <w:rFonts w:ascii="Arial" w:hAnsi="Arial" w:cs="Arial"/>
          <w:b w:val="0"/>
          <w:bCs w:val="0"/>
          <w:sz w:val="22"/>
          <w:szCs w:val="22"/>
        </w:rPr>
        <w:t>services,</w:t>
      </w:r>
      <w:proofErr w:type="gramEnd"/>
      <w:r w:rsidRPr="00BD1A0E">
        <w:rPr>
          <w:rFonts w:ascii="Arial" w:hAnsi="Arial" w:cs="Arial"/>
          <w:b w:val="0"/>
          <w:bCs w:val="0"/>
          <w:sz w:val="22"/>
          <w:szCs w:val="22"/>
        </w:rPr>
        <w:t xml:space="preserve"> the contracted fee is set at a rate of 5</w:t>
      </w:r>
      <w:r w:rsidR="00FE0A18" w:rsidRPr="00BD1A0E">
        <w:rPr>
          <w:rFonts w:ascii="Arial" w:hAnsi="Arial" w:cs="Arial"/>
          <w:b w:val="0"/>
          <w:bCs w:val="0"/>
          <w:sz w:val="22"/>
          <w:szCs w:val="22"/>
        </w:rPr>
        <w:t>% of the actual or budgeted</w:t>
      </w:r>
      <w:r w:rsidRPr="00BD1A0E">
        <w:rPr>
          <w:rFonts w:ascii="Arial" w:hAnsi="Arial" w:cs="Arial"/>
          <w:b w:val="0"/>
          <w:bCs w:val="0"/>
          <w:sz w:val="22"/>
          <w:szCs w:val="22"/>
        </w:rPr>
        <w:t xml:space="preserve"> costs of the project.</w:t>
      </w:r>
    </w:p>
    <w:p w14:paraId="14F3EEB8" w14:textId="77777777" w:rsidR="00BE5278" w:rsidRPr="00BD1A0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 xml:space="preserve">(8)  </w:t>
      </w:r>
      <w:r w:rsidR="00410C46" w:rsidRPr="00BD1A0E">
        <w:rPr>
          <w:rFonts w:ascii="Arial" w:hAnsi="Arial" w:cstheme="minorBidi"/>
          <w:b w:val="0"/>
          <w:bCs w:val="0"/>
          <w:sz w:val="22"/>
          <w:szCs w:val="22"/>
          <w:cs/>
        </w:rPr>
        <w:tab/>
      </w:r>
      <w:r w:rsidRPr="00BD1A0E">
        <w:rPr>
          <w:rFonts w:ascii="Arial" w:hAnsi="Arial" w:cs="Arial"/>
          <w:b w:val="0"/>
          <w:bCs w:val="0"/>
          <w:sz w:val="22"/>
          <w:szCs w:val="22"/>
        </w:rPr>
        <w:t xml:space="preserve">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14:paraId="6D19B965" w14:textId="77777777" w:rsidR="00BE5278" w:rsidRPr="00BD1A0E" w:rsidRDefault="00BE5278" w:rsidP="00E447A5">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t>(9)</w:t>
      </w:r>
      <w:r w:rsidRPr="00BD1A0E">
        <w:rPr>
          <w:rFonts w:ascii="Arial" w:hAnsi="Arial" w:cs="Arial"/>
          <w:b w:val="0"/>
          <w:bCs w:val="0"/>
          <w:sz w:val="22"/>
          <w:szCs w:val="22"/>
        </w:rPr>
        <w:tab/>
        <w:t>These transactions relate to:</w:t>
      </w:r>
    </w:p>
    <w:p w14:paraId="0EEA4C82" w14:textId="77777777" w:rsidR="00BE5278" w:rsidRPr="00BD1A0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BD1A0E">
        <w:rPr>
          <w:rFonts w:ascii="Arial" w:hAnsi="Arial" w:cs="Arial"/>
          <w:b w:val="0"/>
          <w:bCs w:val="0"/>
          <w:sz w:val="22"/>
          <w:szCs w:val="22"/>
        </w:rPr>
        <w:tab/>
        <w:t>(</w:t>
      </w:r>
      <w:proofErr w:type="spellStart"/>
      <w:r w:rsidRPr="00BD1A0E">
        <w:rPr>
          <w:rFonts w:ascii="Arial" w:hAnsi="Arial" w:cs="Arial"/>
          <w:b w:val="0"/>
          <w:bCs w:val="0"/>
          <w:sz w:val="22"/>
          <w:szCs w:val="22"/>
        </w:rPr>
        <w:t>i</w:t>
      </w:r>
      <w:proofErr w:type="spellEnd"/>
      <w:r w:rsidRPr="00BD1A0E">
        <w:rPr>
          <w:rFonts w:ascii="Arial" w:hAnsi="Arial" w:cs="Arial"/>
          <w:b w:val="0"/>
          <w:bCs w:val="0"/>
          <w:sz w:val="22"/>
          <w:szCs w:val="22"/>
        </w:rPr>
        <w:t>)</w:t>
      </w:r>
      <w:r w:rsidRPr="00BD1A0E">
        <w:rPr>
          <w:rFonts w:ascii="Arial" w:hAnsi="Arial" w:cs="Arial"/>
          <w:b w:val="0"/>
          <w:bCs w:val="0"/>
          <w:sz w:val="22"/>
          <w:szCs w:val="22"/>
        </w:rPr>
        <w:tab/>
        <w:t xml:space="preserve">Sale of goods from </w:t>
      </w:r>
      <w:r w:rsidR="00E42479" w:rsidRPr="00BD1A0E">
        <w:rPr>
          <w:rFonts w:ascii="Arial" w:hAnsi="Arial" w:cs="Arial"/>
          <w:b w:val="0"/>
          <w:bCs w:val="0"/>
          <w:sz w:val="22"/>
          <w:szCs w:val="22"/>
        </w:rPr>
        <w:t>Banyan Tree Gallery (Thailand) Limited</w:t>
      </w:r>
      <w:r w:rsidRPr="00BD1A0E">
        <w:rPr>
          <w:rFonts w:ascii="Arial" w:hAnsi="Arial" w:cs="Arial"/>
          <w:b w:val="0"/>
          <w:bCs w:val="0"/>
          <w:sz w:val="22"/>
          <w:szCs w:val="22"/>
        </w:rPr>
        <w:t xml:space="preserve"> to related companies </w:t>
      </w:r>
      <w:r w:rsidR="00E42479" w:rsidRPr="00BD1A0E">
        <w:rPr>
          <w:rFonts w:ascii="Arial" w:hAnsi="Arial" w:cs="Arial"/>
          <w:b w:val="0"/>
          <w:bCs w:val="0"/>
          <w:sz w:val="22"/>
          <w:szCs w:val="22"/>
        </w:rPr>
        <w:t>is</w:t>
      </w:r>
      <w:r w:rsidRPr="00BD1A0E">
        <w:rPr>
          <w:rFonts w:ascii="Arial" w:hAnsi="Arial" w:cs="Arial"/>
          <w:b w:val="0"/>
          <w:bCs w:val="0"/>
          <w:sz w:val="22"/>
          <w:szCs w:val="22"/>
        </w:rPr>
        <w:t xml:space="preserve"> priced at a </w:t>
      </w:r>
      <w:r w:rsidR="001473D1" w:rsidRPr="00BD1A0E">
        <w:rPr>
          <w:rFonts w:ascii="Arial" w:hAnsi="Arial" w:cs="Arial"/>
          <w:b w:val="0"/>
          <w:bCs w:val="0"/>
          <w:sz w:val="22"/>
          <w:szCs w:val="22"/>
        </w:rPr>
        <w:t>15</w:t>
      </w:r>
      <w:r w:rsidRPr="00BD1A0E">
        <w:rPr>
          <w:rFonts w:ascii="Arial" w:hAnsi="Arial" w:cs="Arial"/>
          <w:b w:val="0"/>
          <w:bCs w:val="0"/>
          <w:sz w:val="22"/>
          <w:szCs w:val="22"/>
        </w:rPr>
        <w:t>% to 3</w:t>
      </w:r>
      <w:r w:rsidR="001473D1" w:rsidRPr="00BD1A0E">
        <w:rPr>
          <w:rFonts w:ascii="Arial" w:hAnsi="Arial" w:cs="Arial"/>
          <w:b w:val="0"/>
          <w:bCs w:val="0"/>
          <w:sz w:val="22"/>
          <w:szCs w:val="22"/>
        </w:rPr>
        <w:t>0</w:t>
      </w:r>
      <w:r w:rsidRPr="00BD1A0E">
        <w:rPr>
          <w:rFonts w:ascii="Arial" w:hAnsi="Arial" w:cs="Arial"/>
          <w:b w:val="0"/>
          <w:bCs w:val="0"/>
          <w:sz w:val="22"/>
          <w:szCs w:val="22"/>
        </w:rPr>
        <w:t>% discount to the retail price depending on the volume purchased.</w:t>
      </w:r>
    </w:p>
    <w:p w14:paraId="4D85D198" w14:textId="77777777" w:rsidR="00BE5278" w:rsidRPr="00BD1A0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BD1A0E">
        <w:rPr>
          <w:rFonts w:ascii="Arial" w:hAnsi="Arial" w:cs="Arial"/>
          <w:b w:val="0"/>
          <w:bCs w:val="0"/>
          <w:sz w:val="22"/>
          <w:szCs w:val="22"/>
        </w:rPr>
        <w:tab/>
        <w:t>(ii)</w:t>
      </w:r>
      <w:r w:rsidRPr="00BD1A0E">
        <w:rPr>
          <w:rFonts w:ascii="Arial" w:hAnsi="Arial" w:cs="Arial"/>
          <w:b w:val="0"/>
          <w:bCs w:val="0"/>
          <w:sz w:val="22"/>
          <w:szCs w:val="22"/>
        </w:rPr>
        <w:tab/>
        <w:t xml:space="preserve">Sale of guest and spa supplies of </w:t>
      </w:r>
      <w:proofErr w:type="gramStart"/>
      <w:r w:rsidRPr="00BD1A0E">
        <w:rPr>
          <w:rFonts w:ascii="Arial" w:hAnsi="Arial" w:cs="Arial"/>
          <w:b w:val="0"/>
          <w:bCs w:val="0"/>
          <w:sz w:val="22"/>
          <w:szCs w:val="22"/>
        </w:rPr>
        <w:t>high volume</w:t>
      </w:r>
      <w:proofErr w:type="gramEnd"/>
      <w:r w:rsidRPr="00BD1A0E">
        <w:rPr>
          <w:rFonts w:ascii="Arial" w:hAnsi="Arial" w:cs="Arial"/>
          <w:b w:val="0"/>
          <w:bCs w:val="0"/>
          <w:sz w:val="22"/>
          <w:szCs w:val="22"/>
        </w:rPr>
        <w:t xml:space="preserve"> purchases from companies which operate galleries to related companies is priced at cost plus</w:t>
      </w:r>
      <w:r w:rsidR="006222F8" w:rsidRPr="00BD1A0E">
        <w:rPr>
          <w:rFonts w:ascii="Arial" w:hAnsi="Arial" w:cs="Arial"/>
          <w:b w:val="0"/>
          <w:bCs w:val="0"/>
          <w:sz w:val="22"/>
          <w:szCs w:val="22"/>
        </w:rPr>
        <w:t xml:space="preserve"> up to</w:t>
      </w:r>
      <w:r w:rsidRPr="00BD1A0E">
        <w:rPr>
          <w:rFonts w:ascii="Arial" w:hAnsi="Arial" w:cs="Arial"/>
          <w:b w:val="0"/>
          <w:bCs w:val="0"/>
          <w:sz w:val="22"/>
          <w:szCs w:val="22"/>
        </w:rPr>
        <w:t xml:space="preserve"> </w:t>
      </w:r>
      <w:r w:rsidR="005817A6" w:rsidRPr="00BD1A0E">
        <w:rPr>
          <w:rFonts w:ascii="Arial" w:hAnsi="Arial" w:cs="Arial"/>
          <w:b w:val="0"/>
          <w:bCs w:val="0"/>
          <w:sz w:val="22"/>
          <w:szCs w:val="22"/>
        </w:rPr>
        <w:t>3</w:t>
      </w:r>
      <w:r w:rsidR="001473D1" w:rsidRPr="00BD1A0E">
        <w:rPr>
          <w:rFonts w:ascii="Arial" w:hAnsi="Arial" w:cs="Arial"/>
          <w:b w:val="0"/>
          <w:bCs w:val="0"/>
          <w:sz w:val="22"/>
          <w:szCs w:val="22"/>
        </w:rPr>
        <w:t>0</w:t>
      </w:r>
      <w:r w:rsidRPr="00BD1A0E">
        <w:rPr>
          <w:rFonts w:ascii="Arial" w:hAnsi="Arial" w:cs="Arial"/>
          <w:b w:val="0"/>
          <w:bCs w:val="0"/>
          <w:sz w:val="22"/>
          <w:szCs w:val="22"/>
        </w:rPr>
        <w:t>%</w:t>
      </w:r>
      <w:r w:rsidR="001473D1" w:rsidRPr="00BD1A0E">
        <w:rPr>
          <w:rFonts w:ascii="Arial" w:hAnsi="Arial" w:cs="Arial"/>
          <w:b w:val="0"/>
          <w:bCs w:val="0"/>
          <w:sz w:val="22"/>
          <w:szCs w:val="22"/>
        </w:rPr>
        <w:t xml:space="preserve"> a</w:t>
      </w:r>
      <w:r w:rsidR="00274D6C" w:rsidRPr="00BD1A0E">
        <w:rPr>
          <w:rFonts w:ascii="Arial" w:hAnsi="Arial" w:cs="Arial"/>
          <w:b w:val="0"/>
          <w:bCs w:val="0"/>
          <w:sz w:val="22"/>
          <w:szCs w:val="22"/>
        </w:rPr>
        <w:t>n</w:t>
      </w:r>
      <w:r w:rsidR="001473D1" w:rsidRPr="00BD1A0E">
        <w:rPr>
          <w:rFonts w:ascii="Arial" w:hAnsi="Arial" w:cs="Arial"/>
          <w:b w:val="0"/>
          <w:bCs w:val="0"/>
          <w:sz w:val="22"/>
          <w:szCs w:val="22"/>
        </w:rPr>
        <w:t>d 40%</w:t>
      </w:r>
      <w:r w:rsidRPr="00BD1A0E">
        <w:rPr>
          <w:rFonts w:ascii="Arial" w:hAnsi="Arial" w:cs="Arial"/>
          <w:b w:val="0"/>
          <w:bCs w:val="0"/>
          <w:sz w:val="22"/>
          <w:szCs w:val="22"/>
        </w:rPr>
        <w:t xml:space="preserve"> margin. </w:t>
      </w:r>
    </w:p>
    <w:p w14:paraId="21C6A12B" w14:textId="77777777" w:rsidR="00BE5278" w:rsidRPr="00BD1A0E" w:rsidRDefault="00BE5278" w:rsidP="00E447A5">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(10)</w:t>
      </w:r>
      <w:r w:rsidRPr="00BD1A0E">
        <w:rPr>
          <w:rFonts w:ascii="Arial" w:hAnsi="Arial" w:cs="Arial"/>
          <w:b w:val="0"/>
          <w:bCs w:val="0"/>
          <w:sz w:val="22"/>
          <w:szCs w:val="22"/>
        </w:rPr>
        <w:tab/>
        <w:t xml:space="preserve">Training charges by Banyan Tree Hotels &amp; Resorts (Thailand) Limited in respect of providing </w:t>
      </w:r>
      <w:proofErr w:type="spellStart"/>
      <w:r w:rsidRPr="00BD1A0E">
        <w:rPr>
          <w:rFonts w:ascii="Arial" w:hAnsi="Arial" w:cs="Arial"/>
          <w:b w:val="0"/>
          <w:bCs w:val="0"/>
          <w:sz w:val="22"/>
          <w:szCs w:val="22"/>
        </w:rPr>
        <w:t>centralised</w:t>
      </w:r>
      <w:proofErr w:type="spellEnd"/>
      <w:r w:rsidRPr="00BD1A0E">
        <w:rPr>
          <w:rFonts w:ascii="Arial" w:hAnsi="Arial" w:cs="Arial"/>
          <w:b w:val="0"/>
          <w:bCs w:val="0"/>
          <w:sz w:val="22"/>
          <w:szCs w:val="22"/>
        </w:rPr>
        <w:t xml:space="preserve"> training facilities and courses for staff. The training costs are allocated to each operation based on actual cost.</w:t>
      </w:r>
    </w:p>
    <w:p w14:paraId="5C21A624" w14:textId="77777777" w:rsidR="00BE5278" w:rsidRPr="00BD1A0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(11)</w:t>
      </w:r>
      <w:r w:rsidRPr="00BD1A0E">
        <w:rPr>
          <w:rFonts w:ascii="Arial" w:hAnsi="Arial" w:cs="Arial"/>
          <w:b w:val="0"/>
          <w:bCs w:val="0"/>
          <w:sz w:val="22"/>
          <w:szCs w:val="22"/>
        </w:rPr>
        <w:tab/>
        <w:t>Costs are often incurred within the group which is reimbursed by the company to which the expense relates. Actual costs ar</w:t>
      </w:r>
      <w:r w:rsidR="00D840CA" w:rsidRPr="00BD1A0E">
        <w:rPr>
          <w:rFonts w:ascii="Arial" w:hAnsi="Arial" w:cs="Arial"/>
          <w:b w:val="0"/>
          <w:bCs w:val="0"/>
          <w:sz w:val="22"/>
          <w:szCs w:val="22"/>
        </w:rPr>
        <w:t>e reimbursed.</w:t>
      </w:r>
    </w:p>
    <w:p w14:paraId="11EFA3C6" w14:textId="77777777" w:rsidR="00BE5278" w:rsidRPr="00BD1A0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t xml:space="preserve">(12) </w:t>
      </w:r>
      <w:r w:rsidRPr="00BD1A0E">
        <w:rPr>
          <w:rFonts w:ascii="Arial" w:hAnsi="Arial" w:cs="Arial"/>
          <w:b w:val="0"/>
          <w:bCs w:val="0"/>
          <w:sz w:val="22"/>
          <w:szCs w:val="22"/>
        </w:rPr>
        <w:tab/>
        <w:t>Rental paid for premises and land. The rental periods are not over three years, except some transactions as stated in (12)(</w:t>
      </w:r>
      <w:proofErr w:type="spellStart"/>
      <w:r w:rsidRPr="00BD1A0E">
        <w:rPr>
          <w:rFonts w:ascii="Arial" w:hAnsi="Arial" w:cs="Arial"/>
          <w:b w:val="0"/>
          <w:bCs w:val="0"/>
          <w:sz w:val="22"/>
          <w:szCs w:val="22"/>
        </w:rPr>
        <w:t>i</w:t>
      </w:r>
      <w:proofErr w:type="spellEnd"/>
      <w:r w:rsidRPr="00BD1A0E">
        <w:rPr>
          <w:rFonts w:ascii="Arial" w:hAnsi="Arial" w:cs="Arial"/>
          <w:b w:val="0"/>
          <w:bCs w:val="0"/>
          <w:sz w:val="22"/>
          <w:szCs w:val="22"/>
        </w:rPr>
        <w:t>).</w:t>
      </w:r>
    </w:p>
    <w:p w14:paraId="316A9D9A" w14:textId="77777777" w:rsidR="00BE5278" w:rsidRPr="00BD1A0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BD1A0E">
        <w:rPr>
          <w:rFonts w:ascii="Arial" w:hAnsi="Arial" w:cs="Arial"/>
          <w:b w:val="0"/>
          <w:bCs w:val="0"/>
          <w:sz w:val="22"/>
          <w:szCs w:val="22"/>
        </w:rPr>
        <w:tab/>
        <w:t>(</w:t>
      </w:r>
      <w:proofErr w:type="spellStart"/>
      <w:r w:rsidRPr="00BD1A0E">
        <w:rPr>
          <w:rFonts w:ascii="Arial" w:hAnsi="Arial" w:cs="Arial"/>
          <w:b w:val="0"/>
          <w:bCs w:val="0"/>
          <w:sz w:val="22"/>
          <w:szCs w:val="22"/>
        </w:rPr>
        <w:t>i</w:t>
      </w:r>
      <w:proofErr w:type="spellEnd"/>
      <w:r w:rsidRPr="00BD1A0E">
        <w:rPr>
          <w:rFonts w:ascii="Arial" w:hAnsi="Arial" w:cs="Arial"/>
          <w:b w:val="0"/>
          <w:bCs w:val="0"/>
          <w:sz w:val="22"/>
          <w:szCs w:val="22"/>
        </w:rPr>
        <w:t>)</w:t>
      </w:r>
      <w:r w:rsidRPr="00BD1A0E">
        <w:rPr>
          <w:rFonts w:ascii="Arial" w:hAnsi="Arial" w:cs="Arial"/>
          <w:b w:val="0"/>
          <w:bCs w:val="0"/>
          <w:sz w:val="22"/>
          <w:szCs w:val="22"/>
        </w:rPr>
        <w:tab/>
        <w:t xml:space="preserve">Rental and service fee is </w:t>
      </w:r>
      <w:proofErr w:type="gramStart"/>
      <w:r w:rsidRPr="00BD1A0E">
        <w:rPr>
          <w:rFonts w:ascii="Arial" w:hAnsi="Arial" w:cs="Arial"/>
          <w:b w:val="0"/>
          <w:bCs w:val="0"/>
          <w:sz w:val="22"/>
          <w:szCs w:val="22"/>
        </w:rPr>
        <w:t>on the basis of</w:t>
      </w:r>
      <w:proofErr w:type="gramEnd"/>
      <w:r w:rsidRPr="00BD1A0E">
        <w:rPr>
          <w:rFonts w:ascii="Arial" w:hAnsi="Arial" w:cs="Arial"/>
          <w:b w:val="0"/>
          <w:bCs w:val="0"/>
          <w:sz w:val="22"/>
          <w:szCs w:val="22"/>
        </w:rPr>
        <w:t xml:space="preserve"> 5% to 10% of sales revenue which is dependent on criteria such as the location, budgeted sales, term of the lease, size of area leased and type of operation.</w:t>
      </w:r>
    </w:p>
    <w:p w14:paraId="622CD909" w14:textId="77777777" w:rsidR="00BE5278" w:rsidRPr="00BD1A0E"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BD1A0E">
        <w:rPr>
          <w:rFonts w:ascii="Arial" w:hAnsi="Arial" w:cs="Arial"/>
          <w:b w:val="0"/>
          <w:bCs w:val="0"/>
          <w:sz w:val="22"/>
          <w:szCs w:val="22"/>
        </w:rPr>
        <w:tab/>
      </w:r>
      <w:r w:rsidRPr="00BD1A0E">
        <w:rPr>
          <w:rFonts w:ascii="Arial" w:hAnsi="Arial" w:cs="Arial"/>
          <w:b w:val="0"/>
          <w:bCs w:val="0"/>
          <w:sz w:val="22"/>
          <w:szCs w:val="22"/>
        </w:rPr>
        <w:tab/>
      </w:r>
      <w:r w:rsidRPr="00BD1A0E">
        <w:rPr>
          <w:rFonts w:ascii="Arial" w:hAnsi="Arial" w:cs="Arial"/>
          <w:b w:val="0"/>
          <w:bCs w:val="0"/>
          <w:sz w:val="22"/>
          <w:szCs w:val="22"/>
          <w:u w:val="single"/>
        </w:rPr>
        <w:t>Payee</w:t>
      </w:r>
      <w:r w:rsidRPr="00BD1A0E">
        <w:rPr>
          <w:rFonts w:ascii="Arial" w:hAnsi="Arial" w:cs="Arial"/>
          <w:b w:val="0"/>
          <w:bCs w:val="0"/>
          <w:sz w:val="22"/>
          <w:szCs w:val="22"/>
        </w:rPr>
        <w:tab/>
      </w:r>
      <w:r w:rsidRPr="00BD1A0E">
        <w:rPr>
          <w:rFonts w:ascii="Arial" w:hAnsi="Arial" w:cs="Arial"/>
          <w:b w:val="0"/>
          <w:bCs w:val="0"/>
          <w:sz w:val="22"/>
          <w:szCs w:val="22"/>
          <w:u w:val="single"/>
        </w:rPr>
        <w:t>Payer</w:t>
      </w:r>
      <w:r w:rsidRPr="00BD1A0E">
        <w:rPr>
          <w:rFonts w:ascii="Arial" w:hAnsi="Arial" w:cs="Arial"/>
          <w:b w:val="0"/>
          <w:bCs w:val="0"/>
          <w:sz w:val="22"/>
          <w:szCs w:val="22"/>
        </w:rPr>
        <w:tab/>
      </w:r>
      <w:r w:rsidRPr="00BD1A0E">
        <w:rPr>
          <w:rFonts w:ascii="Arial" w:hAnsi="Arial" w:cs="Arial"/>
          <w:b w:val="0"/>
          <w:bCs w:val="0"/>
          <w:sz w:val="22"/>
          <w:szCs w:val="22"/>
          <w:u w:val="single"/>
        </w:rPr>
        <w:t>Rental Period</w:t>
      </w:r>
      <w:r w:rsidRPr="00BD1A0E">
        <w:rPr>
          <w:rFonts w:ascii="Arial" w:hAnsi="Arial" w:cs="Arial"/>
          <w:b w:val="0"/>
          <w:bCs w:val="0"/>
          <w:sz w:val="22"/>
          <w:szCs w:val="22"/>
        </w:rPr>
        <w:tab/>
      </w:r>
      <w:r w:rsidRPr="00BD1A0E">
        <w:rPr>
          <w:rFonts w:ascii="Arial" w:hAnsi="Arial" w:cs="Arial"/>
          <w:b w:val="0"/>
          <w:bCs w:val="0"/>
          <w:sz w:val="22"/>
          <w:szCs w:val="22"/>
          <w:u w:val="single"/>
        </w:rPr>
        <w:t>Expiry Date</w:t>
      </w:r>
      <w:r w:rsidRPr="00BD1A0E">
        <w:rPr>
          <w:rFonts w:ascii="Arial" w:hAnsi="Arial" w:cs="Arial"/>
          <w:b w:val="0"/>
          <w:bCs w:val="0"/>
          <w:sz w:val="22"/>
          <w:szCs w:val="22"/>
        </w:rPr>
        <w:tab/>
      </w:r>
    </w:p>
    <w:p w14:paraId="6D8F2208" w14:textId="77777777" w:rsidR="00BE5278" w:rsidRPr="00BD1A0E"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BD1A0E">
        <w:rPr>
          <w:rFonts w:ascii="Arial" w:hAnsi="Arial" w:cs="Arial"/>
          <w:b w:val="0"/>
          <w:bCs w:val="0"/>
          <w:sz w:val="22"/>
          <w:szCs w:val="22"/>
        </w:rPr>
        <w:tab/>
        <w:t xml:space="preserve">  </w:t>
      </w:r>
      <w:r w:rsidRPr="00BD1A0E">
        <w:rPr>
          <w:rFonts w:ascii="Arial" w:hAnsi="Arial" w:cs="Arial"/>
          <w:b w:val="0"/>
          <w:bCs w:val="0"/>
          <w:sz w:val="22"/>
          <w:szCs w:val="22"/>
        </w:rPr>
        <w:tab/>
        <w:t>BGL</w:t>
      </w:r>
      <w:r w:rsidRPr="00BD1A0E">
        <w:rPr>
          <w:rFonts w:ascii="Arial" w:hAnsi="Arial" w:cs="Arial"/>
          <w:b w:val="0"/>
          <w:bCs w:val="0"/>
          <w:sz w:val="22"/>
          <w:szCs w:val="22"/>
        </w:rPr>
        <w:tab/>
        <w:t>BTRS(T)</w:t>
      </w:r>
      <w:r w:rsidRPr="00BD1A0E">
        <w:rPr>
          <w:rFonts w:ascii="Arial" w:hAnsi="Arial" w:cs="Arial"/>
          <w:b w:val="0"/>
          <w:bCs w:val="0"/>
          <w:sz w:val="22"/>
          <w:szCs w:val="22"/>
        </w:rPr>
        <w:tab/>
        <w:t>30 years</w:t>
      </w:r>
      <w:r w:rsidRPr="00BD1A0E">
        <w:rPr>
          <w:rFonts w:ascii="Arial" w:hAnsi="Arial" w:cs="Arial"/>
          <w:b w:val="0"/>
          <w:bCs w:val="0"/>
          <w:sz w:val="22"/>
          <w:szCs w:val="22"/>
        </w:rPr>
        <w:tab/>
        <w:t>November 2041</w:t>
      </w:r>
    </w:p>
    <w:p w14:paraId="27197F19" w14:textId="77777777" w:rsidR="00BE5278" w:rsidRPr="00BD1A0E" w:rsidRDefault="00BE5278" w:rsidP="00FF1F0E">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BD1A0E">
        <w:rPr>
          <w:rFonts w:ascii="Arial" w:hAnsi="Arial" w:cs="Arial"/>
          <w:b w:val="0"/>
          <w:bCs w:val="0"/>
          <w:sz w:val="16"/>
          <w:szCs w:val="16"/>
        </w:rPr>
        <w:tab/>
        <w:t>BGL</w:t>
      </w:r>
      <w:r w:rsidRPr="00BD1A0E">
        <w:rPr>
          <w:rFonts w:ascii="Arial" w:hAnsi="Arial" w:cs="Arial"/>
          <w:b w:val="0"/>
          <w:bCs w:val="0"/>
          <w:sz w:val="16"/>
          <w:szCs w:val="16"/>
        </w:rPr>
        <w:tab/>
        <w:t>:</w:t>
      </w:r>
      <w:r w:rsidRPr="00BD1A0E">
        <w:rPr>
          <w:rFonts w:ascii="Arial" w:hAnsi="Arial" w:cs="Arial"/>
          <w:b w:val="0"/>
          <w:bCs w:val="0"/>
          <w:sz w:val="16"/>
          <w:szCs w:val="16"/>
        </w:rPr>
        <w:tab/>
      </w:r>
      <w:proofErr w:type="spellStart"/>
      <w:r w:rsidRPr="00BD1A0E">
        <w:rPr>
          <w:rFonts w:ascii="Arial" w:hAnsi="Arial" w:cs="Arial"/>
          <w:b w:val="0"/>
          <w:bCs w:val="0"/>
          <w:sz w:val="16"/>
          <w:szCs w:val="16"/>
        </w:rPr>
        <w:t>Bangtao</w:t>
      </w:r>
      <w:proofErr w:type="spellEnd"/>
      <w:r w:rsidRPr="00BD1A0E">
        <w:rPr>
          <w:rFonts w:ascii="Arial" w:hAnsi="Arial" w:cs="Arial"/>
          <w:b w:val="0"/>
          <w:bCs w:val="0"/>
          <w:sz w:val="16"/>
          <w:szCs w:val="16"/>
        </w:rPr>
        <w:t xml:space="preserve"> Grande Limited</w:t>
      </w:r>
    </w:p>
    <w:p w14:paraId="182DB508" w14:textId="77777777" w:rsidR="00BE5278" w:rsidRPr="00BD1A0E"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BD1A0E">
        <w:rPr>
          <w:rFonts w:ascii="Arial" w:hAnsi="Arial" w:cs="Arial"/>
          <w:b w:val="0"/>
          <w:bCs w:val="0"/>
          <w:sz w:val="16"/>
          <w:szCs w:val="16"/>
        </w:rPr>
        <w:tab/>
        <w:t>BTRS(T)</w:t>
      </w:r>
      <w:r w:rsidRPr="00BD1A0E">
        <w:rPr>
          <w:rFonts w:ascii="Arial" w:hAnsi="Arial" w:cs="Arial"/>
          <w:b w:val="0"/>
          <w:bCs w:val="0"/>
          <w:sz w:val="16"/>
          <w:szCs w:val="16"/>
        </w:rPr>
        <w:tab/>
        <w:t>:</w:t>
      </w:r>
      <w:r w:rsidRPr="00BD1A0E">
        <w:rPr>
          <w:rFonts w:ascii="Arial" w:hAnsi="Arial" w:cs="Arial"/>
          <w:b w:val="0"/>
          <w:bCs w:val="0"/>
          <w:sz w:val="16"/>
          <w:szCs w:val="16"/>
        </w:rPr>
        <w:tab/>
        <w:t>Banyan Tree Resorts &amp; Spas (Thailand) Company Limited</w:t>
      </w:r>
    </w:p>
    <w:p w14:paraId="2C86AA4E" w14:textId="77777777" w:rsidR="00001249" w:rsidRPr="00BD1A0E" w:rsidRDefault="00001249">
      <w:pPr>
        <w:widowControl/>
        <w:overflowPunct/>
        <w:autoSpaceDE/>
        <w:autoSpaceDN/>
        <w:adjustRightInd/>
        <w:textAlignment w:val="auto"/>
        <w:rPr>
          <w:rFonts w:ascii="Arial" w:hAnsi="Arial" w:cs="Arial"/>
        </w:rPr>
      </w:pPr>
      <w:r w:rsidRPr="00BD1A0E">
        <w:rPr>
          <w:rFonts w:ascii="Arial" w:hAnsi="Arial" w:cs="Arial"/>
          <w:b/>
          <w:bCs/>
        </w:rPr>
        <w:br w:type="page"/>
      </w:r>
    </w:p>
    <w:p w14:paraId="4540473B" w14:textId="19D8DDD6"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(ii)</w:t>
      </w:r>
      <w:r w:rsidRPr="00BD1A0E">
        <w:rPr>
          <w:rFonts w:ascii="Arial" w:hAnsi="Arial" w:cs="Arial"/>
          <w:b w:val="0"/>
          <w:bCs w:val="0"/>
          <w:sz w:val="22"/>
          <w:szCs w:val="22"/>
        </w:rPr>
        <w:tab/>
        <w:t xml:space="preserve">Rental and service income for space in Banyan Tree Phuket for Banyan Tree Spa office and store is at Baht </w:t>
      </w:r>
      <w:r w:rsidR="00193BCB" w:rsidRPr="00BD1A0E">
        <w:rPr>
          <w:rFonts w:ascii="Arial" w:hAnsi="Arial" w:cs="Arial"/>
          <w:b w:val="0"/>
          <w:bCs w:val="0"/>
          <w:sz w:val="22"/>
          <w:szCs w:val="22"/>
        </w:rPr>
        <w:t>1,</w:t>
      </w:r>
      <w:r w:rsidR="008D3D25" w:rsidRPr="00BD1A0E">
        <w:rPr>
          <w:rFonts w:ascii="Arial" w:hAnsi="Arial" w:cs="Arial"/>
          <w:b w:val="0"/>
          <w:bCs w:val="0"/>
          <w:sz w:val="22"/>
          <w:szCs w:val="22"/>
        </w:rPr>
        <w:t>172</w:t>
      </w:r>
      <w:r w:rsidRPr="00BD1A0E">
        <w:rPr>
          <w:rFonts w:ascii="Arial" w:hAnsi="Arial" w:cs="Arial"/>
          <w:b w:val="0"/>
          <w:bCs w:val="0"/>
          <w:sz w:val="22"/>
          <w:szCs w:val="22"/>
        </w:rPr>
        <w:t xml:space="preserve"> per square </w:t>
      </w:r>
      <w:proofErr w:type="spellStart"/>
      <w:r w:rsidRPr="00BD1A0E">
        <w:rPr>
          <w:rFonts w:ascii="Arial" w:hAnsi="Arial" w:cs="Arial"/>
          <w:b w:val="0"/>
          <w:bCs w:val="0"/>
          <w:sz w:val="22"/>
          <w:szCs w:val="22"/>
        </w:rPr>
        <w:t>metre</w:t>
      </w:r>
      <w:proofErr w:type="spellEnd"/>
      <w:r w:rsidRPr="00BD1A0E">
        <w:rPr>
          <w:rFonts w:ascii="Arial" w:hAnsi="Arial" w:cs="Arial"/>
          <w:b w:val="0"/>
          <w:bCs w:val="0"/>
          <w:sz w:val="22"/>
          <w:szCs w:val="22"/>
        </w:rPr>
        <w:t xml:space="preserve"> per month.</w:t>
      </w:r>
    </w:p>
    <w:p w14:paraId="4DF9748E" w14:textId="77777777"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(iii)</w:t>
      </w:r>
      <w:r w:rsidRPr="00BD1A0E">
        <w:rPr>
          <w:rFonts w:ascii="Arial" w:hAnsi="Arial" w:cs="Arial"/>
          <w:b w:val="0"/>
          <w:bCs w:val="0"/>
          <w:sz w:val="22"/>
          <w:szCs w:val="22"/>
        </w:rPr>
        <w:tab/>
        <w:t>Rental of space and service in Canal Village. The charges include rental and related service fees which are at market rate.</w:t>
      </w:r>
    </w:p>
    <w:p w14:paraId="75F9486B" w14:textId="77777777"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 xml:space="preserve">(iv) </w:t>
      </w:r>
      <w:r w:rsidRPr="00BD1A0E">
        <w:rPr>
          <w:rFonts w:ascii="Arial" w:hAnsi="Arial" w:cs="Arial"/>
          <w:b w:val="0"/>
          <w:bCs w:val="0"/>
          <w:sz w:val="22"/>
          <w:szCs w:val="22"/>
        </w:rPr>
        <w:tab/>
        <w:t xml:space="preserve">Rental and service income earned by Thai Wah Plaza Limited for renting the office space at Thai Wah Tower I and </w:t>
      </w:r>
      <w:r w:rsidR="00411053" w:rsidRPr="00BD1A0E">
        <w:rPr>
          <w:rFonts w:ascii="Arial" w:hAnsi="Arial" w:cs="Arial"/>
          <w:b w:val="0"/>
          <w:bCs w:val="0"/>
          <w:sz w:val="22"/>
          <w:szCs w:val="22"/>
        </w:rPr>
        <w:t>Banyan Tree Bangkok</w:t>
      </w:r>
      <w:r w:rsidRPr="00BD1A0E">
        <w:rPr>
          <w:rFonts w:ascii="Arial" w:hAnsi="Arial" w:cs="Arial"/>
          <w:b w:val="0"/>
          <w:bCs w:val="0"/>
          <w:sz w:val="22"/>
          <w:szCs w:val="22"/>
        </w:rPr>
        <w:t>. The charges include rental and related service fees which are at market rate.</w:t>
      </w:r>
    </w:p>
    <w:p w14:paraId="775C3318" w14:textId="121779A9"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(v)</w:t>
      </w:r>
      <w:r w:rsidRPr="00BD1A0E">
        <w:rPr>
          <w:rFonts w:ascii="Arial" w:hAnsi="Arial" w:cs="Arial"/>
          <w:b w:val="0"/>
          <w:bCs w:val="0"/>
          <w:sz w:val="22"/>
          <w:szCs w:val="22"/>
        </w:rPr>
        <w:tab/>
        <w:t xml:space="preserve">Rental of land and lagoon on which hotel and hotel-related operations are located are at Baht </w:t>
      </w:r>
      <w:r w:rsidR="008D3D25" w:rsidRPr="00BD1A0E">
        <w:rPr>
          <w:rFonts w:ascii="Arial" w:hAnsi="Arial" w:cs="Arial"/>
          <w:b w:val="0"/>
          <w:bCs w:val="0"/>
          <w:sz w:val="22"/>
          <w:szCs w:val="22"/>
        </w:rPr>
        <w:t>120,847</w:t>
      </w:r>
      <w:r w:rsidR="00193BCB" w:rsidRPr="00BD1A0E">
        <w:rPr>
          <w:rFonts w:ascii="Arial" w:hAnsi="Arial" w:cs="Arial"/>
          <w:b w:val="0"/>
          <w:bCs w:val="0"/>
          <w:sz w:val="22"/>
          <w:szCs w:val="22"/>
        </w:rPr>
        <w:t xml:space="preserve"> </w:t>
      </w:r>
      <w:r w:rsidRPr="00BD1A0E">
        <w:rPr>
          <w:rFonts w:ascii="Arial" w:hAnsi="Arial" w:cs="Arial"/>
          <w:b w:val="0"/>
          <w:bCs w:val="0"/>
          <w:sz w:val="22"/>
          <w:szCs w:val="22"/>
        </w:rPr>
        <w:t xml:space="preserve">and Baht </w:t>
      </w:r>
      <w:r w:rsidR="008D3D25" w:rsidRPr="00BD1A0E">
        <w:rPr>
          <w:rFonts w:ascii="Arial" w:hAnsi="Arial" w:cs="Arial"/>
          <w:b w:val="0"/>
          <w:bCs w:val="0"/>
          <w:sz w:val="22"/>
          <w:szCs w:val="22"/>
        </w:rPr>
        <w:t>12,085</w:t>
      </w:r>
      <w:r w:rsidRPr="00BD1A0E">
        <w:rPr>
          <w:rFonts w:ascii="Arial" w:hAnsi="Arial" w:cs="Arial"/>
          <w:b w:val="0"/>
          <w:bCs w:val="0"/>
          <w:sz w:val="22"/>
          <w:szCs w:val="22"/>
        </w:rPr>
        <w:t xml:space="preserve"> per rai per annum</w:t>
      </w:r>
      <w:r w:rsidR="005659E1">
        <w:rPr>
          <w:rFonts w:ascii="Arial" w:hAnsi="Arial" w:cs="Arial"/>
          <w:b w:val="0"/>
          <w:bCs w:val="0"/>
          <w:sz w:val="22"/>
          <w:szCs w:val="22"/>
        </w:rPr>
        <w:t>,</w:t>
      </w:r>
      <w:r w:rsidRPr="00BD1A0E">
        <w:rPr>
          <w:rFonts w:ascii="Arial" w:hAnsi="Arial" w:cs="Arial"/>
          <w:b w:val="0"/>
          <w:bCs w:val="0"/>
          <w:sz w:val="22"/>
          <w:szCs w:val="22"/>
        </w:rPr>
        <w:t xml:space="preserve"> respectively.</w:t>
      </w:r>
    </w:p>
    <w:p w14:paraId="2721143C" w14:textId="77777777"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(vi)</w:t>
      </w:r>
      <w:r w:rsidRPr="00BD1A0E">
        <w:rPr>
          <w:rFonts w:ascii="Arial" w:hAnsi="Arial" w:cs="Arial"/>
          <w:b w:val="0"/>
          <w:bCs w:val="0"/>
          <w:sz w:val="22"/>
          <w:szCs w:val="22"/>
        </w:rPr>
        <w:tab/>
        <w:t xml:space="preserve">Service income from rental of Banyan Tree Management Academy is at Baht </w:t>
      </w:r>
      <w:r w:rsidR="008D3D25" w:rsidRPr="00BD1A0E">
        <w:rPr>
          <w:rFonts w:ascii="Arial" w:hAnsi="Arial" w:cs="Arial"/>
          <w:b w:val="0"/>
          <w:bCs w:val="0"/>
          <w:sz w:val="22"/>
          <w:szCs w:val="22"/>
        </w:rPr>
        <w:t>132,613</w:t>
      </w:r>
      <w:r w:rsidRPr="00BD1A0E">
        <w:rPr>
          <w:rFonts w:ascii="Arial" w:hAnsi="Arial" w:cs="Arial"/>
          <w:b w:val="0"/>
          <w:bCs w:val="0"/>
          <w:sz w:val="22"/>
          <w:szCs w:val="22"/>
        </w:rPr>
        <w:t xml:space="preserve"> per month.</w:t>
      </w:r>
    </w:p>
    <w:p w14:paraId="3B1206A8" w14:textId="77777777"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(vii)</w:t>
      </w:r>
      <w:r w:rsidRPr="00BD1A0E">
        <w:rPr>
          <w:rFonts w:ascii="Arial" w:hAnsi="Arial" w:cs="Arial"/>
          <w:b w:val="0"/>
          <w:bCs w:val="0"/>
          <w:sz w:val="22"/>
          <w:szCs w:val="22"/>
        </w:rPr>
        <w:tab/>
      </w:r>
      <w:r w:rsidR="008D3D25" w:rsidRPr="00BD1A0E">
        <w:rPr>
          <w:rFonts w:ascii="Arial" w:hAnsi="Arial" w:cs="Arial"/>
          <w:b w:val="0"/>
          <w:bCs w:val="0"/>
          <w:sz w:val="22"/>
          <w:szCs w:val="22"/>
        </w:rPr>
        <w:t>Rental of office space and service of Banyan Tree Gallery (Singapore) Pte. Limited is at SGD 3 per square feet</w:t>
      </w:r>
      <w:r w:rsidR="00FF1F0E" w:rsidRPr="00BD1A0E">
        <w:rPr>
          <w:rFonts w:ascii="Arial" w:hAnsi="Arial" w:cs="Arial"/>
          <w:b w:val="0"/>
          <w:bCs w:val="0"/>
          <w:sz w:val="22"/>
          <w:szCs w:val="22"/>
        </w:rPr>
        <w:t xml:space="preserve"> per month.</w:t>
      </w:r>
    </w:p>
    <w:p w14:paraId="3D963219" w14:textId="77777777" w:rsidR="00BE5278" w:rsidRPr="00BD1A0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t>(13)</w:t>
      </w:r>
      <w:r w:rsidRPr="00BD1A0E">
        <w:rPr>
          <w:rFonts w:ascii="Arial" w:hAnsi="Arial" w:cs="Arial"/>
          <w:b w:val="0"/>
          <w:bCs w:val="0"/>
          <w:sz w:val="22"/>
          <w:szCs w:val="22"/>
        </w:rPr>
        <w:tab/>
        <w:t xml:space="preserve">This relates to a Management Agreement to manage the hotel units of Cheer Golden Limited in the </w:t>
      </w:r>
      <w:proofErr w:type="spellStart"/>
      <w:r w:rsidRPr="00BD1A0E">
        <w:rPr>
          <w:rFonts w:ascii="Arial" w:hAnsi="Arial" w:cs="Arial"/>
          <w:b w:val="0"/>
          <w:bCs w:val="0"/>
          <w:sz w:val="22"/>
          <w:szCs w:val="22"/>
        </w:rPr>
        <w:t>Angsana</w:t>
      </w:r>
      <w:proofErr w:type="spellEnd"/>
      <w:r w:rsidRPr="00BD1A0E">
        <w:rPr>
          <w:rFonts w:ascii="Arial" w:hAnsi="Arial" w:cs="Arial"/>
          <w:b w:val="0"/>
          <w:bCs w:val="0"/>
          <w:sz w:val="22"/>
          <w:szCs w:val="22"/>
        </w:rPr>
        <w:t xml:space="preserve"> Resort &amp; Spa on </w:t>
      </w:r>
      <w:proofErr w:type="spellStart"/>
      <w:r w:rsidRPr="00BD1A0E">
        <w:rPr>
          <w:rFonts w:ascii="Arial" w:hAnsi="Arial" w:cs="Arial"/>
          <w:b w:val="0"/>
          <w:bCs w:val="0"/>
          <w:sz w:val="22"/>
          <w:szCs w:val="22"/>
        </w:rPr>
        <w:t>Bintan</w:t>
      </w:r>
      <w:proofErr w:type="spellEnd"/>
      <w:r w:rsidRPr="00BD1A0E">
        <w:rPr>
          <w:rFonts w:ascii="Arial" w:hAnsi="Arial" w:cs="Arial"/>
          <w:b w:val="0"/>
          <w:bCs w:val="0"/>
          <w:sz w:val="22"/>
          <w:szCs w:val="22"/>
        </w:rPr>
        <w:t xml:space="preserve"> Island, Indonesia under which Cheer Golden Limited receives a return of 15% per annum on the investment of the leasehold rights.</w:t>
      </w:r>
    </w:p>
    <w:p w14:paraId="460CC578" w14:textId="77777777" w:rsidR="00BE5278" w:rsidRPr="00BD1A0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(14)</w:t>
      </w:r>
      <w:r w:rsidRPr="00BD1A0E">
        <w:rPr>
          <w:rFonts w:ascii="Arial" w:hAnsi="Arial" w:cs="Angsana New"/>
          <w:b w:val="0"/>
          <w:bCs w:val="0"/>
          <w:sz w:val="22"/>
          <w:szCs w:val="22"/>
          <w:cs/>
        </w:rPr>
        <w:tab/>
      </w:r>
      <w:r w:rsidRPr="00BD1A0E">
        <w:rPr>
          <w:rFonts w:ascii="Arial" w:hAnsi="Arial" w:cs="Arial"/>
          <w:b w:val="0"/>
          <w:bCs w:val="0"/>
          <w:sz w:val="22"/>
          <w:szCs w:val="22"/>
        </w:rPr>
        <w:t xml:space="preserve">Resort service charged to the operations relates to revenue of Laguna Service Company Limited which provides </w:t>
      </w:r>
      <w:proofErr w:type="spellStart"/>
      <w:r w:rsidRPr="00BD1A0E">
        <w:rPr>
          <w:rFonts w:ascii="Arial" w:hAnsi="Arial" w:cs="Arial"/>
          <w:b w:val="0"/>
          <w:bCs w:val="0"/>
          <w:sz w:val="22"/>
          <w:szCs w:val="22"/>
        </w:rPr>
        <w:t>centralised</w:t>
      </w:r>
      <w:proofErr w:type="spellEnd"/>
      <w:r w:rsidRPr="00BD1A0E">
        <w:rPr>
          <w:rFonts w:ascii="Arial" w:hAnsi="Arial" w:cs="Arial"/>
          <w:b w:val="0"/>
          <w:bCs w:val="0"/>
          <w:sz w:val="22"/>
          <w:szCs w:val="22"/>
        </w:rPr>
        <w:t xml:space="preserve"> services to each operation in the group located at Laguna Phuket at the following rates:</w:t>
      </w:r>
    </w:p>
    <w:p w14:paraId="73006502" w14:textId="77777777" w:rsidR="00BE5278" w:rsidRPr="00BD1A0E"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BD1A0E">
        <w:rPr>
          <w:rFonts w:ascii="Arial" w:hAnsi="Arial" w:cs="Arial"/>
          <w:b w:val="0"/>
          <w:bCs w:val="0"/>
          <w:sz w:val="22"/>
          <w:szCs w:val="22"/>
        </w:rPr>
        <w:t>-</w:t>
      </w:r>
      <w:r w:rsidRPr="00BD1A0E">
        <w:rPr>
          <w:rFonts w:ascii="Arial" w:hAnsi="Arial" w:cs="Arial"/>
          <w:b w:val="0"/>
          <w:bCs w:val="0"/>
          <w:sz w:val="22"/>
          <w:szCs w:val="22"/>
        </w:rPr>
        <w:tab/>
        <w:t>Water supply</w:t>
      </w:r>
      <w:r w:rsidRPr="00BD1A0E">
        <w:rPr>
          <w:rFonts w:ascii="Arial" w:hAnsi="Arial" w:cs="Arial"/>
          <w:b w:val="0"/>
          <w:bCs w:val="0"/>
          <w:sz w:val="22"/>
          <w:szCs w:val="22"/>
        </w:rPr>
        <w:tab/>
        <w:t>:</w:t>
      </w:r>
      <w:r w:rsidRPr="00BD1A0E">
        <w:rPr>
          <w:rFonts w:ascii="Arial" w:hAnsi="Arial" w:cs="Arial"/>
          <w:b w:val="0"/>
          <w:bCs w:val="0"/>
          <w:sz w:val="22"/>
          <w:szCs w:val="22"/>
        </w:rPr>
        <w:tab/>
        <w:t>at the determined price and actual usage</w:t>
      </w:r>
    </w:p>
    <w:p w14:paraId="712FE473" w14:textId="77777777" w:rsidR="00BE5278" w:rsidRPr="00BD1A0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w:t>
      </w:r>
      <w:r w:rsidRPr="00BD1A0E">
        <w:rPr>
          <w:rFonts w:ascii="Arial" w:hAnsi="Arial" w:cs="Arial"/>
          <w:b w:val="0"/>
          <w:bCs w:val="0"/>
          <w:sz w:val="22"/>
          <w:szCs w:val="22"/>
        </w:rPr>
        <w:tab/>
        <w:t>Laundry charge</w:t>
      </w:r>
      <w:r w:rsidRPr="00BD1A0E">
        <w:rPr>
          <w:rFonts w:ascii="Arial" w:hAnsi="Arial" w:cs="Arial"/>
          <w:b w:val="0"/>
          <w:bCs w:val="0"/>
          <w:sz w:val="22"/>
          <w:szCs w:val="22"/>
        </w:rPr>
        <w:tab/>
        <w:t>:</w:t>
      </w:r>
      <w:r w:rsidRPr="00BD1A0E">
        <w:rPr>
          <w:rFonts w:ascii="Arial" w:hAnsi="Arial" w:cs="Arial"/>
          <w:b w:val="0"/>
          <w:bCs w:val="0"/>
          <w:sz w:val="22"/>
          <w:szCs w:val="22"/>
        </w:rPr>
        <w:tab/>
        <w:t>at the price based on cost plus a certain margin</w:t>
      </w:r>
    </w:p>
    <w:p w14:paraId="555C112D" w14:textId="77777777" w:rsidR="00BE5278" w:rsidRPr="00BD1A0E"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w:t>
      </w:r>
      <w:r w:rsidRPr="00BD1A0E">
        <w:rPr>
          <w:rFonts w:ascii="Arial" w:hAnsi="Arial" w:cs="Arial"/>
          <w:b w:val="0"/>
          <w:bCs w:val="0"/>
          <w:sz w:val="22"/>
          <w:szCs w:val="22"/>
        </w:rPr>
        <w:tab/>
        <w:t xml:space="preserve">Common area services, </w:t>
      </w:r>
      <w:r w:rsidRPr="00BD1A0E">
        <w:rPr>
          <w:rFonts w:ascii="Arial" w:hAnsi="Arial" w:cs="Arial"/>
          <w:b w:val="0"/>
          <w:bCs w:val="0"/>
          <w:sz w:val="22"/>
          <w:szCs w:val="22"/>
        </w:rPr>
        <w:tab/>
        <w:t>:</w:t>
      </w:r>
      <w:r w:rsidRPr="00BD1A0E">
        <w:rPr>
          <w:rFonts w:ascii="Arial" w:hAnsi="Arial" w:cs="Arial"/>
          <w:b w:val="0"/>
          <w:bCs w:val="0"/>
          <w:sz w:val="22"/>
          <w:szCs w:val="22"/>
        </w:rPr>
        <w:tab/>
        <w:t>based on actual cost</w:t>
      </w:r>
    </w:p>
    <w:p w14:paraId="480BDFDC" w14:textId="77777777" w:rsidR="00BE5278" w:rsidRPr="00BD1A0E"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ab/>
        <w:t xml:space="preserve">  transportation charges</w:t>
      </w:r>
      <w:r w:rsidRPr="00BD1A0E">
        <w:rPr>
          <w:rFonts w:ascii="Arial" w:hAnsi="Arial" w:cs="Arial"/>
          <w:b w:val="0"/>
          <w:bCs w:val="0"/>
          <w:sz w:val="22"/>
          <w:szCs w:val="22"/>
        </w:rPr>
        <w:tab/>
      </w:r>
    </w:p>
    <w:p w14:paraId="0A97E613" w14:textId="77777777" w:rsidR="00BE5278" w:rsidRPr="00BD1A0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 xml:space="preserve">-  </w:t>
      </w:r>
      <w:r w:rsidRPr="00BD1A0E">
        <w:rPr>
          <w:rFonts w:ascii="Arial" w:hAnsi="Arial" w:cs="Arial"/>
          <w:b w:val="0"/>
          <w:bCs w:val="0"/>
          <w:sz w:val="22"/>
          <w:szCs w:val="22"/>
        </w:rPr>
        <w:tab/>
        <w:t>Staff buses</w:t>
      </w:r>
      <w:r w:rsidRPr="00BD1A0E">
        <w:rPr>
          <w:rFonts w:ascii="Arial" w:hAnsi="Arial" w:cs="Arial"/>
          <w:b w:val="0"/>
          <w:bCs w:val="0"/>
          <w:sz w:val="22"/>
          <w:szCs w:val="22"/>
        </w:rPr>
        <w:tab/>
        <w:t>:</w:t>
      </w:r>
      <w:r w:rsidRPr="00BD1A0E">
        <w:rPr>
          <w:rFonts w:ascii="Arial" w:hAnsi="Arial" w:cs="Arial"/>
          <w:b w:val="0"/>
          <w:bCs w:val="0"/>
          <w:sz w:val="22"/>
          <w:szCs w:val="22"/>
        </w:rPr>
        <w:tab/>
        <w:t>at the price based on cost plus a certain margin</w:t>
      </w:r>
    </w:p>
    <w:p w14:paraId="006210A4" w14:textId="77777777" w:rsidR="00BE5278" w:rsidRPr="00BD1A0E" w:rsidRDefault="00BE5278" w:rsidP="00432FB4">
      <w:pPr>
        <w:pStyle w:val="a"/>
        <w:widowControl/>
        <w:tabs>
          <w:tab w:val="left" w:pos="1440"/>
          <w:tab w:val="left" w:pos="1620"/>
          <w:tab w:val="left" w:pos="3969"/>
          <w:tab w:val="left" w:pos="4500"/>
          <w:tab w:val="left" w:pos="5220"/>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w:t>
      </w:r>
      <w:r w:rsidRPr="00BD1A0E">
        <w:rPr>
          <w:rFonts w:ascii="Arial" w:hAnsi="Arial" w:cs="Arial"/>
          <w:b w:val="0"/>
          <w:bCs w:val="0"/>
          <w:sz w:val="22"/>
          <w:szCs w:val="22"/>
        </w:rPr>
        <w:tab/>
        <w:t>Marketing fee</w:t>
      </w:r>
      <w:r w:rsidRPr="00BD1A0E">
        <w:rPr>
          <w:rFonts w:ascii="Arial" w:hAnsi="Arial" w:cs="Arial"/>
          <w:b w:val="0"/>
          <w:bCs w:val="0"/>
          <w:sz w:val="22"/>
          <w:szCs w:val="22"/>
        </w:rPr>
        <w:tab/>
        <w:t xml:space="preserve">:   </w:t>
      </w:r>
      <w:r w:rsidR="00DE214F" w:rsidRPr="00BD1A0E">
        <w:rPr>
          <w:rFonts w:ascii="Arial" w:hAnsi="Arial" w:cstheme="minorBidi"/>
          <w:b w:val="0"/>
          <w:bCs w:val="0"/>
          <w:sz w:val="22"/>
          <w:szCs w:val="22"/>
          <w:cs/>
        </w:rPr>
        <w:tab/>
      </w:r>
      <w:r w:rsidRPr="00BD1A0E">
        <w:rPr>
          <w:rFonts w:ascii="Arial" w:hAnsi="Arial" w:cs="Arial"/>
          <w:b w:val="0"/>
          <w:bCs w:val="0"/>
          <w:sz w:val="22"/>
          <w:szCs w:val="22"/>
        </w:rPr>
        <w:t xml:space="preserve">at the rate of </w:t>
      </w:r>
      <w:r w:rsidR="00193BCB" w:rsidRPr="00BD1A0E">
        <w:rPr>
          <w:rFonts w:ascii="Arial" w:hAnsi="Arial" w:cs="Arial"/>
          <w:b w:val="0"/>
          <w:bCs w:val="0"/>
          <w:sz w:val="22"/>
          <w:szCs w:val="22"/>
        </w:rPr>
        <w:t>0.75%</w:t>
      </w:r>
      <w:r w:rsidRPr="00BD1A0E">
        <w:rPr>
          <w:rFonts w:ascii="Arial" w:hAnsi="Arial" w:cs="Arial"/>
          <w:b w:val="0"/>
          <w:bCs w:val="0"/>
          <w:sz w:val="22"/>
          <w:szCs w:val="22"/>
        </w:rPr>
        <w:t xml:space="preserve"> of the operations’ actual</w:t>
      </w:r>
      <w:r w:rsidR="00DE214F" w:rsidRPr="00BD1A0E">
        <w:rPr>
          <w:rFonts w:ascii="Arial" w:hAnsi="Arial" w:cstheme="minorBidi" w:hint="cs"/>
          <w:b w:val="0"/>
          <w:bCs w:val="0"/>
          <w:sz w:val="22"/>
          <w:szCs w:val="22"/>
          <w:cs/>
        </w:rPr>
        <w:t xml:space="preserve"> </w:t>
      </w:r>
      <w:r w:rsidRPr="00BD1A0E">
        <w:rPr>
          <w:rFonts w:ascii="Arial" w:hAnsi="Arial" w:cs="Arial"/>
          <w:b w:val="0"/>
          <w:bCs w:val="0"/>
          <w:sz w:val="22"/>
          <w:szCs w:val="22"/>
        </w:rPr>
        <w:t xml:space="preserve">revenue </w:t>
      </w:r>
    </w:p>
    <w:p w14:paraId="4D251DB9" w14:textId="6F49C2B1" w:rsidR="00BE5278" w:rsidRPr="00BD1A0E"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 xml:space="preserve">- </w:t>
      </w:r>
      <w:r w:rsidRPr="00BD1A0E">
        <w:rPr>
          <w:rFonts w:ascii="Arial" w:hAnsi="Arial" w:cs="Arial"/>
          <w:b w:val="0"/>
          <w:bCs w:val="0"/>
          <w:sz w:val="22"/>
          <w:szCs w:val="22"/>
        </w:rPr>
        <w:tab/>
        <w:t>Community service</w:t>
      </w:r>
      <w:r w:rsidRPr="00BD1A0E">
        <w:rPr>
          <w:rFonts w:ascii="Arial" w:hAnsi="Arial" w:cs="Arial"/>
          <w:b w:val="0"/>
          <w:bCs w:val="0"/>
          <w:sz w:val="22"/>
          <w:szCs w:val="22"/>
        </w:rPr>
        <w:tab/>
        <w:t>:</w:t>
      </w:r>
      <w:r w:rsidR="00B34C55">
        <w:rPr>
          <w:rFonts w:ascii="Arial" w:hAnsi="Arial" w:cs="Arial"/>
          <w:b w:val="0"/>
          <w:bCs w:val="0"/>
          <w:sz w:val="22"/>
          <w:szCs w:val="22"/>
        </w:rPr>
        <w:tab/>
      </w:r>
      <w:r w:rsidRPr="00BD1A0E">
        <w:rPr>
          <w:rFonts w:ascii="Arial" w:hAnsi="Arial" w:cs="Arial"/>
          <w:b w:val="0"/>
          <w:bCs w:val="0"/>
          <w:sz w:val="22"/>
          <w:szCs w:val="22"/>
        </w:rPr>
        <w:t>based on actual cost</w:t>
      </w:r>
    </w:p>
    <w:p w14:paraId="23F21A40" w14:textId="77777777" w:rsidR="000B6226" w:rsidRPr="00BD1A0E"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BD1A0E">
        <w:rPr>
          <w:rFonts w:ascii="Arial" w:hAnsi="Arial" w:cs="Arial"/>
          <w:b w:val="0"/>
          <w:bCs w:val="0"/>
          <w:sz w:val="22"/>
          <w:szCs w:val="22"/>
        </w:rPr>
        <w:t xml:space="preserve">- </w:t>
      </w:r>
      <w:r w:rsidRPr="00BD1A0E">
        <w:rPr>
          <w:rFonts w:ascii="Arial" w:hAnsi="Arial" w:cs="Arial"/>
          <w:b w:val="0"/>
          <w:bCs w:val="0"/>
          <w:sz w:val="22"/>
          <w:szCs w:val="22"/>
        </w:rPr>
        <w:tab/>
        <w:t>Other services</w:t>
      </w:r>
      <w:r w:rsidRPr="00BD1A0E">
        <w:rPr>
          <w:rFonts w:ascii="Arial" w:hAnsi="Arial" w:cs="Arial"/>
          <w:b w:val="0"/>
          <w:bCs w:val="0"/>
          <w:sz w:val="22"/>
          <w:szCs w:val="22"/>
        </w:rPr>
        <w:tab/>
        <w:t>:</w:t>
      </w:r>
      <w:r w:rsidRPr="00BD1A0E">
        <w:rPr>
          <w:rFonts w:ascii="Arial" w:hAnsi="Arial" w:cs="Arial"/>
          <w:b w:val="0"/>
          <w:bCs w:val="0"/>
          <w:sz w:val="22"/>
          <w:szCs w:val="22"/>
        </w:rPr>
        <w:tab/>
        <w:t>at the determined price and actual usage</w:t>
      </w:r>
    </w:p>
    <w:p w14:paraId="19E5DB86" w14:textId="2FC31DCE" w:rsidR="008D3D25" w:rsidRPr="00BD1A0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w:t>
      </w:r>
      <w:r w:rsidR="00993B64" w:rsidRPr="00BD1A0E">
        <w:rPr>
          <w:rFonts w:ascii="Arial" w:hAnsi="Arial" w:cs="Arial"/>
          <w:b w:val="0"/>
          <w:bCs w:val="0"/>
          <w:sz w:val="22"/>
          <w:szCs w:val="22"/>
        </w:rPr>
        <w:t>15</w:t>
      </w:r>
      <w:r w:rsidRPr="00BD1A0E">
        <w:rPr>
          <w:rFonts w:ascii="Arial" w:hAnsi="Arial" w:cs="Arial"/>
          <w:b w:val="0"/>
          <w:bCs w:val="0"/>
          <w:sz w:val="22"/>
          <w:szCs w:val="22"/>
        </w:rPr>
        <w:t xml:space="preserve">) </w:t>
      </w:r>
      <w:r w:rsidR="0014171B">
        <w:rPr>
          <w:rFonts w:ascii="Arial" w:hAnsi="Arial" w:cs="Arial"/>
          <w:b w:val="0"/>
          <w:bCs w:val="0"/>
          <w:sz w:val="22"/>
          <w:szCs w:val="22"/>
        </w:rPr>
        <w:tab/>
      </w:r>
      <w:r w:rsidRPr="00BD1A0E">
        <w:rPr>
          <w:rFonts w:ascii="Arial" w:hAnsi="Arial" w:cs="Arial"/>
          <w:b w:val="0"/>
          <w:bCs w:val="0"/>
          <w:sz w:val="22"/>
          <w:szCs w:val="22"/>
        </w:rPr>
        <w:t xml:space="preserve">The Company charges a management fee to Banyan Tree Resorts &amp; Spas (Thailand) Company Limited for providing administration services of information technology and human resources. </w:t>
      </w:r>
    </w:p>
    <w:p w14:paraId="22236817" w14:textId="77777777" w:rsidR="00F43494" w:rsidRPr="00BD1A0E" w:rsidRDefault="00993B64"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(16</w:t>
      </w:r>
      <w:r w:rsidR="005B4675" w:rsidRPr="00BD1A0E">
        <w:rPr>
          <w:rFonts w:ascii="Arial" w:hAnsi="Arial" w:cs="Arial"/>
          <w:b w:val="0"/>
          <w:bCs w:val="0"/>
          <w:sz w:val="22"/>
          <w:szCs w:val="22"/>
        </w:rPr>
        <w:t>)</w:t>
      </w:r>
      <w:r w:rsidR="005B4675" w:rsidRPr="00BD1A0E">
        <w:rPr>
          <w:rFonts w:ascii="Arial" w:hAnsi="Arial" w:cs="Arial"/>
          <w:b w:val="0"/>
          <w:bCs w:val="0"/>
          <w:sz w:val="22"/>
          <w:szCs w:val="22"/>
        </w:rPr>
        <w:tab/>
        <w:t>This relates</w:t>
      </w:r>
      <w:r w:rsidR="00F43494" w:rsidRPr="00BD1A0E">
        <w:rPr>
          <w:rFonts w:ascii="Arial" w:hAnsi="Arial" w:cs="Arial"/>
          <w:b w:val="0"/>
          <w:bCs w:val="0"/>
          <w:sz w:val="22"/>
          <w:szCs w:val="22"/>
        </w:rPr>
        <w:t xml:space="preserve"> to management fee charge to related companies for providing operational, visual and product training services.</w:t>
      </w:r>
      <w:r w:rsidR="006A3EF8" w:rsidRPr="00BD1A0E">
        <w:rPr>
          <w:rFonts w:ascii="Arial" w:hAnsi="Arial" w:cs="Arial"/>
          <w:b w:val="0"/>
          <w:bCs w:val="0"/>
          <w:sz w:val="22"/>
          <w:szCs w:val="22"/>
        </w:rPr>
        <w:t xml:space="preserve"> </w:t>
      </w:r>
      <w:r w:rsidR="00F43494" w:rsidRPr="00BD1A0E">
        <w:rPr>
          <w:rFonts w:ascii="Arial" w:hAnsi="Arial" w:cs="Arial"/>
          <w:b w:val="0"/>
          <w:bCs w:val="0"/>
          <w:sz w:val="22"/>
          <w:szCs w:val="22"/>
        </w:rPr>
        <w:t xml:space="preserve">The fee </w:t>
      </w:r>
      <w:proofErr w:type="gramStart"/>
      <w:r w:rsidR="00F43494" w:rsidRPr="00BD1A0E">
        <w:rPr>
          <w:rFonts w:ascii="Arial" w:hAnsi="Arial" w:cs="Arial"/>
          <w:b w:val="0"/>
          <w:bCs w:val="0"/>
          <w:sz w:val="22"/>
          <w:szCs w:val="22"/>
        </w:rPr>
        <w:t>are</w:t>
      </w:r>
      <w:proofErr w:type="gramEnd"/>
      <w:r w:rsidR="00F43494" w:rsidRPr="00BD1A0E">
        <w:rPr>
          <w:rFonts w:ascii="Arial" w:hAnsi="Arial" w:cs="Arial"/>
          <w:b w:val="0"/>
          <w:bCs w:val="0"/>
          <w:sz w:val="22"/>
          <w:szCs w:val="22"/>
        </w:rPr>
        <w:t xml:space="preserve"> annual fee at SGD according to each agreement plus </w:t>
      </w:r>
      <w:r w:rsidR="00636B0F" w:rsidRPr="00BD1A0E">
        <w:rPr>
          <w:rFonts w:ascii="Arial" w:hAnsi="Arial" w:cs="Arial"/>
          <w:b w:val="0"/>
          <w:bCs w:val="0"/>
          <w:sz w:val="22"/>
          <w:szCs w:val="22"/>
        </w:rPr>
        <w:t>15</w:t>
      </w:r>
      <w:r w:rsidR="00F43494" w:rsidRPr="00BD1A0E">
        <w:rPr>
          <w:rFonts w:ascii="Arial" w:hAnsi="Arial" w:cs="Arial"/>
          <w:b w:val="0"/>
          <w:bCs w:val="0"/>
          <w:sz w:val="22"/>
          <w:szCs w:val="22"/>
        </w:rPr>
        <w:t xml:space="preserve">% of gross operating profit. </w:t>
      </w:r>
    </w:p>
    <w:p w14:paraId="435D0DFA" w14:textId="77777777" w:rsidR="009D648C" w:rsidRPr="00586F63" w:rsidRDefault="00993B64"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586F63">
        <w:rPr>
          <w:rFonts w:ascii="Arial" w:hAnsi="Arial" w:cs="Arial"/>
          <w:b w:val="0"/>
          <w:bCs w:val="0"/>
          <w:sz w:val="22"/>
          <w:szCs w:val="22"/>
        </w:rPr>
        <w:t>(17</w:t>
      </w:r>
      <w:r w:rsidR="009D648C" w:rsidRPr="00586F63">
        <w:rPr>
          <w:rFonts w:ascii="Arial" w:hAnsi="Arial" w:cs="Arial"/>
          <w:b w:val="0"/>
          <w:bCs w:val="0"/>
          <w:sz w:val="22"/>
          <w:szCs w:val="22"/>
        </w:rPr>
        <w:t>)</w:t>
      </w:r>
      <w:r w:rsidR="009D648C" w:rsidRPr="00586F63">
        <w:rPr>
          <w:rFonts w:ascii="Arial" w:hAnsi="Arial" w:cs="Arial"/>
          <w:b w:val="0"/>
          <w:bCs w:val="0"/>
          <w:sz w:val="22"/>
          <w:szCs w:val="22"/>
        </w:rPr>
        <w:tab/>
        <w:t>This relates to project management services which the fees are based on 10% mark up of actual working hours in providing the service and included all cost.</w:t>
      </w:r>
    </w:p>
    <w:p w14:paraId="63EDFE91" w14:textId="77777777" w:rsidR="00673C78" w:rsidRPr="00586F63" w:rsidRDefault="00D21CB9" w:rsidP="00F7463D">
      <w:pPr>
        <w:pStyle w:val="a"/>
        <w:widowControl/>
        <w:tabs>
          <w:tab w:val="left" w:pos="3060"/>
        </w:tabs>
        <w:spacing w:before="120" w:line="380" w:lineRule="exact"/>
        <w:ind w:left="547" w:right="0" w:hanging="547"/>
        <w:jc w:val="both"/>
        <w:rPr>
          <w:rFonts w:ascii="Arial" w:hAnsi="Arial" w:cs="Arial"/>
          <w:b w:val="0"/>
          <w:bCs w:val="0"/>
          <w:sz w:val="22"/>
          <w:szCs w:val="22"/>
        </w:rPr>
      </w:pPr>
      <w:r w:rsidRPr="00586F63">
        <w:rPr>
          <w:rFonts w:ascii="Arial" w:hAnsi="Arial" w:cs="Arial"/>
          <w:b w:val="0"/>
          <w:bCs w:val="0"/>
          <w:sz w:val="22"/>
          <w:szCs w:val="22"/>
        </w:rPr>
        <w:tab/>
      </w:r>
      <w:r w:rsidR="00673C78" w:rsidRPr="00586F63">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3C4BFD35" w14:textId="77777777" w:rsidR="00673C78" w:rsidRPr="00586F63" w:rsidRDefault="00673C78" w:rsidP="003C68C7">
      <w:pPr>
        <w:pStyle w:val="a"/>
        <w:widowControl/>
        <w:tabs>
          <w:tab w:val="left" w:pos="2160"/>
          <w:tab w:val="left" w:pos="3060"/>
        </w:tabs>
        <w:spacing w:after="120" w:line="380" w:lineRule="exact"/>
        <w:ind w:left="357" w:right="0" w:hanging="357"/>
        <w:jc w:val="right"/>
        <w:rPr>
          <w:rFonts w:ascii="Arial" w:hAnsi="Arial" w:cs="Arial"/>
          <w:b w:val="0"/>
          <w:bCs w:val="0"/>
          <w:sz w:val="22"/>
          <w:szCs w:val="22"/>
        </w:rPr>
      </w:pPr>
      <w:r w:rsidRPr="00586F63">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673C78" w:rsidRPr="00586F63" w14:paraId="4E92544F" w14:textId="77777777" w:rsidTr="00D61F9D">
        <w:trPr>
          <w:cantSplit/>
          <w:trHeight w:val="340"/>
        </w:trPr>
        <w:tc>
          <w:tcPr>
            <w:tcW w:w="5040" w:type="dxa"/>
            <w:tcBorders>
              <w:top w:val="nil"/>
              <w:left w:val="nil"/>
              <w:bottom w:val="nil"/>
              <w:right w:val="nil"/>
            </w:tcBorders>
            <w:vAlign w:val="center"/>
          </w:tcPr>
          <w:p w14:paraId="4A3DAFBF" w14:textId="77777777" w:rsidR="00673C78" w:rsidRPr="00586F63"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3B8C15E4" w14:textId="51C054CA" w:rsidR="00673C78" w:rsidRPr="00586F63" w:rsidRDefault="006108B5"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586F63">
              <w:rPr>
                <w:rFonts w:ascii="Arial" w:hAnsi="Arial" w:cs="Arial"/>
                <w:color w:val="auto"/>
                <w:sz w:val="22"/>
                <w:szCs w:val="22"/>
              </w:rPr>
              <w:t xml:space="preserve">30 </w:t>
            </w:r>
            <w:r w:rsidR="00D1054E" w:rsidRPr="00586F63">
              <w:rPr>
                <w:rFonts w:ascii="Arial" w:hAnsi="Arial" w:cs="Arial"/>
                <w:color w:val="auto"/>
                <w:sz w:val="22"/>
                <w:szCs w:val="22"/>
              </w:rPr>
              <w:t>September</w:t>
            </w:r>
            <w:r w:rsidR="008C2BC0" w:rsidRPr="00586F63">
              <w:rPr>
                <w:rFonts w:ascii="Arial" w:hAnsi="Arial" w:cs="Arial"/>
                <w:color w:val="auto"/>
                <w:sz w:val="22"/>
                <w:szCs w:val="22"/>
              </w:rPr>
              <w:t xml:space="preserve"> 2020</w:t>
            </w:r>
          </w:p>
        </w:tc>
        <w:tc>
          <w:tcPr>
            <w:tcW w:w="2130" w:type="dxa"/>
            <w:tcBorders>
              <w:top w:val="nil"/>
              <w:left w:val="nil"/>
              <w:bottom w:val="nil"/>
              <w:right w:val="nil"/>
            </w:tcBorders>
            <w:vAlign w:val="center"/>
          </w:tcPr>
          <w:p w14:paraId="0830AE10" w14:textId="77777777" w:rsidR="00673C78" w:rsidRPr="00586F63"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586F63">
              <w:rPr>
                <w:rFonts w:ascii="Arial" w:hAnsi="Arial" w:cs="Arial"/>
                <w:color w:val="auto"/>
                <w:sz w:val="22"/>
                <w:szCs w:val="22"/>
              </w:rPr>
              <w:t xml:space="preserve">31 December </w:t>
            </w:r>
            <w:r w:rsidR="005A63F8" w:rsidRPr="00586F63">
              <w:rPr>
                <w:rFonts w:ascii="Arial" w:hAnsi="Arial" w:cs="Arial"/>
                <w:color w:val="auto"/>
                <w:sz w:val="22"/>
                <w:szCs w:val="22"/>
              </w:rPr>
              <w:t>201</w:t>
            </w:r>
            <w:r w:rsidR="008C2BC0" w:rsidRPr="00586F63">
              <w:rPr>
                <w:rFonts w:ascii="Arial" w:hAnsi="Arial" w:cs="Arial"/>
                <w:color w:val="auto"/>
                <w:sz w:val="22"/>
                <w:szCs w:val="22"/>
              </w:rPr>
              <w:t>9</w:t>
            </w:r>
          </w:p>
        </w:tc>
      </w:tr>
      <w:tr w:rsidR="00673C78" w:rsidRPr="00586F63" w14:paraId="5E062DD6" w14:textId="77777777" w:rsidTr="00D1054E">
        <w:trPr>
          <w:cantSplit/>
          <w:trHeight w:val="207"/>
        </w:trPr>
        <w:tc>
          <w:tcPr>
            <w:tcW w:w="5040" w:type="dxa"/>
            <w:tcBorders>
              <w:top w:val="nil"/>
              <w:left w:val="nil"/>
              <w:bottom w:val="nil"/>
              <w:right w:val="nil"/>
            </w:tcBorders>
            <w:vAlign w:val="center"/>
          </w:tcPr>
          <w:p w14:paraId="5EB932E3" w14:textId="77777777" w:rsidR="00673C78" w:rsidRPr="00586F63"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r w:rsidRPr="00586F63">
              <w:rPr>
                <w:rFonts w:ascii="Arial" w:hAnsi="Arial" w:cs="Arial"/>
                <w:sz w:val="22"/>
                <w:szCs w:val="22"/>
              </w:rPr>
              <w:t>Overdrafts and bank guarantee facilities</w:t>
            </w:r>
          </w:p>
        </w:tc>
        <w:tc>
          <w:tcPr>
            <w:tcW w:w="2127" w:type="dxa"/>
            <w:tcBorders>
              <w:top w:val="nil"/>
              <w:left w:val="nil"/>
              <w:bottom w:val="nil"/>
              <w:right w:val="nil"/>
            </w:tcBorders>
            <w:vAlign w:val="center"/>
          </w:tcPr>
          <w:p w14:paraId="01E226A7" w14:textId="13D789E0" w:rsidR="00673C78" w:rsidRPr="00586F63" w:rsidRDefault="00233485" w:rsidP="00F7463D">
            <w:pPr>
              <w:pStyle w:val="10"/>
              <w:widowControl/>
              <w:tabs>
                <w:tab w:val="decimal" w:pos="1872"/>
              </w:tabs>
              <w:spacing w:line="340" w:lineRule="exact"/>
              <w:ind w:right="72"/>
              <w:rPr>
                <w:rFonts w:ascii="Arial" w:hAnsi="Arial" w:cs="Arial"/>
                <w:color w:val="auto"/>
                <w:sz w:val="22"/>
                <w:szCs w:val="22"/>
              </w:rPr>
            </w:pPr>
            <w:r>
              <w:rPr>
                <w:rFonts w:ascii="Arial" w:hAnsi="Arial" w:cs="Arial"/>
                <w:color w:val="auto"/>
                <w:sz w:val="22"/>
                <w:szCs w:val="22"/>
              </w:rPr>
              <w:t>106</w:t>
            </w:r>
          </w:p>
        </w:tc>
        <w:tc>
          <w:tcPr>
            <w:tcW w:w="2130" w:type="dxa"/>
            <w:tcBorders>
              <w:top w:val="nil"/>
              <w:left w:val="nil"/>
              <w:bottom w:val="nil"/>
              <w:right w:val="nil"/>
            </w:tcBorders>
            <w:vAlign w:val="center"/>
          </w:tcPr>
          <w:p w14:paraId="5BF195A1" w14:textId="77777777" w:rsidR="00673C78" w:rsidRPr="00586F63" w:rsidRDefault="00E07F99" w:rsidP="00F7463D">
            <w:pPr>
              <w:pStyle w:val="10"/>
              <w:widowControl/>
              <w:tabs>
                <w:tab w:val="decimal" w:pos="1815"/>
              </w:tabs>
              <w:spacing w:line="340" w:lineRule="exact"/>
              <w:ind w:right="72"/>
              <w:rPr>
                <w:rFonts w:ascii="Arial" w:hAnsi="Arial" w:cs="Arial"/>
                <w:color w:val="auto"/>
                <w:sz w:val="22"/>
                <w:szCs w:val="22"/>
              </w:rPr>
            </w:pPr>
            <w:r w:rsidRPr="00586F63">
              <w:rPr>
                <w:rFonts w:ascii="Arial" w:hAnsi="Arial" w:cs="Arial"/>
                <w:color w:val="auto"/>
                <w:sz w:val="22"/>
                <w:szCs w:val="22"/>
              </w:rPr>
              <w:t>106</w:t>
            </w:r>
          </w:p>
        </w:tc>
      </w:tr>
    </w:tbl>
    <w:p w14:paraId="2E194E40" w14:textId="77777777" w:rsidR="00673C78" w:rsidRPr="00586F63"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586F63">
        <w:rPr>
          <w:rFonts w:ascii="Arial" w:hAnsi="Arial" w:cs="Arial"/>
          <w:b w:val="0"/>
          <w:bCs w:val="0"/>
          <w:sz w:val="22"/>
          <w:szCs w:val="22"/>
        </w:rPr>
        <w:tab/>
        <w:t xml:space="preserve">Subsidiaries have contingent liabilities in respect of letters of guarantee issued to banks to guarantee facilities of the </w:t>
      </w:r>
      <w:r w:rsidR="00800FDF" w:rsidRPr="00586F63">
        <w:rPr>
          <w:rFonts w:ascii="Arial" w:hAnsi="Arial" w:cs="Arial"/>
          <w:b w:val="0"/>
          <w:bCs w:val="0"/>
          <w:sz w:val="22"/>
          <w:szCs w:val="22"/>
        </w:rPr>
        <w:t>Group</w:t>
      </w:r>
      <w:r w:rsidRPr="00586F63">
        <w:rPr>
          <w:rFonts w:ascii="Arial" w:hAnsi="Arial" w:cs="Arial"/>
          <w:b w:val="0"/>
          <w:bCs w:val="0"/>
          <w:sz w:val="22"/>
          <w:szCs w:val="22"/>
        </w:rPr>
        <w:t xml:space="preserve"> as follows: </w:t>
      </w:r>
    </w:p>
    <w:p w14:paraId="1BDBA91F" w14:textId="77777777" w:rsidR="00673C78" w:rsidRPr="00586F63" w:rsidRDefault="00673C78" w:rsidP="003C68C7">
      <w:pPr>
        <w:pStyle w:val="a"/>
        <w:widowControl/>
        <w:tabs>
          <w:tab w:val="left" w:pos="2160"/>
          <w:tab w:val="left" w:pos="3060"/>
        </w:tabs>
        <w:spacing w:after="120" w:line="380" w:lineRule="exact"/>
        <w:ind w:left="357" w:right="0" w:hanging="357"/>
        <w:jc w:val="right"/>
        <w:rPr>
          <w:rFonts w:ascii="Arial" w:hAnsi="Arial" w:cs="Arial"/>
          <w:b w:val="0"/>
          <w:bCs w:val="0"/>
          <w:sz w:val="22"/>
          <w:szCs w:val="22"/>
        </w:rPr>
      </w:pPr>
      <w:r w:rsidRPr="00586F63">
        <w:rPr>
          <w:rFonts w:ascii="Arial" w:hAnsi="Arial" w:cs="Arial"/>
          <w:b w:val="0"/>
          <w:bCs w:val="0"/>
          <w:sz w:val="22"/>
          <w:szCs w:val="22"/>
        </w:rPr>
        <w:t>(Unit: Million Baht)</w:t>
      </w:r>
    </w:p>
    <w:tbl>
      <w:tblPr>
        <w:tblW w:w="9393" w:type="dxa"/>
        <w:tblInd w:w="180" w:type="dxa"/>
        <w:tblLayout w:type="fixed"/>
        <w:tblLook w:val="0000" w:firstRow="0" w:lastRow="0" w:firstColumn="0" w:lastColumn="0" w:noHBand="0" w:noVBand="0"/>
      </w:tblPr>
      <w:tblGrid>
        <w:gridCol w:w="5130"/>
        <w:gridCol w:w="2160"/>
        <w:gridCol w:w="2103"/>
      </w:tblGrid>
      <w:tr w:rsidR="008C2BC0" w:rsidRPr="00586F63" w14:paraId="06EB95E1" w14:textId="77777777" w:rsidTr="00D61F9D">
        <w:trPr>
          <w:cantSplit/>
          <w:trHeight w:val="340"/>
        </w:trPr>
        <w:tc>
          <w:tcPr>
            <w:tcW w:w="5130" w:type="dxa"/>
            <w:tcBorders>
              <w:top w:val="nil"/>
              <w:left w:val="nil"/>
              <w:bottom w:val="nil"/>
              <w:right w:val="nil"/>
            </w:tcBorders>
            <w:vAlign w:val="center"/>
          </w:tcPr>
          <w:p w14:paraId="54F3C2C2" w14:textId="77777777" w:rsidR="008C2BC0" w:rsidRPr="00586F63" w:rsidRDefault="008C2BC0" w:rsidP="00130529">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14:paraId="268364AB" w14:textId="50E5D2F9" w:rsidR="008C2BC0" w:rsidRPr="00586F63" w:rsidRDefault="006108B5" w:rsidP="00130529">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586F63">
              <w:rPr>
                <w:rFonts w:ascii="Arial" w:hAnsi="Arial" w:cs="Arial"/>
                <w:color w:val="auto"/>
                <w:sz w:val="22"/>
                <w:szCs w:val="22"/>
              </w:rPr>
              <w:t xml:space="preserve">30 </w:t>
            </w:r>
            <w:r w:rsidR="00D1054E" w:rsidRPr="00586F63">
              <w:rPr>
                <w:rFonts w:ascii="Arial" w:hAnsi="Arial" w:cs="Arial"/>
                <w:color w:val="auto"/>
                <w:sz w:val="22"/>
                <w:szCs w:val="22"/>
              </w:rPr>
              <w:t>September</w:t>
            </w:r>
            <w:r w:rsidRPr="00586F63">
              <w:rPr>
                <w:rFonts w:ascii="Arial" w:hAnsi="Arial" w:cs="Arial"/>
                <w:color w:val="auto"/>
                <w:sz w:val="22"/>
                <w:szCs w:val="22"/>
              </w:rPr>
              <w:t xml:space="preserve"> </w:t>
            </w:r>
            <w:r w:rsidR="008C2BC0" w:rsidRPr="00586F63">
              <w:rPr>
                <w:rFonts w:ascii="Arial" w:hAnsi="Arial" w:cs="Arial"/>
                <w:color w:val="auto"/>
                <w:sz w:val="22"/>
                <w:szCs w:val="22"/>
              </w:rPr>
              <w:t>2020</w:t>
            </w:r>
          </w:p>
        </w:tc>
        <w:tc>
          <w:tcPr>
            <w:tcW w:w="2103" w:type="dxa"/>
            <w:tcBorders>
              <w:top w:val="nil"/>
              <w:left w:val="nil"/>
              <w:bottom w:val="nil"/>
              <w:right w:val="nil"/>
            </w:tcBorders>
            <w:vAlign w:val="center"/>
          </w:tcPr>
          <w:p w14:paraId="19B9C5F2" w14:textId="77777777" w:rsidR="008C2BC0" w:rsidRPr="00586F63" w:rsidRDefault="008C2BC0" w:rsidP="00130529">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586F63">
              <w:rPr>
                <w:rFonts w:ascii="Arial" w:hAnsi="Arial" w:cs="Arial"/>
                <w:color w:val="auto"/>
                <w:sz w:val="22"/>
                <w:szCs w:val="22"/>
              </w:rPr>
              <w:t>31 December 2019</w:t>
            </w:r>
          </w:p>
        </w:tc>
      </w:tr>
      <w:tr w:rsidR="008C2BC0" w:rsidRPr="00BD1A0E" w14:paraId="521652C2" w14:textId="77777777" w:rsidTr="00D61F9D">
        <w:trPr>
          <w:cantSplit/>
          <w:trHeight w:val="340"/>
        </w:trPr>
        <w:tc>
          <w:tcPr>
            <w:tcW w:w="5130" w:type="dxa"/>
            <w:tcBorders>
              <w:top w:val="nil"/>
              <w:left w:val="nil"/>
              <w:bottom w:val="nil"/>
              <w:right w:val="nil"/>
            </w:tcBorders>
            <w:vAlign w:val="center"/>
          </w:tcPr>
          <w:p w14:paraId="16E19EB9" w14:textId="77777777" w:rsidR="008C2BC0" w:rsidRPr="00586F63" w:rsidRDefault="008C2BC0" w:rsidP="00130529">
            <w:pPr>
              <w:pStyle w:val="a1"/>
              <w:widowControl/>
              <w:tabs>
                <w:tab w:val="right" w:pos="7200"/>
                <w:tab w:val="right" w:pos="8640"/>
              </w:tabs>
              <w:spacing w:line="380" w:lineRule="exact"/>
              <w:ind w:left="252" w:right="-43"/>
              <w:jc w:val="both"/>
              <w:rPr>
                <w:rFonts w:ascii="Arial" w:hAnsi="Arial" w:cs="Arial"/>
                <w:sz w:val="22"/>
                <w:szCs w:val="22"/>
              </w:rPr>
            </w:pPr>
            <w:r w:rsidRPr="00586F63">
              <w:rPr>
                <w:rFonts w:ascii="Arial" w:hAnsi="Arial" w:cs="Arial"/>
                <w:sz w:val="22"/>
                <w:szCs w:val="22"/>
              </w:rPr>
              <w:t>Short-term loan facilities</w:t>
            </w:r>
          </w:p>
        </w:tc>
        <w:tc>
          <w:tcPr>
            <w:tcW w:w="2160" w:type="dxa"/>
            <w:tcBorders>
              <w:top w:val="nil"/>
              <w:left w:val="nil"/>
              <w:bottom w:val="nil"/>
              <w:right w:val="nil"/>
            </w:tcBorders>
          </w:tcPr>
          <w:p w14:paraId="6892EBB5" w14:textId="4ED1014F" w:rsidR="008C2BC0" w:rsidRPr="00586F63" w:rsidRDefault="00233485" w:rsidP="00130529">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150</w:t>
            </w:r>
          </w:p>
        </w:tc>
        <w:tc>
          <w:tcPr>
            <w:tcW w:w="2103" w:type="dxa"/>
            <w:tcBorders>
              <w:top w:val="nil"/>
              <w:left w:val="nil"/>
              <w:bottom w:val="nil"/>
              <w:right w:val="nil"/>
            </w:tcBorders>
          </w:tcPr>
          <w:p w14:paraId="67696A0D" w14:textId="77777777" w:rsidR="008C2BC0" w:rsidRPr="00BD1A0E" w:rsidRDefault="008C2BC0" w:rsidP="00130529">
            <w:pPr>
              <w:pStyle w:val="10"/>
              <w:widowControl/>
              <w:tabs>
                <w:tab w:val="decimal" w:pos="1872"/>
              </w:tabs>
              <w:spacing w:line="380" w:lineRule="exact"/>
              <w:ind w:right="72"/>
              <w:rPr>
                <w:rFonts w:ascii="Arial" w:hAnsi="Arial" w:cs="Arial"/>
                <w:color w:val="auto"/>
                <w:sz w:val="22"/>
                <w:szCs w:val="22"/>
              </w:rPr>
            </w:pPr>
            <w:r w:rsidRPr="00586F63">
              <w:rPr>
                <w:rFonts w:ascii="Arial" w:hAnsi="Arial" w:cs="Arial"/>
                <w:color w:val="auto"/>
                <w:sz w:val="22"/>
                <w:szCs w:val="22"/>
              </w:rPr>
              <w:t>150</w:t>
            </w:r>
          </w:p>
        </w:tc>
      </w:tr>
      <w:tr w:rsidR="008C2BC0" w:rsidRPr="00BD1A0E" w14:paraId="2B557EED" w14:textId="77777777" w:rsidTr="00D61F9D">
        <w:trPr>
          <w:cantSplit/>
          <w:trHeight w:val="340"/>
        </w:trPr>
        <w:tc>
          <w:tcPr>
            <w:tcW w:w="5130" w:type="dxa"/>
            <w:tcBorders>
              <w:top w:val="nil"/>
              <w:left w:val="nil"/>
              <w:bottom w:val="nil"/>
              <w:right w:val="nil"/>
            </w:tcBorders>
            <w:vAlign w:val="center"/>
          </w:tcPr>
          <w:p w14:paraId="3D71B4BE" w14:textId="77777777" w:rsidR="008C2BC0" w:rsidRPr="00BD1A0E" w:rsidRDefault="008C2BC0" w:rsidP="00130529">
            <w:pPr>
              <w:pStyle w:val="a1"/>
              <w:widowControl/>
              <w:tabs>
                <w:tab w:val="right" w:pos="7200"/>
                <w:tab w:val="right" w:pos="8640"/>
              </w:tabs>
              <w:spacing w:line="380" w:lineRule="exact"/>
              <w:ind w:left="252" w:right="-43"/>
              <w:jc w:val="both"/>
              <w:rPr>
                <w:rFonts w:ascii="Arial" w:hAnsi="Arial" w:cs="Arial"/>
                <w:sz w:val="22"/>
                <w:szCs w:val="22"/>
              </w:rPr>
            </w:pPr>
            <w:r w:rsidRPr="00BD1A0E">
              <w:rPr>
                <w:rFonts w:ascii="Arial" w:hAnsi="Arial" w:cs="Arial"/>
                <w:sz w:val="22"/>
                <w:szCs w:val="22"/>
              </w:rPr>
              <w:t>Long-term loan facilities</w:t>
            </w:r>
          </w:p>
        </w:tc>
        <w:tc>
          <w:tcPr>
            <w:tcW w:w="2160" w:type="dxa"/>
            <w:tcBorders>
              <w:top w:val="nil"/>
              <w:left w:val="nil"/>
              <w:bottom w:val="nil"/>
              <w:right w:val="nil"/>
            </w:tcBorders>
          </w:tcPr>
          <w:p w14:paraId="4E2FB5D0" w14:textId="432C109C" w:rsidR="008C2BC0" w:rsidRPr="00BD1A0E" w:rsidRDefault="00233485" w:rsidP="00130529">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900</w:t>
            </w:r>
          </w:p>
        </w:tc>
        <w:tc>
          <w:tcPr>
            <w:tcW w:w="2103" w:type="dxa"/>
            <w:tcBorders>
              <w:top w:val="nil"/>
              <w:left w:val="nil"/>
              <w:bottom w:val="nil"/>
              <w:right w:val="nil"/>
            </w:tcBorders>
          </w:tcPr>
          <w:p w14:paraId="175ECFC5" w14:textId="77777777" w:rsidR="008C2BC0" w:rsidRPr="00BD1A0E" w:rsidRDefault="008C2BC0" w:rsidP="00130529">
            <w:pPr>
              <w:pStyle w:val="10"/>
              <w:widowControl/>
              <w:tabs>
                <w:tab w:val="decimal" w:pos="1872"/>
              </w:tabs>
              <w:spacing w:line="380" w:lineRule="exact"/>
              <w:ind w:right="72"/>
              <w:rPr>
                <w:rFonts w:ascii="Arial" w:hAnsi="Arial" w:cs="Arial"/>
                <w:color w:val="auto"/>
                <w:sz w:val="22"/>
                <w:szCs w:val="22"/>
              </w:rPr>
            </w:pPr>
            <w:r w:rsidRPr="00BD1A0E">
              <w:rPr>
                <w:rFonts w:ascii="Arial" w:hAnsi="Arial" w:cs="Arial"/>
                <w:color w:val="auto"/>
                <w:sz w:val="22"/>
                <w:szCs w:val="22"/>
              </w:rPr>
              <w:t>900</w:t>
            </w:r>
          </w:p>
        </w:tc>
      </w:tr>
      <w:tr w:rsidR="008C2BC0" w:rsidRPr="00BD1A0E" w14:paraId="74BDF1AA" w14:textId="77777777" w:rsidTr="00D61F9D">
        <w:trPr>
          <w:cantSplit/>
          <w:trHeight w:val="340"/>
        </w:trPr>
        <w:tc>
          <w:tcPr>
            <w:tcW w:w="5130" w:type="dxa"/>
            <w:tcBorders>
              <w:top w:val="nil"/>
              <w:left w:val="nil"/>
              <w:bottom w:val="nil"/>
              <w:right w:val="nil"/>
            </w:tcBorders>
            <w:vAlign w:val="center"/>
          </w:tcPr>
          <w:p w14:paraId="09F31315" w14:textId="77777777" w:rsidR="008C2BC0" w:rsidRPr="00BD1A0E" w:rsidRDefault="008C2BC0" w:rsidP="00130529">
            <w:pPr>
              <w:pStyle w:val="a1"/>
              <w:widowControl/>
              <w:tabs>
                <w:tab w:val="right" w:pos="7200"/>
                <w:tab w:val="right" w:pos="8640"/>
              </w:tabs>
              <w:spacing w:line="380" w:lineRule="exact"/>
              <w:ind w:left="252" w:right="-43"/>
              <w:jc w:val="both"/>
              <w:rPr>
                <w:rFonts w:ascii="Arial" w:hAnsi="Arial" w:cs="Arial"/>
                <w:sz w:val="22"/>
                <w:szCs w:val="22"/>
              </w:rPr>
            </w:pPr>
            <w:r w:rsidRPr="00BD1A0E">
              <w:rPr>
                <w:rFonts w:ascii="Arial" w:hAnsi="Arial" w:cs="Arial"/>
                <w:sz w:val="22"/>
                <w:szCs w:val="22"/>
              </w:rPr>
              <w:t>Overdrafts and bank guarantee facilities</w:t>
            </w:r>
          </w:p>
        </w:tc>
        <w:tc>
          <w:tcPr>
            <w:tcW w:w="2160" w:type="dxa"/>
            <w:tcBorders>
              <w:top w:val="nil"/>
              <w:left w:val="nil"/>
              <w:bottom w:val="nil"/>
              <w:right w:val="nil"/>
            </w:tcBorders>
          </w:tcPr>
          <w:p w14:paraId="4D2FBCF5" w14:textId="0C861381" w:rsidR="008C2BC0" w:rsidRPr="00BD1A0E" w:rsidRDefault="00233485" w:rsidP="00130529">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20</w:t>
            </w:r>
          </w:p>
        </w:tc>
        <w:tc>
          <w:tcPr>
            <w:tcW w:w="2103" w:type="dxa"/>
            <w:tcBorders>
              <w:top w:val="nil"/>
              <w:left w:val="nil"/>
              <w:bottom w:val="nil"/>
              <w:right w:val="nil"/>
            </w:tcBorders>
          </w:tcPr>
          <w:p w14:paraId="3B70E2EA" w14:textId="77777777" w:rsidR="008C2BC0" w:rsidRPr="00BD1A0E" w:rsidRDefault="008C2BC0" w:rsidP="00130529">
            <w:pPr>
              <w:pStyle w:val="10"/>
              <w:widowControl/>
              <w:tabs>
                <w:tab w:val="decimal" w:pos="1872"/>
              </w:tabs>
              <w:spacing w:line="380" w:lineRule="exact"/>
              <w:ind w:right="72"/>
              <w:rPr>
                <w:rFonts w:ascii="Arial" w:hAnsi="Arial" w:cs="Arial"/>
                <w:color w:val="auto"/>
                <w:sz w:val="22"/>
                <w:szCs w:val="22"/>
              </w:rPr>
            </w:pPr>
            <w:r w:rsidRPr="00BD1A0E">
              <w:rPr>
                <w:rFonts w:ascii="Arial" w:hAnsi="Arial" w:cs="Arial"/>
                <w:color w:val="auto"/>
                <w:sz w:val="22"/>
                <w:szCs w:val="22"/>
              </w:rPr>
              <w:t>20</w:t>
            </w:r>
          </w:p>
        </w:tc>
      </w:tr>
    </w:tbl>
    <w:p w14:paraId="35ECEB9D" w14:textId="5E744927" w:rsidR="00673C78" w:rsidRPr="00BD1A0E"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BD1A0E">
        <w:rPr>
          <w:rFonts w:ascii="Arial" w:hAnsi="Arial" w:cs="Angsana New"/>
          <w:b w:val="0"/>
          <w:bCs w:val="0"/>
          <w:sz w:val="22"/>
          <w:szCs w:val="22"/>
        </w:rPr>
        <w:tab/>
      </w:r>
      <w:r w:rsidR="00673C78" w:rsidRPr="00BD1A0E">
        <w:rPr>
          <w:rFonts w:ascii="Arial" w:hAnsi="Arial" w:cs="Angsana New"/>
          <w:b w:val="0"/>
          <w:bCs w:val="0"/>
          <w:sz w:val="22"/>
          <w:szCs w:val="22"/>
        </w:rPr>
        <w:t xml:space="preserve">As at </w:t>
      </w:r>
      <w:r w:rsidR="006108B5" w:rsidRPr="00BD1A0E">
        <w:rPr>
          <w:rFonts w:ascii="Arial" w:hAnsi="Arial" w:cs="Angsana New"/>
          <w:b w:val="0"/>
          <w:bCs w:val="0"/>
          <w:sz w:val="22"/>
          <w:szCs w:val="22"/>
        </w:rPr>
        <w:t xml:space="preserve">30 </w:t>
      </w:r>
      <w:r w:rsidR="00D1054E">
        <w:rPr>
          <w:rFonts w:ascii="Arial" w:hAnsi="Arial" w:cs="Angsana New"/>
          <w:b w:val="0"/>
          <w:bCs w:val="0"/>
          <w:sz w:val="22"/>
          <w:szCs w:val="22"/>
        </w:rPr>
        <w:t>S</w:t>
      </w:r>
      <w:r w:rsidR="006108B5" w:rsidRPr="00BD1A0E">
        <w:rPr>
          <w:rFonts w:ascii="Arial" w:hAnsi="Arial" w:cs="Angsana New"/>
          <w:b w:val="0"/>
          <w:bCs w:val="0"/>
          <w:sz w:val="22"/>
          <w:szCs w:val="22"/>
        </w:rPr>
        <w:t>e</w:t>
      </w:r>
      <w:r w:rsidR="00D1054E">
        <w:rPr>
          <w:rFonts w:ascii="Arial" w:hAnsi="Arial" w:cs="Angsana New"/>
          <w:b w:val="0"/>
          <w:bCs w:val="0"/>
          <w:sz w:val="22"/>
          <w:szCs w:val="22"/>
        </w:rPr>
        <w:t>ptember</w:t>
      </w:r>
      <w:r w:rsidR="006108B5" w:rsidRPr="00BD1A0E">
        <w:rPr>
          <w:rFonts w:ascii="Arial" w:hAnsi="Arial" w:cs="Angsana New"/>
          <w:b w:val="0"/>
          <w:bCs w:val="0"/>
          <w:sz w:val="22"/>
          <w:szCs w:val="22"/>
        </w:rPr>
        <w:t xml:space="preserve"> </w:t>
      </w:r>
      <w:r w:rsidR="008C2BC0" w:rsidRPr="00BD1A0E">
        <w:rPr>
          <w:rFonts w:ascii="Arial" w:hAnsi="Arial" w:cs="Angsana New"/>
          <w:b w:val="0"/>
          <w:bCs w:val="0"/>
          <w:sz w:val="22"/>
          <w:szCs w:val="22"/>
        </w:rPr>
        <w:t xml:space="preserve">2020 </w:t>
      </w:r>
      <w:r w:rsidR="00673C78" w:rsidRPr="00BD1A0E">
        <w:rPr>
          <w:rFonts w:ascii="Arial" w:hAnsi="Arial" w:cs="Angsana New"/>
          <w:b w:val="0"/>
          <w:bCs w:val="0"/>
          <w:sz w:val="22"/>
          <w:szCs w:val="22"/>
        </w:rPr>
        <w:t xml:space="preserve">and 31 December </w:t>
      </w:r>
      <w:r w:rsidR="005A63F8" w:rsidRPr="00BD1A0E">
        <w:rPr>
          <w:rFonts w:ascii="Arial" w:hAnsi="Arial" w:cs="Angsana New"/>
          <w:b w:val="0"/>
          <w:bCs w:val="0"/>
          <w:sz w:val="22"/>
          <w:szCs w:val="22"/>
        </w:rPr>
        <w:t>201</w:t>
      </w:r>
      <w:r w:rsidR="008C2BC0" w:rsidRPr="00BD1A0E">
        <w:rPr>
          <w:rFonts w:ascii="Arial" w:hAnsi="Arial" w:cs="Angsana New"/>
          <w:b w:val="0"/>
          <w:bCs w:val="0"/>
          <w:sz w:val="22"/>
          <w:szCs w:val="22"/>
        </w:rPr>
        <w:t>9</w:t>
      </w:r>
      <w:r w:rsidR="00673C78" w:rsidRPr="00BD1A0E">
        <w:rPr>
          <w:rFonts w:ascii="Arial" w:hAnsi="Arial" w:cs="Angsana New"/>
          <w:b w:val="0"/>
          <w:bCs w:val="0"/>
          <w:sz w:val="22"/>
          <w:szCs w:val="22"/>
        </w:rPr>
        <w:t>, the balances of the accounts between the Company and those related companies are as follows:</w:t>
      </w:r>
    </w:p>
    <w:p w14:paraId="5D17AC64" w14:textId="77777777" w:rsidR="00673C78" w:rsidRPr="00BD1A0E" w:rsidRDefault="00673C78" w:rsidP="00F7463D">
      <w:pPr>
        <w:tabs>
          <w:tab w:val="left" w:pos="2160"/>
        </w:tabs>
        <w:spacing w:after="120" w:line="380" w:lineRule="exact"/>
        <w:ind w:left="360" w:hanging="360"/>
        <w:jc w:val="right"/>
        <w:rPr>
          <w:rFonts w:ascii="Arial" w:hAnsi="Arial" w:cs="Arial"/>
          <w:sz w:val="18"/>
          <w:szCs w:val="18"/>
        </w:rPr>
      </w:pPr>
      <w:r w:rsidRPr="00BD1A0E">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BD1A0E" w14:paraId="5F933894" w14:textId="77777777" w:rsidTr="00EE232E">
        <w:trPr>
          <w:cantSplit/>
        </w:trPr>
        <w:tc>
          <w:tcPr>
            <w:tcW w:w="3960" w:type="dxa"/>
            <w:tcBorders>
              <w:top w:val="nil"/>
              <w:left w:val="nil"/>
              <w:bottom w:val="nil"/>
              <w:right w:val="nil"/>
            </w:tcBorders>
          </w:tcPr>
          <w:p w14:paraId="703D67AB" w14:textId="77777777" w:rsidR="00673C78" w:rsidRPr="00BD1A0E"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7EBF082C" w14:textId="77777777" w:rsidR="00673C78" w:rsidRPr="00BD1A0E"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01A98656" w14:textId="77777777" w:rsidR="00673C78" w:rsidRPr="00BD1A0E"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51827069" w14:textId="77777777" w:rsidTr="00EE232E">
        <w:trPr>
          <w:cantSplit/>
        </w:trPr>
        <w:tc>
          <w:tcPr>
            <w:tcW w:w="3960" w:type="dxa"/>
            <w:tcBorders>
              <w:top w:val="nil"/>
              <w:left w:val="nil"/>
              <w:bottom w:val="nil"/>
              <w:right w:val="nil"/>
            </w:tcBorders>
          </w:tcPr>
          <w:p w14:paraId="2DEE6D78" w14:textId="77777777" w:rsidR="00673C78" w:rsidRPr="00BD1A0E"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2EEA6285" w14:textId="77777777" w:rsidR="00673C78" w:rsidRPr="00BD1A0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c>
          <w:tcPr>
            <w:tcW w:w="2520" w:type="dxa"/>
            <w:gridSpan w:val="2"/>
            <w:tcBorders>
              <w:top w:val="nil"/>
              <w:left w:val="nil"/>
              <w:bottom w:val="nil"/>
              <w:right w:val="nil"/>
            </w:tcBorders>
          </w:tcPr>
          <w:p w14:paraId="70D25E8E" w14:textId="77777777" w:rsidR="00673C78" w:rsidRPr="00BD1A0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r>
      <w:tr w:rsidR="008C2BC0" w:rsidRPr="00BD1A0E" w14:paraId="0158AC32" w14:textId="77777777" w:rsidTr="00EE232E">
        <w:trPr>
          <w:cantSplit/>
        </w:trPr>
        <w:tc>
          <w:tcPr>
            <w:tcW w:w="3960" w:type="dxa"/>
            <w:tcBorders>
              <w:top w:val="nil"/>
              <w:left w:val="nil"/>
              <w:bottom w:val="nil"/>
              <w:right w:val="nil"/>
            </w:tcBorders>
          </w:tcPr>
          <w:p w14:paraId="141F4BAE" w14:textId="77777777" w:rsidR="008C2BC0" w:rsidRPr="00BD1A0E"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0FA71C65" w14:textId="6DAC8A29" w:rsidR="008C2BC0" w:rsidRPr="002F4109" w:rsidRDefault="006108B5" w:rsidP="008C2BC0">
            <w:pPr>
              <w:pStyle w:val="10"/>
              <w:widowControl/>
              <w:tabs>
                <w:tab w:val="right" w:pos="8640"/>
              </w:tabs>
              <w:spacing w:line="300" w:lineRule="exact"/>
              <w:ind w:left="-108" w:right="-18"/>
              <w:jc w:val="center"/>
              <w:rPr>
                <w:rFonts w:ascii="Arial" w:hAnsi="Arial" w:cstheme="minorBidi"/>
                <w:color w:val="auto"/>
                <w:sz w:val="18"/>
                <w:szCs w:val="18"/>
              </w:rPr>
            </w:pPr>
            <w:r w:rsidRPr="00BD1A0E">
              <w:rPr>
                <w:rFonts w:ascii="Arial" w:hAnsi="Arial" w:cs="Arial"/>
                <w:color w:val="auto"/>
                <w:sz w:val="18"/>
                <w:szCs w:val="18"/>
              </w:rPr>
              <w:t xml:space="preserve">30 </w:t>
            </w:r>
            <w:r w:rsidR="002F4109">
              <w:rPr>
                <w:rFonts w:ascii="Arial" w:hAnsi="Arial" w:cs="Arial"/>
                <w:color w:val="auto"/>
                <w:sz w:val="18"/>
                <w:szCs w:val="18"/>
              </w:rPr>
              <w:t xml:space="preserve">September </w:t>
            </w:r>
          </w:p>
        </w:tc>
        <w:tc>
          <w:tcPr>
            <w:tcW w:w="1260" w:type="dxa"/>
            <w:tcBorders>
              <w:top w:val="nil"/>
              <w:left w:val="nil"/>
              <w:bottom w:val="nil"/>
              <w:right w:val="nil"/>
            </w:tcBorders>
          </w:tcPr>
          <w:p w14:paraId="18F8FB6D" w14:textId="77777777" w:rsidR="008C2BC0" w:rsidRPr="00BD1A0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BD1A0E">
              <w:rPr>
                <w:rFonts w:ascii="Arial" w:hAnsi="Arial" w:cs="Arial"/>
                <w:color w:val="auto"/>
                <w:sz w:val="18"/>
                <w:szCs w:val="18"/>
              </w:rPr>
              <w:t>31 December</w:t>
            </w:r>
          </w:p>
        </w:tc>
        <w:tc>
          <w:tcPr>
            <w:tcW w:w="1260" w:type="dxa"/>
            <w:tcBorders>
              <w:top w:val="nil"/>
              <w:left w:val="nil"/>
              <w:bottom w:val="nil"/>
              <w:right w:val="nil"/>
            </w:tcBorders>
          </w:tcPr>
          <w:p w14:paraId="22D248EF" w14:textId="033A2CF0" w:rsidR="008C2BC0" w:rsidRPr="00BD1A0E" w:rsidRDefault="006108B5" w:rsidP="008C2BC0">
            <w:pPr>
              <w:pStyle w:val="10"/>
              <w:widowControl/>
              <w:tabs>
                <w:tab w:val="right" w:pos="8640"/>
              </w:tabs>
              <w:spacing w:line="300" w:lineRule="exact"/>
              <w:ind w:left="-108" w:right="-18"/>
              <w:jc w:val="center"/>
              <w:rPr>
                <w:rFonts w:ascii="Arial" w:hAnsi="Arial" w:cs="Arial"/>
                <w:color w:val="auto"/>
                <w:sz w:val="18"/>
                <w:szCs w:val="18"/>
              </w:rPr>
            </w:pPr>
            <w:r w:rsidRPr="00BD1A0E">
              <w:rPr>
                <w:rFonts w:ascii="Arial" w:hAnsi="Arial" w:cs="Arial"/>
                <w:color w:val="auto"/>
                <w:sz w:val="18"/>
                <w:szCs w:val="18"/>
              </w:rPr>
              <w:t xml:space="preserve">30 </w:t>
            </w:r>
            <w:r w:rsidR="00D1054E">
              <w:rPr>
                <w:rFonts w:ascii="Arial" w:hAnsi="Arial" w:cs="Arial"/>
                <w:color w:val="auto"/>
                <w:sz w:val="18"/>
                <w:szCs w:val="18"/>
              </w:rPr>
              <w:t>September</w:t>
            </w:r>
          </w:p>
        </w:tc>
        <w:tc>
          <w:tcPr>
            <w:tcW w:w="1260" w:type="dxa"/>
            <w:tcBorders>
              <w:top w:val="nil"/>
              <w:left w:val="nil"/>
              <w:bottom w:val="nil"/>
              <w:right w:val="nil"/>
            </w:tcBorders>
          </w:tcPr>
          <w:p w14:paraId="7844C579" w14:textId="77777777" w:rsidR="008C2BC0" w:rsidRPr="00BD1A0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BD1A0E">
              <w:rPr>
                <w:rFonts w:ascii="Arial" w:hAnsi="Arial" w:cs="Arial"/>
                <w:color w:val="auto"/>
                <w:sz w:val="18"/>
                <w:szCs w:val="18"/>
              </w:rPr>
              <w:t>31 December</w:t>
            </w:r>
          </w:p>
        </w:tc>
      </w:tr>
      <w:tr w:rsidR="008C2BC0" w:rsidRPr="00BD1A0E" w14:paraId="72397DB8" w14:textId="77777777" w:rsidTr="00EE232E">
        <w:trPr>
          <w:cantSplit/>
        </w:trPr>
        <w:tc>
          <w:tcPr>
            <w:tcW w:w="3960" w:type="dxa"/>
            <w:tcBorders>
              <w:top w:val="nil"/>
              <w:left w:val="nil"/>
              <w:bottom w:val="nil"/>
              <w:right w:val="nil"/>
            </w:tcBorders>
          </w:tcPr>
          <w:p w14:paraId="41D2A9BE" w14:textId="77777777" w:rsidR="008C2BC0" w:rsidRPr="00BD1A0E" w:rsidRDefault="008C2BC0" w:rsidP="008C2BC0">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49C6C4FA" w14:textId="77777777" w:rsidR="008C2BC0" w:rsidRPr="00BD1A0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697F7FC9" w14:textId="77777777" w:rsidR="008C2BC0" w:rsidRPr="00BD1A0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2019</w:t>
            </w:r>
          </w:p>
        </w:tc>
        <w:tc>
          <w:tcPr>
            <w:tcW w:w="1260" w:type="dxa"/>
            <w:tcBorders>
              <w:top w:val="nil"/>
              <w:left w:val="nil"/>
              <w:bottom w:val="nil"/>
              <w:right w:val="nil"/>
            </w:tcBorders>
          </w:tcPr>
          <w:p w14:paraId="5B564179" w14:textId="77777777" w:rsidR="008C2BC0" w:rsidRPr="00BD1A0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171A97AD" w14:textId="77777777" w:rsidR="008C2BC0" w:rsidRPr="00BD1A0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2019</w:t>
            </w:r>
          </w:p>
        </w:tc>
      </w:tr>
      <w:tr w:rsidR="008C2BC0" w:rsidRPr="00BD1A0E" w14:paraId="2D9F16E7" w14:textId="77777777" w:rsidTr="00EE232E">
        <w:trPr>
          <w:cantSplit/>
          <w:trHeight w:val="288"/>
        </w:trPr>
        <w:tc>
          <w:tcPr>
            <w:tcW w:w="3960" w:type="dxa"/>
            <w:tcBorders>
              <w:top w:val="nil"/>
              <w:left w:val="nil"/>
              <w:bottom w:val="nil"/>
              <w:right w:val="nil"/>
            </w:tcBorders>
          </w:tcPr>
          <w:p w14:paraId="2298ECB0" w14:textId="77777777" w:rsidR="008C2BC0" w:rsidRPr="00BD1A0E" w:rsidRDefault="008C2BC0" w:rsidP="008C2BC0">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BD1A0E">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5FBCE4B1" w14:textId="77777777" w:rsidR="008C2BC0" w:rsidRPr="00BD1A0E" w:rsidRDefault="008C2BC0" w:rsidP="008C2BC0">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6C9E4273" w14:textId="77777777" w:rsidR="008C2BC0" w:rsidRPr="00BD1A0E" w:rsidRDefault="008C2BC0" w:rsidP="008C2BC0">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0E68220D" w14:textId="77777777" w:rsidR="008C2BC0" w:rsidRPr="00BD1A0E" w:rsidRDefault="008C2BC0" w:rsidP="008C2BC0">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BEF1255" w14:textId="77777777" w:rsidR="008C2BC0" w:rsidRPr="00BD1A0E" w:rsidRDefault="008C2BC0" w:rsidP="008C2BC0">
            <w:pPr>
              <w:pStyle w:val="1"/>
              <w:widowControl/>
              <w:tabs>
                <w:tab w:val="decimal" w:pos="972"/>
              </w:tabs>
              <w:spacing w:line="300" w:lineRule="exact"/>
              <w:ind w:left="-18" w:right="-18"/>
              <w:jc w:val="thaiDistribute"/>
              <w:rPr>
                <w:rFonts w:ascii="Arial" w:hAnsi="Arial" w:cs="Angsana New"/>
                <w:color w:val="auto"/>
                <w:sz w:val="18"/>
                <w:szCs w:val="18"/>
              </w:rPr>
            </w:pPr>
          </w:p>
        </w:tc>
      </w:tr>
      <w:tr w:rsidR="008C2BC0" w:rsidRPr="00BD1A0E" w14:paraId="0EEC65FC" w14:textId="77777777" w:rsidTr="00EE232E">
        <w:trPr>
          <w:cantSplit/>
          <w:trHeight w:val="80"/>
        </w:trPr>
        <w:tc>
          <w:tcPr>
            <w:tcW w:w="3960" w:type="dxa"/>
            <w:tcBorders>
              <w:top w:val="nil"/>
              <w:left w:val="nil"/>
              <w:bottom w:val="nil"/>
              <w:right w:val="nil"/>
            </w:tcBorders>
          </w:tcPr>
          <w:p w14:paraId="4B3E7575"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Subsidiaries</w:t>
            </w:r>
          </w:p>
        </w:tc>
        <w:tc>
          <w:tcPr>
            <w:tcW w:w="1260" w:type="dxa"/>
            <w:tcBorders>
              <w:top w:val="nil"/>
              <w:left w:val="nil"/>
              <w:bottom w:val="nil"/>
              <w:right w:val="nil"/>
            </w:tcBorders>
          </w:tcPr>
          <w:p w14:paraId="362CE5AB" w14:textId="03940D5B" w:rsidR="008C2BC0" w:rsidRPr="00BD1A0E" w:rsidRDefault="00821B57"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737394A1"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c>
          <w:tcPr>
            <w:tcW w:w="1260" w:type="dxa"/>
            <w:tcBorders>
              <w:top w:val="nil"/>
              <w:left w:val="nil"/>
              <w:bottom w:val="nil"/>
              <w:right w:val="nil"/>
            </w:tcBorders>
          </w:tcPr>
          <w:p w14:paraId="3419D794" w14:textId="4DFA3CC5" w:rsidR="008C2BC0" w:rsidRPr="00BD1A0E" w:rsidRDefault="004F098A"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134,032</w:t>
            </w:r>
          </w:p>
        </w:tc>
        <w:tc>
          <w:tcPr>
            <w:tcW w:w="1260" w:type="dxa"/>
            <w:tcBorders>
              <w:top w:val="nil"/>
              <w:left w:val="nil"/>
              <w:bottom w:val="nil"/>
              <w:right w:val="nil"/>
            </w:tcBorders>
          </w:tcPr>
          <w:p w14:paraId="5E70229A"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25,973</w:t>
            </w:r>
          </w:p>
        </w:tc>
      </w:tr>
      <w:tr w:rsidR="008C2BC0" w:rsidRPr="00BD1A0E" w14:paraId="5450E49E" w14:textId="77777777" w:rsidTr="00EE232E">
        <w:trPr>
          <w:cantSplit/>
        </w:trPr>
        <w:tc>
          <w:tcPr>
            <w:tcW w:w="3960" w:type="dxa"/>
            <w:tcBorders>
              <w:top w:val="nil"/>
              <w:left w:val="nil"/>
              <w:bottom w:val="nil"/>
              <w:right w:val="nil"/>
            </w:tcBorders>
          </w:tcPr>
          <w:p w14:paraId="1E112793"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Associated companies</w:t>
            </w:r>
          </w:p>
        </w:tc>
        <w:tc>
          <w:tcPr>
            <w:tcW w:w="1260" w:type="dxa"/>
            <w:tcBorders>
              <w:top w:val="nil"/>
              <w:left w:val="nil"/>
              <w:bottom w:val="nil"/>
              <w:right w:val="nil"/>
            </w:tcBorders>
          </w:tcPr>
          <w:p w14:paraId="132800A1" w14:textId="61D119B9" w:rsidR="008C2BC0" w:rsidRPr="00BD1A0E" w:rsidRDefault="00821B57"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239</w:t>
            </w:r>
          </w:p>
        </w:tc>
        <w:tc>
          <w:tcPr>
            <w:tcW w:w="1260" w:type="dxa"/>
            <w:tcBorders>
              <w:top w:val="nil"/>
              <w:left w:val="nil"/>
              <w:bottom w:val="nil"/>
              <w:right w:val="nil"/>
            </w:tcBorders>
          </w:tcPr>
          <w:p w14:paraId="00ACEC3F"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169</w:t>
            </w:r>
          </w:p>
        </w:tc>
        <w:tc>
          <w:tcPr>
            <w:tcW w:w="1260" w:type="dxa"/>
            <w:tcBorders>
              <w:top w:val="nil"/>
              <w:left w:val="nil"/>
              <w:bottom w:val="nil"/>
              <w:right w:val="nil"/>
            </w:tcBorders>
          </w:tcPr>
          <w:p w14:paraId="04EFD281" w14:textId="469C3617" w:rsidR="008C2BC0" w:rsidRPr="00BD1A0E" w:rsidRDefault="00821B57"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7F6B5961"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r>
      <w:tr w:rsidR="008C2BC0" w:rsidRPr="00BD1A0E" w14:paraId="508E90D0" w14:textId="77777777" w:rsidTr="00EE232E">
        <w:trPr>
          <w:cantSplit/>
        </w:trPr>
        <w:tc>
          <w:tcPr>
            <w:tcW w:w="3960" w:type="dxa"/>
            <w:tcBorders>
              <w:top w:val="nil"/>
              <w:left w:val="nil"/>
              <w:bottom w:val="nil"/>
              <w:right w:val="nil"/>
            </w:tcBorders>
          </w:tcPr>
          <w:p w14:paraId="3E5F5E16"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6BA93FEA"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705F09D"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9EC9393"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3E62E65"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BD1A0E" w14:paraId="1D8C05F4" w14:textId="77777777" w:rsidTr="00EE232E">
        <w:trPr>
          <w:cantSplit/>
        </w:trPr>
        <w:tc>
          <w:tcPr>
            <w:tcW w:w="3960" w:type="dxa"/>
            <w:tcBorders>
              <w:top w:val="nil"/>
              <w:left w:val="nil"/>
              <w:bottom w:val="nil"/>
              <w:right w:val="nil"/>
            </w:tcBorders>
          </w:tcPr>
          <w:p w14:paraId="08565747" w14:textId="77777777" w:rsidR="008C2BC0" w:rsidRPr="00BD1A0E" w:rsidRDefault="008C2BC0" w:rsidP="008C2BC0">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r>
            <w:r w:rsidRPr="00BD1A0E">
              <w:rPr>
                <w:rFonts w:ascii="Arial" w:hAnsi="Arial" w:cs="Angsana New"/>
                <w:color w:val="auto"/>
                <w:sz w:val="18"/>
                <w:szCs w:val="18"/>
              </w:rPr>
              <w:tab/>
              <w:t>common shareholders)</w:t>
            </w:r>
          </w:p>
        </w:tc>
        <w:tc>
          <w:tcPr>
            <w:tcW w:w="1260" w:type="dxa"/>
            <w:tcBorders>
              <w:top w:val="nil"/>
              <w:left w:val="nil"/>
              <w:bottom w:val="nil"/>
              <w:right w:val="nil"/>
            </w:tcBorders>
          </w:tcPr>
          <w:p w14:paraId="735EFEDB" w14:textId="2DD4BADB" w:rsidR="008C2BC0" w:rsidRPr="00BD1A0E" w:rsidRDefault="00821B57" w:rsidP="008C2BC0">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81,184</w:t>
            </w:r>
          </w:p>
        </w:tc>
        <w:tc>
          <w:tcPr>
            <w:tcW w:w="1260" w:type="dxa"/>
            <w:tcBorders>
              <w:top w:val="nil"/>
              <w:left w:val="nil"/>
              <w:bottom w:val="nil"/>
              <w:right w:val="nil"/>
            </w:tcBorders>
          </w:tcPr>
          <w:p w14:paraId="1E63FD04" w14:textId="77777777" w:rsidR="008C2BC0" w:rsidRPr="00BD1A0E"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51,335</w:t>
            </w:r>
          </w:p>
        </w:tc>
        <w:tc>
          <w:tcPr>
            <w:tcW w:w="1260" w:type="dxa"/>
            <w:tcBorders>
              <w:top w:val="nil"/>
              <w:left w:val="nil"/>
              <w:bottom w:val="nil"/>
              <w:right w:val="nil"/>
            </w:tcBorders>
          </w:tcPr>
          <w:p w14:paraId="7CEE33D4" w14:textId="0877C218" w:rsidR="008C2BC0" w:rsidRPr="00BD1A0E" w:rsidRDefault="00821B57" w:rsidP="00614AF6">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C340FA">
              <w:rPr>
                <w:rFonts w:ascii="Arial" w:hAnsi="Arial" w:cs="Angsana New"/>
                <w:color w:val="auto"/>
                <w:sz w:val="18"/>
                <w:szCs w:val="18"/>
              </w:rPr>
              <w:t>13,</w:t>
            </w:r>
            <w:r w:rsidR="00614AF6" w:rsidRPr="00C340FA">
              <w:rPr>
                <w:rFonts w:ascii="Arial" w:hAnsi="Arial" w:cs="Angsana New"/>
                <w:color w:val="auto"/>
                <w:sz w:val="18"/>
                <w:szCs w:val="18"/>
              </w:rPr>
              <w:t>519</w:t>
            </w:r>
          </w:p>
        </w:tc>
        <w:tc>
          <w:tcPr>
            <w:tcW w:w="1260" w:type="dxa"/>
            <w:tcBorders>
              <w:top w:val="nil"/>
              <w:left w:val="nil"/>
              <w:bottom w:val="nil"/>
              <w:right w:val="nil"/>
            </w:tcBorders>
          </w:tcPr>
          <w:p w14:paraId="594740C1" w14:textId="77777777" w:rsidR="008C2BC0" w:rsidRPr="00BD1A0E"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3,985</w:t>
            </w:r>
          </w:p>
        </w:tc>
      </w:tr>
      <w:tr w:rsidR="008C2BC0" w:rsidRPr="00BD1A0E" w14:paraId="5B19DD13" w14:textId="77777777" w:rsidTr="00EE232E">
        <w:trPr>
          <w:cantSplit/>
        </w:trPr>
        <w:tc>
          <w:tcPr>
            <w:tcW w:w="3960" w:type="dxa"/>
            <w:tcBorders>
              <w:top w:val="nil"/>
              <w:left w:val="nil"/>
              <w:bottom w:val="nil"/>
              <w:right w:val="nil"/>
            </w:tcBorders>
          </w:tcPr>
          <w:p w14:paraId="1FCD3351"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E365D74"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6ABF95E"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E8A56E7"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C34A7E6"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BD1A0E" w14:paraId="5305FD8C" w14:textId="77777777" w:rsidTr="00EE232E">
        <w:trPr>
          <w:cantSplit/>
          <w:trHeight w:val="297"/>
        </w:trPr>
        <w:tc>
          <w:tcPr>
            <w:tcW w:w="3960" w:type="dxa"/>
            <w:tcBorders>
              <w:top w:val="nil"/>
              <w:left w:val="nil"/>
              <w:bottom w:val="nil"/>
              <w:right w:val="nil"/>
            </w:tcBorders>
          </w:tcPr>
          <w:p w14:paraId="0A42F66D" w14:textId="77777777" w:rsidR="008C2BC0" w:rsidRPr="00BD1A0E" w:rsidRDefault="008C2BC0" w:rsidP="008C2BC0">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BD1A0E">
              <w:rPr>
                <w:rFonts w:ascii="Arial" w:hAnsi="Arial" w:cs="Angsana New"/>
                <w:color w:val="auto"/>
                <w:sz w:val="18"/>
                <w:szCs w:val="18"/>
              </w:rPr>
              <w:tab/>
            </w:r>
            <w:r w:rsidRPr="00BD1A0E">
              <w:rPr>
                <w:rFonts w:ascii="Arial" w:hAnsi="Arial" w:cs="Angsana New"/>
                <w:color w:val="auto"/>
                <w:sz w:val="18"/>
                <w:szCs w:val="18"/>
              </w:rPr>
              <w:tab/>
              <w:t>parties (Note 4)</w:t>
            </w:r>
          </w:p>
        </w:tc>
        <w:tc>
          <w:tcPr>
            <w:tcW w:w="1260" w:type="dxa"/>
            <w:tcBorders>
              <w:top w:val="nil"/>
              <w:left w:val="nil"/>
              <w:bottom w:val="nil"/>
              <w:right w:val="nil"/>
            </w:tcBorders>
          </w:tcPr>
          <w:p w14:paraId="45F462E1" w14:textId="55112592" w:rsidR="008C2BC0" w:rsidRPr="00BD1A0E" w:rsidRDefault="00821B57"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81,423</w:t>
            </w:r>
          </w:p>
        </w:tc>
        <w:tc>
          <w:tcPr>
            <w:tcW w:w="1260" w:type="dxa"/>
            <w:tcBorders>
              <w:top w:val="nil"/>
              <w:left w:val="nil"/>
              <w:bottom w:val="nil"/>
              <w:right w:val="nil"/>
            </w:tcBorders>
          </w:tcPr>
          <w:p w14:paraId="4B821CD1" w14:textId="77777777" w:rsidR="008C2BC0" w:rsidRPr="00BD1A0E"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51,504</w:t>
            </w:r>
          </w:p>
        </w:tc>
        <w:tc>
          <w:tcPr>
            <w:tcW w:w="1260" w:type="dxa"/>
            <w:tcBorders>
              <w:top w:val="nil"/>
              <w:left w:val="nil"/>
              <w:bottom w:val="nil"/>
              <w:right w:val="nil"/>
            </w:tcBorders>
          </w:tcPr>
          <w:p w14:paraId="599857EA" w14:textId="4662E394" w:rsidR="008C2BC0" w:rsidRPr="00BD1A0E" w:rsidRDefault="004F098A"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147,551</w:t>
            </w:r>
          </w:p>
        </w:tc>
        <w:tc>
          <w:tcPr>
            <w:tcW w:w="1260" w:type="dxa"/>
            <w:tcBorders>
              <w:top w:val="nil"/>
              <w:left w:val="nil"/>
              <w:bottom w:val="nil"/>
              <w:right w:val="nil"/>
            </w:tcBorders>
          </w:tcPr>
          <w:p w14:paraId="44718B9E" w14:textId="77777777" w:rsidR="008C2BC0" w:rsidRPr="00BD1A0E"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29,958</w:t>
            </w:r>
          </w:p>
        </w:tc>
      </w:tr>
      <w:tr w:rsidR="008C2BC0" w:rsidRPr="00BD1A0E" w14:paraId="40C52270" w14:textId="77777777" w:rsidTr="00EE232E">
        <w:trPr>
          <w:cantSplit/>
        </w:trPr>
        <w:tc>
          <w:tcPr>
            <w:tcW w:w="3960" w:type="dxa"/>
            <w:tcBorders>
              <w:top w:val="nil"/>
              <w:left w:val="nil"/>
              <w:bottom w:val="nil"/>
              <w:right w:val="nil"/>
            </w:tcBorders>
          </w:tcPr>
          <w:p w14:paraId="27DCB2D6" w14:textId="77777777" w:rsidR="008C2BC0" w:rsidRPr="00BD1A0E" w:rsidRDefault="008C2BC0" w:rsidP="008C2BC0">
            <w:pPr>
              <w:pStyle w:val="1"/>
              <w:widowControl/>
              <w:spacing w:line="300" w:lineRule="exact"/>
              <w:ind w:left="-18" w:right="-18"/>
              <w:rPr>
                <w:rFonts w:ascii="Arial" w:hAnsi="Arial" w:cs="Angsana New"/>
                <w:color w:val="auto"/>
                <w:sz w:val="18"/>
                <w:szCs w:val="18"/>
              </w:rPr>
            </w:pPr>
            <w:r w:rsidRPr="00BD1A0E">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58C58073" w14:textId="77777777" w:rsidR="008C2BC0" w:rsidRPr="00BD1A0E" w:rsidRDefault="008C2BC0" w:rsidP="008C2BC0">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BDDAB46"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2005AB1"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2A43655"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BD1A0E" w14:paraId="6DBB8886" w14:textId="77777777" w:rsidTr="00EE232E">
        <w:trPr>
          <w:cantSplit/>
        </w:trPr>
        <w:tc>
          <w:tcPr>
            <w:tcW w:w="3960" w:type="dxa"/>
            <w:tcBorders>
              <w:top w:val="nil"/>
              <w:left w:val="nil"/>
              <w:bottom w:val="nil"/>
              <w:right w:val="nil"/>
            </w:tcBorders>
          </w:tcPr>
          <w:p w14:paraId="65C6E812"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Subsidiaries</w:t>
            </w:r>
          </w:p>
        </w:tc>
        <w:tc>
          <w:tcPr>
            <w:tcW w:w="1260" w:type="dxa"/>
            <w:tcBorders>
              <w:top w:val="nil"/>
              <w:left w:val="nil"/>
              <w:bottom w:val="nil"/>
              <w:right w:val="nil"/>
            </w:tcBorders>
          </w:tcPr>
          <w:p w14:paraId="1AC1DC06" w14:textId="0DDB2CDB" w:rsidR="008C2BC0" w:rsidRPr="00BD1A0E" w:rsidRDefault="00821B57"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A2291B9"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c>
          <w:tcPr>
            <w:tcW w:w="1260" w:type="dxa"/>
            <w:tcBorders>
              <w:top w:val="nil"/>
              <w:left w:val="nil"/>
              <w:bottom w:val="nil"/>
              <w:right w:val="nil"/>
            </w:tcBorders>
          </w:tcPr>
          <w:p w14:paraId="3B3D1AE2" w14:textId="3A26D898" w:rsidR="008C2BC0" w:rsidRPr="00BD1A0E" w:rsidRDefault="004F098A"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24,075</w:t>
            </w:r>
          </w:p>
        </w:tc>
        <w:tc>
          <w:tcPr>
            <w:tcW w:w="1260" w:type="dxa"/>
            <w:tcBorders>
              <w:top w:val="nil"/>
              <w:left w:val="nil"/>
              <w:bottom w:val="nil"/>
              <w:right w:val="nil"/>
            </w:tcBorders>
          </w:tcPr>
          <w:p w14:paraId="323D1E2E"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10,009</w:t>
            </w:r>
          </w:p>
        </w:tc>
      </w:tr>
      <w:tr w:rsidR="008C2BC0" w:rsidRPr="00BD1A0E" w14:paraId="3E58A3E7" w14:textId="77777777" w:rsidTr="00EE232E">
        <w:trPr>
          <w:cantSplit/>
        </w:trPr>
        <w:tc>
          <w:tcPr>
            <w:tcW w:w="3960" w:type="dxa"/>
            <w:tcBorders>
              <w:top w:val="nil"/>
              <w:left w:val="nil"/>
              <w:bottom w:val="nil"/>
              <w:right w:val="nil"/>
            </w:tcBorders>
          </w:tcPr>
          <w:p w14:paraId="4E717743"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Associated companies</w:t>
            </w:r>
          </w:p>
        </w:tc>
        <w:tc>
          <w:tcPr>
            <w:tcW w:w="1260" w:type="dxa"/>
            <w:tcBorders>
              <w:top w:val="nil"/>
              <w:left w:val="nil"/>
              <w:bottom w:val="nil"/>
              <w:right w:val="nil"/>
            </w:tcBorders>
          </w:tcPr>
          <w:p w14:paraId="71F92578" w14:textId="2C5486BB" w:rsidR="008C2BC0" w:rsidRPr="00BD1A0E" w:rsidRDefault="00821B57" w:rsidP="008938C6">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23</w:t>
            </w:r>
          </w:p>
        </w:tc>
        <w:tc>
          <w:tcPr>
            <w:tcW w:w="1260" w:type="dxa"/>
            <w:tcBorders>
              <w:top w:val="nil"/>
              <w:left w:val="nil"/>
              <w:bottom w:val="nil"/>
              <w:right w:val="nil"/>
            </w:tcBorders>
          </w:tcPr>
          <w:p w14:paraId="7E1F6E84"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24</w:t>
            </w:r>
          </w:p>
        </w:tc>
        <w:tc>
          <w:tcPr>
            <w:tcW w:w="1260" w:type="dxa"/>
            <w:tcBorders>
              <w:top w:val="nil"/>
              <w:left w:val="nil"/>
              <w:bottom w:val="nil"/>
              <w:right w:val="nil"/>
            </w:tcBorders>
          </w:tcPr>
          <w:p w14:paraId="16DFBCF6" w14:textId="4E16CBAA" w:rsidR="008C2BC0" w:rsidRPr="00BD1A0E" w:rsidRDefault="00821B57"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2060D859"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r>
      <w:tr w:rsidR="008C2BC0" w:rsidRPr="00BD1A0E" w14:paraId="525C6BD0" w14:textId="77777777" w:rsidTr="00EE232E">
        <w:trPr>
          <w:cantSplit/>
        </w:trPr>
        <w:tc>
          <w:tcPr>
            <w:tcW w:w="3960" w:type="dxa"/>
            <w:tcBorders>
              <w:top w:val="nil"/>
              <w:left w:val="nil"/>
              <w:bottom w:val="nil"/>
              <w:right w:val="nil"/>
            </w:tcBorders>
          </w:tcPr>
          <w:p w14:paraId="69949907"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04BF7FA8"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19108E7"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40F5A96"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C131013"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BD1A0E" w14:paraId="17015D69" w14:textId="77777777" w:rsidTr="00EE232E">
        <w:trPr>
          <w:cantSplit/>
          <w:trHeight w:val="342"/>
        </w:trPr>
        <w:tc>
          <w:tcPr>
            <w:tcW w:w="3960" w:type="dxa"/>
            <w:tcBorders>
              <w:top w:val="nil"/>
              <w:left w:val="nil"/>
              <w:bottom w:val="nil"/>
              <w:right w:val="nil"/>
            </w:tcBorders>
          </w:tcPr>
          <w:p w14:paraId="3EA0EC45" w14:textId="77777777" w:rsidR="008C2BC0" w:rsidRPr="00BD1A0E" w:rsidRDefault="008C2BC0" w:rsidP="008C2BC0">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r>
            <w:r w:rsidRPr="00BD1A0E">
              <w:rPr>
                <w:rFonts w:ascii="Arial" w:hAnsi="Arial" w:cs="Angsana New"/>
                <w:color w:val="auto"/>
                <w:sz w:val="18"/>
                <w:szCs w:val="18"/>
              </w:rPr>
              <w:tab/>
              <w:t>common shareholders)</w:t>
            </w:r>
          </w:p>
        </w:tc>
        <w:tc>
          <w:tcPr>
            <w:tcW w:w="1260" w:type="dxa"/>
            <w:tcBorders>
              <w:top w:val="nil"/>
              <w:left w:val="nil"/>
              <w:bottom w:val="nil"/>
              <w:right w:val="nil"/>
            </w:tcBorders>
          </w:tcPr>
          <w:p w14:paraId="3E94E783" w14:textId="3959472E" w:rsidR="008C2BC0" w:rsidRPr="00BD1A0E" w:rsidRDefault="008E26E0" w:rsidP="00BC28FC">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121,076</w:t>
            </w:r>
          </w:p>
        </w:tc>
        <w:tc>
          <w:tcPr>
            <w:tcW w:w="1260" w:type="dxa"/>
            <w:tcBorders>
              <w:top w:val="nil"/>
              <w:left w:val="nil"/>
              <w:bottom w:val="nil"/>
              <w:right w:val="nil"/>
            </w:tcBorders>
          </w:tcPr>
          <w:p w14:paraId="71825B43" w14:textId="77777777" w:rsidR="008C2BC0" w:rsidRPr="00BD1A0E"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150,829</w:t>
            </w:r>
          </w:p>
        </w:tc>
        <w:tc>
          <w:tcPr>
            <w:tcW w:w="1260" w:type="dxa"/>
            <w:tcBorders>
              <w:top w:val="nil"/>
              <w:left w:val="nil"/>
              <w:bottom w:val="nil"/>
              <w:right w:val="nil"/>
            </w:tcBorders>
          </w:tcPr>
          <w:p w14:paraId="30F40EE7" w14:textId="37A46627" w:rsidR="008C2BC0" w:rsidRPr="00BD1A0E" w:rsidRDefault="008E26E0" w:rsidP="00BE16B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3,069</w:t>
            </w:r>
          </w:p>
        </w:tc>
        <w:tc>
          <w:tcPr>
            <w:tcW w:w="1260" w:type="dxa"/>
            <w:tcBorders>
              <w:top w:val="nil"/>
              <w:left w:val="nil"/>
              <w:bottom w:val="nil"/>
              <w:right w:val="nil"/>
            </w:tcBorders>
          </w:tcPr>
          <w:p w14:paraId="1DEC8D9C" w14:textId="77777777" w:rsidR="008C2BC0" w:rsidRPr="00BD1A0E"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3,234</w:t>
            </w:r>
          </w:p>
        </w:tc>
      </w:tr>
      <w:tr w:rsidR="008C2BC0" w:rsidRPr="00BD1A0E" w14:paraId="2AF7527A" w14:textId="77777777" w:rsidTr="00EE232E">
        <w:trPr>
          <w:cantSplit/>
        </w:trPr>
        <w:tc>
          <w:tcPr>
            <w:tcW w:w="3960" w:type="dxa"/>
            <w:tcBorders>
              <w:top w:val="nil"/>
              <w:left w:val="nil"/>
              <w:bottom w:val="nil"/>
              <w:right w:val="nil"/>
            </w:tcBorders>
          </w:tcPr>
          <w:p w14:paraId="2A69406A" w14:textId="77777777" w:rsidR="008C2BC0" w:rsidRPr="00BD1A0E" w:rsidRDefault="008C2BC0" w:rsidP="008C2BC0">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BD1A0E">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14:paraId="22D8EFFC"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77B6957"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48523CB"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2BAFFE3"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3C68C7" w:rsidRPr="00BD1A0E" w14:paraId="35151CAE" w14:textId="77777777" w:rsidTr="003C68C7">
        <w:trPr>
          <w:cantSplit/>
          <w:trHeight w:val="414"/>
        </w:trPr>
        <w:tc>
          <w:tcPr>
            <w:tcW w:w="3960" w:type="dxa"/>
            <w:tcBorders>
              <w:top w:val="nil"/>
              <w:left w:val="nil"/>
              <w:bottom w:val="nil"/>
              <w:right w:val="nil"/>
            </w:tcBorders>
          </w:tcPr>
          <w:p w14:paraId="42CF6B00" w14:textId="77777777" w:rsidR="003C68C7" w:rsidRPr="00BD1A0E" w:rsidRDefault="003C68C7" w:rsidP="003C68C7">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BD1A0E">
              <w:rPr>
                <w:rFonts w:ascii="Arial" w:hAnsi="Arial" w:cs="Angsana New"/>
                <w:color w:val="auto"/>
                <w:sz w:val="18"/>
                <w:szCs w:val="18"/>
              </w:rPr>
              <w:tab/>
              <w:t xml:space="preserve">   (Note 15) </w:t>
            </w:r>
          </w:p>
        </w:tc>
        <w:tc>
          <w:tcPr>
            <w:tcW w:w="1260" w:type="dxa"/>
            <w:tcBorders>
              <w:top w:val="nil"/>
              <w:left w:val="nil"/>
              <w:bottom w:val="nil"/>
              <w:right w:val="nil"/>
            </w:tcBorders>
          </w:tcPr>
          <w:p w14:paraId="2A48B64B" w14:textId="16090720" w:rsidR="003C68C7" w:rsidRPr="00BD1A0E" w:rsidRDefault="003C68C7" w:rsidP="00BC28FC">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121,</w:t>
            </w:r>
            <w:r w:rsidR="008E26E0">
              <w:rPr>
                <w:rFonts w:ascii="Arial" w:hAnsi="Arial" w:cs="Angsana New"/>
                <w:color w:val="auto"/>
                <w:sz w:val="18"/>
                <w:szCs w:val="18"/>
              </w:rPr>
              <w:t>099</w:t>
            </w:r>
          </w:p>
        </w:tc>
        <w:tc>
          <w:tcPr>
            <w:tcW w:w="1260" w:type="dxa"/>
            <w:tcBorders>
              <w:top w:val="nil"/>
              <w:left w:val="nil"/>
              <w:bottom w:val="nil"/>
              <w:right w:val="nil"/>
            </w:tcBorders>
          </w:tcPr>
          <w:p w14:paraId="4286262D" w14:textId="77777777" w:rsidR="003C68C7" w:rsidRPr="00BD1A0E" w:rsidRDefault="003C68C7" w:rsidP="003C68C7">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150,853</w:t>
            </w:r>
          </w:p>
        </w:tc>
        <w:tc>
          <w:tcPr>
            <w:tcW w:w="1260" w:type="dxa"/>
            <w:tcBorders>
              <w:top w:val="nil"/>
              <w:left w:val="nil"/>
              <w:bottom w:val="nil"/>
              <w:right w:val="nil"/>
            </w:tcBorders>
          </w:tcPr>
          <w:p w14:paraId="2F735867" w14:textId="59CDB766" w:rsidR="003C68C7" w:rsidRPr="00BD1A0E" w:rsidRDefault="00E93C4C" w:rsidP="00E93C4C">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2</w:t>
            </w:r>
            <w:r w:rsidR="003C68C7">
              <w:rPr>
                <w:rFonts w:ascii="Arial" w:hAnsi="Arial" w:cs="Angsana New"/>
                <w:color w:val="auto"/>
                <w:sz w:val="18"/>
                <w:szCs w:val="18"/>
              </w:rPr>
              <w:t>7,1</w:t>
            </w:r>
            <w:r w:rsidR="008E26E0">
              <w:rPr>
                <w:rFonts w:ascii="Arial" w:hAnsi="Arial" w:cs="Angsana New"/>
                <w:color w:val="auto"/>
                <w:sz w:val="18"/>
                <w:szCs w:val="18"/>
              </w:rPr>
              <w:t>44</w:t>
            </w:r>
          </w:p>
        </w:tc>
        <w:tc>
          <w:tcPr>
            <w:tcW w:w="1260" w:type="dxa"/>
            <w:tcBorders>
              <w:top w:val="nil"/>
              <w:left w:val="nil"/>
              <w:bottom w:val="nil"/>
              <w:right w:val="nil"/>
            </w:tcBorders>
          </w:tcPr>
          <w:p w14:paraId="771328E7" w14:textId="77777777" w:rsidR="003C68C7" w:rsidRPr="00BD1A0E" w:rsidRDefault="003C68C7" w:rsidP="003C68C7">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13,243</w:t>
            </w:r>
          </w:p>
        </w:tc>
      </w:tr>
      <w:tr w:rsidR="003C68C7" w:rsidRPr="00BD1A0E" w14:paraId="4EEAE854" w14:textId="77777777" w:rsidTr="00EE232E">
        <w:trPr>
          <w:cantSplit/>
          <w:trHeight w:val="414"/>
        </w:trPr>
        <w:tc>
          <w:tcPr>
            <w:tcW w:w="3960" w:type="dxa"/>
            <w:tcBorders>
              <w:top w:val="nil"/>
              <w:left w:val="nil"/>
              <w:bottom w:val="nil"/>
              <w:right w:val="nil"/>
            </w:tcBorders>
          </w:tcPr>
          <w:p w14:paraId="5CE69428" w14:textId="730E3DEF" w:rsidR="00A662E9" w:rsidRDefault="003C68C7" w:rsidP="003C68C7">
            <w:pPr>
              <w:pStyle w:val="1"/>
              <w:widowControl/>
              <w:tabs>
                <w:tab w:val="left" w:pos="162"/>
                <w:tab w:val="right" w:pos="7200"/>
                <w:tab w:val="right" w:pos="8640"/>
              </w:tabs>
              <w:spacing w:line="300" w:lineRule="exact"/>
              <w:ind w:right="-198"/>
              <w:jc w:val="both"/>
              <w:rPr>
                <w:rFonts w:ascii="Arial" w:hAnsi="Arial" w:cs="Angsana New"/>
                <w:b/>
                <w:bCs/>
                <w:color w:val="auto"/>
                <w:sz w:val="18"/>
                <w:szCs w:val="18"/>
              </w:rPr>
            </w:pPr>
            <w:r>
              <w:rPr>
                <w:rFonts w:ascii="Arial" w:hAnsi="Arial" w:cs="Angsana New"/>
                <w:b/>
                <w:bCs/>
                <w:color w:val="auto"/>
                <w:sz w:val="18"/>
                <w:szCs w:val="18"/>
              </w:rPr>
              <w:t xml:space="preserve">Dividend payable </w:t>
            </w:r>
            <w:r w:rsidR="00A662E9">
              <w:rPr>
                <w:rFonts w:ascii="Arial" w:hAnsi="Arial" w:cs="Angsana New"/>
                <w:b/>
                <w:bCs/>
                <w:color w:val="auto"/>
                <w:sz w:val="18"/>
                <w:szCs w:val="18"/>
              </w:rPr>
              <w:t xml:space="preserve">- </w:t>
            </w:r>
            <w:r w:rsidR="009F18E8">
              <w:rPr>
                <w:rFonts w:ascii="Arial" w:hAnsi="Arial" w:cs="Angsana New"/>
                <w:b/>
                <w:bCs/>
                <w:color w:val="auto"/>
                <w:sz w:val="18"/>
                <w:szCs w:val="18"/>
              </w:rPr>
              <w:t>related compan</w:t>
            </w:r>
            <w:r w:rsidR="009A7407">
              <w:rPr>
                <w:rFonts w:ascii="Arial" w:hAnsi="Arial" w:cs="Angsana New"/>
                <w:b/>
                <w:bCs/>
                <w:color w:val="auto"/>
                <w:sz w:val="18"/>
                <w:szCs w:val="18"/>
              </w:rPr>
              <w:t>y</w:t>
            </w:r>
            <w:r w:rsidR="00A662E9">
              <w:rPr>
                <w:rFonts w:ascii="Arial" w:hAnsi="Arial" w:cs="Angsana New"/>
                <w:b/>
                <w:bCs/>
                <w:color w:val="auto"/>
                <w:sz w:val="18"/>
                <w:szCs w:val="18"/>
              </w:rPr>
              <w:t xml:space="preserve"> </w:t>
            </w:r>
          </w:p>
          <w:p w14:paraId="6D23CFD6" w14:textId="20F34A24" w:rsidR="003C68C7" w:rsidRPr="00BD1A0E" w:rsidRDefault="00A662E9" w:rsidP="003C68C7">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Pr>
                <w:rFonts w:ascii="Arial" w:hAnsi="Arial" w:cs="Angsana New"/>
                <w:b/>
                <w:bCs/>
                <w:color w:val="auto"/>
                <w:sz w:val="18"/>
                <w:szCs w:val="18"/>
              </w:rPr>
              <w:t xml:space="preserve">   </w:t>
            </w:r>
            <w:r w:rsidR="003C68C7">
              <w:rPr>
                <w:rFonts w:ascii="Arial" w:hAnsi="Arial" w:cs="Angsana New"/>
                <w:b/>
                <w:bCs/>
                <w:color w:val="auto"/>
                <w:sz w:val="18"/>
                <w:szCs w:val="18"/>
              </w:rPr>
              <w:t>(Note 15)</w:t>
            </w:r>
          </w:p>
        </w:tc>
        <w:tc>
          <w:tcPr>
            <w:tcW w:w="1260" w:type="dxa"/>
            <w:tcBorders>
              <w:top w:val="nil"/>
              <w:left w:val="nil"/>
              <w:bottom w:val="nil"/>
              <w:right w:val="nil"/>
            </w:tcBorders>
          </w:tcPr>
          <w:p w14:paraId="53000A5A" w14:textId="77777777" w:rsidR="00A662E9" w:rsidRDefault="00A662E9" w:rsidP="003C68C7">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p>
          <w:p w14:paraId="11E92374" w14:textId="604A2DAC" w:rsidR="003C68C7" w:rsidRPr="00BD1A0E" w:rsidRDefault="00406375" w:rsidP="003C68C7">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130,048</w:t>
            </w:r>
          </w:p>
        </w:tc>
        <w:tc>
          <w:tcPr>
            <w:tcW w:w="1260" w:type="dxa"/>
            <w:tcBorders>
              <w:top w:val="nil"/>
              <w:left w:val="nil"/>
              <w:bottom w:val="nil"/>
              <w:right w:val="nil"/>
            </w:tcBorders>
          </w:tcPr>
          <w:p w14:paraId="063C41CC" w14:textId="77777777" w:rsidR="00A662E9" w:rsidRDefault="00A662E9" w:rsidP="003C68C7">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p>
          <w:p w14:paraId="3801E365" w14:textId="439A019A" w:rsidR="003C68C7" w:rsidRPr="00BD1A0E" w:rsidRDefault="003C68C7" w:rsidP="003C68C7">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2A556A">
              <w:rPr>
                <w:rFonts w:ascii="Arial" w:hAnsi="Arial" w:cs="Angsana New"/>
                <w:color w:val="auto"/>
                <w:sz w:val="18"/>
                <w:szCs w:val="18"/>
              </w:rPr>
              <w:t>-</w:t>
            </w:r>
          </w:p>
        </w:tc>
        <w:tc>
          <w:tcPr>
            <w:tcW w:w="1260" w:type="dxa"/>
            <w:tcBorders>
              <w:top w:val="nil"/>
              <w:left w:val="nil"/>
              <w:bottom w:val="nil"/>
              <w:right w:val="nil"/>
            </w:tcBorders>
          </w:tcPr>
          <w:p w14:paraId="465706D0" w14:textId="77777777" w:rsidR="00A662E9" w:rsidRDefault="00A662E9" w:rsidP="00BC28FC">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p>
          <w:p w14:paraId="3B7D73C1" w14:textId="67D55BD3" w:rsidR="003C68C7" w:rsidRPr="00BD1A0E" w:rsidRDefault="00406375" w:rsidP="00BC28FC">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130,048</w:t>
            </w:r>
          </w:p>
        </w:tc>
        <w:tc>
          <w:tcPr>
            <w:tcW w:w="1260" w:type="dxa"/>
            <w:tcBorders>
              <w:top w:val="nil"/>
              <w:left w:val="nil"/>
              <w:bottom w:val="nil"/>
              <w:right w:val="nil"/>
            </w:tcBorders>
          </w:tcPr>
          <w:p w14:paraId="73DF4783" w14:textId="77777777" w:rsidR="00A662E9" w:rsidRDefault="00A662E9" w:rsidP="003C68C7">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p>
          <w:p w14:paraId="56CE99B0" w14:textId="13AD2132" w:rsidR="003C68C7" w:rsidRPr="00BD1A0E" w:rsidRDefault="003C68C7" w:rsidP="003C68C7">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2A556A">
              <w:rPr>
                <w:rFonts w:ascii="Arial" w:hAnsi="Arial" w:cs="Angsana New"/>
                <w:color w:val="auto"/>
                <w:sz w:val="18"/>
                <w:szCs w:val="18"/>
              </w:rPr>
              <w:t>-</w:t>
            </w:r>
          </w:p>
        </w:tc>
      </w:tr>
    </w:tbl>
    <w:p w14:paraId="341DDED6" w14:textId="78A40E0B" w:rsidR="00D61F9D" w:rsidRDefault="00D61F9D">
      <w:pPr>
        <w:widowControl/>
        <w:overflowPunct/>
        <w:autoSpaceDE/>
        <w:autoSpaceDN/>
        <w:adjustRightInd/>
        <w:textAlignment w:val="auto"/>
        <w:rPr>
          <w:rFonts w:ascii="Arial" w:hAnsi="Arial" w:cs="Angsana New"/>
        </w:rPr>
      </w:pPr>
    </w:p>
    <w:p w14:paraId="78FA92A1" w14:textId="702A8BF2" w:rsidR="00673C78" w:rsidRPr="00BD1A0E" w:rsidRDefault="00B04C0D" w:rsidP="00B269BB">
      <w:pPr>
        <w:pStyle w:val="a"/>
        <w:widowControl/>
        <w:tabs>
          <w:tab w:val="left" w:pos="2160"/>
        </w:tabs>
        <w:spacing w:before="120" w:after="120" w:line="380" w:lineRule="exact"/>
        <w:ind w:left="547" w:right="-43"/>
        <w:jc w:val="both"/>
        <w:rPr>
          <w:rFonts w:ascii="Arial" w:hAnsi="Arial" w:cs="Arial"/>
          <w:b w:val="0"/>
          <w:bCs w:val="0"/>
          <w:sz w:val="22"/>
          <w:szCs w:val="22"/>
        </w:rPr>
      </w:pPr>
      <w:r w:rsidRPr="002A556A">
        <w:rPr>
          <w:rFonts w:ascii="Arial" w:hAnsi="Arial" w:cs="Angsana New"/>
          <w:sz w:val="22"/>
          <w:szCs w:val="22"/>
        </w:rPr>
        <w:t>Long-term l</w:t>
      </w:r>
      <w:r w:rsidR="00673C78" w:rsidRPr="002A556A">
        <w:rPr>
          <w:rFonts w:ascii="Arial" w:hAnsi="Arial" w:cs="Angsana New"/>
          <w:sz w:val="22"/>
          <w:szCs w:val="22"/>
        </w:rPr>
        <w:t>oans to subsidiaries and long-term loans from subsidiaries</w:t>
      </w:r>
      <w:r w:rsidR="00673C78" w:rsidRPr="00BD1A0E">
        <w:rPr>
          <w:rFonts w:ascii="Arial" w:hAnsi="Arial" w:cs="Arial"/>
          <w:b w:val="0"/>
          <w:bCs w:val="0"/>
          <w:sz w:val="22"/>
          <w:szCs w:val="22"/>
        </w:rPr>
        <w:t xml:space="preserve"> </w:t>
      </w:r>
    </w:p>
    <w:p w14:paraId="3FD810FE" w14:textId="1FCE4C18" w:rsidR="00673C78" w:rsidRPr="00BD1A0E" w:rsidRDefault="00673C78" w:rsidP="00B269BB">
      <w:pPr>
        <w:pStyle w:val="a"/>
        <w:widowControl/>
        <w:tabs>
          <w:tab w:val="left" w:pos="2160"/>
        </w:tabs>
        <w:spacing w:before="120" w:after="120" w:line="380" w:lineRule="exact"/>
        <w:ind w:left="547" w:right="-43"/>
        <w:jc w:val="both"/>
        <w:rPr>
          <w:rFonts w:ascii="Arial" w:hAnsi="Arial" w:cs="Arial"/>
          <w:b w:val="0"/>
          <w:bCs w:val="0"/>
          <w:sz w:val="22"/>
          <w:szCs w:val="22"/>
        </w:rPr>
      </w:pPr>
      <w:r w:rsidRPr="00BD1A0E">
        <w:rPr>
          <w:rFonts w:ascii="Arial" w:hAnsi="Arial" w:cs="Angsana New"/>
          <w:b w:val="0"/>
          <w:bCs w:val="0"/>
          <w:sz w:val="22"/>
          <w:szCs w:val="22"/>
        </w:rPr>
        <w:t xml:space="preserve">As at </w:t>
      </w:r>
      <w:r w:rsidR="006108B5" w:rsidRPr="00BD1A0E">
        <w:rPr>
          <w:rFonts w:ascii="Arial" w:hAnsi="Arial" w:cs="Angsana New"/>
          <w:b w:val="0"/>
          <w:bCs w:val="0"/>
          <w:sz w:val="22"/>
          <w:szCs w:val="22"/>
        </w:rPr>
        <w:t xml:space="preserve">30 </w:t>
      </w:r>
      <w:r w:rsidR="00D1054E">
        <w:rPr>
          <w:rFonts w:ascii="Arial" w:hAnsi="Arial" w:cs="Angsana New"/>
          <w:b w:val="0"/>
          <w:bCs w:val="0"/>
          <w:sz w:val="22"/>
          <w:szCs w:val="22"/>
        </w:rPr>
        <w:t>September</w:t>
      </w:r>
      <w:r w:rsidR="006108B5" w:rsidRPr="00BD1A0E">
        <w:rPr>
          <w:rFonts w:ascii="Arial" w:hAnsi="Arial" w:cs="Angsana New"/>
          <w:b w:val="0"/>
          <w:bCs w:val="0"/>
          <w:sz w:val="22"/>
          <w:szCs w:val="22"/>
        </w:rPr>
        <w:t xml:space="preserve"> </w:t>
      </w:r>
      <w:r w:rsidR="008C2BC0" w:rsidRPr="00BD1A0E">
        <w:rPr>
          <w:rFonts w:ascii="Arial" w:hAnsi="Arial" w:cs="Angsana New"/>
          <w:b w:val="0"/>
          <w:bCs w:val="0"/>
          <w:sz w:val="22"/>
          <w:szCs w:val="22"/>
        </w:rPr>
        <w:t>2020 and 31 December 2019</w:t>
      </w:r>
      <w:r w:rsidRPr="00BD1A0E">
        <w:rPr>
          <w:rFonts w:ascii="Arial" w:hAnsi="Arial" w:cs="Angsana New"/>
          <w:b w:val="0"/>
          <w:bCs w:val="0"/>
          <w:sz w:val="22"/>
          <w:szCs w:val="22"/>
        </w:rPr>
        <w:t>, the balance of loans between the Company and those related companies and the movement are as follows</w:t>
      </w:r>
      <w:r w:rsidRPr="00BD1A0E">
        <w:rPr>
          <w:rFonts w:ascii="Arial" w:hAnsi="Arial" w:cs="Arial"/>
          <w:b w:val="0"/>
          <w:bCs w:val="0"/>
          <w:sz w:val="22"/>
          <w:szCs w:val="22"/>
        </w:rPr>
        <w:t xml:space="preserve">: </w:t>
      </w:r>
    </w:p>
    <w:p w14:paraId="5F10A654" w14:textId="77777777" w:rsidR="00673C78" w:rsidRPr="00BD1A0E" w:rsidRDefault="00673C78" w:rsidP="00B269BB">
      <w:pPr>
        <w:pStyle w:val="a"/>
        <w:widowControl/>
        <w:tabs>
          <w:tab w:val="left" w:pos="2160"/>
        </w:tabs>
        <w:spacing w:before="120" w:after="120" w:line="380" w:lineRule="exact"/>
        <w:ind w:left="547" w:right="-43"/>
        <w:rPr>
          <w:rFonts w:ascii="Arial" w:hAnsi="Arial" w:cs="Angsana New"/>
          <w:sz w:val="22"/>
          <w:szCs w:val="22"/>
        </w:rPr>
      </w:pPr>
      <w:r w:rsidRPr="00BD1A0E">
        <w:rPr>
          <w:rFonts w:ascii="Arial" w:hAnsi="Arial" w:cs="Angsana New"/>
          <w:sz w:val="22"/>
          <w:szCs w:val="22"/>
        </w:rPr>
        <w:t>Long-term loans to subsidiaries</w:t>
      </w:r>
    </w:p>
    <w:p w14:paraId="1CC9DE5A" w14:textId="77777777" w:rsidR="00673C78" w:rsidRPr="00BD1A0E"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18"/>
          <w:szCs w:val="18"/>
        </w:rPr>
        <w:tab/>
        <w:t xml:space="preserve"> </w:t>
      </w:r>
      <w:r w:rsidRPr="00BD1A0E">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3780"/>
        <w:gridCol w:w="1350"/>
        <w:gridCol w:w="1350"/>
        <w:gridCol w:w="1350"/>
        <w:gridCol w:w="1350"/>
      </w:tblGrid>
      <w:tr w:rsidR="00673C78" w:rsidRPr="00BD1A0E" w14:paraId="2C1FD1F6" w14:textId="77777777" w:rsidTr="00B34C55">
        <w:trPr>
          <w:cantSplit/>
        </w:trPr>
        <w:tc>
          <w:tcPr>
            <w:tcW w:w="3780" w:type="dxa"/>
          </w:tcPr>
          <w:p w14:paraId="0763E383" w14:textId="77777777" w:rsidR="00673C78" w:rsidRPr="00BD1A0E"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400" w:type="dxa"/>
            <w:gridSpan w:val="4"/>
          </w:tcPr>
          <w:p w14:paraId="1E1BD0A3" w14:textId="77777777" w:rsidR="00673C78" w:rsidRPr="00BD1A0E" w:rsidRDefault="005A5FF5"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Separate financial </w:t>
            </w:r>
            <w:r w:rsidR="00673C78" w:rsidRPr="00BD1A0E">
              <w:rPr>
                <w:rFonts w:ascii="Arial" w:hAnsi="Arial" w:cs="Arial"/>
                <w:color w:val="auto"/>
                <w:sz w:val="18"/>
                <w:szCs w:val="18"/>
              </w:rPr>
              <w:t xml:space="preserve">statements </w:t>
            </w:r>
          </w:p>
        </w:tc>
      </w:tr>
      <w:tr w:rsidR="00673C78" w:rsidRPr="00BD1A0E" w14:paraId="0A6D5E43" w14:textId="77777777" w:rsidTr="00B34C55">
        <w:trPr>
          <w:cantSplit/>
          <w:trHeight w:val="567"/>
        </w:trPr>
        <w:tc>
          <w:tcPr>
            <w:tcW w:w="3780" w:type="dxa"/>
          </w:tcPr>
          <w:p w14:paraId="5BC68E8D" w14:textId="77777777" w:rsidR="00673C78" w:rsidRPr="00BD1A0E"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350" w:type="dxa"/>
            <w:vAlign w:val="bottom"/>
          </w:tcPr>
          <w:p w14:paraId="6B579C4C" w14:textId="77777777" w:rsidR="00673C78" w:rsidRPr="00BD1A0E" w:rsidRDefault="00E35312"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31 December </w:t>
            </w:r>
            <w:r w:rsidR="00EA6406" w:rsidRPr="00BD1A0E">
              <w:rPr>
                <w:rFonts w:ascii="Arial" w:hAnsi="Arial" w:cs="Arial"/>
                <w:color w:val="auto"/>
                <w:sz w:val="18"/>
                <w:szCs w:val="18"/>
              </w:rPr>
              <w:t>201</w:t>
            </w:r>
            <w:r w:rsidR="008C2BC0" w:rsidRPr="00BD1A0E">
              <w:rPr>
                <w:rFonts w:ascii="Arial" w:hAnsi="Arial" w:cs="Arial"/>
                <w:color w:val="auto"/>
                <w:sz w:val="18"/>
                <w:szCs w:val="18"/>
              </w:rPr>
              <w:t>9</w:t>
            </w:r>
          </w:p>
        </w:tc>
        <w:tc>
          <w:tcPr>
            <w:tcW w:w="1350" w:type="dxa"/>
            <w:vAlign w:val="bottom"/>
          </w:tcPr>
          <w:p w14:paraId="1B141117"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Addition</w:t>
            </w:r>
          </w:p>
        </w:tc>
        <w:tc>
          <w:tcPr>
            <w:tcW w:w="1350" w:type="dxa"/>
            <w:vAlign w:val="bottom"/>
          </w:tcPr>
          <w:p w14:paraId="6BE04E09"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Repayment</w:t>
            </w:r>
          </w:p>
        </w:tc>
        <w:tc>
          <w:tcPr>
            <w:tcW w:w="1350" w:type="dxa"/>
            <w:vAlign w:val="bottom"/>
          </w:tcPr>
          <w:p w14:paraId="171E8F55" w14:textId="7DDF97E4" w:rsidR="00673C78" w:rsidRPr="00BD1A0E" w:rsidRDefault="006108B5"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30 </w:t>
            </w:r>
            <w:r w:rsidR="00D1054E">
              <w:rPr>
                <w:rFonts w:ascii="Arial" w:hAnsi="Arial" w:cs="Arial"/>
                <w:color w:val="auto"/>
                <w:sz w:val="18"/>
                <w:szCs w:val="18"/>
              </w:rPr>
              <w:t>September</w:t>
            </w:r>
            <w:r w:rsidRPr="00BD1A0E">
              <w:rPr>
                <w:rFonts w:ascii="Arial" w:hAnsi="Arial" w:cs="Arial"/>
                <w:color w:val="auto"/>
                <w:sz w:val="18"/>
                <w:szCs w:val="18"/>
              </w:rPr>
              <w:t xml:space="preserve">              </w:t>
            </w:r>
            <w:r w:rsidR="008C2BC0" w:rsidRPr="00BD1A0E">
              <w:rPr>
                <w:rFonts w:ascii="Arial" w:hAnsi="Arial" w:cs="Arial"/>
                <w:color w:val="auto"/>
                <w:sz w:val="18"/>
                <w:szCs w:val="18"/>
              </w:rPr>
              <w:t>2020</w:t>
            </w:r>
          </w:p>
        </w:tc>
      </w:tr>
      <w:tr w:rsidR="008C2BC0" w:rsidRPr="00BD1A0E" w14:paraId="01FFA1A2" w14:textId="77777777" w:rsidTr="00B34C55">
        <w:trPr>
          <w:cantSplit/>
        </w:trPr>
        <w:tc>
          <w:tcPr>
            <w:tcW w:w="3780" w:type="dxa"/>
          </w:tcPr>
          <w:p w14:paraId="20C5F487" w14:textId="77777777" w:rsidR="008C2BC0" w:rsidRPr="00BD1A0E" w:rsidRDefault="008C2BC0" w:rsidP="00A5700D">
            <w:pPr>
              <w:widowControl/>
              <w:tabs>
                <w:tab w:val="right" w:pos="7200"/>
              </w:tabs>
              <w:spacing w:line="380" w:lineRule="exact"/>
              <w:ind w:left="-18" w:right="-43"/>
              <w:jc w:val="both"/>
              <w:rPr>
                <w:rStyle w:val="PageNumber"/>
                <w:rFonts w:ascii="Arial" w:hAnsi="Arial" w:cs="Arial"/>
                <w:sz w:val="18"/>
                <w:szCs w:val="18"/>
              </w:rPr>
            </w:pPr>
            <w:r w:rsidRPr="00BD1A0E">
              <w:rPr>
                <w:rStyle w:val="PageNumber"/>
                <w:rFonts w:ascii="Arial" w:hAnsi="Arial" w:cs="Arial"/>
                <w:sz w:val="18"/>
                <w:szCs w:val="18"/>
              </w:rPr>
              <w:t xml:space="preserve">Laguna Banyan Tree </w:t>
            </w:r>
            <w:r w:rsidRPr="00BD1A0E">
              <w:rPr>
                <w:rFonts w:ascii="Arial" w:hAnsi="Arial" w:cs="Arial"/>
                <w:sz w:val="18"/>
                <w:szCs w:val="18"/>
              </w:rPr>
              <w:t>Limited</w:t>
            </w:r>
          </w:p>
        </w:tc>
        <w:tc>
          <w:tcPr>
            <w:tcW w:w="1350" w:type="dxa"/>
            <w:tcBorders>
              <w:top w:val="nil"/>
              <w:left w:val="nil"/>
              <w:bottom w:val="nil"/>
              <w:right w:val="nil"/>
            </w:tcBorders>
          </w:tcPr>
          <w:p w14:paraId="65429DC2"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725,000</w:t>
            </w:r>
          </w:p>
        </w:tc>
        <w:tc>
          <w:tcPr>
            <w:tcW w:w="1350" w:type="dxa"/>
          </w:tcPr>
          <w:p w14:paraId="47AAF697" w14:textId="0A54D09E" w:rsidR="008C2BC0" w:rsidRPr="00BD1A0E" w:rsidRDefault="00CE4BCB" w:rsidP="00E20B67">
            <w:pPr>
              <w:pStyle w:val="1"/>
              <w:widowControl/>
              <w:tabs>
                <w:tab w:val="decimal" w:pos="1065"/>
              </w:tabs>
              <w:spacing w:line="380" w:lineRule="exact"/>
              <w:ind w:right="0" w:firstLine="11"/>
              <w:rPr>
                <w:rFonts w:ascii="Arial" w:hAnsi="Arial" w:cstheme="minorBidi"/>
                <w:color w:val="auto"/>
                <w:sz w:val="18"/>
                <w:szCs w:val="18"/>
              </w:rPr>
            </w:pPr>
            <w:r>
              <w:rPr>
                <w:rFonts w:ascii="Arial" w:hAnsi="Arial" w:cstheme="minorBidi"/>
                <w:color w:val="auto"/>
                <w:sz w:val="18"/>
                <w:szCs w:val="18"/>
              </w:rPr>
              <w:t>161,500</w:t>
            </w:r>
          </w:p>
        </w:tc>
        <w:tc>
          <w:tcPr>
            <w:tcW w:w="1350" w:type="dxa"/>
          </w:tcPr>
          <w:p w14:paraId="04C2D3E7" w14:textId="0D6381FD"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(327,500)</w:t>
            </w:r>
          </w:p>
        </w:tc>
        <w:tc>
          <w:tcPr>
            <w:tcW w:w="1350" w:type="dxa"/>
          </w:tcPr>
          <w:p w14:paraId="4147FE9D" w14:textId="7DC830F4"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559,000</w:t>
            </w:r>
          </w:p>
        </w:tc>
      </w:tr>
      <w:tr w:rsidR="008C2BC0" w:rsidRPr="00BD1A0E" w14:paraId="1497F790" w14:textId="77777777" w:rsidTr="00B34C55">
        <w:trPr>
          <w:cantSplit/>
        </w:trPr>
        <w:tc>
          <w:tcPr>
            <w:tcW w:w="3780" w:type="dxa"/>
          </w:tcPr>
          <w:p w14:paraId="46E87A19" w14:textId="77777777" w:rsidR="008C2BC0" w:rsidRPr="00BD1A0E" w:rsidRDefault="008C2BC0" w:rsidP="00A5700D">
            <w:pPr>
              <w:widowControl/>
              <w:tabs>
                <w:tab w:val="right" w:pos="7200"/>
              </w:tabs>
              <w:spacing w:line="380" w:lineRule="exact"/>
              <w:ind w:left="-14" w:right="-43"/>
              <w:jc w:val="both"/>
              <w:rPr>
                <w:rFonts w:ascii="Arial" w:hAnsi="Arial" w:cs="Arial"/>
                <w:sz w:val="18"/>
                <w:szCs w:val="18"/>
                <w:lang w:val="pl-PL"/>
              </w:rPr>
            </w:pPr>
            <w:r w:rsidRPr="00BD1A0E">
              <w:rPr>
                <w:rFonts w:ascii="Arial" w:hAnsi="Arial" w:cs="Arial"/>
                <w:sz w:val="18"/>
                <w:szCs w:val="18"/>
                <w:lang w:val="pl-PL"/>
              </w:rPr>
              <w:t>Laguna Holiday Club Limited</w:t>
            </w:r>
          </w:p>
        </w:tc>
        <w:tc>
          <w:tcPr>
            <w:tcW w:w="1350" w:type="dxa"/>
            <w:tcBorders>
              <w:top w:val="nil"/>
              <w:left w:val="nil"/>
              <w:bottom w:val="nil"/>
              <w:right w:val="nil"/>
            </w:tcBorders>
          </w:tcPr>
          <w:p w14:paraId="5FA0FE67"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224,000</w:t>
            </w:r>
          </w:p>
        </w:tc>
        <w:tc>
          <w:tcPr>
            <w:tcW w:w="1350" w:type="dxa"/>
          </w:tcPr>
          <w:p w14:paraId="3E4CA6C9" w14:textId="72D3FECF"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10,000</w:t>
            </w:r>
          </w:p>
        </w:tc>
        <w:tc>
          <w:tcPr>
            <w:tcW w:w="1350" w:type="dxa"/>
          </w:tcPr>
          <w:p w14:paraId="1DA7400B" w14:textId="5284C285"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(58,500)</w:t>
            </w:r>
          </w:p>
        </w:tc>
        <w:tc>
          <w:tcPr>
            <w:tcW w:w="1350" w:type="dxa"/>
          </w:tcPr>
          <w:p w14:paraId="3450A35D" w14:textId="040AFA1A"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175,500</w:t>
            </w:r>
          </w:p>
        </w:tc>
      </w:tr>
      <w:tr w:rsidR="008C2BC0" w:rsidRPr="00BD1A0E" w14:paraId="558404EC" w14:textId="77777777" w:rsidTr="00B34C55">
        <w:trPr>
          <w:cantSplit/>
        </w:trPr>
        <w:tc>
          <w:tcPr>
            <w:tcW w:w="3780" w:type="dxa"/>
          </w:tcPr>
          <w:p w14:paraId="2500FB72" w14:textId="77777777" w:rsidR="008C2BC0" w:rsidRPr="00BD1A0E" w:rsidRDefault="008C2BC0" w:rsidP="00A5700D">
            <w:pPr>
              <w:widowControl/>
              <w:tabs>
                <w:tab w:val="right" w:pos="7200"/>
              </w:tabs>
              <w:spacing w:line="380" w:lineRule="exact"/>
              <w:ind w:left="-18" w:right="-43"/>
              <w:jc w:val="both"/>
              <w:rPr>
                <w:rStyle w:val="PageNumber"/>
                <w:rFonts w:ascii="Arial" w:hAnsi="Arial" w:cs="Arial"/>
                <w:sz w:val="18"/>
                <w:szCs w:val="18"/>
              </w:rPr>
            </w:pPr>
            <w:r w:rsidRPr="00BD1A0E">
              <w:rPr>
                <w:rFonts w:ascii="Arial" w:hAnsi="Arial" w:cs="Arial"/>
                <w:sz w:val="18"/>
                <w:szCs w:val="18"/>
                <w:lang w:val="pl-PL"/>
              </w:rPr>
              <w:t>Laguna Lakes Limited</w:t>
            </w:r>
          </w:p>
        </w:tc>
        <w:tc>
          <w:tcPr>
            <w:tcW w:w="1350" w:type="dxa"/>
            <w:tcBorders>
              <w:top w:val="nil"/>
              <w:left w:val="nil"/>
              <w:bottom w:val="nil"/>
              <w:right w:val="nil"/>
            </w:tcBorders>
          </w:tcPr>
          <w:p w14:paraId="31BB1DBB"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300,000</w:t>
            </w:r>
          </w:p>
        </w:tc>
        <w:tc>
          <w:tcPr>
            <w:tcW w:w="1350" w:type="dxa"/>
          </w:tcPr>
          <w:p w14:paraId="72705630" w14:textId="49E33AFE"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6,000</w:t>
            </w:r>
          </w:p>
        </w:tc>
        <w:tc>
          <w:tcPr>
            <w:tcW w:w="1350" w:type="dxa"/>
          </w:tcPr>
          <w:p w14:paraId="5AA765AC" w14:textId="39DF7BC5"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(7,000)</w:t>
            </w:r>
          </w:p>
        </w:tc>
        <w:tc>
          <w:tcPr>
            <w:tcW w:w="1350" w:type="dxa"/>
          </w:tcPr>
          <w:p w14:paraId="62F46999" w14:textId="34297BDB"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299,000</w:t>
            </w:r>
          </w:p>
        </w:tc>
      </w:tr>
      <w:tr w:rsidR="008C2BC0" w:rsidRPr="00BD1A0E" w14:paraId="516A514D" w14:textId="77777777" w:rsidTr="00B34C55">
        <w:trPr>
          <w:cantSplit/>
        </w:trPr>
        <w:tc>
          <w:tcPr>
            <w:tcW w:w="3780" w:type="dxa"/>
          </w:tcPr>
          <w:p w14:paraId="44BDB29E" w14:textId="77777777" w:rsidR="008C2BC0" w:rsidRPr="00BD1A0E" w:rsidRDefault="008C2BC0" w:rsidP="00A5700D">
            <w:pPr>
              <w:widowControl/>
              <w:tabs>
                <w:tab w:val="right" w:pos="7200"/>
              </w:tabs>
              <w:spacing w:line="380" w:lineRule="exact"/>
              <w:ind w:left="-18" w:right="-43"/>
              <w:jc w:val="both"/>
              <w:rPr>
                <w:rFonts w:ascii="Arial" w:hAnsi="Arial" w:cs="Arial"/>
                <w:sz w:val="18"/>
                <w:szCs w:val="18"/>
                <w:lang w:val="pl-PL"/>
              </w:rPr>
            </w:pPr>
            <w:r w:rsidRPr="00BD1A0E">
              <w:rPr>
                <w:rFonts w:ascii="Arial" w:hAnsi="Arial"/>
                <w:sz w:val="18"/>
                <w:szCs w:val="18"/>
              </w:rPr>
              <w:t>Laguna Grande Limited</w:t>
            </w:r>
          </w:p>
        </w:tc>
        <w:tc>
          <w:tcPr>
            <w:tcW w:w="1350" w:type="dxa"/>
            <w:tcBorders>
              <w:top w:val="nil"/>
              <w:left w:val="nil"/>
              <w:bottom w:val="nil"/>
              <w:right w:val="nil"/>
            </w:tcBorders>
          </w:tcPr>
          <w:p w14:paraId="3C7A2BEB"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625,500</w:t>
            </w:r>
          </w:p>
        </w:tc>
        <w:tc>
          <w:tcPr>
            <w:tcW w:w="1350" w:type="dxa"/>
          </w:tcPr>
          <w:p w14:paraId="35F3AC04" w14:textId="2D5AFC6A"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252,000</w:t>
            </w:r>
          </w:p>
        </w:tc>
        <w:tc>
          <w:tcPr>
            <w:tcW w:w="1350" w:type="dxa"/>
          </w:tcPr>
          <w:p w14:paraId="601AE088" w14:textId="2BCB0AE9"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(501,500)</w:t>
            </w:r>
          </w:p>
        </w:tc>
        <w:tc>
          <w:tcPr>
            <w:tcW w:w="1350" w:type="dxa"/>
          </w:tcPr>
          <w:p w14:paraId="02249B66" w14:textId="3681542E"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376,000</w:t>
            </w:r>
          </w:p>
        </w:tc>
      </w:tr>
      <w:tr w:rsidR="008C2BC0" w:rsidRPr="00BD1A0E" w14:paraId="15A74AE8" w14:textId="77777777" w:rsidTr="00B34C55">
        <w:trPr>
          <w:cantSplit/>
        </w:trPr>
        <w:tc>
          <w:tcPr>
            <w:tcW w:w="3780" w:type="dxa"/>
            <w:tcBorders>
              <w:top w:val="nil"/>
              <w:left w:val="nil"/>
              <w:bottom w:val="nil"/>
              <w:right w:val="nil"/>
            </w:tcBorders>
          </w:tcPr>
          <w:p w14:paraId="76BDC81F" w14:textId="77777777" w:rsidR="008C2BC0" w:rsidRPr="00BD1A0E" w:rsidRDefault="008C2BC0" w:rsidP="00A5700D">
            <w:pPr>
              <w:widowControl/>
              <w:tabs>
                <w:tab w:val="right" w:pos="7200"/>
              </w:tabs>
              <w:spacing w:line="380" w:lineRule="exact"/>
              <w:ind w:left="-18" w:right="-43"/>
              <w:jc w:val="both"/>
            </w:pPr>
            <w:r w:rsidRPr="00BD1A0E">
              <w:rPr>
                <w:rFonts w:ascii="Arial" w:hAnsi="Arial"/>
                <w:sz w:val="18"/>
                <w:szCs w:val="18"/>
              </w:rPr>
              <w:t>Laguna (3) Limited</w:t>
            </w:r>
          </w:p>
        </w:tc>
        <w:tc>
          <w:tcPr>
            <w:tcW w:w="1350" w:type="dxa"/>
            <w:tcBorders>
              <w:top w:val="nil"/>
              <w:left w:val="nil"/>
              <w:bottom w:val="nil"/>
              <w:right w:val="nil"/>
            </w:tcBorders>
          </w:tcPr>
          <w:p w14:paraId="69B3333D"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3,000</w:t>
            </w:r>
          </w:p>
        </w:tc>
        <w:tc>
          <w:tcPr>
            <w:tcW w:w="1350" w:type="dxa"/>
          </w:tcPr>
          <w:p w14:paraId="1AC18D3E" w14:textId="169235B1"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350" w:type="dxa"/>
          </w:tcPr>
          <w:p w14:paraId="0E545473" w14:textId="558714F1"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(3,000)</w:t>
            </w:r>
          </w:p>
        </w:tc>
        <w:tc>
          <w:tcPr>
            <w:tcW w:w="1350" w:type="dxa"/>
          </w:tcPr>
          <w:p w14:paraId="543879D9" w14:textId="1A873777" w:rsidR="008C2BC0" w:rsidRPr="00BD1A0E" w:rsidRDefault="00CE4BCB"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w:t>
            </w:r>
          </w:p>
        </w:tc>
      </w:tr>
      <w:tr w:rsidR="008C2BC0" w:rsidRPr="00BD1A0E" w14:paraId="05062D79" w14:textId="77777777" w:rsidTr="005659E1">
        <w:trPr>
          <w:cantSplit/>
          <w:trHeight w:val="378"/>
        </w:trPr>
        <w:tc>
          <w:tcPr>
            <w:tcW w:w="3780" w:type="dxa"/>
          </w:tcPr>
          <w:p w14:paraId="4DF16E49" w14:textId="77777777" w:rsidR="008C2BC0" w:rsidRPr="00BD1A0E" w:rsidRDefault="008C2BC0" w:rsidP="00A5700D">
            <w:pPr>
              <w:widowControl/>
              <w:tabs>
                <w:tab w:val="right" w:pos="7200"/>
              </w:tabs>
              <w:spacing w:line="380" w:lineRule="exact"/>
              <w:ind w:left="-18" w:right="-43"/>
              <w:jc w:val="both"/>
              <w:rPr>
                <w:rFonts w:ascii="Arial" w:hAnsi="Arial"/>
                <w:sz w:val="18"/>
                <w:szCs w:val="18"/>
              </w:rPr>
            </w:pPr>
            <w:r w:rsidRPr="00BD1A0E">
              <w:rPr>
                <w:rFonts w:ascii="Arial" w:hAnsi="Arial"/>
                <w:sz w:val="18"/>
                <w:szCs w:val="18"/>
              </w:rPr>
              <w:t>Banyan Tree Gallery (Thailand) Limited</w:t>
            </w:r>
          </w:p>
        </w:tc>
        <w:tc>
          <w:tcPr>
            <w:tcW w:w="1350" w:type="dxa"/>
            <w:tcBorders>
              <w:top w:val="nil"/>
              <w:left w:val="nil"/>
              <w:bottom w:val="nil"/>
              <w:right w:val="nil"/>
            </w:tcBorders>
          </w:tcPr>
          <w:p w14:paraId="4220D5B7" w14:textId="77777777" w:rsidR="008C2BC0" w:rsidRPr="00BD1A0E" w:rsidRDefault="008C2BC0"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28,050</w:t>
            </w:r>
          </w:p>
        </w:tc>
        <w:tc>
          <w:tcPr>
            <w:tcW w:w="1350" w:type="dxa"/>
          </w:tcPr>
          <w:p w14:paraId="00B3963D" w14:textId="02229036" w:rsidR="008C2BC0" w:rsidRPr="00BD1A0E" w:rsidRDefault="00CE4BCB"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350" w:type="dxa"/>
          </w:tcPr>
          <w:p w14:paraId="049763F3" w14:textId="3A3B4E33" w:rsidR="008C2BC0" w:rsidRPr="00BD1A0E" w:rsidRDefault="00CE4BCB"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350" w:type="dxa"/>
          </w:tcPr>
          <w:p w14:paraId="3EE22730" w14:textId="50678009" w:rsidR="008C2BC0" w:rsidRPr="00BD1A0E" w:rsidRDefault="00CE4BCB"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28,050</w:t>
            </w:r>
          </w:p>
        </w:tc>
      </w:tr>
      <w:tr w:rsidR="008C2BC0" w:rsidRPr="00BD1A0E" w14:paraId="7D537BED" w14:textId="77777777" w:rsidTr="00B34C55">
        <w:trPr>
          <w:cantSplit/>
        </w:trPr>
        <w:tc>
          <w:tcPr>
            <w:tcW w:w="3780" w:type="dxa"/>
          </w:tcPr>
          <w:p w14:paraId="590B24B1" w14:textId="77777777" w:rsidR="008C2BC0" w:rsidRPr="00BD1A0E" w:rsidRDefault="008C2BC0" w:rsidP="00A5700D">
            <w:pPr>
              <w:pStyle w:val="a2"/>
              <w:widowControl/>
              <w:tabs>
                <w:tab w:val="right" w:pos="7200"/>
              </w:tabs>
              <w:spacing w:line="380" w:lineRule="exact"/>
              <w:ind w:left="-18" w:right="-108"/>
              <w:jc w:val="both"/>
              <w:rPr>
                <w:rFonts w:ascii="Arial" w:hAnsi="Arial" w:cs="Arial"/>
                <w:sz w:val="18"/>
                <w:szCs w:val="18"/>
              </w:rPr>
            </w:pPr>
            <w:r w:rsidRPr="00BD1A0E">
              <w:rPr>
                <w:rFonts w:ascii="Arial" w:hAnsi="Arial" w:cs="Arial"/>
                <w:sz w:val="18"/>
                <w:szCs w:val="18"/>
              </w:rPr>
              <w:t>Total</w:t>
            </w:r>
          </w:p>
        </w:tc>
        <w:tc>
          <w:tcPr>
            <w:tcW w:w="1350" w:type="dxa"/>
            <w:tcBorders>
              <w:top w:val="nil"/>
              <w:left w:val="nil"/>
              <w:bottom w:val="nil"/>
              <w:right w:val="nil"/>
            </w:tcBorders>
          </w:tcPr>
          <w:p w14:paraId="1B8B7AD0" w14:textId="77777777" w:rsidR="008C2BC0" w:rsidRPr="00BD1A0E" w:rsidRDefault="008C2BC0"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1,905,550</w:t>
            </w:r>
          </w:p>
        </w:tc>
        <w:tc>
          <w:tcPr>
            <w:tcW w:w="1350" w:type="dxa"/>
          </w:tcPr>
          <w:p w14:paraId="50F32F3D" w14:textId="030310FB" w:rsidR="008C2BC0" w:rsidRPr="00BD1A0E" w:rsidRDefault="00CE4BCB"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429,500</w:t>
            </w:r>
          </w:p>
        </w:tc>
        <w:tc>
          <w:tcPr>
            <w:tcW w:w="1350" w:type="dxa"/>
          </w:tcPr>
          <w:p w14:paraId="1C682169" w14:textId="1EFA2773" w:rsidR="008C2BC0" w:rsidRPr="00BD1A0E" w:rsidRDefault="00CE4BCB"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(897,500)</w:t>
            </w:r>
          </w:p>
        </w:tc>
        <w:tc>
          <w:tcPr>
            <w:tcW w:w="1350" w:type="dxa"/>
          </w:tcPr>
          <w:p w14:paraId="61D68259" w14:textId="2DA7AEC4" w:rsidR="008C2BC0" w:rsidRPr="00BD1A0E" w:rsidRDefault="00CE4BCB"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1,437,550</w:t>
            </w:r>
          </w:p>
        </w:tc>
      </w:tr>
    </w:tbl>
    <w:p w14:paraId="06C62D03" w14:textId="77777777" w:rsidR="00FE0A18" w:rsidRPr="00BD1A0E" w:rsidRDefault="00FE0A18" w:rsidP="00B269BB">
      <w:pPr>
        <w:pStyle w:val="a"/>
        <w:widowControl/>
        <w:tabs>
          <w:tab w:val="left" w:pos="2160"/>
          <w:tab w:val="left" w:pos="5895"/>
        </w:tabs>
        <w:spacing w:before="120" w:line="380" w:lineRule="exact"/>
        <w:ind w:left="547" w:right="-43"/>
        <w:jc w:val="both"/>
        <w:rPr>
          <w:rFonts w:ascii="Arial" w:hAnsi="Arial" w:cs="Arial"/>
          <w:sz w:val="22"/>
          <w:szCs w:val="22"/>
        </w:rPr>
      </w:pPr>
      <w:r w:rsidRPr="00BD1A0E">
        <w:rPr>
          <w:rFonts w:ascii="Arial" w:hAnsi="Arial" w:cs="Arial"/>
          <w:sz w:val="22"/>
          <w:szCs w:val="22"/>
        </w:rPr>
        <w:t>Long-term loans from subsidiaries</w:t>
      </w:r>
    </w:p>
    <w:p w14:paraId="7BB96D94" w14:textId="77777777" w:rsidR="00673C78" w:rsidRPr="00BD1A0E"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BD1A0E">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3780"/>
        <w:gridCol w:w="1350"/>
        <w:gridCol w:w="1350"/>
        <w:gridCol w:w="1350"/>
        <w:gridCol w:w="1350"/>
      </w:tblGrid>
      <w:tr w:rsidR="00673C78" w:rsidRPr="00BD1A0E" w14:paraId="05739083" w14:textId="77777777" w:rsidTr="00B34C55">
        <w:trPr>
          <w:cantSplit/>
        </w:trPr>
        <w:tc>
          <w:tcPr>
            <w:tcW w:w="3780" w:type="dxa"/>
            <w:tcBorders>
              <w:top w:val="nil"/>
              <w:left w:val="nil"/>
              <w:bottom w:val="nil"/>
              <w:right w:val="nil"/>
            </w:tcBorders>
          </w:tcPr>
          <w:p w14:paraId="13ADCE64" w14:textId="77777777" w:rsidR="00673C78" w:rsidRPr="00BD1A0E"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400" w:type="dxa"/>
            <w:gridSpan w:val="4"/>
            <w:tcBorders>
              <w:top w:val="nil"/>
              <w:left w:val="nil"/>
              <w:bottom w:val="nil"/>
              <w:right w:val="nil"/>
            </w:tcBorders>
          </w:tcPr>
          <w:p w14:paraId="0DD37D1E"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Separate financial statements </w:t>
            </w:r>
          </w:p>
        </w:tc>
      </w:tr>
      <w:tr w:rsidR="00673C78" w:rsidRPr="00BD1A0E" w14:paraId="24801E0B" w14:textId="77777777" w:rsidTr="00B34C55">
        <w:trPr>
          <w:cantSplit/>
        </w:trPr>
        <w:tc>
          <w:tcPr>
            <w:tcW w:w="3780" w:type="dxa"/>
            <w:tcBorders>
              <w:top w:val="nil"/>
              <w:left w:val="nil"/>
              <w:right w:val="nil"/>
            </w:tcBorders>
          </w:tcPr>
          <w:p w14:paraId="3D7BB64D" w14:textId="77777777" w:rsidR="00673C78" w:rsidRPr="00BD1A0E"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350" w:type="dxa"/>
            <w:tcBorders>
              <w:top w:val="nil"/>
              <w:left w:val="nil"/>
              <w:right w:val="nil"/>
            </w:tcBorders>
            <w:vAlign w:val="bottom"/>
          </w:tcPr>
          <w:p w14:paraId="4E0D711A" w14:textId="77777777" w:rsidR="00673C78" w:rsidRPr="00BD1A0E" w:rsidRDefault="00423766"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31 December </w:t>
            </w:r>
            <w:r w:rsidR="00EA6406" w:rsidRPr="00BD1A0E">
              <w:rPr>
                <w:rFonts w:ascii="Arial" w:hAnsi="Arial" w:cs="Arial"/>
                <w:color w:val="auto"/>
                <w:sz w:val="18"/>
                <w:szCs w:val="18"/>
              </w:rPr>
              <w:t>201</w:t>
            </w:r>
            <w:r w:rsidR="008C2BC0" w:rsidRPr="00BD1A0E">
              <w:rPr>
                <w:rFonts w:ascii="Arial" w:hAnsi="Arial" w:cs="Arial"/>
                <w:color w:val="auto"/>
                <w:sz w:val="18"/>
                <w:szCs w:val="18"/>
              </w:rPr>
              <w:t>9</w:t>
            </w:r>
          </w:p>
        </w:tc>
        <w:tc>
          <w:tcPr>
            <w:tcW w:w="1350" w:type="dxa"/>
            <w:tcBorders>
              <w:top w:val="nil"/>
              <w:left w:val="nil"/>
              <w:right w:val="nil"/>
            </w:tcBorders>
            <w:vAlign w:val="bottom"/>
          </w:tcPr>
          <w:p w14:paraId="74B8D712"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Addition</w:t>
            </w:r>
          </w:p>
        </w:tc>
        <w:tc>
          <w:tcPr>
            <w:tcW w:w="1350" w:type="dxa"/>
            <w:tcBorders>
              <w:top w:val="nil"/>
              <w:left w:val="nil"/>
              <w:right w:val="nil"/>
            </w:tcBorders>
            <w:vAlign w:val="bottom"/>
          </w:tcPr>
          <w:p w14:paraId="721FCB91"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Repayment</w:t>
            </w:r>
          </w:p>
        </w:tc>
        <w:tc>
          <w:tcPr>
            <w:tcW w:w="1350" w:type="dxa"/>
            <w:tcBorders>
              <w:top w:val="nil"/>
              <w:left w:val="nil"/>
              <w:right w:val="nil"/>
            </w:tcBorders>
            <w:vAlign w:val="bottom"/>
          </w:tcPr>
          <w:p w14:paraId="48D16798" w14:textId="19A97201" w:rsidR="00673C78" w:rsidRPr="00BD1A0E" w:rsidRDefault="006108B5" w:rsidP="00D1054E">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30 </w:t>
            </w:r>
            <w:r w:rsidR="00D1054E">
              <w:rPr>
                <w:rFonts w:ascii="Arial" w:hAnsi="Arial" w:cs="Arial"/>
                <w:color w:val="auto"/>
                <w:sz w:val="18"/>
                <w:szCs w:val="18"/>
              </w:rPr>
              <w:t>September</w:t>
            </w:r>
            <w:r w:rsidRPr="00BD1A0E">
              <w:rPr>
                <w:rFonts w:ascii="Arial" w:hAnsi="Arial" w:cs="Angsana New"/>
                <w:b/>
                <w:bCs/>
                <w:color w:val="auto"/>
                <w:sz w:val="22"/>
                <w:szCs w:val="22"/>
              </w:rPr>
              <w:t xml:space="preserve">             </w:t>
            </w:r>
            <w:r w:rsidR="008C2BC0" w:rsidRPr="00BD1A0E">
              <w:rPr>
                <w:rFonts w:ascii="Arial" w:hAnsi="Arial" w:cs="Arial"/>
                <w:color w:val="auto"/>
                <w:sz w:val="18"/>
                <w:szCs w:val="18"/>
              </w:rPr>
              <w:t>2020</w:t>
            </w:r>
          </w:p>
        </w:tc>
      </w:tr>
      <w:tr w:rsidR="006E3879" w:rsidRPr="00BD1A0E" w14:paraId="615F8AC7" w14:textId="77777777" w:rsidTr="00B34C55">
        <w:trPr>
          <w:cantSplit/>
        </w:trPr>
        <w:tc>
          <w:tcPr>
            <w:tcW w:w="3780" w:type="dxa"/>
            <w:tcBorders>
              <w:top w:val="nil"/>
              <w:left w:val="nil"/>
              <w:bottom w:val="nil"/>
              <w:right w:val="nil"/>
            </w:tcBorders>
          </w:tcPr>
          <w:p w14:paraId="620D4E15" w14:textId="77777777" w:rsidR="006E3879" w:rsidRPr="00BD1A0E" w:rsidRDefault="006E3879" w:rsidP="00A5700D">
            <w:pPr>
              <w:pStyle w:val="a2"/>
              <w:widowControl/>
              <w:tabs>
                <w:tab w:val="right" w:pos="7200"/>
              </w:tabs>
              <w:spacing w:line="380" w:lineRule="exact"/>
              <w:ind w:left="-18" w:right="-43"/>
              <w:jc w:val="both"/>
              <w:rPr>
                <w:rStyle w:val="PageNumber"/>
                <w:rFonts w:ascii="Arial" w:hAnsi="Arial"/>
                <w:sz w:val="18"/>
                <w:szCs w:val="18"/>
              </w:rPr>
            </w:pPr>
            <w:r w:rsidRPr="00BD1A0E">
              <w:rPr>
                <w:rStyle w:val="PageNumber"/>
                <w:rFonts w:ascii="Arial" w:hAnsi="Arial" w:cs="Arial"/>
                <w:sz w:val="18"/>
                <w:szCs w:val="18"/>
              </w:rPr>
              <w:t>Laguna (3) Limited</w:t>
            </w:r>
          </w:p>
        </w:tc>
        <w:tc>
          <w:tcPr>
            <w:tcW w:w="1350" w:type="dxa"/>
            <w:tcBorders>
              <w:top w:val="nil"/>
              <w:left w:val="nil"/>
              <w:bottom w:val="nil"/>
              <w:right w:val="nil"/>
            </w:tcBorders>
          </w:tcPr>
          <w:p w14:paraId="33795D69" w14:textId="77777777" w:rsidR="006E3879" w:rsidRPr="00E20B67" w:rsidRDefault="006E3879" w:rsidP="00E20B67">
            <w:pPr>
              <w:pStyle w:val="1"/>
              <w:widowControl/>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w:t>
            </w:r>
          </w:p>
        </w:tc>
        <w:tc>
          <w:tcPr>
            <w:tcW w:w="1350" w:type="dxa"/>
            <w:tcBorders>
              <w:top w:val="nil"/>
              <w:left w:val="nil"/>
              <w:bottom w:val="nil"/>
              <w:right w:val="nil"/>
            </w:tcBorders>
          </w:tcPr>
          <w:p w14:paraId="5201608E" w14:textId="629F238B" w:rsidR="006E3879" w:rsidRPr="00E20B67" w:rsidRDefault="008E26E0"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14,500</w:t>
            </w:r>
          </w:p>
        </w:tc>
        <w:tc>
          <w:tcPr>
            <w:tcW w:w="1350" w:type="dxa"/>
            <w:tcBorders>
              <w:top w:val="nil"/>
              <w:left w:val="nil"/>
              <w:bottom w:val="nil"/>
              <w:right w:val="nil"/>
            </w:tcBorders>
          </w:tcPr>
          <w:p w14:paraId="19E21881" w14:textId="237822E3" w:rsidR="006E3879" w:rsidRPr="00E20B67" w:rsidRDefault="008E26E0"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(1,000)</w:t>
            </w:r>
          </w:p>
        </w:tc>
        <w:tc>
          <w:tcPr>
            <w:tcW w:w="1350" w:type="dxa"/>
            <w:tcBorders>
              <w:top w:val="nil"/>
              <w:left w:val="nil"/>
              <w:bottom w:val="nil"/>
              <w:right w:val="nil"/>
            </w:tcBorders>
          </w:tcPr>
          <w:p w14:paraId="11D2DC71" w14:textId="5FAF1BFB" w:rsidR="006E3879" w:rsidRPr="00E20B67" w:rsidRDefault="007619D5" w:rsidP="00E20B67">
            <w:pPr>
              <w:pStyle w:val="1"/>
              <w:widowControl/>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13,500</w:t>
            </w:r>
          </w:p>
        </w:tc>
      </w:tr>
      <w:tr w:rsidR="006E3879" w:rsidRPr="00BD1A0E" w14:paraId="680B1BB5" w14:textId="77777777" w:rsidTr="00B34C55">
        <w:trPr>
          <w:cantSplit/>
          <w:trHeight w:val="252"/>
        </w:trPr>
        <w:tc>
          <w:tcPr>
            <w:tcW w:w="3780" w:type="dxa"/>
            <w:tcBorders>
              <w:top w:val="nil"/>
              <w:left w:val="nil"/>
              <w:bottom w:val="nil"/>
              <w:right w:val="nil"/>
            </w:tcBorders>
          </w:tcPr>
          <w:p w14:paraId="295BE92F" w14:textId="77777777" w:rsidR="006E3879" w:rsidRPr="00BD1A0E" w:rsidRDefault="006E3879" w:rsidP="00A5700D">
            <w:pPr>
              <w:pStyle w:val="a2"/>
              <w:widowControl/>
              <w:tabs>
                <w:tab w:val="right" w:pos="7200"/>
              </w:tabs>
              <w:spacing w:line="380" w:lineRule="exact"/>
              <w:ind w:left="-18" w:right="-43"/>
              <w:jc w:val="both"/>
              <w:rPr>
                <w:rFonts w:ascii="Arial" w:hAnsi="Arial"/>
                <w:sz w:val="18"/>
                <w:szCs w:val="18"/>
              </w:rPr>
            </w:pPr>
            <w:r w:rsidRPr="00BD1A0E">
              <w:rPr>
                <w:rFonts w:ascii="Arial" w:hAnsi="Arial"/>
                <w:sz w:val="18"/>
                <w:szCs w:val="18"/>
              </w:rPr>
              <w:t>TWR - Holdings Limited</w:t>
            </w:r>
          </w:p>
        </w:tc>
        <w:tc>
          <w:tcPr>
            <w:tcW w:w="1350" w:type="dxa"/>
            <w:tcBorders>
              <w:top w:val="nil"/>
              <w:left w:val="nil"/>
              <w:bottom w:val="nil"/>
              <w:right w:val="nil"/>
            </w:tcBorders>
          </w:tcPr>
          <w:p w14:paraId="460D7156" w14:textId="77777777" w:rsidR="006E3879" w:rsidRPr="00E20B67" w:rsidRDefault="006E3879"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173,000</w:t>
            </w:r>
          </w:p>
        </w:tc>
        <w:tc>
          <w:tcPr>
            <w:tcW w:w="1350" w:type="dxa"/>
            <w:tcBorders>
              <w:top w:val="nil"/>
              <w:left w:val="nil"/>
              <w:bottom w:val="nil"/>
              <w:right w:val="nil"/>
            </w:tcBorders>
          </w:tcPr>
          <w:p w14:paraId="0CC1D21A" w14:textId="5BD168DD" w:rsidR="006E3879" w:rsidRPr="00E20B67" w:rsidRDefault="007619D5"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410,000</w:t>
            </w:r>
          </w:p>
        </w:tc>
        <w:tc>
          <w:tcPr>
            <w:tcW w:w="1350" w:type="dxa"/>
            <w:tcBorders>
              <w:top w:val="nil"/>
              <w:left w:val="nil"/>
              <w:bottom w:val="nil"/>
              <w:right w:val="nil"/>
            </w:tcBorders>
          </w:tcPr>
          <w:p w14:paraId="02A5EB78" w14:textId="2742162E" w:rsidR="006E3879" w:rsidRPr="00E20B67" w:rsidRDefault="007619D5"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(443,000)</w:t>
            </w:r>
          </w:p>
        </w:tc>
        <w:tc>
          <w:tcPr>
            <w:tcW w:w="1350" w:type="dxa"/>
            <w:tcBorders>
              <w:top w:val="nil"/>
              <w:left w:val="nil"/>
              <w:bottom w:val="nil"/>
              <w:right w:val="nil"/>
            </w:tcBorders>
          </w:tcPr>
          <w:p w14:paraId="3246FAAA" w14:textId="12904631" w:rsidR="006E3879" w:rsidRPr="00E20B67" w:rsidRDefault="007619D5"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140,000</w:t>
            </w:r>
          </w:p>
        </w:tc>
      </w:tr>
      <w:tr w:rsidR="006E3879" w:rsidRPr="00BD1A0E" w14:paraId="2228961E" w14:textId="77777777" w:rsidTr="00B34C55">
        <w:trPr>
          <w:cantSplit/>
        </w:trPr>
        <w:tc>
          <w:tcPr>
            <w:tcW w:w="3780" w:type="dxa"/>
            <w:tcBorders>
              <w:top w:val="nil"/>
              <w:left w:val="nil"/>
              <w:bottom w:val="nil"/>
              <w:right w:val="nil"/>
            </w:tcBorders>
          </w:tcPr>
          <w:p w14:paraId="0D32D855" w14:textId="77777777" w:rsidR="006E3879" w:rsidRPr="00BD1A0E" w:rsidRDefault="006E3879" w:rsidP="00A5700D">
            <w:pPr>
              <w:pStyle w:val="a2"/>
              <w:widowControl/>
              <w:tabs>
                <w:tab w:val="right" w:pos="7200"/>
              </w:tabs>
              <w:spacing w:line="380" w:lineRule="exact"/>
              <w:ind w:left="-18" w:right="-43"/>
              <w:jc w:val="both"/>
              <w:rPr>
                <w:rFonts w:ascii="Arial" w:hAnsi="Arial"/>
                <w:sz w:val="18"/>
                <w:szCs w:val="18"/>
              </w:rPr>
            </w:pPr>
            <w:r w:rsidRPr="00BD1A0E">
              <w:rPr>
                <w:rFonts w:ascii="Arial" w:hAnsi="Arial"/>
                <w:sz w:val="18"/>
                <w:szCs w:val="18"/>
              </w:rPr>
              <w:t>Total</w:t>
            </w:r>
          </w:p>
        </w:tc>
        <w:tc>
          <w:tcPr>
            <w:tcW w:w="1350" w:type="dxa"/>
            <w:tcBorders>
              <w:top w:val="nil"/>
              <w:left w:val="nil"/>
              <w:bottom w:val="nil"/>
              <w:right w:val="nil"/>
            </w:tcBorders>
          </w:tcPr>
          <w:p w14:paraId="72A1E5BB" w14:textId="77777777" w:rsidR="006E3879" w:rsidRPr="00E20B67" w:rsidRDefault="006E3879"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173,000</w:t>
            </w:r>
          </w:p>
        </w:tc>
        <w:tc>
          <w:tcPr>
            <w:tcW w:w="1350" w:type="dxa"/>
            <w:tcBorders>
              <w:top w:val="nil"/>
              <w:left w:val="nil"/>
              <w:bottom w:val="nil"/>
              <w:right w:val="nil"/>
            </w:tcBorders>
          </w:tcPr>
          <w:p w14:paraId="47F72142" w14:textId="7F05DEB8" w:rsidR="006E3879" w:rsidRPr="00E20B67" w:rsidRDefault="008E26E0"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424,500</w:t>
            </w:r>
          </w:p>
        </w:tc>
        <w:tc>
          <w:tcPr>
            <w:tcW w:w="1350" w:type="dxa"/>
            <w:tcBorders>
              <w:top w:val="nil"/>
              <w:left w:val="nil"/>
              <w:bottom w:val="nil"/>
              <w:right w:val="nil"/>
            </w:tcBorders>
          </w:tcPr>
          <w:p w14:paraId="6EC3B139" w14:textId="53ABF48C" w:rsidR="006E3879" w:rsidRPr="00E20B67" w:rsidRDefault="008E26E0"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(44</w:t>
            </w:r>
            <w:r w:rsidR="00697CB1">
              <w:rPr>
                <w:rFonts w:ascii="Arial" w:hAnsi="Arial" w:cs="Arial"/>
                <w:color w:val="auto"/>
                <w:sz w:val="18"/>
                <w:szCs w:val="18"/>
              </w:rPr>
              <w:t>4</w:t>
            </w:r>
            <w:r>
              <w:rPr>
                <w:rFonts w:ascii="Arial" w:hAnsi="Arial" w:cs="Arial"/>
                <w:color w:val="auto"/>
                <w:sz w:val="18"/>
                <w:szCs w:val="18"/>
              </w:rPr>
              <w:t>,000</w:t>
            </w:r>
            <w:r w:rsidR="00697CB1">
              <w:rPr>
                <w:rFonts w:ascii="Arial" w:hAnsi="Arial" w:cs="Arial"/>
                <w:color w:val="auto"/>
                <w:sz w:val="18"/>
                <w:szCs w:val="18"/>
              </w:rPr>
              <w:t>)</w:t>
            </w:r>
          </w:p>
        </w:tc>
        <w:tc>
          <w:tcPr>
            <w:tcW w:w="1350" w:type="dxa"/>
            <w:tcBorders>
              <w:top w:val="nil"/>
              <w:left w:val="nil"/>
              <w:bottom w:val="nil"/>
              <w:right w:val="nil"/>
            </w:tcBorders>
          </w:tcPr>
          <w:p w14:paraId="6472C626" w14:textId="43E17EAC" w:rsidR="006E3879" w:rsidRPr="00E20B67" w:rsidRDefault="007619D5"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153,500</w:t>
            </w:r>
          </w:p>
        </w:tc>
      </w:tr>
    </w:tbl>
    <w:p w14:paraId="0A13CF79" w14:textId="47EAEE95" w:rsidR="00DD16ED" w:rsidRPr="00BD1A0E" w:rsidRDefault="00B269BB" w:rsidP="00DD16ED">
      <w:pPr>
        <w:tabs>
          <w:tab w:val="left" w:pos="2160"/>
        </w:tabs>
        <w:spacing w:before="240" w:after="120" w:line="380" w:lineRule="exact"/>
        <w:ind w:left="547" w:right="-43" w:hanging="547"/>
        <w:outlineLvl w:val="0"/>
        <w:rPr>
          <w:rFonts w:ascii="Arial" w:hAnsi="Arial" w:cs="Angsana New"/>
          <w:b/>
          <w:bCs/>
        </w:rPr>
      </w:pPr>
      <w:r w:rsidRPr="00BD1A0E">
        <w:rPr>
          <w:rFonts w:ascii="Arial" w:hAnsi="Arial" w:cs="Angsana New"/>
          <w:b/>
          <w:bCs/>
          <w:cs/>
        </w:rPr>
        <w:tab/>
      </w:r>
      <w:r w:rsidR="00DD16ED" w:rsidRPr="00BD1A0E">
        <w:rPr>
          <w:rFonts w:ascii="Arial" w:hAnsi="Arial" w:cs="Angsana New"/>
          <w:b/>
          <w:bCs/>
        </w:rPr>
        <w:t>Long-term loan from related company</w:t>
      </w:r>
    </w:p>
    <w:p w14:paraId="350B0EE1" w14:textId="77777777" w:rsidR="00DD16ED" w:rsidRPr="00BD1A0E"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BD1A0E">
        <w:rPr>
          <w:rFonts w:ascii="Arial" w:hAnsi="Arial" w:cs="Angsana New"/>
          <w:sz w:val="16"/>
          <w:szCs w:val="16"/>
        </w:rPr>
        <w:tab/>
      </w:r>
      <w:r w:rsidRPr="00BD1A0E">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3780"/>
        <w:gridCol w:w="1350"/>
        <w:gridCol w:w="1350"/>
        <w:gridCol w:w="1350"/>
        <w:gridCol w:w="1350"/>
      </w:tblGrid>
      <w:tr w:rsidR="00DD16ED" w:rsidRPr="00BD1A0E" w14:paraId="411B0F35" w14:textId="77777777" w:rsidTr="005659E1">
        <w:trPr>
          <w:cantSplit/>
        </w:trPr>
        <w:tc>
          <w:tcPr>
            <w:tcW w:w="3780" w:type="dxa"/>
          </w:tcPr>
          <w:p w14:paraId="044690E1" w14:textId="77777777" w:rsidR="00DD16ED" w:rsidRPr="00BD1A0E"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400" w:type="dxa"/>
            <w:gridSpan w:val="4"/>
          </w:tcPr>
          <w:p w14:paraId="2230B1A0" w14:textId="77777777" w:rsidR="00DD16ED" w:rsidRPr="00BD1A0E" w:rsidRDefault="00DD16ED" w:rsidP="006A4244">
            <w:pPr>
              <w:pStyle w:val="1"/>
              <w:widowControl/>
              <w:pBdr>
                <w:bottom w:val="single" w:sz="4" w:space="1" w:color="auto"/>
              </w:pBdr>
              <w:spacing w:line="300" w:lineRule="exact"/>
              <w:ind w:right="0" w:firstLine="11"/>
              <w:jc w:val="center"/>
              <w:rPr>
                <w:rFonts w:ascii="Arial" w:hAnsi="Arial" w:cs="Angsana New"/>
                <w:color w:val="auto"/>
                <w:sz w:val="18"/>
                <w:szCs w:val="18"/>
              </w:rPr>
            </w:pPr>
            <w:r w:rsidRPr="00BD1A0E">
              <w:rPr>
                <w:rFonts w:ascii="Arial" w:hAnsi="Arial" w:cs="Angsana New"/>
                <w:color w:val="auto"/>
                <w:sz w:val="18"/>
                <w:szCs w:val="18"/>
              </w:rPr>
              <w:t>Consolidated financial statements</w:t>
            </w:r>
          </w:p>
        </w:tc>
      </w:tr>
      <w:tr w:rsidR="00DD16ED" w:rsidRPr="00BD1A0E" w14:paraId="1464CB81" w14:textId="77777777" w:rsidTr="005659E1">
        <w:trPr>
          <w:cantSplit/>
        </w:trPr>
        <w:tc>
          <w:tcPr>
            <w:tcW w:w="3780" w:type="dxa"/>
          </w:tcPr>
          <w:p w14:paraId="4623340D" w14:textId="77777777" w:rsidR="00DD16ED" w:rsidRPr="00BD1A0E"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1350" w:type="dxa"/>
            <w:vAlign w:val="bottom"/>
          </w:tcPr>
          <w:p w14:paraId="4F90C1B8" w14:textId="77777777" w:rsidR="00DD16ED" w:rsidRPr="00BD1A0E" w:rsidRDefault="00130529" w:rsidP="006A4244">
            <w:pPr>
              <w:pStyle w:val="1"/>
              <w:widowControl/>
              <w:pBdr>
                <w:bottom w:val="single" w:sz="4" w:space="1" w:color="auto"/>
              </w:pBdr>
              <w:spacing w:line="300" w:lineRule="exact"/>
              <w:ind w:right="0" w:firstLine="11"/>
              <w:jc w:val="center"/>
              <w:rPr>
                <w:rFonts w:ascii="Arial" w:hAnsi="Arial" w:cs="Angsana New"/>
                <w:color w:val="auto"/>
                <w:sz w:val="18"/>
                <w:szCs w:val="18"/>
              </w:rPr>
            </w:pPr>
            <w:r w:rsidRPr="00BD1A0E">
              <w:rPr>
                <w:rFonts w:ascii="Arial" w:hAnsi="Arial" w:cs="Angsana New"/>
                <w:color w:val="auto"/>
                <w:sz w:val="18"/>
                <w:szCs w:val="18"/>
              </w:rPr>
              <w:t>31 December 2019</w:t>
            </w:r>
          </w:p>
        </w:tc>
        <w:tc>
          <w:tcPr>
            <w:tcW w:w="1350" w:type="dxa"/>
            <w:vAlign w:val="bottom"/>
          </w:tcPr>
          <w:p w14:paraId="7F64985D" w14:textId="77777777" w:rsidR="00DD16ED" w:rsidRPr="00BD1A0E" w:rsidRDefault="00DD16ED" w:rsidP="006A4244">
            <w:pPr>
              <w:pStyle w:val="1"/>
              <w:widowControl/>
              <w:pBdr>
                <w:bottom w:val="single" w:sz="4" w:space="1" w:color="auto"/>
              </w:pBdr>
              <w:tabs>
                <w:tab w:val="right" w:pos="8640"/>
              </w:tabs>
              <w:spacing w:line="300" w:lineRule="exact"/>
              <w:ind w:right="49"/>
              <w:jc w:val="center"/>
              <w:rPr>
                <w:rFonts w:ascii="Arial" w:hAnsi="Arial" w:cs="Angsana New"/>
                <w:color w:val="auto"/>
                <w:sz w:val="18"/>
                <w:szCs w:val="18"/>
              </w:rPr>
            </w:pPr>
            <w:r w:rsidRPr="00BD1A0E">
              <w:rPr>
                <w:rFonts w:ascii="Arial" w:hAnsi="Arial" w:cs="Angsana New"/>
                <w:color w:val="auto"/>
                <w:sz w:val="18"/>
                <w:szCs w:val="18"/>
              </w:rPr>
              <w:t>Addition</w:t>
            </w:r>
          </w:p>
        </w:tc>
        <w:tc>
          <w:tcPr>
            <w:tcW w:w="1350" w:type="dxa"/>
            <w:vAlign w:val="bottom"/>
          </w:tcPr>
          <w:p w14:paraId="513636E6" w14:textId="77777777" w:rsidR="00DD16ED" w:rsidRPr="00BD1A0E" w:rsidRDefault="00DD16ED" w:rsidP="006A4244">
            <w:pPr>
              <w:pStyle w:val="1"/>
              <w:widowControl/>
              <w:pBdr>
                <w:bottom w:val="single" w:sz="4" w:space="1" w:color="auto"/>
              </w:pBdr>
              <w:tabs>
                <w:tab w:val="right" w:pos="8640"/>
              </w:tabs>
              <w:spacing w:line="300" w:lineRule="exact"/>
              <w:ind w:right="49"/>
              <w:jc w:val="center"/>
              <w:rPr>
                <w:rFonts w:ascii="Arial" w:hAnsi="Arial" w:cs="Angsana New"/>
                <w:color w:val="auto"/>
                <w:sz w:val="18"/>
                <w:szCs w:val="18"/>
              </w:rPr>
            </w:pPr>
            <w:r w:rsidRPr="00BD1A0E">
              <w:rPr>
                <w:rFonts w:ascii="Arial" w:hAnsi="Arial" w:cs="Angsana New"/>
                <w:color w:val="auto"/>
                <w:sz w:val="18"/>
                <w:szCs w:val="18"/>
              </w:rPr>
              <w:t>Repayment</w:t>
            </w:r>
          </w:p>
        </w:tc>
        <w:tc>
          <w:tcPr>
            <w:tcW w:w="1350" w:type="dxa"/>
            <w:vAlign w:val="bottom"/>
          </w:tcPr>
          <w:p w14:paraId="27E4ECFF" w14:textId="07DD6E9B" w:rsidR="00DD16ED" w:rsidRPr="00BD1A0E" w:rsidRDefault="006108B5" w:rsidP="005659E1">
            <w:pPr>
              <w:pStyle w:val="1"/>
              <w:widowControl/>
              <w:pBdr>
                <w:bottom w:val="single" w:sz="4" w:space="1" w:color="auto"/>
              </w:pBdr>
              <w:tabs>
                <w:tab w:val="right" w:pos="8640"/>
              </w:tabs>
              <w:spacing w:line="380" w:lineRule="exact"/>
              <w:ind w:left="-18" w:right="0"/>
              <w:jc w:val="center"/>
              <w:rPr>
                <w:rFonts w:ascii="Arial" w:hAnsi="Arial" w:cs="Angsana New"/>
                <w:color w:val="auto"/>
                <w:sz w:val="18"/>
                <w:szCs w:val="18"/>
              </w:rPr>
            </w:pPr>
            <w:r w:rsidRPr="00BD1A0E">
              <w:rPr>
                <w:rFonts w:ascii="Arial" w:hAnsi="Arial" w:cs="Angsana New"/>
                <w:color w:val="auto"/>
                <w:sz w:val="18"/>
                <w:szCs w:val="18"/>
              </w:rPr>
              <w:t xml:space="preserve">30 </w:t>
            </w:r>
            <w:proofErr w:type="gramStart"/>
            <w:r w:rsidR="00D1054E" w:rsidRPr="005659E1">
              <w:rPr>
                <w:rFonts w:ascii="Arial" w:hAnsi="Arial" w:cs="Arial"/>
                <w:color w:val="auto"/>
                <w:sz w:val="18"/>
                <w:szCs w:val="18"/>
              </w:rPr>
              <w:t>September</w:t>
            </w:r>
            <w:r w:rsidR="00B34C55">
              <w:rPr>
                <w:rFonts w:ascii="Arial" w:hAnsi="Arial" w:cs="Angsana New"/>
                <w:color w:val="auto"/>
                <w:sz w:val="18"/>
                <w:szCs w:val="18"/>
              </w:rPr>
              <w:t xml:space="preserve"> </w:t>
            </w:r>
            <w:r w:rsidRPr="00BD1A0E">
              <w:rPr>
                <w:rFonts w:ascii="Arial" w:hAnsi="Arial" w:cs="Angsana New"/>
                <w:b/>
                <w:bCs/>
                <w:color w:val="auto"/>
                <w:sz w:val="22"/>
                <w:szCs w:val="22"/>
              </w:rPr>
              <w:t xml:space="preserve"> </w:t>
            </w:r>
            <w:r w:rsidR="00DD16ED" w:rsidRPr="00BD1A0E">
              <w:rPr>
                <w:rFonts w:ascii="Arial" w:hAnsi="Arial" w:cs="Angsana New"/>
                <w:color w:val="auto"/>
                <w:sz w:val="18"/>
                <w:szCs w:val="18"/>
              </w:rPr>
              <w:t>2020</w:t>
            </w:r>
            <w:proofErr w:type="gramEnd"/>
          </w:p>
        </w:tc>
      </w:tr>
      <w:tr w:rsidR="00DD16ED" w:rsidRPr="00BD1A0E" w14:paraId="43225E27" w14:textId="77777777" w:rsidTr="005659E1">
        <w:trPr>
          <w:cantSplit/>
        </w:trPr>
        <w:tc>
          <w:tcPr>
            <w:tcW w:w="3780" w:type="dxa"/>
          </w:tcPr>
          <w:p w14:paraId="79DFD7AC" w14:textId="77777777" w:rsidR="00DD16ED" w:rsidRPr="00BD1A0E" w:rsidRDefault="00DD16ED" w:rsidP="00130529">
            <w:pPr>
              <w:pStyle w:val="a2"/>
              <w:widowControl/>
              <w:tabs>
                <w:tab w:val="right" w:pos="7200"/>
              </w:tabs>
              <w:spacing w:line="300" w:lineRule="exact"/>
              <w:ind w:left="156" w:right="-43" w:hanging="174"/>
              <w:rPr>
                <w:rFonts w:ascii="Arial" w:hAnsi="Arial"/>
                <w:sz w:val="18"/>
                <w:szCs w:val="18"/>
              </w:rPr>
            </w:pPr>
            <w:r w:rsidRPr="00BD1A0E">
              <w:rPr>
                <w:rFonts w:ascii="Arial" w:hAnsi="Arial"/>
                <w:sz w:val="18"/>
                <w:szCs w:val="18"/>
              </w:rPr>
              <w:t>Banyan Tree Hotels &amp; Resorts (Thailand) Limited</w:t>
            </w:r>
          </w:p>
        </w:tc>
        <w:tc>
          <w:tcPr>
            <w:tcW w:w="1350" w:type="dxa"/>
            <w:vAlign w:val="bottom"/>
          </w:tcPr>
          <w:p w14:paraId="1B61CA16" w14:textId="77777777" w:rsidR="00DD16ED" w:rsidRPr="00E20B67" w:rsidRDefault="00DD16ED"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26,950</w:t>
            </w:r>
          </w:p>
        </w:tc>
        <w:tc>
          <w:tcPr>
            <w:tcW w:w="1350" w:type="dxa"/>
            <w:vAlign w:val="bottom"/>
          </w:tcPr>
          <w:p w14:paraId="1192775A" w14:textId="0EA705BF" w:rsidR="00DD16ED" w:rsidRPr="00E20B67" w:rsidRDefault="00233485"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350" w:type="dxa"/>
            <w:vAlign w:val="bottom"/>
          </w:tcPr>
          <w:p w14:paraId="3AF96481" w14:textId="3894279C" w:rsidR="00DD16ED" w:rsidRPr="00E20B67" w:rsidRDefault="00233485"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350" w:type="dxa"/>
            <w:vAlign w:val="bottom"/>
          </w:tcPr>
          <w:p w14:paraId="0C91742B" w14:textId="26C0607E" w:rsidR="00DD16ED" w:rsidRPr="00E20B67" w:rsidRDefault="00233485" w:rsidP="005659E1">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26,950</w:t>
            </w:r>
          </w:p>
        </w:tc>
      </w:tr>
      <w:tr w:rsidR="00DD16ED" w:rsidRPr="00BD1A0E" w14:paraId="039DB0DB" w14:textId="77777777" w:rsidTr="005659E1">
        <w:trPr>
          <w:cantSplit/>
        </w:trPr>
        <w:tc>
          <w:tcPr>
            <w:tcW w:w="3780" w:type="dxa"/>
          </w:tcPr>
          <w:p w14:paraId="1882D16B" w14:textId="77777777" w:rsidR="00DD16ED" w:rsidRPr="00BD1A0E" w:rsidRDefault="00DD16ED" w:rsidP="00130529">
            <w:pPr>
              <w:pStyle w:val="a2"/>
              <w:widowControl/>
              <w:tabs>
                <w:tab w:val="right" w:pos="7200"/>
              </w:tabs>
              <w:spacing w:line="300" w:lineRule="exact"/>
              <w:ind w:left="-18" w:right="-43"/>
              <w:jc w:val="both"/>
              <w:rPr>
                <w:rFonts w:ascii="Arial" w:hAnsi="Arial"/>
                <w:sz w:val="18"/>
                <w:szCs w:val="18"/>
              </w:rPr>
            </w:pPr>
            <w:r w:rsidRPr="00BD1A0E">
              <w:rPr>
                <w:rFonts w:ascii="Arial" w:hAnsi="Arial"/>
                <w:sz w:val="18"/>
                <w:szCs w:val="18"/>
              </w:rPr>
              <w:t>Total</w:t>
            </w:r>
          </w:p>
        </w:tc>
        <w:tc>
          <w:tcPr>
            <w:tcW w:w="1350" w:type="dxa"/>
          </w:tcPr>
          <w:p w14:paraId="6DA8A1C7" w14:textId="77777777" w:rsidR="00DD16ED" w:rsidRPr="00E20B67" w:rsidRDefault="00DD16ED"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26,950</w:t>
            </w:r>
          </w:p>
        </w:tc>
        <w:tc>
          <w:tcPr>
            <w:tcW w:w="1350" w:type="dxa"/>
          </w:tcPr>
          <w:p w14:paraId="79533A10" w14:textId="3D428CED" w:rsidR="00DD16ED" w:rsidRPr="00E20B67" w:rsidRDefault="00233485"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350" w:type="dxa"/>
          </w:tcPr>
          <w:p w14:paraId="08E771E0" w14:textId="3D25410E" w:rsidR="00DD16ED" w:rsidRPr="00E20B67" w:rsidRDefault="00233485"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350" w:type="dxa"/>
          </w:tcPr>
          <w:p w14:paraId="32084DCE" w14:textId="593D9192" w:rsidR="00DD16ED" w:rsidRPr="00E20B67" w:rsidRDefault="00233485"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Pr>
                <w:rFonts w:ascii="Arial" w:hAnsi="Arial" w:cs="Arial"/>
                <w:color w:val="auto"/>
                <w:sz w:val="18"/>
                <w:szCs w:val="18"/>
              </w:rPr>
              <w:t>26,950</w:t>
            </w:r>
          </w:p>
        </w:tc>
      </w:tr>
    </w:tbl>
    <w:p w14:paraId="00A4DCBF" w14:textId="77777777" w:rsidR="00F31EFB" w:rsidRDefault="00F31EFB" w:rsidP="00F31EFB">
      <w:pPr>
        <w:widowControl/>
        <w:overflowPunct/>
        <w:autoSpaceDE/>
        <w:autoSpaceDN/>
        <w:adjustRightInd/>
        <w:textAlignment w:val="auto"/>
        <w:rPr>
          <w:rFonts w:ascii="Arial" w:hAnsi="Arial"/>
          <w:b/>
          <w:bCs/>
        </w:rPr>
      </w:pPr>
    </w:p>
    <w:p w14:paraId="2B452D98" w14:textId="77777777" w:rsidR="008E26E0" w:rsidRDefault="008E26E0">
      <w:pPr>
        <w:widowControl/>
        <w:overflowPunct/>
        <w:autoSpaceDE/>
        <w:autoSpaceDN/>
        <w:adjustRightInd/>
        <w:textAlignment w:val="auto"/>
        <w:rPr>
          <w:rFonts w:ascii="Arial" w:hAnsi="Arial"/>
          <w:b/>
          <w:bCs/>
          <w:color w:val="000000" w:themeColor="text1"/>
        </w:rPr>
      </w:pPr>
      <w:r>
        <w:rPr>
          <w:rFonts w:ascii="Arial" w:hAnsi="Arial"/>
          <w:b/>
          <w:bCs/>
          <w:color w:val="000000" w:themeColor="text1"/>
        </w:rPr>
        <w:br w:type="page"/>
      </w:r>
    </w:p>
    <w:p w14:paraId="046069C1" w14:textId="1ACFA6F8" w:rsidR="00673C78" w:rsidRPr="00F31EFB" w:rsidRDefault="00673C78" w:rsidP="00F31EFB">
      <w:pPr>
        <w:widowControl/>
        <w:overflowPunct/>
        <w:autoSpaceDE/>
        <w:autoSpaceDN/>
        <w:adjustRightInd/>
        <w:ind w:firstLine="547"/>
        <w:textAlignment w:val="auto"/>
        <w:rPr>
          <w:rFonts w:ascii="Arial" w:hAnsi="Arial"/>
          <w:b/>
          <w:bCs/>
        </w:rPr>
      </w:pPr>
      <w:r w:rsidRPr="00BD1A0E">
        <w:rPr>
          <w:rFonts w:ascii="Arial" w:hAnsi="Arial"/>
          <w:b/>
          <w:bCs/>
          <w:color w:val="000000" w:themeColor="text1"/>
        </w:rPr>
        <w:t>Directors and management’s benefits</w:t>
      </w:r>
    </w:p>
    <w:p w14:paraId="01C5B6E2" w14:textId="5E72D31D" w:rsidR="00673C78" w:rsidRPr="00BD1A0E" w:rsidRDefault="00673C78" w:rsidP="006108B5">
      <w:pPr>
        <w:tabs>
          <w:tab w:val="left" w:pos="900"/>
          <w:tab w:val="left" w:pos="1440"/>
        </w:tabs>
        <w:spacing w:before="120" w:after="120" w:line="380" w:lineRule="exact"/>
        <w:ind w:left="547" w:right="-43"/>
        <w:jc w:val="thaiDistribute"/>
        <w:rPr>
          <w:rFonts w:ascii="Arial" w:hAnsi="Arial"/>
        </w:rPr>
      </w:pPr>
      <w:r w:rsidRPr="00BD1A0E">
        <w:rPr>
          <w:rFonts w:ascii="Arial" w:hAnsi="Arial"/>
        </w:rPr>
        <w:t xml:space="preserve">During the </w:t>
      </w:r>
      <w:r w:rsidR="006108B5" w:rsidRPr="00BD1A0E">
        <w:rPr>
          <w:rFonts w:ascii="Arial" w:hAnsi="Arial"/>
        </w:rPr>
        <w:t xml:space="preserve">three-month and </w:t>
      </w:r>
      <w:r w:rsidR="00D1054E">
        <w:rPr>
          <w:rFonts w:ascii="Arial" w:hAnsi="Arial"/>
        </w:rPr>
        <w:t>nine</w:t>
      </w:r>
      <w:r w:rsidR="006108B5" w:rsidRPr="00BD1A0E">
        <w:rPr>
          <w:rFonts w:ascii="Arial" w:hAnsi="Arial"/>
        </w:rPr>
        <w:t xml:space="preserve">-month periods ended 30 </w:t>
      </w:r>
      <w:r w:rsidR="00D1054E">
        <w:rPr>
          <w:rFonts w:ascii="Arial" w:hAnsi="Arial"/>
        </w:rPr>
        <w:t>September</w:t>
      </w:r>
      <w:r w:rsidR="006108B5" w:rsidRPr="00BD1A0E">
        <w:rPr>
          <w:rFonts w:ascii="Arial" w:hAnsi="Arial"/>
        </w:rPr>
        <w:t xml:space="preserve"> </w:t>
      </w:r>
      <w:r w:rsidR="00EA6406" w:rsidRPr="00BD1A0E">
        <w:rPr>
          <w:rFonts w:ascii="Arial" w:hAnsi="Arial"/>
        </w:rPr>
        <w:t>20</w:t>
      </w:r>
      <w:r w:rsidR="006315A1" w:rsidRPr="00BD1A0E">
        <w:rPr>
          <w:rFonts w:ascii="Arial" w:hAnsi="Arial"/>
        </w:rPr>
        <w:t>20</w:t>
      </w:r>
      <w:r w:rsidRPr="00BD1A0E">
        <w:rPr>
          <w:rFonts w:ascii="Arial" w:hAnsi="Arial"/>
        </w:rPr>
        <w:t xml:space="preserve"> and </w:t>
      </w:r>
      <w:r w:rsidR="008252E0" w:rsidRPr="00BD1A0E">
        <w:rPr>
          <w:rFonts w:ascii="Arial" w:hAnsi="Arial"/>
        </w:rPr>
        <w:t>201</w:t>
      </w:r>
      <w:r w:rsidR="006315A1" w:rsidRPr="00BD1A0E">
        <w:rPr>
          <w:rFonts w:ascii="Arial" w:hAnsi="Arial"/>
        </w:rPr>
        <w:t>9</w:t>
      </w:r>
      <w:r w:rsidRPr="00BD1A0E">
        <w:rPr>
          <w:rFonts w:ascii="Arial" w:hAnsi="Arial"/>
        </w:rPr>
        <w:t xml:space="preserve">, the </w:t>
      </w:r>
      <w:r w:rsidR="00130529" w:rsidRPr="00BD1A0E">
        <w:rPr>
          <w:rFonts w:ascii="Arial" w:hAnsi="Arial"/>
        </w:rPr>
        <w:t>Group</w:t>
      </w:r>
      <w:r w:rsidRPr="00BD1A0E">
        <w:rPr>
          <w:rFonts w:ascii="Arial" w:hAnsi="Arial"/>
        </w:rPr>
        <w:t xml:space="preserve"> had employee benefit expenses of their directors and management as below.</w:t>
      </w:r>
    </w:p>
    <w:p w14:paraId="19059E32" w14:textId="77777777" w:rsidR="006108B5" w:rsidRPr="00BD1A0E" w:rsidRDefault="006108B5" w:rsidP="006108B5">
      <w:pPr>
        <w:tabs>
          <w:tab w:val="left" w:pos="900"/>
          <w:tab w:val="left" w:pos="1440"/>
        </w:tabs>
        <w:spacing w:before="120" w:after="120" w:line="380" w:lineRule="exact"/>
        <w:ind w:right="-43"/>
        <w:jc w:val="right"/>
        <w:rPr>
          <w:rFonts w:ascii="Arial" w:hAnsi="Arial"/>
        </w:rPr>
      </w:pPr>
      <w:r w:rsidRPr="00BD1A0E">
        <w:rPr>
          <w:rFonts w:ascii="Arial" w:hAnsi="Arial" w:cs="Arial"/>
        </w:rPr>
        <w:t>(Unit: Thousand Baht)</w:t>
      </w:r>
    </w:p>
    <w:tbl>
      <w:tblPr>
        <w:tblW w:w="901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20"/>
        <w:gridCol w:w="1188"/>
        <w:gridCol w:w="1170"/>
        <w:gridCol w:w="1170"/>
        <w:gridCol w:w="1170"/>
      </w:tblGrid>
      <w:tr w:rsidR="006108B5" w:rsidRPr="00BD1A0E" w14:paraId="71BB12BE" w14:textId="77777777" w:rsidTr="00967EA2">
        <w:trPr>
          <w:trHeight w:val="80"/>
        </w:trPr>
        <w:tc>
          <w:tcPr>
            <w:tcW w:w="4320" w:type="dxa"/>
            <w:tcBorders>
              <w:top w:val="nil"/>
              <w:left w:val="nil"/>
              <w:bottom w:val="nil"/>
              <w:right w:val="nil"/>
            </w:tcBorders>
          </w:tcPr>
          <w:p w14:paraId="0792B072" w14:textId="77777777" w:rsidR="006108B5" w:rsidRPr="00BD1A0E" w:rsidRDefault="006108B5" w:rsidP="006108B5">
            <w:pPr>
              <w:tabs>
                <w:tab w:val="left" w:pos="600"/>
                <w:tab w:val="left" w:pos="900"/>
                <w:tab w:val="right" w:pos="7280"/>
                <w:tab w:val="right" w:pos="8540"/>
              </w:tabs>
              <w:spacing w:line="380" w:lineRule="exact"/>
              <w:ind w:right="-43"/>
              <w:jc w:val="center"/>
              <w:rPr>
                <w:rFonts w:ascii="Arial" w:hAnsi="Arial" w:cs="Arial"/>
              </w:rPr>
            </w:pPr>
          </w:p>
        </w:tc>
        <w:tc>
          <w:tcPr>
            <w:tcW w:w="4698" w:type="dxa"/>
            <w:gridSpan w:val="4"/>
            <w:tcBorders>
              <w:top w:val="nil"/>
              <w:left w:val="nil"/>
              <w:bottom w:val="nil"/>
              <w:right w:val="nil"/>
            </w:tcBorders>
          </w:tcPr>
          <w:p w14:paraId="2187CC73" w14:textId="2F1E2735"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 xml:space="preserve">For the </w:t>
            </w:r>
            <w:r w:rsidRPr="00BD1A0E">
              <w:rPr>
                <w:rFonts w:ascii="Arial" w:hAnsi="Arial" w:cs="Browallia New"/>
                <w:szCs w:val="28"/>
              </w:rPr>
              <w:t>three</w:t>
            </w:r>
            <w:r w:rsidRPr="00BD1A0E">
              <w:rPr>
                <w:rFonts w:ascii="Arial" w:hAnsi="Arial" w:cs="Arial"/>
              </w:rPr>
              <w:t xml:space="preserve">-month periods ended </w:t>
            </w:r>
            <w:r w:rsidR="00D1054E">
              <w:rPr>
                <w:rFonts w:ascii="Arial" w:hAnsi="Arial" w:cs="Arial"/>
              </w:rPr>
              <w:br/>
            </w:r>
            <w:r w:rsidRPr="00BD1A0E">
              <w:rPr>
                <w:rFonts w:ascii="Arial" w:hAnsi="Arial" w:cs="Arial"/>
              </w:rPr>
              <w:t>30</w:t>
            </w:r>
            <w:r w:rsidR="00D1054E">
              <w:rPr>
                <w:rFonts w:ascii="Arial" w:hAnsi="Arial" w:cs="Arial"/>
              </w:rPr>
              <w:t xml:space="preserve"> September</w:t>
            </w:r>
          </w:p>
        </w:tc>
      </w:tr>
      <w:tr w:rsidR="006108B5" w:rsidRPr="00BD1A0E" w14:paraId="4F909A98" w14:textId="77777777" w:rsidTr="006108B5">
        <w:tc>
          <w:tcPr>
            <w:tcW w:w="4320" w:type="dxa"/>
            <w:tcBorders>
              <w:top w:val="nil"/>
              <w:left w:val="nil"/>
              <w:bottom w:val="nil"/>
              <w:right w:val="nil"/>
            </w:tcBorders>
          </w:tcPr>
          <w:p w14:paraId="30CB015B" w14:textId="77777777" w:rsidR="006108B5" w:rsidRPr="00BD1A0E" w:rsidRDefault="006108B5" w:rsidP="006108B5">
            <w:pPr>
              <w:tabs>
                <w:tab w:val="left" w:pos="600"/>
                <w:tab w:val="left" w:pos="900"/>
                <w:tab w:val="right" w:pos="7280"/>
                <w:tab w:val="right" w:pos="8540"/>
              </w:tabs>
              <w:spacing w:line="380" w:lineRule="exact"/>
              <w:ind w:right="-43"/>
              <w:jc w:val="center"/>
              <w:rPr>
                <w:rFonts w:ascii="Arial" w:hAnsi="Arial" w:cs="Arial"/>
              </w:rPr>
            </w:pPr>
          </w:p>
        </w:tc>
        <w:tc>
          <w:tcPr>
            <w:tcW w:w="2358" w:type="dxa"/>
            <w:gridSpan w:val="2"/>
            <w:tcBorders>
              <w:top w:val="nil"/>
              <w:left w:val="nil"/>
              <w:bottom w:val="nil"/>
              <w:right w:val="nil"/>
            </w:tcBorders>
          </w:tcPr>
          <w:p w14:paraId="76FFBD1F" w14:textId="6A171660"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proofErr w:type="gramStart"/>
            <w:r w:rsidRPr="00BD1A0E">
              <w:rPr>
                <w:rFonts w:ascii="Arial" w:hAnsi="Arial"/>
              </w:rPr>
              <w:t>Consolidated</w:t>
            </w:r>
            <w:r w:rsidR="00967EA2">
              <w:rPr>
                <w:rFonts w:ascii="Arial" w:hAnsi="Arial"/>
              </w:rPr>
              <w:t xml:space="preserve"> </w:t>
            </w:r>
            <w:r w:rsidRPr="00BD1A0E">
              <w:rPr>
                <w:rFonts w:ascii="Arial" w:hAnsi="Arial"/>
              </w:rPr>
              <w:t xml:space="preserve"> financial</w:t>
            </w:r>
            <w:proofErr w:type="gramEnd"/>
            <w:r w:rsidRPr="00BD1A0E">
              <w:rPr>
                <w:rFonts w:ascii="Arial" w:hAnsi="Arial"/>
              </w:rPr>
              <w:t xml:space="preserve"> statements</w:t>
            </w:r>
          </w:p>
        </w:tc>
        <w:tc>
          <w:tcPr>
            <w:tcW w:w="2340" w:type="dxa"/>
            <w:gridSpan w:val="2"/>
            <w:tcBorders>
              <w:top w:val="nil"/>
              <w:left w:val="nil"/>
              <w:bottom w:val="nil"/>
              <w:right w:val="nil"/>
            </w:tcBorders>
          </w:tcPr>
          <w:p w14:paraId="4C074FE3" w14:textId="066A4747"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rPr>
              <w:t xml:space="preserve">Separate </w:t>
            </w:r>
            <w:r w:rsidR="00967EA2">
              <w:rPr>
                <w:rFonts w:ascii="Arial" w:hAnsi="Arial"/>
              </w:rPr>
              <w:t xml:space="preserve">          </w:t>
            </w:r>
            <w:r w:rsidRPr="00BD1A0E">
              <w:rPr>
                <w:rFonts w:ascii="Arial" w:hAnsi="Arial"/>
              </w:rPr>
              <w:t>financial statements</w:t>
            </w:r>
          </w:p>
        </w:tc>
      </w:tr>
      <w:tr w:rsidR="0096704C" w:rsidRPr="00BD1A0E" w14:paraId="2DDFFC38" w14:textId="77777777" w:rsidTr="006108B5">
        <w:tc>
          <w:tcPr>
            <w:tcW w:w="4320" w:type="dxa"/>
            <w:tcBorders>
              <w:top w:val="nil"/>
              <w:left w:val="nil"/>
              <w:bottom w:val="nil"/>
              <w:right w:val="nil"/>
            </w:tcBorders>
          </w:tcPr>
          <w:p w14:paraId="79879EF8" w14:textId="77777777" w:rsidR="0096704C" w:rsidRPr="00BD1A0E" w:rsidRDefault="0096704C" w:rsidP="0096704C">
            <w:pPr>
              <w:tabs>
                <w:tab w:val="left" w:pos="600"/>
                <w:tab w:val="left" w:pos="900"/>
                <w:tab w:val="right" w:pos="7280"/>
                <w:tab w:val="right" w:pos="8540"/>
              </w:tabs>
              <w:spacing w:line="380" w:lineRule="exact"/>
              <w:ind w:right="-43"/>
              <w:jc w:val="thaiDistribute"/>
              <w:rPr>
                <w:rFonts w:ascii="Arial" w:hAnsi="Arial" w:cs="Arial"/>
              </w:rPr>
            </w:pPr>
          </w:p>
        </w:tc>
        <w:tc>
          <w:tcPr>
            <w:tcW w:w="1188" w:type="dxa"/>
            <w:tcBorders>
              <w:top w:val="nil"/>
              <w:left w:val="nil"/>
              <w:bottom w:val="nil"/>
              <w:right w:val="nil"/>
            </w:tcBorders>
          </w:tcPr>
          <w:p w14:paraId="62EA838E"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2020</w:t>
            </w:r>
          </w:p>
        </w:tc>
        <w:tc>
          <w:tcPr>
            <w:tcW w:w="1170" w:type="dxa"/>
            <w:tcBorders>
              <w:top w:val="nil"/>
              <w:left w:val="nil"/>
              <w:bottom w:val="nil"/>
              <w:right w:val="nil"/>
            </w:tcBorders>
          </w:tcPr>
          <w:p w14:paraId="59C5DB57"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2019</w:t>
            </w:r>
          </w:p>
        </w:tc>
        <w:tc>
          <w:tcPr>
            <w:tcW w:w="1170" w:type="dxa"/>
            <w:tcBorders>
              <w:top w:val="nil"/>
              <w:left w:val="nil"/>
              <w:bottom w:val="nil"/>
              <w:right w:val="nil"/>
            </w:tcBorders>
          </w:tcPr>
          <w:p w14:paraId="167C8302"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2020</w:t>
            </w:r>
          </w:p>
        </w:tc>
        <w:tc>
          <w:tcPr>
            <w:tcW w:w="1170" w:type="dxa"/>
            <w:tcBorders>
              <w:top w:val="nil"/>
              <w:left w:val="nil"/>
              <w:bottom w:val="nil"/>
              <w:right w:val="nil"/>
            </w:tcBorders>
          </w:tcPr>
          <w:p w14:paraId="41BA9481"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2019</w:t>
            </w:r>
          </w:p>
        </w:tc>
      </w:tr>
      <w:tr w:rsidR="00BE5BAF" w:rsidRPr="00A6277F" w14:paraId="20F9B955" w14:textId="77777777" w:rsidTr="006108B5">
        <w:tc>
          <w:tcPr>
            <w:tcW w:w="4320" w:type="dxa"/>
            <w:tcBorders>
              <w:top w:val="nil"/>
              <w:left w:val="nil"/>
              <w:bottom w:val="nil"/>
              <w:right w:val="nil"/>
            </w:tcBorders>
          </w:tcPr>
          <w:p w14:paraId="04DBC4A4" w14:textId="77777777" w:rsidR="00BE5BAF" w:rsidRPr="00BD1A0E" w:rsidRDefault="00BE5BAF" w:rsidP="00BE5BAF">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Short-term employee benefits</w:t>
            </w:r>
          </w:p>
        </w:tc>
        <w:tc>
          <w:tcPr>
            <w:tcW w:w="1188" w:type="dxa"/>
            <w:tcBorders>
              <w:top w:val="nil"/>
              <w:left w:val="nil"/>
              <w:bottom w:val="nil"/>
              <w:right w:val="nil"/>
            </w:tcBorders>
          </w:tcPr>
          <w:p w14:paraId="7E138850" w14:textId="64E0C612" w:rsidR="00BE5BAF" w:rsidRPr="00E93C4C" w:rsidRDefault="007F5E42" w:rsidP="00BE5BAF">
            <w:pPr>
              <w:tabs>
                <w:tab w:val="decimal" w:pos="972"/>
              </w:tabs>
              <w:spacing w:line="380" w:lineRule="exact"/>
              <w:ind w:right="-45"/>
              <w:rPr>
                <w:rFonts w:ascii="Arial" w:hAnsi="Arial" w:cs="Arial"/>
              </w:rPr>
            </w:pPr>
            <w:r w:rsidRPr="00E93C4C">
              <w:rPr>
                <w:rFonts w:ascii="Arial" w:hAnsi="Arial" w:cs="Arial"/>
              </w:rPr>
              <w:t>18,6</w:t>
            </w:r>
            <w:r w:rsidR="008E26E0">
              <w:rPr>
                <w:rFonts w:ascii="Arial" w:hAnsi="Arial" w:cs="Arial"/>
              </w:rPr>
              <w:t>13</w:t>
            </w:r>
          </w:p>
        </w:tc>
        <w:tc>
          <w:tcPr>
            <w:tcW w:w="1170" w:type="dxa"/>
            <w:tcBorders>
              <w:top w:val="nil"/>
              <w:left w:val="nil"/>
              <w:bottom w:val="nil"/>
              <w:right w:val="nil"/>
            </w:tcBorders>
          </w:tcPr>
          <w:p w14:paraId="4E6162DE" w14:textId="7E9AA34F" w:rsidR="00BE5BAF" w:rsidRPr="00E93C4C" w:rsidRDefault="00BE5BAF" w:rsidP="00BE5BAF">
            <w:pPr>
              <w:tabs>
                <w:tab w:val="decimal" w:pos="972"/>
              </w:tabs>
              <w:spacing w:line="380" w:lineRule="exact"/>
              <w:ind w:right="-45"/>
              <w:rPr>
                <w:rFonts w:ascii="Arial" w:hAnsi="Arial" w:cs="Arial"/>
              </w:rPr>
            </w:pPr>
            <w:r w:rsidRPr="00E93C4C">
              <w:rPr>
                <w:rFonts w:ascii="Arial" w:hAnsi="Arial" w:cs="Arial"/>
              </w:rPr>
              <w:t>22,898</w:t>
            </w:r>
          </w:p>
        </w:tc>
        <w:tc>
          <w:tcPr>
            <w:tcW w:w="1170" w:type="dxa"/>
            <w:tcBorders>
              <w:top w:val="nil"/>
              <w:left w:val="nil"/>
              <w:bottom w:val="nil"/>
              <w:right w:val="nil"/>
            </w:tcBorders>
          </w:tcPr>
          <w:p w14:paraId="091AB798" w14:textId="6A9FB166" w:rsidR="00BE5BAF" w:rsidRPr="00E93C4C" w:rsidRDefault="007F5E42" w:rsidP="00BE5BAF">
            <w:pPr>
              <w:tabs>
                <w:tab w:val="decimal" w:pos="972"/>
              </w:tabs>
              <w:spacing w:line="380" w:lineRule="exact"/>
              <w:ind w:right="-45"/>
              <w:rPr>
                <w:rFonts w:ascii="Arial" w:hAnsi="Arial" w:cs="Arial"/>
              </w:rPr>
            </w:pPr>
            <w:r w:rsidRPr="00E93C4C">
              <w:rPr>
                <w:rFonts w:ascii="Arial" w:hAnsi="Arial" w:cs="Arial"/>
              </w:rPr>
              <w:t>9,858</w:t>
            </w:r>
          </w:p>
        </w:tc>
        <w:tc>
          <w:tcPr>
            <w:tcW w:w="1170" w:type="dxa"/>
            <w:tcBorders>
              <w:top w:val="nil"/>
              <w:left w:val="nil"/>
              <w:bottom w:val="nil"/>
              <w:right w:val="nil"/>
            </w:tcBorders>
          </w:tcPr>
          <w:p w14:paraId="6101E6A2" w14:textId="0D78140D" w:rsidR="00BE5BAF" w:rsidRPr="00E93C4C" w:rsidRDefault="00BE5BAF" w:rsidP="00BE5BAF">
            <w:pPr>
              <w:tabs>
                <w:tab w:val="decimal" w:pos="972"/>
              </w:tabs>
              <w:spacing w:line="380" w:lineRule="exact"/>
              <w:ind w:right="-45"/>
              <w:rPr>
                <w:rFonts w:ascii="Arial" w:hAnsi="Arial" w:cs="Arial"/>
              </w:rPr>
            </w:pPr>
            <w:r w:rsidRPr="00E93C4C">
              <w:rPr>
                <w:rFonts w:ascii="Arial" w:hAnsi="Arial" w:cs="Arial"/>
              </w:rPr>
              <w:t>12,102</w:t>
            </w:r>
          </w:p>
        </w:tc>
      </w:tr>
      <w:tr w:rsidR="00BE5BAF" w:rsidRPr="00A6277F" w14:paraId="559C7D76" w14:textId="77777777" w:rsidTr="006108B5">
        <w:tc>
          <w:tcPr>
            <w:tcW w:w="4320" w:type="dxa"/>
            <w:tcBorders>
              <w:top w:val="nil"/>
              <w:left w:val="nil"/>
              <w:bottom w:val="nil"/>
              <w:right w:val="nil"/>
            </w:tcBorders>
          </w:tcPr>
          <w:p w14:paraId="2747BB9C" w14:textId="77777777" w:rsidR="00BE5BAF" w:rsidRPr="00BD1A0E" w:rsidRDefault="00BE5BAF" w:rsidP="00BE5BAF">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Post-employment benefits</w:t>
            </w:r>
          </w:p>
        </w:tc>
        <w:tc>
          <w:tcPr>
            <w:tcW w:w="1188" w:type="dxa"/>
            <w:tcBorders>
              <w:top w:val="nil"/>
              <w:left w:val="nil"/>
              <w:bottom w:val="nil"/>
              <w:right w:val="nil"/>
            </w:tcBorders>
          </w:tcPr>
          <w:p w14:paraId="05F51F53" w14:textId="19BFF8AD" w:rsidR="00BE5BAF" w:rsidRPr="00E93C4C" w:rsidRDefault="008E26E0" w:rsidP="00BE5BAF">
            <w:pPr>
              <w:tabs>
                <w:tab w:val="decimal" w:pos="972"/>
              </w:tabs>
              <w:spacing w:line="380" w:lineRule="exact"/>
              <w:ind w:right="-45"/>
              <w:rPr>
                <w:rFonts w:ascii="Arial" w:hAnsi="Arial" w:cs="Arial"/>
              </w:rPr>
            </w:pPr>
            <w:r>
              <w:rPr>
                <w:rFonts w:ascii="Arial" w:hAnsi="Arial" w:cs="Arial"/>
              </w:rPr>
              <w:t>774</w:t>
            </w:r>
          </w:p>
        </w:tc>
        <w:tc>
          <w:tcPr>
            <w:tcW w:w="1170" w:type="dxa"/>
            <w:tcBorders>
              <w:top w:val="nil"/>
              <w:left w:val="nil"/>
              <w:bottom w:val="nil"/>
              <w:right w:val="nil"/>
            </w:tcBorders>
          </w:tcPr>
          <w:p w14:paraId="27BF69DA" w14:textId="52A5DE0F" w:rsidR="00BE5BAF" w:rsidRPr="00E93C4C" w:rsidRDefault="00BE5BAF" w:rsidP="00BE5BAF">
            <w:pPr>
              <w:tabs>
                <w:tab w:val="decimal" w:pos="972"/>
              </w:tabs>
              <w:spacing w:line="380" w:lineRule="exact"/>
              <w:ind w:right="-45"/>
              <w:rPr>
                <w:rFonts w:ascii="Arial" w:hAnsi="Arial" w:cs="Arial"/>
              </w:rPr>
            </w:pPr>
            <w:r w:rsidRPr="00E93C4C">
              <w:rPr>
                <w:rFonts w:ascii="Arial" w:hAnsi="Arial" w:cs="Arial"/>
              </w:rPr>
              <w:t>711</w:t>
            </w:r>
          </w:p>
        </w:tc>
        <w:tc>
          <w:tcPr>
            <w:tcW w:w="1170" w:type="dxa"/>
            <w:tcBorders>
              <w:top w:val="nil"/>
              <w:left w:val="nil"/>
              <w:bottom w:val="nil"/>
              <w:right w:val="nil"/>
            </w:tcBorders>
          </w:tcPr>
          <w:p w14:paraId="754C9A99" w14:textId="31AF8BEA" w:rsidR="00BE5BAF" w:rsidRPr="00E93C4C" w:rsidRDefault="007F5E42" w:rsidP="00BE5BAF">
            <w:pPr>
              <w:tabs>
                <w:tab w:val="decimal" w:pos="972"/>
              </w:tabs>
              <w:spacing w:line="380" w:lineRule="exact"/>
              <w:ind w:right="-45"/>
              <w:rPr>
                <w:rFonts w:ascii="Arial" w:hAnsi="Arial" w:cs="Arial"/>
              </w:rPr>
            </w:pPr>
            <w:r w:rsidRPr="00E93C4C">
              <w:rPr>
                <w:rFonts w:ascii="Arial" w:hAnsi="Arial" w:cs="Arial"/>
              </w:rPr>
              <w:t>38</w:t>
            </w:r>
            <w:r w:rsidR="008E26E0">
              <w:rPr>
                <w:rFonts w:ascii="Arial" w:hAnsi="Arial" w:cs="Arial"/>
              </w:rPr>
              <w:t>8</w:t>
            </w:r>
          </w:p>
        </w:tc>
        <w:tc>
          <w:tcPr>
            <w:tcW w:w="1170" w:type="dxa"/>
            <w:tcBorders>
              <w:top w:val="nil"/>
              <w:left w:val="nil"/>
              <w:bottom w:val="nil"/>
              <w:right w:val="nil"/>
            </w:tcBorders>
          </w:tcPr>
          <w:p w14:paraId="16D3C796" w14:textId="4044CD26" w:rsidR="00BE5BAF" w:rsidRPr="00E93C4C" w:rsidRDefault="00BE5BAF" w:rsidP="00BE5BAF">
            <w:pPr>
              <w:tabs>
                <w:tab w:val="decimal" w:pos="972"/>
              </w:tabs>
              <w:spacing w:line="380" w:lineRule="exact"/>
              <w:ind w:right="-45"/>
              <w:rPr>
                <w:rFonts w:ascii="Arial" w:hAnsi="Arial" w:cs="Arial"/>
              </w:rPr>
            </w:pPr>
            <w:r w:rsidRPr="00E93C4C">
              <w:rPr>
                <w:rFonts w:ascii="Arial" w:hAnsi="Arial" w:cs="Arial"/>
              </w:rPr>
              <w:t>381</w:t>
            </w:r>
          </w:p>
        </w:tc>
      </w:tr>
      <w:tr w:rsidR="00BE5BAF" w:rsidRPr="00A6277F" w14:paraId="7F65B1EE" w14:textId="77777777" w:rsidTr="008E26E0">
        <w:trPr>
          <w:trHeight w:val="378"/>
        </w:trPr>
        <w:tc>
          <w:tcPr>
            <w:tcW w:w="4320" w:type="dxa"/>
            <w:tcBorders>
              <w:top w:val="nil"/>
              <w:left w:val="nil"/>
              <w:bottom w:val="nil"/>
              <w:right w:val="nil"/>
            </w:tcBorders>
          </w:tcPr>
          <w:p w14:paraId="6F860C01" w14:textId="77777777" w:rsidR="00BE5BAF" w:rsidRPr="00BD1A0E" w:rsidRDefault="00BE5BAF" w:rsidP="00BE5BAF">
            <w:pPr>
              <w:tabs>
                <w:tab w:val="left" w:pos="600"/>
                <w:tab w:val="left" w:pos="900"/>
                <w:tab w:val="right" w:pos="7280"/>
                <w:tab w:val="right" w:pos="8540"/>
              </w:tabs>
              <w:spacing w:line="380" w:lineRule="exact"/>
              <w:ind w:left="-108" w:right="-126"/>
              <w:jc w:val="thaiDistribute"/>
              <w:rPr>
                <w:rFonts w:ascii="Arial" w:hAnsi="Arial" w:cs="Arial"/>
              </w:rPr>
            </w:pPr>
            <w:r w:rsidRPr="00BD1A0E">
              <w:rPr>
                <w:rFonts w:ascii="Arial" w:hAnsi="Arial" w:cs="Arial"/>
              </w:rPr>
              <w:t>Other long-term employee benefits</w:t>
            </w:r>
          </w:p>
        </w:tc>
        <w:tc>
          <w:tcPr>
            <w:tcW w:w="1188" w:type="dxa"/>
            <w:tcBorders>
              <w:top w:val="nil"/>
              <w:left w:val="nil"/>
              <w:bottom w:val="nil"/>
              <w:right w:val="nil"/>
            </w:tcBorders>
          </w:tcPr>
          <w:p w14:paraId="04877109" w14:textId="2C675C0C" w:rsidR="00BE5BAF" w:rsidRPr="00E93C4C" w:rsidRDefault="007F5E42" w:rsidP="00BE5BAF">
            <w:pPr>
              <w:pBdr>
                <w:bottom w:val="single" w:sz="4" w:space="1" w:color="auto"/>
              </w:pBdr>
              <w:tabs>
                <w:tab w:val="decimal" w:pos="972"/>
              </w:tabs>
              <w:spacing w:line="380" w:lineRule="exact"/>
              <w:ind w:right="-45"/>
              <w:rPr>
                <w:rFonts w:ascii="Arial" w:hAnsi="Arial" w:cs="Arial"/>
              </w:rPr>
            </w:pPr>
            <w:r w:rsidRPr="00E93C4C">
              <w:rPr>
                <w:rFonts w:ascii="Arial" w:hAnsi="Arial" w:cs="Arial"/>
              </w:rPr>
              <w:t>12</w:t>
            </w:r>
          </w:p>
        </w:tc>
        <w:tc>
          <w:tcPr>
            <w:tcW w:w="1170" w:type="dxa"/>
            <w:tcBorders>
              <w:top w:val="nil"/>
              <w:left w:val="nil"/>
              <w:bottom w:val="nil"/>
              <w:right w:val="nil"/>
            </w:tcBorders>
          </w:tcPr>
          <w:p w14:paraId="5B0824AF" w14:textId="2A7F13A2" w:rsidR="00BE5BAF" w:rsidRPr="00E93C4C" w:rsidRDefault="00BE5BAF" w:rsidP="00BE5BAF">
            <w:pPr>
              <w:pBdr>
                <w:bottom w:val="single" w:sz="4" w:space="1" w:color="auto"/>
              </w:pBdr>
              <w:tabs>
                <w:tab w:val="decimal" w:pos="972"/>
              </w:tabs>
              <w:spacing w:line="380" w:lineRule="exact"/>
              <w:ind w:right="-45"/>
              <w:rPr>
                <w:rFonts w:ascii="Arial" w:hAnsi="Arial" w:cs="Arial"/>
              </w:rPr>
            </w:pPr>
            <w:r w:rsidRPr="00E93C4C">
              <w:rPr>
                <w:rFonts w:ascii="Arial" w:hAnsi="Arial" w:cs="Arial"/>
              </w:rPr>
              <w:t>8</w:t>
            </w:r>
          </w:p>
        </w:tc>
        <w:tc>
          <w:tcPr>
            <w:tcW w:w="1170" w:type="dxa"/>
            <w:tcBorders>
              <w:top w:val="nil"/>
              <w:left w:val="nil"/>
              <w:bottom w:val="nil"/>
              <w:right w:val="nil"/>
            </w:tcBorders>
          </w:tcPr>
          <w:p w14:paraId="6274332D" w14:textId="4F17C3A1" w:rsidR="00BE5BAF" w:rsidRPr="00E93C4C" w:rsidRDefault="007F5E42" w:rsidP="00BE5BAF">
            <w:pPr>
              <w:pBdr>
                <w:bottom w:val="single" w:sz="4" w:space="1" w:color="auto"/>
              </w:pBdr>
              <w:tabs>
                <w:tab w:val="decimal" w:pos="972"/>
              </w:tabs>
              <w:spacing w:line="380" w:lineRule="exact"/>
              <w:ind w:right="-45"/>
              <w:rPr>
                <w:rFonts w:ascii="Arial" w:hAnsi="Arial" w:cs="Arial"/>
              </w:rPr>
            </w:pPr>
            <w:r w:rsidRPr="00E93C4C">
              <w:rPr>
                <w:rFonts w:ascii="Arial" w:hAnsi="Arial" w:cs="Arial"/>
              </w:rPr>
              <w:t>4</w:t>
            </w:r>
          </w:p>
        </w:tc>
        <w:tc>
          <w:tcPr>
            <w:tcW w:w="1170" w:type="dxa"/>
            <w:tcBorders>
              <w:top w:val="nil"/>
              <w:left w:val="nil"/>
              <w:bottom w:val="nil"/>
              <w:right w:val="nil"/>
            </w:tcBorders>
          </w:tcPr>
          <w:p w14:paraId="1EDC2AE1" w14:textId="6820E5BF" w:rsidR="00BE5BAF" w:rsidRPr="00E93C4C" w:rsidRDefault="00BE5BAF" w:rsidP="00BE5BAF">
            <w:pPr>
              <w:pBdr>
                <w:bottom w:val="single" w:sz="4" w:space="1" w:color="auto"/>
              </w:pBdr>
              <w:tabs>
                <w:tab w:val="decimal" w:pos="972"/>
              </w:tabs>
              <w:spacing w:line="380" w:lineRule="exact"/>
              <w:ind w:right="-45"/>
              <w:rPr>
                <w:rFonts w:ascii="Arial" w:hAnsi="Arial" w:cs="Arial"/>
              </w:rPr>
            </w:pPr>
            <w:r w:rsidRPr="00E93C4C">
              <w:rPr>
                <w:rFonts w:ascii="Arial" w:hAnsi="Arial" w:cs="Arial"/>
              </w:rPr>
              <w:t>3</w:t>
            </w:r>
          </w:p>
        </w:tc>
      </w:tr>
      <w:tr w:rsidR="00BE5BAF" w:rsidRPr="00BD1A0E" w14:paraId="5F1913EB" w14:textId="77777777" w:rsidTr="006108B5">
        <w:tc>
          <w:tcPr>
            <w:tcW w:w="4320" w:type="dxa"/>
            <w:tcBorders>
              <w:top w:val="nil"/>
              <w:left w:val="nil"/>
              <w:bottom w:val="nil"/>
              <w:right w:val="nil"/>
            </w:tcBorders>
          </w:tcPr>
          <w:p w14:paraId="7B680080" w14:textId="77777777" w:rsidR="00BE5BAF" w:rsidRPr="00BD1A0E" w:rsidRDefault="00BE5BAF" w:rsidP="00BE5BAF">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Total</w:t>
            </w:r>
          </w:p>
        </w:tc>
        <w:tc>
          <w:tcPr>
            <w:tcW w:w="1188" w:type="dxa"/>
            <w:tcBorders>
              <w:top w:val="nil"/>
              <w:left w:val="nil"/>
              <w:bottom w:val="nil"/>
              <w:right w:val="nil"/>
            </w:tcBorders>
          </w:tcPr>
          <w:p w14:paraId="5FE8373E" w14:textId="1443083C" w:rsidR="00BE5BAF" w:rsidRPr="00E93C4C" w:rsidRDefault="007F5E42" w:rsidP="00BE5BAF">
            <w:pPr>
              <w:pBdr>
                <w:bottom w:val="double" w:sz="4" w:space="1" w:color="auto"/>
              </w:pBdr>
              <w:tabs>
                <w:tab w:val="decimal" w:pos="972"/>
              </w:tabs>
              <w:spacing w:line="380" w:lineRule="exact"/>
              <w:ind w:right="-43"/>
              <w:rPr>
                <w:rFonts w:ascii="Arial" w:hAnsi="Arial" w:cs="Arial"/>
              </w:rPr>
            </w:pPr>
            <w:r w:rsidRPr="00E93C4C">
              <w:rPr>
                <w:rFonts w:ascii="Arial" w:hAnsi="Arial" w:cs="Arial"/>
              </w:rPr>
              <w:t>19,399</w:t>
            </w:r>
          </w:p>
        </w:tc>
        <w:tc>
          <w:tcPr>
            <w:tcW w:w="1170" w:type="dxa"/>
            <w:tcBorders>
              <w:top w:val="nil"/>
              <w:left w:val="nil"/>
              <w:bottom w:val="nil"/>
              <w:right w:val="nil"/>
            </w:tcBorders>
          </w:tcPr>
          <w:p w14:paraId="6A9C3264" w14:textId="511ABD8E" w:rsidR="00BE5BAF" w:rsidRPr="00E93C4C" w:rsidRDefault="00BE5BAF" w:rsidP="00BE5BAF">
            <w:pPr>
              <w:pBdr>
                <w:bottom w:val="double" w:sz="4" w:space="1" w:color="auto"/>
              </w:pBdr>
              <w:tabs>
                <w:tab w:val="decimal" w:pos="972"/>
              </w:tabs>
              <w:spacing w:line="380" w:lineRule="exact"/>
              <w:ind w:right="-43"/>
              <w:rPr>
                <w:rFonts w:ascii="Arial" w:hAnsi="Arial" w:cs="Arial"/>
              </w:rPr>
            </w:pPr>
            <w:r w:rsidRPr="00E93C4C">
              <w:rPr>
                <w:rFonts w:ascii="Arial" w:hAnsi="Arial" w:cs="Arial"/>
              </w:rPr>
              <w:t>23,617</w:t>
            </w:r>
          </w:p>
        </w:tc>
        <w:tc>
          <w:tcPr>
            <w:tcW w:w="1170" w:type="dxa"/>
            <w:tcBorders>
              <w:top w:val="nil"/>
              <w:left w:val="nil"/>
              <w:bottom w:val="nil"/>
              <w:right w:val="nil"/>
            </w:tcBorders>
          </w:tcPr>
          <w:p w14:paraId="0546239D" w14:textId="68EFC512" w:rsidR="00BE5BAF" w:rsidRPr="00E93C4C" w:rsidRDefault="007F5E42" w:rsidP="00BE5BAF">
            <w:pPr>
              <w:pBdr>
                <w:bottom w:val="double" w:sz="4" w:space="1" w:color="auto"/>
              </w:pBdr>
              <w:tabs>
                <w:tab w:val="decimal" w:pos="972"/>
              </w:tabs>
              <w:spacing w:line="380" w:lineRule="exact"/>
              <w:ind w:right="-45"/>
              <w:rPr>
                <w:rFonts w:ascii="Arial" w:hAnsi="Arial" w:cs="Arial"/>
              </w:rPr>
            </w:pPr>
            <w:r w:rsidRPr="00E93C4C">
              <w:rPr>
                <w:rFonts w:ascii="Arial" w:hAnsi="Arial" w:cs="Arial"/>
              </w:rPr>
              <w:t>10,25</w:t>
            </w:r>
            <w:r w:rsidR="008E26E0">
              <w:rPr>
                <w:rFonts w:ascii="Arial" w:hAnsi="Arial" w:cs="Arial"/>
              </w:rPr>
              <w:t>0</w:t>
            </w:r>
          </w:p>
        </w:tc>
        <w:tc>
          <w:tcPr>
            <w:tcW w:w="1170" w:type="dxa"/>
            <w:tcBorders>
              <w:top w:val="nil"/>
              <w:left w:val="nil"/>
              <w:bottom w:val="nil"/>
              <w:right w:val="nil"/>
            </w:tcBorders>
          </w:tcPr>
          <w:p w14:paraId="6ED0E61F" w14:textId="09E6E361" w:rsidR="00BE5BAF" w:rsidRPr="00E93C4C" w:rsidRDefault="00BE5BAF" w:rsidP="00BE5BAF">
            <w:pPr>
              <w:pBdr>
                <w:bottom w:val="double" w:sz="4" w:space="1" w:color="auto"/>
              </w:pBdr>
              <w:tabs>
                <w:tab w:val="decimal" w:pos="972"/>
              </w:tabs>
              <w:spacing w:line="380" w:lineRule="exact"/>
              <w:ind w:right="-45"/>
              <w:rPr>
                <w:rFonts w:ascii="Arial" w:hAnsi="Arial" w:cs="Arial"/>
              </w:rPr>
            </w:pPr>
            <w:r w:rsidRPr="00E93C4C">
              <w:rPr>
                <w:rFonts w:ascii="Arial" w:hAnsi="Arial" w:cs="Arial"/>
              </w:rPr>
              <w:t>12,486</w:t>
            </w:r>
          </w:p>
        </w:tc>
      </w:tr>
    </w:tbl>
    <w:p w14:paraId="601E047F" w14:textId="77777777" w:rsidR="006108B5" w:rsidRPr="00BD1A0E" w:rsidRDefault="006108B5" w:rsidP="006108B5">
      <w:pPr>
        <w:tabs>
          <w:tab w:val="left" w:pos="900"/>
          <w:tab w:val="left" w:pos="1440"/>
        </w:tabs>
        <w:spacing w:before="240" w:after="120" w:line="380" w:lineRule="exact"/>
        <w:ind w:right="-43"/>
        <w:jc w:val="right"/>
        <w:rPr>
          <w:rFonts w:ascii="Arial" w:hAnsi="Arial"/>
        </w:rPr>
      </w:pPr>
      <w:r w:rsidRPr="00BD1A0E">
        <w:rPr>
          <w:rFonts w:ascii="Arial" w:hAnsi="Arial" w:cs="Arial"/>
        </w:rPr>
        <w:t>(Unit: Thousand Baht)</w:t>
      </w:r>
    </w:p>
    <w:tbl>
      <w:tblPr>
        <w:tblW w:w="901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20"/>
        <w:gridCol w:w="1188"/>
        <w:gridCol w:w="1170"/>
        <w:gridCol w:w="1170"/>
        <w:gridCol w:w="1170"/>
      </w:tblGrid>
      <w:tr w:rsidR="006108B5" w:rsidRPr="00BD1A0E" w14:paraId="5A12A5FB" w14:textId="77777777" w:rsidTr="006108B5">
        <w:tc>
          <w:tcPr>
            <w:tcW w:w="4320" w:type="dxa"/>
            <w:tcBorders>
              <w:top w:val="nil"/>
              <w:left w:val="nil"/>
              <w:bottom w:val="nil"/>
              <w:right w:val="nil"/>
            </w:tcBorders>
          </w:tcPr>
          <w:p w14:paraId="7A9F6C14" w14:textId="77777777" w:rsidR="006108B5" w:rsidRPr="00BD1A0E" w:rsidRDefault="006108B5" w:rsidP="006108B5">
            <w:pPr>
              <w:tabs>
                <w:tab w:val="left" w:pos="600"/>
                <w:tab w:val="left" w:pos="900"/>
                <w:tab w:val="right" w:pos="7280"/>
                <w:tab w:val="right" w:pos="8540"/>
              </w:tabs>
              <w:spacing w:line="380" w:lineRule="exact"/>
              <w:ind w:right="-43"/>
              <w:jc w:val="center"/>
              <w:rPr>
                <w:rFonts w:ascii="Arial" w:hAnsi="Arial" w:cs="Arial"/>
              </w:rPr>
            </w:pPr>
          </w:p>
        </w:tc>
        <w:tc>
          <w:tcPr>
            <w:tcW w:w="4698" w:type="dxa"/>
            <w:gridSpan w:val="4"/>
            <w:tcBorders>
              <w:top w:val="nil"/>
              <w:left w:val="nil"/>
              <w:bottom w:val="nil"/>
              <w:right w:val="nil"/>
            </w:tcBorders>
          </w:tcPr>
          <w:p w14:paraId="51022357" w14:textId="0BBBFB15"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 xml:space="preserve">For the </w:t>
            </w:r>
            <w:r w:rsidR="00610CBD">
              <w:rPr>
                <w:rFonts w:ascii="Arial" w:hAnsi="Arial" w:cs="Arial"/>
              </w:rPr>
              <w:t>nine</w:t>
            </w:r>
            <w:r w:rsidRPr="00BD1A0E">
              <w:rPr>
                <w:rFonts w:ascii="Arial" w:hAnsi="Arial" w:cs="Arial"/>
              </w:rPr>
              <w:t xml:space="preserve">-month periods ended </w:t>
            </w:r>
            <w:r w:rsidR="00D1054E">
              <w:rPr>
                <w:rFonts w:ascii="Arial" w:hAnsi="Arial" w:cs="Arial"/>
              </w:rPr>
              <w:br/>
            </w:r>
            <w:r w:rsidRPr="00BD1A0E">
              <w:rPr>
                <w:rFonts w:ascii="Arial" w:hAnsi="Arial" w:cs="Arial"/>
              </w:rPr>
              <w:t xml:space="preserve">30 </w:t>
            </w:r>
            <w:r w:rsidR="00D1054E">
              <w:rPr>
                <w:rFonts w:ascii="Arial" w:hAnsi="Arial" w:cs="Arial"/>
              </w:rPr>
              <w:t>September</w:t>
            </w:r>
          </w:p>
        </w:tc>
      </w:tr>
      <w:tr w:rsidR="00967EA2" w:rsidRPr="00BD1A0E" w14:paraId="59A9D298" w14:textId="77777777" w:rsidTr="006108B5">
        <w:tc>
          <w:tcPr>
            <w:tcW w:w="4320" w:type="dxa"/>
            <w:tcBorders>
              <w:top w:val="nil"/>
              <w:left w:val="nil"/>
              <w:bottom w:val="nil"/>
              <w:right w:val="nil"/>
            </w:tcBorders>
          </w:tcPr>
          <w:p w14:paraId="1876852C" w14:textId="77777777" w:rsidR="00967EA2" w:rsidRPr="00BD1A0E" w:rsidRDefault="00967EA2" w:rsidP="00967EA2">
            <w:pPr>
              <w:tabs>
                <w:tab w:val="left" w:pos="600"/>
                <w:tab w:val="left" w:pos="900"/>
                <w:tab w:val="right" w:pos="7280"/>
                <w:tab w:val="right" w:pos="8540"/>
              </w:tabs>
              <w:spacing w:line="380" w:lineRule="exact"/>
              <w:ind w:right="-43"/>
              <w:jc w:val="center"/>
              <w:rPr>
                <w:rFonts w:ascii="Arial" w:hAnsi="Arial" w:cs="Arial"/>
              </w:rPr>
            </w:pPr>
          </w:p>
        </w:tc>
        <w:tc>
          <w:tcPr>
            <w:tcW w:w="2358" w:type="dxa"/>
            <w:gridSpan w:val="2"/>
            <w:tcBorders>
              <w:top w:val="nil"/>
              <w:left w:val="nil"/>
              <w:bottom w:val="nil"/>
              <w:right w:val="nil"/>
            </w:tcBorders>
          </w:tcPr>
          <w:p w14:paraId="15DFAD8C" w14:textId="787D0151" w:rsidR="00967EA2" w:rsidRPr="00BD1A0E" w:rsidRDefault="00967EA2" w:rsidP="00967E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proofErr w:type="gramStart"/>
            <w:r w:rsidRPr="00BD1A0E">
              <w:rPr>
                <w:rFonts w:ascii="Arial" w:hAnsi="Arial"/>
              </w:rPr>
              <w:t>Consolidated</w:t>
            </w:r>
            <w:r>
              <w:rPr>
                <w:rFonts w:ascii="Arial" w:hAnsi="Arial"/>
              </w:rPr>
              <w:t xml:space="preserve"> </w:t>
            </w:r>
            <w:r w:rsidRPr="00BD1A0E">
              <w:rPr>
                <w:rFonts w:ascii="Arial" w:hAnsi="Arial"/>
              </w:rPr>
              <w:t xml:space="preserve"> financial</w:t>
            </w:r>
            <w:proofErr w:type="gramEnd"/>
            <w:r w:rsidRPr="00BD1A0E">
              <w:rPr>
                <w:rFonts w:ascii="Arial" w:hAnsi="Arial"/>
              </w:rPr>
              <w:t xml:space="preserve"> statements</w:t>
            </w:r>
          </w:p>
        </w:tc>
        <w:tc>
          <w:tcPr>
            <w:tcW w:w="2340" w:type="dxa"/>
            <w:gridSpan w:val="2"/>
            <w:tcBorders>
              <w:top w:val="nil"/>
              <w:left w:val="nil"/>
              <w:bottom w:val="nil"/>
              <w:right w:val="nil"/>
            </w:tcBorders>
          </w:tcPr>
          <w:p w14:paraId="41118F0E" w14:textId="5235E868" w:rsidR="00967EA2" w:rsidRPr="00BD1A0E" w:rsidRDefault="00967EA2" w:rsidP="00967E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rPr>
              <w:t xml:space="preserve">Separate </w:t>
            </w:r>
            <w:r>
              <w:rPr>
                <w:rFonts w:ascii="Arial" w:hAnsi="Arial"/>
              </w:rPr>
              <w:t xml:space="preserve">          </w:t>
            </w:r>
            <w:r w:rsidRPr="00BD1A0E">
              <w:rPr>
                <w:rFonts w:ascii="Arial" w:hAnsi="Arial"/>
              </w:rPr>
              <w:t>financial statements</w:t>
            </w:r>
          </w:p>
        </w:tc>
      </w:tr>
      <w:tr w:rsidR="0096704C" w:rsidRPr="00BD1A0E" w14:paraId="3D72648A" w14:textId="77777777" w:rsidTr="006108B5">
        <w:tc>
          <w:tcPr>
            <w:tcW w:w="4320" w:type="dxa"/>
            <w:tcBorders>
              <w:top w:val="nil"/>
              <w:left w:val="nil"/>
              <w:bottom w:val="nil"/>
              <w:right w:val="nil"/>
            </w:tcBorders>
          </w:tcPr>
          <w:p w14:paraId="6300E822" w14:textId="77777777" w:rsidR="0096704C" w:rsidRPr="00BD1A0E" w:rsidRDefault="0096704C" w:rsidP="0096704C">
            <w:pPr>
              <w:tabs>
                <w:tab w:val="left" w:pos="600"/>
                <w:tab w:val="left" w:pos="900"/>
                <w:tab w:val="right" w:pos="7280"/>
                <w:tab w:val="right" w:pos="8540"/>
              </w:tabs>
              <w:spacing w:line="380" w:lineRule="exact"/>
              <w:ind w:right="-43"/>
              <w:jc w:val="thaiDistribute"/>
              <w:rPr>
                <w:rFonts w:ascii="Arial" w:hAnsi="Arial" w:cs="Arial"/>
              </w:rPr>
            </w:pPr>
          </w:p>
        </w:tc>
        <w:tc>
          <w:tcPr>
            <w:tcW w:w="1188" w:type="dxa"/>
            <w:tcBorders>
              <w:top w:val="nil"/>
              <w:left w:val="nil"/>
              <w:bottom w:val="nil"/>
              <w:right w:val="nil"/>
            </w:tcBorders>
          </w:tcPr>
          <w:p w14:paraId="34D6552A"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2020</w:t>
            </w:r>
          </w:p>
        </w:tc>
        <w:tc>
          <w:tcPr>
            <w:tcW w:w="1170" w:type="dxa"/>
            <w:tcBorders>
              <w:top w:val="nil"/>
              <w:left w:val="nil"/>
              <w:bottom w:val="nil"/>
              <w:right w:val="nil"/>
            </w:tcBorders>
          </w:tcPr>
          <w:p w14:paraId="1D8E0CEB"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2019</w:t>
            </w:r>
          </w:p>
        </w:tc>
        <w:tc>
          <w:tcPr>
            <w:tcW w:w="1170" w:type="dxa"/>
            <w:tcBorders>
              <w:top w:val="nil"/>
              <w:left w:val="nil"/>
              <w:bottom w:val="nil"/>
              <w:right w:val="nil"/>
            </w:tcBorders>
          </w:tcPr>
          <w:p w14:paraId="6D9252FC"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2020</w:t>
            </w:r>
          </w:p>
        </w:tc>
        <w:tc>
          <w:tcPr>
            <w:tcW w:w="1170" w:type="dxa"/>
            <w:tcBorders>
              <w:top w:val="nil"/>
              <w:left w:val="nil"/>
              <w:bottom w:val="nil"/>
              <w:right w:val="nil"/>
            </w:tcBorders>
          </w:tcPr>
          <w:p w14:paraId="21866F8E"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2019</w:t>
            </w:r>
          </w:p>
        </w:tc>
      </w:tr>
      <w:tr w:rsidR="00BE5BAF" w:rsidRPr="00BD1A0E" w14:paraId="160AD626" w14:textId="77777777" w:rsidTr="006108B5">
        <w:tc>
          <w:tcPr>
            <w:tcW w:w="4320" w:type="dxa"/>
            <w:tcBorders>
              <w:top w:val="nil"/>
              <w:left w:val="nil"/>
              <w:bottom w:val="nil"/>
              <w:right w:val="nil"/>
            </w:tcBorders>
          </w:tcPr>
          <w:p w14:paraId="6887E6AF" w14:textId="77777777" w:rsidR="00BE5BAF" w:rsidRPr="00BD1A0E" w:rsidRDefault="00BE5BAF" w:rsidP="00BE5BAF">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Short-term employee benefits</w:t>
            </w:r>
          </w:p>
        </w:tc>
        <w:tc>
          <w:tcPr>
            <w:tcW w:w="1188" w:type="dxa"/>
            <w:tcBorders>
              <w:top w:val="nil"/>
              <w:left w:val="nil"/>
              <w:bottom w:val="nil"/>
              <w:right w:val="nil"/>
            </w:tcBorders>
          </w:tcPr>
          <w:p w14:paraId="40A9BEA3" w14:textId="2EC1ADA9" w:rsidR="00BE5BAF" w:rsidRPr="00E93C4C" w:rsidRDefault="001A7247" w:rsidP="00BE5BAF">
            <w:pPr>
              <w:tabs>
                <w:tab w:val="decimal" w:pos="972"/>
              </w:tabs>
              <w:spacing w:line="380" w:lineRule="exact"/>
              <w:ind w:right="-45"/>
              <w:rPr>
                <w:rFonts w:ascii="Arial" w:hAnsi="Arial" w:cs="Arial"/>
              </w:rPr>
            </w:pPr>
            <w:r w:rsidRPr="00E93C4C">
              <w:rPr>
                <w:rFonts w:ascii="Arial" w:hAnsi="Arial" w:cs="Arial"/>
              </w:rPr>
              <w:t>54,</w:t>
            </w:r>
            <w:r w:rsidR="008E26E0">
              <w:rPr>
                <w:rFonts w:ascii="Arial" w:hAnsi="Arial" w:cs="Arial"/>
              </w:rPr>
              <w:t>183</w:t>
            </w:r>
          </w:p>
        </w:tc>
        <w:tc>
          <w:tcPr>
            <w:tcW w:w="1170" w:type="dxa"/>
            <w:tcBorders>
              <w:top w:val="nil"/>
              <w:left w:val="nil"/>
              <w:bottom w:val="nil"/>
              <w:right w:val="nil"/>
            </w:tcBorders>
          </w:tcPr>
          <w:p w14:paraId="4B033EBE" w14:textId="10FA1511" w:rsidR="00BE5BAF" w:rsidRPr="00E93C4C" w:rsidRDefault="00BE5BAF" w:rsidP="00BE5BAF">
            <w:pPr>
              <w:tabs>
                <w:tab w:val="decimal" w:pos="972"/>
              </w:tabs>
              <w:spacing w:line="380" w:lineRule="exact"/>
              <w:ind w:right="-45"/>
              <w:rPr>
                <w:rFonts w:ascii="Arial" w:hAnsi="Arial" w:cs="Arial"/>
              </w:rPr>
            </w:pPr>
            <w:r w:rsidRPr="00E93C4C">
              <w:rPr>
                <w:rFonts w:ascii="Arial" w:hAnsi="Arial" w:cs="Arial"/>
              </w:rPr>
              <w:t>66,610</w:t>
            </w:r>
          </w:p>
        </w:tc>
        <w:tc>
          <w:tcPr>
            <w:tcW w:w="1170" w:type="dxa"/>
            <w:tcBorders>
              <w:top w:val="nil"/>
              <w:left w:val="nil"/>
              <w:bottom w:val="nil"/>
              <w:right w:val="nil"/>
            </w:tcBorders>
          </w:tcPr>
          <w:p w14:paraId="568ADC75" w14:textId="3F65B933" w:rsidR="00BE5BAF" w:rsidRPr="00E93C4C" w:rsidRDefault="00273F27" w:rsidP="00BE5BAF">
            <w:pPr>
              <w:tabs>
                <w:tab w:val="decimal" w:pos="972"/>
              </w:tabs>
              <w:spacing w:line="380" w:lineRule="exact"/>
              <w:ind w:right="-45"/>
              <w:rPr>
                <w:rFonts w:ascii="Arial" w:hAnsi="Arial" w:cs="Arial"/>
              </w:rPr>
            </w:pPr>
            <w:r w:rsidRPr="00E93C4C">
              <w:rPr>
                <w:rFonts w:ascii="Arial" w:hAnsi="Arial" w:cs="Arial"/>
              </w:rPr>
              <w:t>23,195</w:t>
            </w:r>
          </w:p>
        </w:tc>
        <w:tc>
          <w:tcPr>
            <w:tcW w:w="1170" w:type="dxa"/>
            <w:tcBorders>
              <w:top w:val="nil"/>
              <w:left w:val="nil"/>
              <w:bottom w:val="nil"/>
              <w:right w:val="nil"/>
            </w:tcBorders>
          </w:tcPr>
          <w:p w14:paraId="283861C0" w14:textId="6506DA6E" w:rsidR="00BE5BAF" w:rsidRPr="00E93C4C" w:rsidRDefault="00BE5BAF" w:rsidP="00BE5BAF">
            <w:pPr>
              <w:tabs>
                <w:tab w:val="decimal" w:pos="972"/>
              </w:tabs>
              <w:spacing w:line="380" w:lineRule="exact"/>
              <w:ind w:right="-45"/>
              <w:rPr>
                <w:rFonts w:ascii="Arial" w:hAnsi="Arial" w:cs="Arial"/>
              </w:rPr>
            </w:pPr>
            <w:r w:rsidRPr="00E93C4C">
              <w:rPr>
                <w:rFonts w:ascii="Arial" w:hAnsi="Arial" w:cs="Arial"/>
              </w:rPr>
              <w:t>33,250</w:t>
            </w:r>
          </w:p>
        </w:tc>
      </w:tr>
      <w:tr w:rsidR="00BE5BAF" w:rsidRPr="00BD1A0E" w14:paraId="3B97B5B5" w14:textId="77777777" w:rsidTr="006108B5">
        <w:tc>
          <w:tcPr>
            <w:tcW w:w="4320" w:type="dxa"/>
            <w:tcBorders>
              <w:top w:val="nil"/>
              <w:left w:val="nil"/>
              <w:bottom w:val="nil"/>
              <w:right w:val="nil"/>
            </w:tcBorders>
          </w:tcPr>
          <w:p w14:paraId="38C629A6" w14:textId="77777777" w:rsidR="00BE5BAF" w:rsidRPr="00BD1A0E" w:rsidRDefault="00BE5BAF" w:rsidP="00BE5BAF">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Post-employment benefits</w:t>
            </w:r>
          </w:p>
        </w:tc>
        <w:tc>
          <w:tcPr>
            <w:tcW w:w="1188" w:type="dxa"/>
            <w:tcBorders>
              <w:top w:val="nil"/>
              <w:left w:val="nil"/>
              <w:bottom w:val="nil"/>
              <w:right w:val="nil"/>
            </w:tcBorders>
          </w:tcPr>
          <w:p w14:paraId="2538A7D6" w14:textId="770F1C65" w:rsidR="00BE5BAF" w:rsidRPr="00E93C4C" w:rsidRDefault="001A7247" w:rsidP="00BE5BAF">
            <w:pPr>
              <w:tabs>
                <w:tab w:val="decimal" w:pos="972"/>
              </w:tabs>
              <w:spacing w:line="380" w:lineRule="exact"/>
              <w:ind w:right="-45"/>
              <w:rPr>
                <w:rFonts w:ascii="Arial" w:hAnsi="Arial" w:cs="Arial"/>
              </w:rPr>
            </w:pPr>
            <w:r w:rsidRPr="00E93C4C">
              <w:rPr>
                <w:rFonts w:ascii="Arial" w:hAnsi="Arial" w:cs="Arial"/>
              </w:rPr>
              <w:t>2,</w:t>
            </w:r>
            <w:r w:rsidR="008E26E0">
              <w:rPr>
                <w:rFonts w:ascii="Arial" w:hAnsi="Arial" w:cs="Arial"/>
              </w:rPr>
              <w:t>125</w:t>
            </w:r>
          </w:p>
        </w:tc>
        <w:tc>
          <w:tcPr>
            <w:tcW w:w="1170" w:type="dxa"/>
            <w:tcBorders>
              <w:top w:val="nil"/>
              <w:left w:val="nil"/>
              <w:bottom w:val="nil"/>
              <w:right w:val="nil"/>
            </w:tcBorders>
          </w:tcPr>
          <w:p w14:paraId="098B911D" w14:textId="52F6A313" w:rsidR="00BE5BAF" w:rsidRPr="00E93C4C" w:rsidRDefault="00BE5BAF" w:rsidP="00BE5BAF">
            <w:pPr>
              <w:tabs>
                <w:tab w:val="decimal" w:pos="972"/>
              </w:tabs>
              <w:spacing w:line="380" w:lineRule="exact"/>
              <w:ind w:right="-45"/>
              <w:rPr>
                <w:rFonts w:ascii="Arial" w:hAnsi="Arial" w:cs="Arial"/>
              </w:rPr>
            </w:pPr>
            <w:r w:rsidRPr="00E93C4C">
              <w:rPr>
                <w:rFonts w:ascii="Arial" w:hAnsi="Arial" w:cs="Arial"/>
              </w:rPr>
              <w:t>2,178</w:t>
            </w:r>
          </w:p>
        </w:tc>
        <w:tc>
          <w:tcPr>
            <w:tcW w:w="1170" w:type="dxa"/>
            <w:tcBorders>
              <w:top w:val="nil"/>
              <w:left w:val="nil"/>
              <w:bottom w:val="nil"/>
              <w:right w:val="nil"/>
            </w:tcBorders>
          </w:tcPr>
          <w:p w14:paraId="4A4ACD3E" w14:textId="190DD10C" w:rsidR="00BE5BAF" w:rsidRPr="00E93C4C" w:rsidRDefault="00273F27" w:rsidP="00BE5BAF">
            <w:pPr>
              <w:tabs>
                <w:tab w:val="decimal" w:pos="972"/>
              </w:tabs>
              <w:spacing w:line="380" w:lineRule="exact"/>
              <w:ind w:right="-45"/>
              <w:rPr>
                <w:rFonts w:ascii="Arial" w:hAnsi="Arial" w:cs="Arial"/>
              </w:rPr>
            </w:pPr>
            <w:r w:rsidRPr="00E93C4C">
              <w:rPr>
                <w:rFonts w:ascii="Arial" w:hAnsi="Arial" w:cs="Arial"/>
              </w:rPr>
              <w:t>967</w:t>
            </w:r>
          </w:p>
        </w:tc>
        <w:tc>
          <w:tcPr>
            <w:tcW w:w="1170" w:type="dxa"/>
            <w:tcBorders>
              <w:top w:val="nil"/>
              <w:left w:val="nil"/>
              <w:bottom w:val="nil"/>
              <w:right w:val="nil"/>
            </w:tcBorders>
          </w:tcPr>
          <w:p w14:paraId="32B096D8" w14:textId="5ADAE612" w:rsidR="00BE5BAF" w:rsidRPr="00E93C4C" w:rsidRDefault="00BE5BAF" w:rsidP="00BE5BAF">
            <w:pPr>
              <w:tabs>
                <w:tab w:val="decimal" w:pos="972"/>
              </w:tabs>
              <w:spacing w:line="380" w:lineRule="exact"/>
              <w:ind w:right="-45"/>
              <w:rPr>
                <w:rFonts w:ascii="Arial" w:hAnsi="Arial" w:cs="Arial"/>
              </w:rPr>
            </w:pPr>
            <w:r w:rsidRPr="00E93C4C">
              <w:rPr>
                <w:rFonts w:ascii="Arial" w:hAnsi="Arial" w:cs="Arial"/>
              </w:rPr>
              <w:t>1,115</w:t>
            </w:r>
          </w:p>
        </w:tc>
      </w:tr>
      <w:tr w:rsidR="00BE5BAF" w:rsidRPr="00BD1A0E" w14:paraId="142904E1" w14:textId="77777777" w:rsidTr="0028298E">
        <w:trPr>
          <w:trHeight w:val="472"/>
        </w:trPr>
        <w:tc>
          <w:tcPr>
            <w:tcW w:w="4320" w:type="dxa"/>
            <w:tcBorders>
              <w:top w:val="nil"/>
              <w:left w:val="nil"/>
              <w:bottom w:val="nil"/>
              <w:right w:val="nil"/>
            </w:tcBorders>
          </w:tcPr>
          <w:p w14:paraId="4622C768" w14:textId="77777777" w:rsidR="00BE5BAF" w:rsidRPr="00BD1A0E" w:rsidRDefault="00BE5BAF" w:rsidP="00BE5BAF">
            <w:pPr>
              <w:tabs>
                <w:tab w:val="left" w:pos="600"/>
                <w:tab w:val="left" w:pos="900"/>
                <w:tab w:val="right" w:pos="7280"/>
                <w:tab w:val="right" w:pos="8540"/>
              </w:tabs>
              <w:spacing w:line="380" w:lineRule="exact"/>
              <w:ind w:left="-108" w:right="-126"/>
              <w:jc w:val="thaiDistribute"/>
              <w:rPr>
                <w:rFonts w:ascii="Arial" w:hAnsi="Arial" w:cs="Arial"/>
              </w:rPr>
            </w:pPr>
            <w:r w:rsidRPr="00BD1A0E">
              <w:rPr>
                <w:rFonts w:ascii="Arial" w:hAnsi="Arial" w:cs="Arial"/>
              </w:rPr>
              <w:t>Other long-term employee benefits</w:t>
            </w:r>
          </w:p>
        </w:tc>
        <w:tc>
          <w:tcPr>
            <w:tcW w:w="1188" w:type="dxa"/>
            <w:tcBorders>
              <w:top w:val="nil"/>
              <w:left w:val="nil"/>
              <w:bottom w:val="nil"/>
              <w:right w:val="nil"/>
            </w:tcBorders>
          </w:tcPr>
          <w:p w14:paraId="3F48B4C7" w14:textId="13637A2E" w:rsidR="00BE5BAF" w:rsidRPr="00E93C4C" w:rsidRDefault="001A7247" w:rsidP="00BE5BAF">
            <w:pPr>
              <w:pBdr>
                <w:bottom w:val="single" w:sz="4" w:space="1" w:color="auto"/>
              </w:pBdr>
              <w:tabs>
                <w:tab w:val="decimal" w:pos="972"/>
              </w:tabs>
              <w:spacing w:line="380" w:lineRule="exact"/>
              <w:ind w:right="-45"/>
              <w:rPr>
                <w:rFonts w:ascii="Arial" w:hAnsi="Arial" w:cs="Arial"/>
              </w:rPr>
            </w:pPr>
            <w:r w:rsidRPr="00E93C4C">
              <w:rPr>
                <w:rFonts w:ascii="Arial" w:hAnsi="Arial" w:cs="Arial"/>
              </w:rPr>
              <w:t>27</w:t>
            </w:r>
          </w:p>
        </w:tc>
        <w:tc>
          <w:tcPr>
            <w:tcW w:w="1170" w:type="dxa"/>
            <w:tcBorders>
              <w:top w:val="nil"/>
              <w:left w:val="nil"/>
              <w:bottom w:val="nil"/>
              <w:right w:val="nil"/>
            </w:tcBorders>
          </w:tcPr>
          <w:p w14:paraId="634C0185" w14:textId="1AB91609" w:rsidR="00BE5BAF" w:rsidRPr="00E93C4C" w:rsidRDefault="00BE5BAF" w:rsidP="00BE5BAF">
            <w:pPr>
              <w:pBdr>
                <w:bottom w:val="single" w:sz="4" w:space="1" w:color="auto"/>
              </w:pBdr>
              <w:tabs>
                <w:tab w:val="decimal" w:pos="972"/>
              </w:tabs>
              <w:spacing w:line="380" w:lineRule="exact"/>
              <w:ind w:right="-45"/>
              <w:rPr>
                <w:rFonts w:ascii="Arial" w:hAnsi="Arial" w:cs="Arial"/>
              </w:rPr>
            </w:pPr>
            <w:r w:rsidRPr="00E93C4C">
              <w:rPr>
                <w:rFonts w:ascii="Arial" w:hAnsi="Arial" w:cs="Arial"/>
              </w:rPr>
              <w:t>24</w:t>
            </w:r>
          </w:p>
        </w:tc>
        <w:tc>
          <w:tcPr>
            <w:tcW w:w="1170" w:type="dxa"/>
            <w:tcBorders>
              <w:top w:val="nil"/>
              <w:left w:val="nil"/>
              <w:bottom w:val="nil"/>
              <w:right w:val="nil"/>
            </w:tcBorders>
          </w:tcPr>
          <w:p w14:paraId="75E3333D" w14:textId="42197D65" w:rsidR="00BE5BAF" w:rsidRPr="00E93C4C" w:rsidRDefault="00273F27" w:rsidP="00BE5BAF">
            <w:pPr>
              <w:pBdr>
                <w:bottom w:val="single" w:sz="4" w:space="1" w:color="auto"/>
              </w:pBdr>
              <w:tabs>
                <w:tab w:val="decimal" w:pos="972"/>
              </w:tabs>
              <w:spacing w:line="380" w:lineRule="exact"/>
              <w:ind w:right="-45"/>
              <w:rPr>
                <w:rFonts w:ascii="Arial" w:hAnsi="Arial" w:cs="Arial"/>
              </w:rPr>
            </w:pPr>
            <w:r w:rsidRPr="00E93C4C">
              <w:rPr>
                <w:rFonts w:ascii="Arial" w:hAnsi="Arial" w:cs="Arial"/>
              </w:rPr>
              <w:t>11</w:t>
            </w:r>
          </w:p>
        </w:tc>
        <w:tc>
          <w:tcPr>
            <w:tcW w:w="1170" w:type="dxa"/>
            <w:tcBorders>
              <w:top w:val="nil"/>
              <w:left w:val="nil"/>
              <w:bottom w:val="nil"/>
              <w:right w:val="nil"/>
            </w:tcBorders>
          </w:tcPr>
          <w:p w14:paraId="2831A8E4" w14:textId="498F1469" w:rsidR="00BE5BAF" w:rsidRPr="00E93C4C" w:rsidRDefault="00BE5BAF" w:rsidP="00BE5BAF">
            <w:pPr>
              <w:pBdr>
                <w:bottom w:val="single" w:sz="4" w:space="1" w:color="auto"/>
              </w:pBdr>
              <w:tabs>
                <w:tab w:val="decimal" w:pos="972"/>
              </w:tabs>
              <w:spacing w:line="380" w:lineRule="exact"/>
              <w:ind w:right="-45"/>
              <w:rPr>
                <w:rFonts w:ascii="Arial" w:hAnsi="Arial" w:cs="Arial"/>
              </w:rPr>
            </w:pPr>
            <w:r w:rsidRPr="00E93C4C">
              <w:rPr>
                <w:rFonts w:ascii="Arial" w:hAnsi="Arial" w:cs="Arial"/>
              </w:rPr>
              <w:t>11</w:t>
            </w:r>
          </w:p>
        </w:tc>
      </w:tr>
      <w:tr w:rsidR="00BE5BAF" w:rsidRPr="00BD1A0E" w14:paraId="568C04C0" w14:textId="77777777" w:rsidTr="006108B5">
        <w:tc>
          <w:tcPr>
            <w:tcW w:w="4320" w:type="dxa"/>
            <w:tcBorders>
              <w:top w:val="nil"/>
              <w:left w:val="nil"/>
              <w:bottom w:val="nil"/>
              <w:right w:val="nil"/>
            </w:tcBorders>
          </w:tcPr>
          <w:p w14:paraId="04ACDB3F" w14:textId="77777777" w:rsidR="00BE5BAF" w:rsidRPr="00BD1A0E" w:rsidRDefault="00BE5BAF" w:rsidP="00BE5BAF">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Total</w:t>
            </w:r>
          </w:p>
        </w:tc>
        <w:tc>
          <w:tcPr>
            <w:tcW w:w="1188" w:type="dxa"/>
            <w:tcBorders>
              <w:top w:val="nil"/>
              <w:left w:val="nil"/>
              <w:bottom w:val="nil"/>
              <w:right w:val="nil"/>
            </w:tcBorders>
          </w:tcPr>
          <w:p w14:paraId="7663B981" w14:textId="41E0968F" w:rsidR="00BE5BAF" w:rsidRPr="00E93C4C" w:rsidRDefault="001A7247" w:rsidP="00BE5BAF">
            <w:pPr>
              <w:pBdr>
                <w:bottom w:val="double" w:sz="4" w:space="1" w:color="auto"/>
              </w:pBdr>
              <w:tabs>
                <w:tab w:val="decimal" w:pos="972"/>
              </w:tabs>
              <w:spacing w:line="380" w:lineRule="exact"/>
              <w:ind w:right="-43"/>
              <w:rPr>
                <w:rFonts w:ascii="Arial" w:hAnsi="Arial" w:cs="Arial"/>
              </w:rPr>
            </w:pPr>
            <w:r w:rsidRPr="00E93C4C">
              <w:rPr>
                <w:rFonts w:ascii="Arial" w:hAnsi="Arial" w:cs="Arial"/>
              </w:rPr>
              <w:t>56,335</w:t>
            </w:r>
          </w:p>
        </w:tc>
        <w:tc>
          <w:tcPr>
            <w:tcW w:w="1170" w:type="dxa"/>
            <w:tcBorders>
              <w:top w:val="nil"/>
              <w:left w:val="nil"/>
              <w:bottom w:val="nil"/>
              <w:right w:val="nil"/>
            </w:tcBorders>
          </w:tcPr>
          <w:p w14:paraId="6AD07DDA" w14:textId="110EE261" w:rsidR="00BE5BAF" w:rsidRPr="00E93C4C" w:rsidRDefault="00BE5BAF" w:rsidP="00BE5BAF">
            <w:pPr>
              <w:pBdr>
                <w:bottom w:val="double" w:sz="4" w:space="1" w:color="auto"/>
              </w:pBdr>
              <w:tabs>
                <w:tab w:val="decimal" w:pos="972"/>
              </w:tabs>
              <w:spacing w:line="380" w:lineRule="exact"/>
              <w:ind w:right="-43"/>
              <w:rPr>
                <w:rFonts w:ascii="Arial" w:hAnsi="Arial" w:cs="Arial"/>
              </w:rPr>
            </w:pPr>
            <w:r w:rsidRPr="00E93C4C">
              <w:rPr>
                <w:rFonts w:ascii="Arial" w:hAnsi="Arial" w:cs="Arial"/>
              </w:rPr>
              <w:t>68,812</w:t>
            </w:r>
          </w:p>
        </w:tc>
        <w:tc>
          <w:tcPr>
            <w:tcW w:w="1170" w:type="dxa"/>
            <w:tcBorders>
              <w:top w:val="nil"/>
              <w:left w:val="nil"/>
              <w:bottom w:val="nil"/>
              <w:right w:val="nil"/>
            </w:tcBorders>
          </w:tcPr>
          <w:p w14:paraId="5B78F4ED" w14:textId="159868BD" w:rsidR="00BE5BAF" w:rsidRPr="00E93C4C" w:rsidRDefault="00273F27" w:rsidP="00BE5BAF">
            <w:pPr>
              <w:pBdr>
                <w:bottom w:val="double" w:sz="4" w:space="1" w:color="auto"/>
              </w:pBdr>
              <w:tabs>
                <w:tab w:val="decimal" w:pos="972"/>
              </w:tabs>
              <w:spacing w:line="380" w:lineRule="exact"/>
              <w:ind w:right="-45"/>
              <w:rPr>
                <w:rFonts w:ascii="Arial" w:hAnsi="Arial" w:cs="Arial"/>
              </w:rPr>
            </w:pPr>
            <w:r w:rsidRPr="00E93C4C">
              <w:rPr>
                <w:rFonts w:ascii="Arial" w:hAnsi="Arial" w:cs="Arial"/>
              </w:rPr>
              <w:t>24,173</w:t>
            </w:r>
          </w:p>
        </w:tc>
        <w:tc>
          <w:tcPr>
            <w:tcW w:w="1170" w:type="dxa"/>
            <w:tcBorders>
              <w:top w:val="nil"/>
              <w:left w:val="nil"/>
              <w:bottom w:val="nil"/>
              <w:right w:val="nil"/>
            </w:tcBorders>
          </w:tcPr>
          <w:p w14:paraId="4A59151E" w14:textId="030F5BBD" w:rsidR="00BE5BAF" w:rsidRPr="00E93C4C" w:rsidRDefault="00BE5BAF" w:rsidP="00BE5BAF">
            <w:pPr>
              <w:pBdr>
                <w:bottom w:val="double" w:sz="4" w:space="1" w:color="auto"/>
              </w:pBdr>
              <w:tabs>
                <w:tab w:val="decimal" w:pos="972"/>
              </w:tabs>
              <w:spacing w:line="380" w:lineRule="exact"/>
              <w:ind w:right="-45"/>
              <w:rPr>
                <w:rFonts w:ascii="Arial" w:hAnsi="Arial" w:cs="Arial"/>
              </w:rPr>
            </w:pPr>
            <w:r w:rsidRPr="00E93C4C">
              <w:rPr>
                <w:rFonts w:ascii="Arial" w:hAnsi="Arial" w:cs="Arial"/>
              </w:rPr>
              <w:t>34,376</w:t>
            </w:r>
          </w:p>
        </w:tc>
      </w:tr>
    </w:tbl>
    <w:p w14:paraId="4B4F2CBB" w14:textId="77777777" w:rsidR="00F31EFB" w:rsidRDefault="00F31EFB" w:rsidP="00A5700D">
      <w:pPr>
        <w:pStyle w:val="a"/>
        <w:widowControl/>
        <w:tabs>
          <w:tab w:val="left" w:pos="2160"/>
        </w:tabs>
        <w:spacing w:before="240" w:after="120" w:line="380" w:lineRule="exact"/>
        <w:ind w:left="533" w:right="-43" w:hanging="533"/>
        <w:jc w:val="both"/>
        <w:rPr>
          <w:rFonts w:ascii="Arial" w:hAnsi="Arial" w:cs="Arial"/>
          <w:sz w:val="22"/>
          <w:szCs w:val="22"/>
        </w:rPr>
      </w:pPr>
    </w:p>
    <w:p w14:paraId="70A0E52C" w14:textId="77777777" w:rsidR="00F31EFB" w:rsidRDefault="00F31EFB" w:rsidP="00A5700D">
      <w:pPr>
        <w:pStyle w:val="a"/>
        <w:widowControl/>
        <w:tabs>
          <w:tab w:val="left" w:pos="2160"/>
        </w:tabs>
        <w:spacing w:before="240" w:after="120" w:line="380" w:lineRule="exact"/>
        <w:ind w:left="533" w:right="-43" w:hanging="533"/>
        <w:jc w:val="both"/>
        <w:rPr>
          <w:rFonts w:ascii="Arial" w:hAnsi="Arial" w:cs="Arial"/>
          <w:sz w:val="22"/>
          <w:szCs w:val="22"/>
        </w:rPr>
      </w:pPr>
    </w:p>
    <w:p w14:paraId="2F82BA55" w14:textId="77777777" w:rsidR="003C68C7" w:rsidRDefault="003C68C7" w:rsidP="00A5700D">
      <w:pPr>
        <w:pStyle w:val="a"/>
        <w:widowControl/>
        <w:tabs>
          <w:tab w:val="left" w:pos="2160"/>
        </w:tabs>
        <w:spacing w:before="240" w:after="120" w:line="380" w:lineRule="exact"/>
        <w:ind w:left="533" w:right="-43" w:hanging="533"/>
        <w:jc w:val="both"/>
        <w:rPr>
          <w:rFonts w:ascii="Arial" w:hAnsi="Arial" w:cs="Arial"/>
          <w:sz w:val="22"/>
          <w:szCs w:val="22"/>
        </w:rPr>
      </w:pPr>
    </w:p>
    <w:p w14:paraId="45331636" w14:textId="77777777" w:rsidR="003C68C7" w:rsidRDefault="003C68C7" w:rsidP="00A5700D">
      <w:pPr>
        <w:pStyle w:val="a"/>
        <w:widowControl/>
        <w:tabs>
          <w:tab w:val="left" w:pos="2160"/>
        </w:tabs>
        <w:spacing w:before="240" w:after="120" w:line="380" w:lineRule="exact"/>
        <w:ind w:left="533" w:right="-43" w:hanging="533"/>
        <w:jc w:val="both"/>
        <w:rPr>
          <w:rFonts w:ascii="Arial" w:hAnsi="Arial" w:cs="Arial"/>
          <w:sz w:val="22"/>
          <w:szCs w:val="22"/>
        </w:rPr>
      </w:pPr>
    </w:p>
    <w:p w14:paraId="53E7EC75" w14:textId="77777777" w:rsidR="003C68C7" w:rsidRDefault="003C68C7" w:rsidP="00A5700D">
      <w:pPr>
        <w:pStyle w:val="a"/>
        <w:widowControl/>
        <w:tabs>
          <w:tab w:val="left" w:pos="2160"/>
        </w:tabs>
        <w:spacing w:before="240" w:after="120" w:line="380" w:lineRule="exact"/>
        <w:ind w:left="533" w:right="-43" w:hanging="533"/>
        <w:jc w:val="both"/>
        <w:rPr>
          <w:rFonts w:ascii="Arial" w:hAnsi="Arial" w:cs="Arial"/>
          <w:sz w:val="22"/>
          <w:szCs w:val="22"/>
        </w:rPr>
      </w:pPr>
    </w:p>
    <w:p w14:paraId="0367325A" w14:textId="77777777" w:rsidR="003C68C7" w:rsidRDefault="003C68C7" w:rsidP="00A5700D">
      <w:pPr>
        <w:pStyle w:val="a"/>
        <w:widowControl/>
        <w:tabs>
          <w:tab w:val="left" w:pos="2160"/>
        </w:tabs>
        <w:spacing w:before="240" w:after="120" w:line="380" w:lineRule="exact"/>
        <w:ind w:left="533" w:right="-43" w:hanging="533"/>
        <w:jc w:val="both"/>
        <w:rPr>
          <w:rFonts w:ascii="Arial" w:hAnsi="Arial" w:cs="Arial"/>
          <w:sz w:val="22"/>
          <w:szCs w:val="22"/>
        </w:rPr>
      </w:pPr>
    </w:p>
    <w:p w14:paraId="450D3381" w14:textId="77777777" w:rsidR="008E26E0" w:rsidRDefault="008E26E0">
      <w:pPr>
        <w:widowControl/>
        <w:overflowPunct/>
        <w:autoSpaceDE/>
        <w:autoSpaceDN/>
        <w:adjustRightInd/>
        <w:textAlignment w:val="auto"/>
        <w:rPr>
          <w:rFonts w:ascii="Arial" w:hAnsi="Arial" w:cs="Arial"/>
          <w:b/>
          <w:bCs/>
        </w:rPr>
      </w:pPr>
      <w:r>
        <w:rPr>
          <w:rFonts w:ascii="Arial" w:hAnsi="Arial" w:cs="Arial"/>
        </w:rPr>
        <w:br w:type="page"/>
      </w:r>
    </w:p>
    <w:p w14:paraId="549F2652" w14:textId="21AB55F4" w:rsidR="00673C78" w:rsidRPr="00BD1A0E" w:rsidRDefault="005817A6" w:rsidP="00AF4F59">
      <w:pPr>
        <w:pStyle w:val="a"/>
        <w:widowControl/>
        <w:tabs>
          <w:tab w:val="left" w:pos="2160"/>
        </w:tabs>
        <w:spacing w:before="120" w:line="380" w:lineRule="exact"/>
        <w:ind w:left="533" w:right="-43" w:hanging="533"/>
        <w:jc w:val="both"/>
        <w:rPr>
          <w:rFonts w:ascii="Arial" w:hAnsi="Arial" w:cs="Arial"/>
          <w:sz w:val="22"/>
          <w:szCs w:val="22"/>
        </w:rPr>
      </w:pPr>
      <w:r w:rsidRPr="00BD1A0E">
        <w:rPr>
          <w:rFonts w:ascii="Arial" w:hAnsi="Arial" w:cs="Arial"/>
          <w:sz w:val="22"/>
          <w:szCs w:val="22"/>
        </w:rPr>
        <w:t>6</w:t>
      </w:r>
      <w:r w:rsidR="00673C78" w:rsidRPr="00BD1A0E">
        <w:rPr>
          <w:rFonts w:ascii="Arial" w:hAnsi="Arial" w:cs="Arial"/>
          <w:sz w:val="22"/>
          <w:szCs w:val="22"/>
        </w:rPr>
        <w:t>.</w:t>
      </w:r>
      <w:r w:rsidR="00673C78" w:rsidRPr="00BD1A0E">
        <w:rPr>
          <w:rFonts w:ascii="Arial" w:hAnsi="Arial" w:cs="Arial"/>
          <w:sz w:val="22"/>
          <w:szCs w:val="22"/>
        </w:rPr>
        <w:tab/>
        <w:t xml:space="preserve">Property development cost </w:t>
      </w:r>
    </w:p>
    <w:p w14:paraId="788DF931" w14:textId="77777777" w:rsidR="00673C78" w:rsidRPr="00BD1A0E" w:rsidRDefault="00673C78" w:rsidP="001A7B8F">
      <w:pPr>
        <w:tabs>
          <w:tab w:val="left" w:pos="2160"/>
        </w:tabs>
        <w:spacing w:after="40" w:line="380" w:lineRule="exact"/>
        <w:ind w:left="360" w:right="-144" w:hanging="360"/>
        <w:jc w:val="right"/>
        <w:rPr>
          <w:rFonts w:ascii="Arial" w:hAnsi="Arial" w:cs="Arial"/>
          <w:b/>
          <w:bCs/>
          <w:sz w:val="18"/>
          <w:szCs w:val="18"/>
        </w:rPr>
      </w:pPr>
      <w:r w:rsidRPr="00BD1A0E">
        <w:rPr>
          <w:rFonts w:ascii="Arial" w:hAnsi="Arial" w:cs="Arial"/>
          <w:sz w:val="18"/>
          <w:szCs w:val="18"/>
        </w:rPr>
        <w:t>(Unit: Thousand Baht)</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673C78" w:rsidRPr="00BD1A0E" w14:paraId="50CC9C2B" w14:textId="77777777" w:rsidTr="00EE232E">
        <w:trPr>
          <w:cantSplit/>
        </w:trPr>
        <w:tc>
          <w:tcPr>
            <w:tcW w:w="4500" w:type="dxa"/>
            <w:tcBorders>
              <w:top w:val="nil"/>
              <w:left w:val="nil"/>
              <w:bottom w:val="nil"/>
              <w:right w:val="nil"/>
            </w:tcBorders>
          </w:tcPr>
          <w:p w14:paraId="799DD218" w14:textId="77777777" w:rsidR="00673C78" w:rsidRPr="00BD1A0E" w:rsidRDefault="00673C78" w:rsidP="00AF4F59">
            <w:pPr>
              <w:pStyle w:val="10"/>
              <w:widowControl/>
              <w:tabs>
                <w:tab w:val="right" w:pos="8640"/>
              </w:tabs>
              <w:spacing w:line="34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3691E851" w14:textId="77777777" w:rsidR="00673C78" w:rsidRPr="00BD1A0E" w:rsidRDefault="00673C78" w:rsidP="00AF4F59">
            <w:pPr>
              <w:pStyle w:val="10"/>
              <w:widowControl/>
              <w:tabs>
                <w:tab w:val="right" w:pos="8640"/>
              </w:tabs>
              <w:spacing w:line="340" w:lineRule="exact"/>
              <w:ind w:right="0" w:firstLine="11"/>
              <w:jc w:val="center"/>
              <w:rPr>
                <w:rFonts w:ascii="Arial" w:hAnsi="Arial" w:cs="Arial"/>
                <w:color w:val="auto"/>
                <w:sz w:val="18"/>
                <w:szCs w:val="18"/>
              </w:rPr>
            </w:pPr>
            <w:r w:rsidRPr="00BD1A0E">
              <w:rPr>
                <w:rFonts w:ascii="Arial" w:hAnsi="Arial" w:cs="Arial"/>
                <w:color w:val="auto"/>
                <w:sz w:val="18"/>
                <w:szCs w:val="18"/>
              </w:rPr>
              <w:t xml:space="preserve">Consolidated </w:t>
            </w:r>
          </w:p>
        </w:tc>
        <w:tc>
          <w:tcPr>
            <w:tcW w:w="2340" w:type="dxa"/>
            <w:gridSpan w:val="2"/>
            <w:tcBorders>
              <w:top w:val="nil"/>
              <w:left w:val="nil"/>
              <w:bottom w:val="nil"/>
              <w:right w:val="nil"/>
            </w:tcBorders>
          </w:tcPr>
          <w:p w14:paraId="168A402C" w14:textId="77777777" w:rsidR="00673C78" w:rsidRPr="00BD1A0E" w:rsidRDefault="00673C78" w:rsidP="00AF4F59">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634A3F51" w14:textId="77777777" w:rsidTr="00EE232E">
        <w:trPr>
          <w:cantSplit/>
        </w:trPr>
        <w:tc>
          <w:tcPr>
            <w:tcW w:w="4500" w:type="dxa"/>
            <w:tcBorders>
              <w:top w:val="nil"/>
              <w:left w:val="nil"/>
              <w:bottom w:val="nil"/>
              <w:right w:val="nil"/>
            </w:tcBorders>
          </w:tcPr>
          <w:p w14:paraId="549002B3" w14:textId="77777777" w:rsidR="00673C78" w:rsidRPr="00BD1A0E" w:rsidRDefault="00673C78" w:rsidP="00AF4F59">
            <w:pPr>
              <w:pStyle w:val="10"/>
              <w:widowControl/>
              <w:tabs>
                <w:tab w:val="right" w:pos="8640"/>
              </w:tabs>
              <w:spacing w:line="34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33C46824" w14:textId="77777777" w:rsidR="00673C78" w:rsidRPr="00BD1A0E" w:rsidRDefault="00673C78" w:rsidP="00AF4F59">
            <w:pPr>
              <w:pStyle w:val="10"/>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c>
          <w:tcPr>
            <w:tcW w:w="2340" w:type="dxa"/>
            <w:gridSpan w:val="2"/>
            <w:tcBorders>
              <w:top w:val="nil"/>
              <w:left w:val="nil"/>
              <w:bottom w:val="nil"/>
              <w:right w:val="nil"/>
            </w:tcBorders>
          </w:tcPr>
          <w:p w14:paraId="10DC0220" w14:textId="77777777" w:rsidR="00673C78" w:rsidRPr="00BD1A0E" w:rsidRDefault="00673C78" w:rsidP="00AF4F59">
            <w:pPr>
              <w:pStyle w:val="10"/>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r>
      <w:tr w:rsidR="006315A1" w:rsidRPr="00BD1A0E" w14:paraId="64FA727E" w14:textId="77777777" w:rsidTr="00EE232E">
        <w:trPr>
          <w:cantSplit/>
        </w:trPr>
        <w:tc>
          <w:tcPr>
            <w:tcW w:w="4500" w:type="dxa"/>
            <w:tcBorders>
              <w:top w:val="nil"/>
              <w:left w:val="nil"/>
              <w:bottom w:val="nil"/>
              <w:right w:val="nil"/>
            </w:tcBorders>
          </w:tcPr>
          <w:p w14:paraId="326C0162" w14:textId="77777777" w:rsidR="006315A1" w:rsidRPr="00BD1A0E" w:rsidRDefault="006315A1" w:rsidP="00AF4F59">
            <w:pPr>
              <w:pStyle w:val="10"/>
              <w:widowControl/>
              <w:tabs>
                <w:tab w:val="right" w:pos="8640"/>
              </w:tabs>
              <w:spacing w:line="34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747DE936" w14:textId="2DE36A89" w:rsidR="006315A1" w:rsidRPr="00BD1A0E" w:rsidRDefault="0096704C" w:rsidP="00AF4F59">
            <w:pPr>
              <w:pStyle w:val="10"/>
              <w:widowControl/>
              <w:tabs>
                <w:tab w:val="right" w:pos="8640"/>
              </w:tabs>
              <w:spacing w:line="340" w:lineRule="exact"/>
              <w:ind w:left="-108" w:right="-108" w:firstLine="11"/>
              <w:jc w:val="center"/>
              <w:rPr>
                <w:rFonts w:ascii="Arial" w:hAnsi="Arial" w:cs="Arial"/>
                <w:color w:val="auto"/>
                <w:sz w:val="18"/>
                <w:szCs w:val="18"/>
              </w:rPr>
            </w:pPr>
            <w:r w:rsidRPr="00BD1A0E">
              <w:rPr>
                <w:rFonts w:ascii="Arial" w:hAnsi="Arial" w:cs="Arial"/>
                <w:color w:val="auto"/>
                <w:sz w:val="18"/>
                <w:szCs w:val="18"/>
              </w:rPr>
              <w:t xml:space="preserve">30 </w:t>
            </w:r>
            <w:r w:rsidR="00BE5BAF">
              <w:rPr>
                <w:rFonts w:ascii="Arial" w:hAnsi="Arial" w:cs="Arial"/>
                <w:color w:val="auto"/>
                <w:sz w:val="18"/>
                <w:szCs w:val="18"/>
              </w:rPr>
              <w:t>September</w:t>
            </w:r>
          </w:p>
        </w:tc>
        <w:tc>
          <w:tcPr>
            <w:tcW w:w="1170" w:type="dxa"/>
            <w:tcBorders>
              <w:top w:val="nil"/>
              <w:left w:val="nil"/>
              <w:bottom w:val="nil"/>
              <w:right w:val="nil"/>
            </w:tcBorders>
          </w:tcPr>
          <w:p w14:paraId="1D68A9F1" w14:textId="77777777" w:rsidR="006315A1" w:rsidRPr="00BD1A0E" w:rsidRDefault="006315A1" w:rsidP="00AF4F59">
            <w:pPr>
              <w:pStyle w:val="10"/>
              <w:widowControl/>
              <w:tabs>
                <w:tab w:val="right" w:pos="8640"/>
              </w:tabs>
              <w:spacing w:line="340" w:lineRule="exact"/>
              <w:ind w:left="-108" w:right="-108" w:firstLine="11"/>
              <w:jc w:val="center"/>
              <w:rPr>
                <w:rFonts w:ascii="Arial" w:hAnsi="Arial" w:cs="Arial"/>
                <w:color w:val="auto"/>
                <w:sz w:val="18"/>
                <w:szCs w:val="18"/>
              </w:rPr>
            </w:pPr>
            <w:r w:rsidRPr="00BD1A0E">
              <w:rPr>
                <w:rFonts w:ascii="Arial" w:hAnsi="Arial" w:cs="Arial"/>
                <w:color w:val="auto"/>
                <w:sz w:val="18"/>
                <w:szCs w:val="18"/>
              </w:rPr>
              <w:t>31 December</w:t>
            </w:r>
          </w:p>
        </w:tc>
        <w:tc>
          <w:tcPr>
            <w:tcW w:w="1170" w:type="dxa"/>
            <w:tcBorders>
              <w:top w:val="nil"/>
              <w:left w:val="nil"/>
              <w:bottom w:val="nil"/>
              <w:right w:val="nil"/>
            </w:tcBorders>
          </w:tcPr>
          <w:p w14:paraId="534C36A0" w14:textId="2785D57A" w:rsidR="006315A1" w:rsidRPr="00BE5BAF" w:rsidRDefault="0096704C" w:rsidP="00AF4F59">
            <w:pPr>
              <w:pStyle w:val="10"/>
              <w:widowControl/>
              <w:tabs>
                <w:tab w:val="right" w:pos="8640"/>
              </w:tabs>
              <w:spacing w:line="340" w:lineRule="exact"/>
              <w:ind w:left="-108" w:right="-108" w:firstLine="11"/>
              <w:jc w:val="center"/>
              <w:rPr>
                <w:rFonts w:ascii="Arial" w:hAnsi="Arial" w:cs="Browallia New"/>
                <w:color w:val="auto"/>
                <w:sz w:val="18"/>
                <w:szCs w:val="22"/>
              </w:rPr>
            </w:pPr>
            <w:r w:rsidRPr="00BD1A0E">
              <w:rPr>
                <w:rFonts w:ascii="Arial" w:hAnsi="Arial" w:cs="Arial"/>
                <w:color w:val="auto"/>
                <w:sz w:val="18"/>
                <w:szCs w:val="18"/>
              </w:rPr>
              <w:t xml:space="preserve">30 </w:t>
            </w:r>
            <w:r w:rsidR="00BE5BAF">
              <w:rPr>
                <w:rFonts w:ascii="Arial" w:hAnsi="Arial" w:cs="Browallia New"/>
                <w:color w:val="auto"/>
                <w:sz w:val="18"/>
                <w:szCs w:val="22"/>
              </w:rPr>
              <w:t>September</w:t>
            </w:r>
          </w:p>
        </w:tc>
        <w:tc>
          <w:tcPr>
            <w:tcW w:w="1170" w:type="dxa"/>
            <w:tcBorders>
              <w:top w:val="nil"/>
              <w:left w:val="nil"/>
              <w:bottom w:val="nil"/>
              <w:right w:val="nil"/>
            </w:tcBorders>
          </w:tcPr>
          <w:p w14:paraId="2DD87B2E" w14:textId="77777777" w:rsidR="006315A1" w:rsidRPr="00BD1A0E" w:rsidRDefault="006315A1" w:rsidP="00AF4F59">
            <w:pPr>
              <w:pStyle w:val="10"/>
              <w:widowControl/>
              <w:tabs>
                <w:tab w:val="right" w:pos="8640"/>
              </w:tabs>
              <w:spacing w:line="340" w:lineRule="exact"/>
              <w:ind w:left="-108" w:right="-108" w:firstLine="11"/>
              <w:jc w:val="center"/>
              <w:rPr>
                <w:rFonts w:ascii="Arial" w:hAnsi="Arial" w:cs="Arial"/>
                <w:color w:val="auto"/>
                <w:sz w:val="18"/>
                <w:szCs w:val="18"/>
              </w:rPr>
            </w:pPr>
            <w:r w:rsidRPr="00BD1A0E">
              <w:rPr>
                <w:rFonts w:ascii="Arial" w:hAnsi="Arial" w:cs="Arial"/>
                <w:color w:val="auto"/>
                <w:sz w:val="18"/>
                <w:szCs w:val="18"/>
              </w:rPr>
              <w:t>31 December</w:t>
            </w:r>
          </w:p>
        </w:tc>
      </w:tr>
      <w:tr w:rsidR="006315A1" w:rsidRPr="00BD1A0E" w14:paraId="74778F4D" w14:textId="77777777" w:rsidTr="00EE232E">
        <w:trPr>
          <w:cantSplit/>
        </w:trPr>
        <w:tc>
          <w:tcPr>
            <w:tcW w:w="4500" w:type="dxa"/>
            <w:tcBorders>
              <w:top w:val="nil"/>
              <w:left w:val="nil"/>
              <w:bottom w:val="nil"/>
              <w:right w:val="nil"/>
            </w:tcBorders>
          </w:tcPr>
          <w:p w14:paraId="7707435B" w14:textId="77777777" w:rsidR="006315A1" w:rsidRPr="00BD1A0E" w:rsidRDefault="006315A1" w:rsidP="00AF4F59">
            <w:pPr>
              <w:pStyle w:val="10"/>
              <w:widowControl/>
              <w:tabs>
                <w:tab w:val="right" w:pos="8640"/>
              </w:tabs>
              <w:spacing w:line="34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6CAFF65D" w14:textId="77777777" w:rsidR="006315A1" w:rsidRPr="00BD1A0E" w:rsidRDefault="006315A1" w:rsidP="00AF4F59">
            <w:pPr>
              <w:pStyle w:val="10"/>
              <w:widowControl/>
              <w:pBdr>
                <w:bottom w:val="single" w:sz="6" w:space="1" w:color="auto"/>
              </w:pBdr>
              <w:tabs>
                <w:tab w:val="right" w:pos="8640"/>
              </w:tabs>
              <w:spacing w:line="340" w:lineRule="exact"/>
              <w:ind w:right="0" w:firstLine="11"/>
              <w:jc w:val="center"/>
              <w:rPr>
                <w:rFonts w:ascii="Arial" w:hAnsi="Arial" w:cs="Arial"/>
                <w:color w:val="auto"/>
                <w:sz w:val="18"/>
                <w:szCs w:val="18"/>
              </w:rPr>
            </w:pPr>
            <w:r w:rsidRPr="00BD1A0E">
              <w:rPr>
                <w:rFonts w:ascii="Arial" w:hAnsi="Arial" w:cs="Arial"/>
                <w:color w:val="auto"/>
                <w:sz w:val="18"/>
                <w:szCs w:val="18"/>
              </w:rPr>
              <w:t>2020</w:t>
            </w:r>
          </w:p>
        </w:tc>
        <w:tc>
          <w:tcPr>
            <w:tcW w:w="1170" w:type="dxa"/>
            <w:tcBorders>
              <w:top w:val="nil"/>
              <w:left w:val="nil"/>
              <w:bottom w:val="nil"/>
              <w:right w:val="nil"/>
            </w:tcBorders>
          </w:tcPr>
          <w:p w14:paraId="358B34D0" w14:textId="77777777" w:rsidR="006315A1" w:rsidRPr="00BD1A0E" w:rsidRDefault="006315A1" w:rsidP="00AF4F59">
            <w:pPr>
              <w:pStyle w:val="10"/>
              <w:widowControl/>
              <w:pBdr>
                <w:bottom w:val="single" w:sz="6" w:space="1" w:color="auto"/>
              </w:pBdr>
              <w:tabs>
                <w:tab w:val="right" w:pos="8640"/>
              </w:tabs>
              <w:spacing w:line="340" w:lineRule="exact"/>
              <w:ind w:right="0" w:firstLine="11"/>
              <w:jc w:val="center"/>
              <w:rPr>
                <w:rFonts w:ascii="Arial" w:hAnsi="Arial" w:cs="Arial"/>
                <w:color w:val="auto"/>
                <w:sz w:val="18"/>
                <w:szCs w:val="18"/>
              </w:rPr>
            </w:pPr>
            <w:r w:rsidRPr="00BD1A0E">
              <w:rPr>
                <w:rFonts w:ascii="Arial" w:hAnsi="Arial" w:cs="Arial"/>
                <w:color w:val="auto"/>
                <w:sz w:val="18"/>
                <w:szCs w:val="18"/>
              </w:rPr>
              <w:t>2019</w:t>
            </w:r>
          </w:p>
        </w:tc>
        <w:tc>
          <w:tcPr>
            <w:tcW w:w="1170" w:type="dxa"/>
            <w:tcBorders>
              <w:top w:val="nil"/>
              <w:left w:val="nil"/>
              <w:bottom w:val="nil"/>
              <w:right w:val="nil"/>
            </w:tcBorders>
          </w:tcPr>
          <w:p w14:paraId="3875E01C" w14:textId="77777777" w:rsidR="006315A1" w:rsidRPr="00BD1A0E" w:rsidRDefault="006315A1" w:rsidP="00AF4F59">
            <w:pPr>
              <w:pStyle w:val="10"/>
              <w:widowControl/>
              <w:pBdr>
                <w:bottom w:val="single" w:sz="6" w:space="1" w:color="auto"/>
              </w:pBdr>
              <w:tabs>
                <w:tab w:val="right" w:pos="8640"/>
              </w:tabs>
              <w:spacing w:line="340" w:lineRule="exact"/>
              <w:ind w:right="0" w:firstLine="11"/>
              <w:jc w:val="center"/>
              <w:rPr>
                <w:rFonts w:ascii="Arial" w:hAnsi="Arial" w:cs="Arial"/>
                <w:color w:val="auto"/>
                <w:sz w:val="18"/>
                <w:szCs w:val="18"/>
              </w:rPr>
            </w:pPr>
            <w:r w:rsidRPr="00BD1A0E">
              <w:rPr>
                <w:rFonts w:ascii="Arial" w:hAnsi="Arial" w:cs="Arial"/>
                <w:color w:val="auto"/>
                <w:sz w:val="18"/>
                <w:szCs w:val="18"/>
              </w:rPr>
              <w:t>2020</w:t>
            </w:r>
          </w:p>
        </w:tc>
        <w:tc>
          <w:tcPr>
            <w:tcW w:w="1170" w:type="dxa"/>
            <w:tcBorders>
              <w:top w:val="nil"/>
              <w:left w:val="nil"/>
              <w:bottom w:val="nil"/>
              <w:right w:val="nil"/>
            </w:tcBorders>
          </w:tcPr>
          <w:p w14:paraId="1D237621" w14:textId="77777777" w:rsidR="006315A1" w:rsidRPr="00BD1A0E" w:rsidRDefault="006315A1" w:rsidP="00AF4F59">
            <w:pPr>
              <w:pStyle w:val="10"/>
              <w:widowControl/>
              <w:pBdr>
                <w:bottom w:val="single" w:sz="6" w:space="1" w:color="auto"/>
              </w:pBdr>
              <w:tabs>
                <w:tab w:val="right" w:pos="8640"/>
              </w:tabs>
              <w:spacing w:line="340" w:lineRule="exact"/>
              <w:ind w:right="0" w:firstLine="11"/>
              <w:jc w:val="center"/>
              <w:rPr>
                <w:rFonts w:ascii="Arial" w:hAnsi="Arial" w:cs="Arial"/>
                <w:color w:val="auto"/>
                <w:sz w:val="18"/>
                <w:szCs w:val="18"/>
              </w:rPr>
            </w:pPr>
            <w:r w:rsidRPr="00BD1A0E">
              <w:rPr>
                <w:rFonts w:ascii="Arial" w:hAnsi="Arial" w:cs="Arial"/>
                <w:color w:val="auto"/>
                <w:sz w:val="18"/>
                <w:szCs w:val="18"/>
              </w:rPr>
              <w:t>2019</w:t>
            </w:r>
          </w:p>
        </w:tc>
      </w:tr>
      <w:tr w:rsidR="008938C6" w:rsidRPr="00BD1A0E" w14:paraId="1A80DAED" w14:textId="77777777" w:rsidTr="00EE232E">
        <w:trPr>
          <w:cantSplit/>
        </w:trPr>
        <w:tc>
          <w:tcPr>
            <w:tcW w:w="4500" w:type="dxa"/>
            <w:tcBorders>
              <w:top w:val="nil"/>
              <w:left w:val="nil"/>
              <w:bottom w:val="nil"/>
              <w:right w:val="nil"/>
            </w:tcBorders>
          </w:tcPr>
          <w:p w14:paraId="29C16978" w14:textId="77777777" w:rsidR="008938C6" w:rsidRPr="00BD1A0E" w:rsidRDefault="008938C6" w:rsidP="00AF4F59">
            <w:pPr>
              <w:pStyle w:val="a1"/>
              <w:widowControl/>
              <w:tabs>
                <w:tab w:val="right" w:pos="7200"/>
                <w:tab w:val="right" w:pos="8640"/>
              </w:tabs>
              <w:spacing w:line="340" w:lineRule="exact"/>
              <w:ind w:left="162" w:right="-198" w:hanging="162"/>
              <w:rPr>
                <w:rFonts w:ascii="Arial" w:hAnsi="Arial" w:cs="Arial"/>
                <w:sz w:val="18"/>
                <w:szCs w:val="18"/>
              </w:rPr>
            </w:pPr>
            <w:r w:rsidRPr="00BD1A0E">
              <w:rPr>
                <w:rFonts w:ascii="Arial" w:hAnsi="Arial" w:cs="Arial"/>
                <w:sz w:val="18"/>
                <w:szCs w:val="18"/>
              </w:rPr>
              <w:t>Property for sale under holiday club memberships</w:t>
            </w:r>
          </w:p>
        </w:tc>
        <w:tc>
          <w:tcPr>
            <w:tcW w:w="1170" w:type="dxa"/>
            <w:tcBorders>
              <w:top w:val="nil"/>
              <w:left w:val="nil"/>
              <w:bottom w:val="nil"/>
              <w:right w:val="nil"/>
            </w:tcBorders>
          </w:tcPr>
          <w:p w14:paraId="7BF7FB07" w14:textId="15A5CC66" w:rsidR="008938C6" w:rsidRPr="00BD1A0E" w:rsidRDefault="008B597C" w:rsidP="00AF4F59">
            <w:pPr>
              <w:pStyle w:val="3"/>
              <w:widowControl/>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228,294</w:t>
            </w:r>
          </w:p>
        </w:tc>
        <w:tc>
          <w:tcPr>
            <w:tcW w:w="1170" w:type="dxa"/>
            <w:tcBorders>
              <w:top w:val="nil"/>
              <w:left w:val="nil"/>
              <w:bottom w:val="nil"/>
              <w:right w:val="nil"/>
            </w:tcBorders>
          </w:tcPr>
          <w:p w14:paraId="736644F5" w14:textId="77777777" w:rsidR="008938C6" w:rsidRPr="00BD1A0E" w:rsidRDefault="008938C6" w:rsidP="00AF4F59">
            <w:pPr>
              <w:pStyle w:val="3"/>
              <w:widowControl/>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229,062</w:t>
            </w:r>
          </w:p>
        </w:tc>
        <w:tc>
          <w:tcPr>
            <w:tcW w:w="1170" w:type="dxa"/>
            <w:tcBorders>
              <w:top w:val="nil"/>
              <w:left w:val="nil"/>
              <w:bottom w:val="nil"/>
              <w:right w:val="nil"/>
            </w:tcBorders>
          </w:tcPr>
          <w:p w14:paraId="3570704D" w14:textId="6A502321" w:rsidR="008938C6" w:rsidRPr="00BD1A0E" w:rsidRDefault="00C739B3" w:rsidP="00AF4F59">
            <w:pPr>
              <w:pStyle w:val="3"/>
              <w:widowControl/>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14:paraId="35911935" w14:textId="77777777" w:rsidR="008938C6" w:rsidRPr="00BD1A0E" w:rsidRDefault="008938C6" w:rsidP="00AF4F59">
            <w:pPr>
              <w:pStyle w:val="3"/>
              <w:widowControl/>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w:t>
            </w:r>
          </w:p>
        </w:tc>
      </w:tr>
      <w:tr w:rsidR="008938C6" w:rsidRPr="00BD1A0E" w14:paraId="58625FAC" w14:textId="77777777" w:rsidTr="00EE232E">
        <w:trPr>
          <w:cantSplit/>
        </w:trPr>
        <w:tc>
          <w:tcPr>
            <w:tcW w:w="4500" w:type="dxa"/>
            <w:tcBorders>
              <w:top w:val="nil"/>
              <w:left w:val="nil"/>
              <w:bottom w:val="nil"/>
              <w:right w:val="nil"/>
            </w:tcBorders>
          </w:tcPr>
          <w:p w14:paraId="5C5B7350" w14:textId="77777777" w:rsidR="008938C6" w:rsidRPr="00BD1A0E" w:rsidRDefault="008938C6" w:rsidP="00AF4F59">
            <w:pPr>
              <w:pStyle w:val="a1"/>
              <w:widowControl/>
              <w:tabs>
                <w:tab w:val="right" w:pos="7200"/>
                <w:tab w:val="right" w:pos="8640"/>
              </w:tabs>
              <w:spacing w:line="340" w:lineRule="exact"/>
              <w:ind w:left="-108" w:right="-198" w:firstLine="108"/>
              <w:rPr>
                <w:rFonts w:ascii="Arial" w:hAnsi="Arial" w:cs="Arial"/>
                <w:sz w:val="18"/>
                <w:szCs w:val="18"/>
              </w:rPr>
            </w:pPr>
            <w:r w:rsidRPr="00BD1A0E">
              <w:rPr>
                <w:rFonts w:ascii="Arial" w:hAnsi="Arial" w:cs="Arial"/>
                <w:sz w:val="18"/>
                <w:szCs w:val="18"/>
              </w:rPr>
              <w:t>Completed buildings</w:t>
            </w:r>
          </w:p>
        </w:tc>
        <w:tc>
          <w:tcPr>
            <w:tcW w:w="1170" w:type="dxa"/>
            <w:tcBorders>
              <w:top w:val="nil"/>
              <w:left w:val="nil"/>
              <w:bottom w:val="nil"/>
              <w:right w:val="nil"/>
            </w:tcBorders>
          </w:tcPr>
          <w:p w14:paraId="3B63AD43" w14:textId="44BF2E67" w:rsidR="008938C6" w:rsidRPr="00BD1A0E" w:rsidRDefault="00C739B3" w:rsidP="00AF4F59">
            <w:pPr>
              <w:pStyle w:val="3"/>
              <w:widowControl/>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457,714</w:t>
            </w:r>
          </w:p>
        </w:tc>
        <w:tc>
          <w:tcPr>
            <w:tcW w:w="1170" w:type="dxa"/>
            <w:tcBorders>
              <w:top w:val="nil"/>
              <w:left w:val="nil"/>
              <w:bottom w:val="nil"/>
              <w:right w:val="nil"/>
            </w:tcBorders>
          </w:tcPr>
          <w:p w14:paraId="79FABE13" w14:textId="77777777" w:rsidR="008938C6" w:rsidRPr="00BD1A0E" w:rsidRDefault="008938C6" w:rsidP="00AF4F59">
            <w:pPr>
              <w:pStyle w:val="3"/>
              <w:widowControl/>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532,081</w:t>
            </w:r>
          </w:p>
        </w:tc>
        <w:tc>
          <w:tcPr>
            <w:tcW w:w="1170" w:type="dxa"/>
            <w:tcBorders>
              <w:top w:val="nil"/>
              <w:left w:val="nil"/>
              <w:bottom w:val="nil"/>
              <w:right w:val="nil"/>
            </w:tcBorders>
          </w:tcPr>
          <w:p w14:paraId="235ADDD5" w14:textId="1F60A6F2" w:rsidR="008938C6" w:rsidRPr="00BD1A0E" w:rsidRDefault="00C739B3" w:rsidP="00AF4F59">
            <w:pPr>
              <w:pStyle w:val="3"/>
              <w:widowControl/>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14:paraId="6FFD02D4" w14:textId="77777777" w:rsidR="008938C6" w:rsidRPr="00BD1A0E" w:rsidRDefault="008938C6" w:rsidP="00AF4F59">
            <w:pPr>
              <w:pStyle w:val="3"/>
              <w:widowControl/>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w:t>
            </w:r>
          </w:p>
        </w:tc>
      </w:tr>
      <w:tr w:rsidR="008938C6" w:rsidRPr="00BD1A0E" w14:paraId="34937980" w14:textId="77777777" w:rsidTr="00EE232E">
        <w:trPr>
          <w:cantSplit/>
        </w:trPr>
        <w:tc>
          <w:tcPr>
            <w:tcW w:w="4500" w:type="dxa"/>
            <w:tcBorders>
              <w:top w:val="nil"/>
              <w:left w:val="nil"/>
              <w:bottom w:val="nil"/>
              <w:right w:val="nil"/>
            </w:tcBorders>
          </w:tcPr>
          <w:p w14:paraId="50FD2F9C" w14:textId="77777777" w:rsidR="008938C6" w:rsidRPr="00BD1A0E" w:rsidRDefault="008938C6" w:rsidP="00AF4F59">
            <w:pPr>
              <w:pStyle w:val="a1"/>
              <w:widowControl/>
              <w:tabs>
                <w:tab w:val="right" w:pos="7200"/>
                <w:tab w:val="right" w:pos="8640"/>
              </w:tabs>
              <w:spacing w:line="340" w:lineRule="exact"/>
              <w:ind w:left="-108" w:right="-198" w:firstLine="108"/>
              <w:rPr>
                <w:rFonts w:ascii="Arial" w:hAnsi="Arial" w:cs="Arial"/>
                <w:sz w:val="18"/>
                <w:szCs w:val="18"/>
              </w:rPr>
            </w:pPr>
            <w:r w:rsidRPr="00BD1A0E">
              <w:rPr>
                <w:rFonts w:ascii="Arial" w:hAnsi="Arial" w:cs="Arial"/>
                <w:sz w:val="18"/>
                <w:szCs w:val="18"/>
              </w:rPr>
              <w:t>Land</w:t>
            </w:r>
          </w:p>
        </w:tc>
        <w:tc>
          <w:tcPr>
            <w:tcW w:w="1170" w:type="dxa"/>
            <w:tcBorders>
              <w:top w:val="nil"/>
              <w:left w:val="nil"/>
              <w:bottom w:val="nil"/>
              <w:right w:val="nil"/>
            </w:tcBorders>
          </w:tcPr>
          <w:p w14:paraId="1C18639E" w14:textId="2327FCC6" w:rsidR="008938C6" w:rsidRPr="00BD1A0E" w:rsidRDefault="00C739B3" w:rsidP="00AF4F59">
            <w:pPr>
              <w:pStyle w:val="3"/>
              <w:widowControl/>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1,</w:t>
            </w:r>
            <w:r w:rsidR="00082CA0">
              <w:rPr>
                <w:rFonts w:ascii="Arial" w:hAnsi="Arial" w:cs="Arial"/>
                <w:b w:val="0"/>
                <w:bCs w:val="0"/>
                <w:sz w:val="18"/>
                <w:szCs w:val="18"/>
              </w:rPr>
              <w:t>941</w:t>
            </w:r>
            <w:r>
              <w:rPr>
                <w:rFonts w:ascii="Arial" w:hAnsi="Arial" w:cs="Arial"/>
                <w:b w:val="0"/>
                <w:bCs w:val="0"/>
                <w:sz w:val="18"/>
                <w:szCs w:val="18"/>
              </w:rPr>
              <w:t>,</w:t>
            </w:r>
            <w:r w:rsidR="00082CA0">
              <w:rPr>
                <w:rFonts w:ascii="Arial" w:hAnsi="Arial" w:cs="Arial"/>
                <w:b w:val="0"/>
                <w:bCs w:val="0"/>
                <w:sz w:val="18"/>
                <w:szCs w:val="18"/>
              </w:rPr>
              <w:t>563</w:t>
            </w:r>
          </w:p>
        </w:tc>
        <w:tc>
          <w:tcPr>
            <w:tcW w:w="1170" w:type="dxa"/>
            <w:tcBorders>
              <w:top w:val="nil"/>
              <w:left w:val="nil"/>
              <w:bottom w:val="nil"/>
              <w:right w:val="nil"/>
            </w:tcBorders>
          </w:tcPr>
          <w:p w14:paraId="6EB2661C" w14:textId="77777777" w:rsidR="008938C6" w:rsidRPr="00BD1A0E" w:rsidRDefault="008938C6" w:rsidP="00AF4F59">
            <w:pPr>
              <w:pStyle w:val="3"/>
              <w:widowControl/>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1,924,053</w:t>
            </w:r>
          </w:p>
        </w:tc>
        <w:tc>
          <w:tcPr>
            <w:tcW w:w="1170" w:type="dxa"/>
            <w:tcBorders>
              <w:top w:val="nil"/>
              <w:left w:val="nil"/>
              <w:bottom w:val="nil"/>
              <w:right w:val="nil"/>
            </w:tcBorders>
          </w:tcPr>
          <w:p w14:paraId="4D042579" w14:textId="19F128A1" w:rsidR="008938C6" w:rsidRPr="00BD1A0E" w:rsidRDefault="00C739B3" w:rsidP="00AF4F59">
            <w:pPr>
              <w:pStyle w:val="3"/>
              <w:widowControl/>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111,429</w:t>
            </w:r>
          </w:p>
        </w:tc>
        <w:tc>
          <w:tcPr>
            <w:tcW w:w="1170" w:type="dxa"/>
            <w:tcBorders>
              <w:top w:val="nil"/>
              <w:left w:val="nil"/>
              <w:bottom w:val="nil"/>
              <w:right w:val="nil"/>
            </w:tcBorders>
          </w:tcPr>
          <w:p w14:paraId="331E82FA" w14:textId="77777777" w:rsidR="008938C6" w:rsidRPr="00BD1A0E" w:rsidRDefault="008938C6" w:rsidP="00AF4F59">
            <w:pPr>
              <w:pStyle w:val="3"/>
              <w:widowControl/>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111,429</w:t>
            </w:r>
          </w:p>
        </w:tc>
      </w:tr>
      <w:tr w:rsidR="00CD0128" w:rsidRPr="00BD1A0E" w14:paraId="4B21FF74" w14:textId="77777777" w:rsidTr="00A662E9">
        <w:trPr>
          <w:cantSplit/>
          <w:trHeight w:val="342"/>
        </w:trPr>
        <w:tc>
          <w:tcPr>
            <w:tcW w:w="4500" w:type="dxa"/>
            <w:tcBorders>
              <w:top w:val="nil"/>
              <w:left w:val="nil"/>
              <w:bottom w:val="nil"/>
              <w:right w:val="nil"/>
            </w:tcBorders>
          </w:tcPr>
          <w:p w14:paraId="18A904AF" w14:textId="77777777" w:rsidR="00CD0128" w:rsidRPr="00BD1A0E" w:rsidRDefault="00CD0128" w:rsidP="00AF4F59">
            <w:pPr>
              <w:pStyle w:val="a1"/>
              <w:widowControl/>
              <w:tabs>
                <w:tab w:val="right" w:pos="7200"/>
                <w:tab w:val="right" w:pos="8640"/>
              </w:tabs>
              <w:spacing w:line="340" w:lineRule="exact"/>
              <w:ind w:left="-108" w:right="-198" w:firstLine="108"/>
              <w:rPr>
                <w:rFonts w:ascii="Arial" w:hAnsi="Arial" w:cs="Arial"/>
                <w:sz w:val="18"/>
                <w:szCs w:val="18"/>
              </w:rPr>
            </w:pPr>
            <w:r w:rsidRPr="00BD1A0E">
              <w:rPr>
                <w:rFonts w:ascii="Arial" w:hAnsi="Arial" w:cs="Arial"/>
                <w:sz w:val="18"/>
                <w:szCs w:val="18"/>
              </w:rPr>
              <w:t>Property under construction</w:t>
            </w:r>
          </w:p>
        </w:tc>
        <w:tc>
          <w:tcPr>
            <w:tcW w:w="1170" w:type="dxa"/>
            <w:tcBorders>
              <w:top w:val="nil"/>
              <w:left w:val="nil"/>
              <w:bottom w:val="nil"/>
              <w:right w:val="nil"/>
            </w:tcBorders>
          </w:tcPr>
          <w:p w14:paraId="2725779B" w14:textId="4561080D" w:rsidR="00CD0128" w:rsidRPr="00BD1A0E" w:rsidRDefault="0022466B" w:rsidP="00AF4F59">
            <w:pPr>
              <w:pStyle w:val="3"/>
              <w:widowControl/>
              <w:pBdr>
                <w:bottom w:val="single" w:sz="4" w:space="1" w:color="auto"/>
              </w:pBdr>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1,</w:t>
            </w:r>
            <w:r w:rsidR="00082CA0">
              <w:rPr>
                <w:rFonts w:ascii="Arial" w:hAnsi="Arial" w:cs="Arial"/>
                <w:b w:val="0"/>
                <w:bCs w:val="0"/>
                <w:sz w:val="18"/>
                <w:szCs w:val="18"/>
              </w:rPr>
              <w:t>790</w:t>
            </w:r>
            <w:r>
              <w:rPr>
                <w:rFonts w:ascii="Arial" w:hAnsi="Arial" w:cs="Arial"/>
                <w:b w:val="0"/>
                <w:bCs w:val="0"/>
                <w:sz w:val="18"/>
                <w:szCs w:val="18"/>
              </w:rPr>
              <w:t>,</w:t>
            </w:r>
            <w:r w:rsidR="00082CA0">
              <w:rPr>
                <w:rFonts w:ascii="Arial" w:hAnsi="Arial" w:cs="Arial"/>
                <w:b w:val="0"/>
                <w:bCs w:val="0"/>
                <w:sz w:val="18"/>
                <w:szCs w:val="18"/>
              </w:rPr>
              <w:t>702</w:t>
            </w:r>
          </w:p>
        </w:tc>
        <w:tc>
          <w:tcPr>
            <w:tcW w:w="1170" w:type="dxa"/>
            <w:tcBorders>
              <w:top w:val="nil"/>
              <w:left w:val="nil"/>
              <w:bottom w:val="nil"/>
              <w:right w:val="nil"/>
            </w:tcBorders>
          </w:tcPr>
          <w:p w14:paraId="636A3A77" w14:textId="77777777" w:rsidR="00CD0128" w:rsidRPr="00BD1A0E" w:rsidRDefault="00CD0128" w:rsidP="00AF4F59">
            <w:pPr>
              <w:pStyle w:val="3"/>
              <w:widowControl/>
              <w:pBdr>
                <w:bottom w:val="single" w:sz="4" w:space="1" w:color="auto"/>
              </w:pBdr>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1,453,202</w:t>
            </w:r>
          </w:p>
        </w:tc>
        <w:tc>
          <w:tcPr>
            <w:tcW w:w="1170" w:type="dxa"/>
            <w:tcBorders>
              <w:top w:val="nil"/>
              <w:left w:val="nil"/>
              <w:bottom w:val="nil"/>
              <w:right w:val="nil"/>
            </w:tcBorders>
          </w:tcPr>
          <w:p w14:paraId="7D51DA2B" w14:textId="59F1525A" w:rsidR="00CD0128" w:rsidRPr="00BD1A0E" w:rsidRDefault="00C739B3" w:rsidP="00AF4F59">
            <w:pPr>
              <w:pStyle w:val="3"/>
              <w:widowControl/>
              <w:pBdr>
                <w:bottom w:val="single" w:sz="4" w:space="1" w:color="auto"/>
              </w:pBdr>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14:paraId="482B95E3" w14:textId="77777777" w:rsidR="00CD0128" w:rsidRPr="00BD1A0E" w:rsidRDefault="00CD0128" w:rsidP="00AF4F59">
            <w:pPr>
              <w:pStyle w:val="3"/>
              <w:widowControl/>
              <w:pBdr>
                <w:bottom w:val="single" w:sz="4" w:space="1" w:color="auto"/>
              </w:pBdr>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w:t>
            </w:r>
          </w:p>
        </w:tc>
      </w:tr>
      <w:tr w:rsidR="00CD0128" w:rsidRPr="00BD1A0E" w14:paraId="6695E71D" w14:textId="77777777" w:rsidTr="00EE232E">
        <w:trPr>
          <w:cantSplit/>
        </w:trPr>
        <w:tc>
          <w:tcPr>
            <w:tcW w:w="4500" w:type="dxa"/>
            <w:tcBorders>
              <w:top w:val="nil"/>
              <w:left w:val="nil"/>
              <w:bottom w:val="nil"/>
              <w:right w:val="nil"/>
            </w:tcBorders>
          </w:tcPr>
          <w:p w14:paraId="7251E4BF" w14:textId="77777777" w:rsidR="00CD0128" w:rsidRPr="00BD1A0E" w:rsidRDefault="00CD0128" w:rsidP="00AF4F59">
            <w:pPr>
              <w:pStyle w:val="a1"/>
              <w:widowControl/>
              <w:tabs>
                <w:tab w:val="right" w:pos="7200"/>
                <w:tab w:val="right" w:pos="8640"/>
              </w:tabs>
              <w:spacing w:line="340" w:lineRule="exact"/>
              <w:ind w:left="-108" w:right="-198" w:firstLine="108"/>
              <w:rPr>
                <w:rFonts w:ascii="Arial" w:hAnsi="Arial" w:cs="Arial"/>
                <w:sz w:val="18"/>
                <w:szCs w:val="18"/>
              </w:rPr>
            </w:pPr>
            <w:r w:rsidRPr="00BD1A0E">
              <w:rPr>
                <w:rFonts w:ascii="Arial" w:hAnsi="Arial" w:cs="Arial"/>
                <w:sz w:val="18"/>
                <w:szCs w:val="18"/>
              </w:rPr>
              <w:t>Total</w:t>
            </w:r>
          </w:p>
        </w:tc>
        <w:tc>
          <w:tcPr>
            <w:tcW w:w="1170" w:type="dxa"/>
            <w:tcBorders>
              <w:top w:val="nil"/>
              <w:left w:val="nil"/>
              <w:bottom w:val="nil"/>
              <w:right w:val="nil"/>
            </w:tcBorders>
          </w:tcPr>
          <w:p w14:paraId="4AC16AE6" w14:textId="445F7143" w:rsidR="00CD0128" w:rsidRPr="00BD1A0E" w:rsidRDefault="008B597C" w:rsidP="00AF4F59">
            <w:pPr>
              <w:pStyle w:val="3"/>
              <w:widowControl/>
              <w:tabs>
                <w:tab w:val="decimal" w:pos="885"/>
              </w:tabs>
              <w:spacing w:line="340" w:lineRule="exact"/>
              <w:ind w:left="-14" w:right="-43"/>
              <w:rPr>
                <w:rFonts w:ascii="Arial" w:hAnsi="Arial" w:cstheme="minorBidi"/>
                <w:b w:val="0"/>
                <w:bCs w:val="0"/>
                <w:sz w:val="18"/>
                <w:szCs w:val="18"/>
              </w:rPr>
            </w:pPr>
            <w:r>
              <w:rPr>
                <w:rFonts w:ascii="Arial" w:hAnsi="Arial" w:cstheme="minorBidi"/>
                <w:b w:val="0"/>
                <w:bCs w:val="0"/>
                <w:sz w:val="18"/>
                <w:szCs w:val="18"/>
              </w:rPr>
              <w:t>4,418,273</w:t>
            </w:r>
          </w:p>
        </w:tc>
        <w:tc>
          <w:tcPr>
            <w:tcW w:w="1170" w:type="dxa"/>
            <w:tcBorders>
              <w:top w:val="nil"/>
              <w:left w:val="nil"/>
              <w:bottom w:val="nil"/>
              <w:right w:val="nil"/>
            </w:tcBorders>
          </w:tcPr>
          <w:p w14:paraId="792EC89A" w14:textId="77777777" w:rsidR="00CD0128" w:rsidRPr="00BD1A0E" w:rsidRDefault="00CD0128" w:rsidP="00AF4F59">
            <w:pPr>
              <w:pStyle w:val="3"/>
              <w:widowControl/>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4,138,398</w:t>
            </w:r>
          </w:p>
        </w:tc>
        <w:tc>
          <w:tcPr>
            <w:tcW w:w="1170" w:type="dxa"/>
            <w:tcBorders>
              <w:top w:val="nil"/>
              <w:left w:val="nil"/>
              <w:bottom w:val="nil"/>
              <w:right w:val="nil"/>
            </w:tcBorders>
          </w:tcPr>
          <w:p w14:paraId="12D2ADFD" w14:textId="53B06B79" w:rsidR="00CD0128" w:rsidRPr="00BD1A0E" w:rsidRDefault="00C739B3" w:rsidP="00AF4F59">
            <w:pPr>
              <w:pStyle w:val="3"/>
              <w:widowControl/>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111,429</w:t>
            </w:r>
          </w:p>
        </w:tc>
        <w:tc>
          <w:tcPr>
            <w:tcW w:w="1170" w:type="dxa"/>
            <w:tcBorders>
              <w:top w:val="nil"/>
              <w:left w:val="nil"/>
              <w:bottom w:val="nil"/>
              <w:right w:val="nil"/>
            </w:tcBorders>
          </w:tcPr>
          <w:p w14:paraId="37698812" w14:textId="77777777" w:rsidR="00CD0128" w:rsidRPr="00BD1A0E" w:rsidRDefault="00CD0128" w:rsidP="00AF4F59">
            <w:pPr>
              <w:pStyle w:val="3"/>
              <w:widowControl/>
              <w:tabs>
                <w:tab w:val="decimal" w:pos="885"/>
              </w:tabs>
              <w:spacing w:line="340" w:lineRule="exact"/>
              <w:ind w:left="-14" w:right="-43"/>
              <w:rPr>
                <w:rFonts w:ascii="Arial" w:hAnsi="Arial" w:cs="Arial"/>
                <w:b w:val="0"/>
                <w:bCs w:val="0"/>
                <w:sz w:val="18"/>
                <w:szCs w:val="18"/>
              </w:rPr>
            </w:pPr>
            <w:r w:rsidRPr="00BD1A0E">
              <w:rPr>
                <w:rFonts w:ascii="Arial" w:hAnsi="Arial" w:cs="Arial"/>
                <w:b w:val="0"/>
                <w:bCs w:val="0"/>
                <w:sz w:val="18"/>
                <w:szCs w:val="18"/>
              </w:rPr>
              <w:t>111,429</w:t>
            </w:r>
          </w:p>
        </w:tc>
      </w:tr>
      <w:tr w:rsidR="008B597C" w:rsidRPr="00BD1A0E" w14:paraId="6B85A643" w14:textId="77777777" w:rsidTr="00EE232E">
        <w:trPr>
          <w:cantSplit/>
        </w:trPr>
        <w:tc>
          <w:tcPr>
            <w:tcW w:w="4500" w:type="dxa"/>
            <w:tcBorders>
              <w:top w:val="nil"/>
              <w:left w:val="nil"/>
              <w:bottom w:val="nil"/>
              <w:right w:val="nil"/>
            </w:tcBorders>
          </w:tcPr>
          <w:p w14:paraId="7C1213AD" w14:textId="51690858" w:rsidR="008B597C" w:rsidRPr="008B597C" w:rsidRDefault="008B597C" w:rsidP="00AF4F59">
            <w:pPr>
              <w:pStyle w:val="a1"/>
              <w:widowControl/>
              <w:tabs>
                <w:tab w:val="right" w:pos="7200"/>
                <w:tab w:val="right" w:pos="8640"/>
              </w:tabs>
              <w:spacing w:line="340" w:lineRule="exact"/>
              <w:ind w:left="-108" w:right="-198" w:firstLine="108"/>
              <w:rPr>
                <w:rFonts w:ascii="Arial" w:hAnsi="Arial" w:cs="Browallia New"/>
                <w:sz w:val="18"/>
                <w:szCs w:val="22"/>
              </w:rPr>
            </w:pPr>
            <w:r>
              <w:rPr>
                <w:rFonts w:ascii="Arial" w:hAnsi="Arial" w:cs="Browallia New"/>
                <w:sz w:val="18"/>
                <w:szCs w:val="22"/>
              </w:rPr>
              <w:t xml:space="preserve">Less: Allowance for </w:t>
            </w:r>
            <w:r w:rsidR="009A7407">
              <w:rPr>
                <w:rFonts w:ascii="Arial" w:hAnsi="Arial" w:cs="Browallia New"/>
                <w:sz w:val="18"/>
                <w:szCs w:val="22"/>
              </w:rPr>
              <w:t>diminution in value</w:t>
            </w:r>
          </w:p>
        </w:tc>
        <w:tc>
          <w:tcPr>
            <w:tcW w:w="1170" w:type="dxa"/>
            <w:tcBorders>
              <w:top w:val="nil"/>
              <w:left w:val="nil"/>
              <w:bottom w:val="nil"/>
              <w:right w:val="nil"/>
            </w:tcBorders>
          </w:tcPr>
          <w:p w14:paraId="5C89C151" w14:textId="7E2D758F" w:rsidR="008B597C" w:rsidRDefault="00130FAC" w:rsidP="00AF4F59">
            <w:pPr>
              <w:pStyle w:val="3"/>
              <w:widowControl/>
              <w:pBdr>
                <w:bottom w:val="single" w:sz="4" w:space="1" w:color="auto"/>
              </w:pBdr>
              <w:tabs>
                <w:tab w:val="decimal" w:pos="885"/>
              </w:tabs>
              <w:spacing w:line="340" w:lineRule="exact"/>
              <w:ind w:left="-14" w:right="-43"/>
              <w:rPr>
                <w:rFonts w:ascii="Arial" w:hAnsi="Arial" w:cstheme="minorBidi"/>
                <w:b w:val="0"/>
                <w:bCs w:val="0"/>
                <w:sz w:val="18"/>
                <w:szCs w:val="18"/>
              </w:rPr>
            </w:pPr>
            <w:r>
              <w:rPr>
                <w:rFonts w:ascii="Arial" w:hAnsi="Arial" w:cstheme="minorBidi"/>
                <w:b w:val="0"/>
                <w:bCs w:val="0"/>
                <w:sz w:val="18"/>
                <w:szCs w:val="18"/>
              </w:rPr>
              <w:t>(22,000)</w:t>
            </w:r>
          </w:p>
        </w:tc>
        <w:tc>
          <w:tcPr>
            <w:tcW w:w="1170" w:type="dxa"/>
            <w:tcBorders>
              <w:top w:val="nil"/>
              <w:left w:val="nil"/>
              <w:bottom w:val="nil"/>
              <w:right w:val="nil"/>
            </w:tcBorders>
          </w:tcPr>
          <w:p w14:paraId="2BCA28CD" w14:textId="3103F586" w:rsidR="008B597C" w:rsidRPr="00BD1A0E" w:rsidRDefault="00130FAC" w:rsidP="00AF4F59">
            <w:pPr>
              <w:pStyle w:val="3"/>
              <w:widowControl/>
              <w:pBdr>
                <w:bottom w:val="single" w:sz="4" w:space="1" w:color="auto"/>
              </w:pBdr>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14:paraId="058C1B4A" w14:textId="7FEEE8EC" w:rsidR="008B597C" w:rsidRDefault="00130FAC" w:rsidP="00AF4F59">
            <w:pPr>
              <w:pStyle w:val="3"/>
              <w:widowControl/>
              <w:pBdr>
                <w:bottom w:val="single" w:sz="4" w:space="1" w:color="auto"/>
              </w:pBdr>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14:paraId="6AFF9F0D" w14:textId="0B6A9E5F" w:rsidR="008B597C" w:rsidRPr="00BD1A0E" w:rsidRDefault="00130FAC" w:rsidP="00AF4F59">
            <w:pPr>
              <w:pStyle w:val="3"/>
              <w:widowControl/>
              <w:pBdr>
                <w:bottom w:val="single" w:sz="4" w:space="1" w:color="auto"/>
              </w:pBdr>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w:t>
            </w:r>
          </w:p>
        </w:tc>
      </w:tr>
      <w:tr w:rsidR="008B597C" w:rsidRPr="00BD1A0E" w14:paraId="09BF1E5A" w14:textId="77777777" w:rsidTr="00EE232E">
        <w:trPr>
          <w:cantSplit/>
        </w:trPr>
        <w:tc>
          <w:tcPr>
            <w:tcW w:w="4500" w:type="dxa"/>
            <w:tcBorders>
              <w:top w:val="nil"/>
              <w:left w:val="nil"/>
              <w:bottom w:val="nil"/>
              <w:right w:val="nil"/>
            </w:tcBorders>
          </w:tcPr>
          <w:p w14:paraId="0F45C19B" w14:textId="18E6B2C5" w:rsidR="008B597C" w:rsidRPr="008B597C" w:rsidRDefault="008B597C" w:rsidP="00AF4F59">
            <w:pPr>
              <w:pStyle w:val="a1"/>
              <w:widowControl/>
              <w:tabs>
                <w:tab w:val="right" w:pos="7200"/>
                <w:tab w:val="right" w:pos="8640"/>
              </w:tabs>
              <w:spacing w:line="340" w:lineRule="exact"/>
              <w:ind w:left="-108" w:right="-198" w:firstLine="108"/>
              <w:rPr>
                <w:rFonts w:ascii="Arial" w:hAnsi="Arial" w:cstheme="minorBidi"/>
                <w:sz w:val="18"/>
                <w:szCs w:val="18"/>
                <w:cs/>
              </w:rPr>
            </w:pPr>
            <w:r>
              <w:rPr>
                <w:rFonts w:ascii="Arial" w:hAnsi="Arial" w:cstheme="minorBidi"/>
                <w:sz w:val="18"/>
                <w:szCs w:val="18"/>
              </w:rPr>
              <w:t>Property development cost, net</w:t>
            </w:r>
          </w:p>
        </w:tc>
        <w:tc>
          <w:tcPr>
            <w:tcW w:w="1170" w:type="dxa"/>
            <w:tcBorders>
              <w:top w:val="nil"/>
              <w:left w:val="nil"/>
              <w:bottom w:val="nil"/>
              <w:right w:val="nil"/>
            </w:tcBorders>
          </w:tcPr>
          <w:p w14:paraId="022102EC" w14:textId="159CB4B0" w:rsidR="008B597C" w:rsidRDefault="00130FAC" w:rsidP="00AF4F59">
            <w:pPr>
              <w:pStyle w:val="3"/>
              <w:widowControl/>
              <w:pBdr>
                <w:bottom w:val="double" w:sz="4" w:space="1" w:color="auto"/>
              </w:pBdr>
              <w:tabs>
                <w:tab w:val="decimal" w:pos="885"/>
              </w:tabs>
              <w:spacing w:line="340" w:lineRule="exact"/>
              <w:ind w:left="-14" w:right="-43"/>
              <w:rPr>
                <w:rFonts w:ascii="Arial" w:hAnsi="Arial" w:cstheme="minorBidi"/>
                <w:b w:val="0"/>
                <w:bCs w:val="0"/>
                <w:sz w:val="18"/>
                <w:szCs w:val="18"/>
              </w:rPr>
            </w:pPr>
            <w:r>
              <w:rPr>
                <w:rFonts w:ascii="Arial" w:hAnsi="Arial" w:cstheme="minorBidi"/>
                <w:b w:val="0"/>
                <w:bCs w:val="0"/>
                <w:sz w:val="18"/>
                <w:szCs w:val="18"/>
              </w:rPr>
              <w:t>4,396,273</w:t>
            </w:r>
          </w:p>
        </w:tc>
        <w:tc>
          <w:tcPr>
            <w:tcW w:w="1170" w:type="dxa"/>
            <w:tcBorders>
              <w:top w:val="nil"/>
              <w:left w:val="nil"/>
              <w:bottom w:val="nil"/>
              <w:right w:val="nil"/>
            </w:tcBorders>
          </w:tcPr>
          <w:p w14:paraId="4779C045" w14:textId="22AC37D4" w:rsidR="008B597C" w:rsidRPr="00BD1A0E" w:rsidRDefault="00130FAC" w:rsidP="00AF4F59">
            <w:pPr>
              <w:pStyle w:val="3"/>
              <w:widowControl/>
              <w:pBdr>
                <w:bottom w:val="double" w:sz="4" w:space="1" w:color="auto"/>
              </w:pBdr>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4,138,398</w:t>
            </w:r>
          </w:p>
        </w:tc>
        <w:tc>
          <w:tcPr>
            <w:tcW w:w="1170" w:type="dxa"/>
            <w:tcBorders>
              <w:top w:val="nil"/>
              <w:left w:val="nil"/>
              <w:bottom w:val="nil"/>
              <w:right w:val="nil"/>
            </w:tcBorders>
          </w:tcPr>
          <w:p w14:paraId="24D1FB2D" w14:textId="333E2E17" w:rsidR="008B597C" w:rsidRDefault="00130FAC" w:rsidP="00AF4F59">
            <w:pPr>
              <w:pStyle w:val="3"/>
              <w:widowControl/>
              <w:pBdr>
                <w:bottom w:val="double" w:sz="4" w:space="1" w:color="auto"/>
              </w:pBdr>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111,429</w:t>
            </w:r>
          </w:p>
        </w:tc>
        <w:tc>
          <w:tcPr>
            <w:tcW w:w="1170" w:type="dxa"/>
            <w:tcBorders>
              <w:top w:val="nil"/>
              <w:left w:val="nil"/>
              <w:bottom w:val="nil"/>
              <w:right w:val="nil"/>
            </w:tcBorders>
          </w:tcPr>
          <w:p w14:paraId="269DAB3E" w14:textId="433CCCD9" w:rsidR="008B597C" w:rsidRPr="00BD1A0E" w:rsidRDefault="00422EA4" w:rsidP="00AF4F59">
            <w:pPr>
              <w:pStyle w:val="3"/>
              <w:widowControl/>
              <w:pBdr>
                <w:bottom w:val="double" w:sz="4" w:space="1" w:color="auto"/>
              </w:pBdr>
              <w:tabs>
                <w:tab w:val="decimal" w:pos="885"/>
              </w:tabs>
              <w:spacing w:line="340" w:lineRule="exact"/>
              <w:ind w:left="-14" w:right="-43"/>
              <w:rPr>
                <w:rFonts w:ascii="Arial" w:hAnsi="Arial" w:cs="Arial"/>
                <w:b w:val="0"/>
                <w:bCs w:val="0"/>
                <w:sz w:val="18"/>
                <w:szCs w:val="18"/>
              </w:rPr>
            </w:pPr>
            <w:r>
              <w:rPr>
                <w:rFonts w:ascii="Arial" w:hAnsi="Arial" w:cs="Arial"/>
                <w:b w:val="0"/>
                <w:bCs w:val="0"/>
                <w:sz w:val="18"/>
                <w:szCs w:val="18"/>
              </w:rPr>
              <w:t>1</w:t>
            </w:r>
            <w:r w:rsidR="00130FAC">
              <w:rPr>
                <w:rFonts w:ascii="Arial" w:hAnsi="Arial" w:cs="Arial"/>
                <w:b w:val="0"/>
                <w:bCs w:val="0"/>
                <w:sz w:val="18"/>
                <w:szCs w:val="18"/>
              </w:rPr>
              <w:t>11,429</w:t>
            </w:r>
          </w:p>
        </w:tc>
      </w:tr>
    </w:tbl>
    <w:p w14:paraId="19458B37" w14:textId="429844D6" w:rsidR="00C50CD4" w:rsidRPr="00C50CD4" w:rsidRDefault="008F21C8" w:rsidP="001A7B8F">
      <w:pPr>
        <w:pStyle w:val="a"/>
        <w:widowControl/>
        <w:tabs>
          <w:tab w:val="left" w:pos="2160"/>
        </w:tabs>
        <w:spacing w:before="60" w:after="60" w:line="380" w:lineRule="exact"/>
        <w:ind w:left="533" w:right="-43" w:hanging="533"/>
        <w:jc w:val="both"/>
        <w:rPr>
          <w:rFonts w:ascii="Arial" w:hAnsi="Arial" w:cs="Angsana New"/>
          <w:b w:val="0"/>
          <w:bCs w:val="0"/>
          <w:sz w:val="22"/>
          <w:szCs w:val="22"/>
        </w:rPr>
      </w:pPr>
      <w:r>
        <w:rPr>
          <w:rFonts w:ascii="Arial" w:hAnsi="Arial" w:cs="Angsana New"/>
          <w:b w:val="0"/>
          <w:bCs w:val="0"/>
          <w:sz w:val="22"/>
          <w:szCs w:val="22"/>
        </w:rPr>
        <w:tab/>
      </w:r>
      <w:r w:rsidR="00C50CD4" w:rsidRPr="00C50CD4">
        <w:rPr>
          <w:rFonts w:ascii="Arial" w:hAnsi="Arial" w:cs="Angsana New"/>
          <w:b w:val="0"/>
          <w:bCs w:val="0"/>
          <w:sz w:val="22"/>
          <w:szCs w:val="22"/>
        </w:rPr>
        <w:t xml:space="preserve">During the period, the management reviewed property development costs of suspended projects and determined that the property under construction of Baht </w:t>
      </w:r>
      <w:r w:rsidR="00FF0D15">
        <w:rPr>
          <w:rFonts w:ascii="Arial" w:hAnsi="Arial" w:cs="Angsana New"/>
          <w:b w:val="0"/>
          <w:bCs w:val="0"/>
          <w:sz w:val="22"/>
          <w:szCs w:val="22"/>
        </w:rPr>
        <w:t>137</w:t>
      </w:r>
      <w:r w:rsidR="00C50CD4" w:rsidRPr="00C50CD4">
        <w:rPr>
          <w:rFonts w:ascii="Arial" w:hAnsi="Arial" w:cs="Angsana New"/>
          <w:b w:val="0"/>
          <w:bCs w:val="0"/>
          <w:sz w:val="22"/>
          <w:szCs w:val="22"/>
        </w:rPr>
        <w:t xml:space="preserve"> million will be no longer developed and have no future benefits to the Group. Hence, such amount was written off and </w:t>
      </w:r>
      <w:proofErr w:type="spellStart"/>
      <w:r w:rsidR="00C50CD4" w:rsidRPr="00C50CD4">
        <w:rPr>
          <w:rFonts w:ascii="Arial" w:hAnsi="Arial" w:cs="Angsana New"/>
          <w:b w:val="0"/>
          <w:bCs w:val="0"/>
          <w:sz w:val="22"/>
          <w:szCs w:val="22"/>
        </w:rPr>
        <w:t>recognised</w:t>
      </w:r>
      <w:proofErr w:type="spellEnd"/>
      <w:r w:rsidR="00C50CD4" w:rsidRPr="00C50CD4">
        <w:rPr>
          <w:rFonts w:ascii="Arial" w:hAnsi="Arial" w:cs="Angsana New"/>
          <w:b w:val="0"/>
          <w:bCs w:val="0"/>
          <w:sz w:val="22"/>
          <w:szCs w:val="22"/>
        </w:rPr>
        <w:t xml:space="preserve"> as expenses in the income statement of the current period.</w:t>
      </w:r>
    </w:p>
    <w:p w14:paraId="08087497" w14:textId="6695ADF7" w:rsidR="00130FAC" w:rsidRDefault="00130FAC" w:rsidP="001A7B8F">
      <w:pPr>
        <w:pStyle w:val="a"/>
        <w:widowControl/>
        <w:tabs>
          <w:tab w:val="left" w:pos="2160"/>
        </w:tabs>
        <w:spacing w:before="60" w:after="60" w:line="380" w:lineRule="exact"/>
        <w:ind w:left="533" w:right="-43" w:hanging="533"/>
        <w:jc w:val="both"/>
        <w:rPr>
          <w:rFonts w:ascii="Arial" w:hAnsi="Arial" w:cs="Angsana New"/>
          <w:b w:val="0"/>
          <w:bCs w:val="0"/>
          <w:sz w:val="22"/>
          <w:szCs w:val="22"/>
        </w:rPr>
      </w:pPr>
      <w:r>
        <w:rPr>
          <w:rFonts w:ascii="Arial" w:hAnsi="Arial" w:cs="Angsana New"/>
          <w:b w:val="0"/>
          <w:bCs w:val="0"/>
          <w:sz w:val="22"/>
          <w:szCs w:val="22"/>
        </w:rPr>
        <w:tab/>
        <w:t xml:space="preserve">During the </w:t>
      </w:r>
      <w:r w:rsidR="00FF0D15">
        <w:rPr>
          <w:rFonts w:ascii="Arial" w:hAnsi="Arial" w:cs="Angsana New"/>
          <w:b w:val="0"/>
          <w:bCs w:val="0"/>
          <w:sz w:val="22"/>
          <w:szCs w:val="22"/>
        </w:rPr>
        <w:t>period</w:t>
      </w:r>
      <w:r>
        <w:rPr>
          <w:rFonts w:ascii="Arial" w:hAnsi="Arial" w:cs="Angsana New"/>
          <w:b w:val="0"/>
          <w:bCs w:val="0"/>
          <w:sz w:val="22"/>
          <w:szCs w:val="22"/>
        </w:rPr>
        <w:t xml:space="preserve">, </w:t>
      </w:r>
      <w:r w:rsidR="009A7407">
        <w:rPr>
          <w:rFonts w:ascii="Arial" w:hAnsi="Arial" w:cs="Angsana New"/>
          <w:b w:val="0"/>
          <w:bCs w:val="0"/>
          <w:sz w:val="22"/>
          <w:szCs w:val="22"/>
        </w:rPr>
        <w:t>the Group</w:t>
      </w:r>
      <w:r w:rsidR="00FF0D15">
        <w:rPr>
          <w:rFonts w:ascii="Arial" w:hAnsi="Arial" w:cs="Angsana New"/>
          <w:b w:val="0"/>
          <w:bCs w:val="0"/>
          <w:sz w:val="22"/>
          <w:szCs w:val="22"/>
        </w:rPr>
        <w:t xml:space="preserve"> </w:t>
      </w:r>
      <w:r>
        <w:rPr>
          <w:rFonts w:ascii="Arial" w:hAnsi="Arial" w:cs="Angsana New"/>
          <w:b w:val="0"/>
          <w:bCs w:val="0"/>
          <w:sz w:val="22"/>
          <w:szCs w:val="22"/>
        </w:rPr>
        <w:t xml:space="preserve">reduced cost of property </w:t>
      </w:r>
      <w:r w:rsidR="00FF0D15">
        <w:rPr>
          <w:rFonts w:ascii="Arial" w:hAnsi="Arial" w:cs="Angsana New"/>
          <w:b w:val="0"/>
          <w:bCs w:val="0"/>
          <w:sz w:val="22"/>
          <w:szCs w:val="22"/>
        </w:rPr>
        <w:t>for sale under holiday club memberships</w:t>
      </w:r>
      <w:r>
        <w:rPr>
          <w:rFonts w:ascii="Arial" w:hAnsi="Arial" w:cs="Angsana New"/>
          <w:b w:val="0"/>
          <w:bCs w:val="0"/>
          <w:sz w:val="22"/>
          <w:szCs w:val="22"/>
        </w:rPr>
        <w:t xml:space="preserve"> by Baht 22 million to reflect the net </w:t>
      </w:r>
      <w:proofErr w:type="spellStart"/>
      <w:r>
        <w:rPr>
          <w:rFonts w:ascii="Arial" w:hAnsi="Arial" w:cs="Angsana New"/>
          <w:b w:val="0"/>
          <w:bCs w:val="0"/>
          <w:sz w:val="22"/>
          <w:szCs w:val="22"/>
        </w:rPr>
        <w:t>reali</w:t>
      </w:r>
      <w:r w:rsidR="00BE72FB">
        <w:rPr>
          <w:rFonts w:ascii="Arial" w:hAnsi="Arial" w:cs="Angsana New"/>
          <w:b w:val="0"/>
          <w:bCs w:val="0"/>
          <w:sz w:val="22"/>
          <w:szCs w:val="22"/>
        </w:rPr>
        <w:t>s</w:t>
      </w:r>
      <w:r>
        <w:rPr>
          <w:rFonts w:ascii="Arial" w:hAnsi="Arial" w:cs="Angsana New"/>
          <w:b w:val="0"/>
          <w:bCs w:val="0"/>
          <w:sz w:val="22"/>
          <w:szCs w:val="22"/>
        </w:rPr>
        <w:t>able</w:t>
      </w:r>
      <w:proofErr w:type="spellEnd"/>
      <w:r>
        <w:rPr>
          <w:rFonts w:ascii="Arial" w:hAnsi="Arial" w:cs="Angsana New"/>
          <w:b w:val="0"/>
          <w:bCs w:val="0"/>
          <w:sz w:val="22"/>
          <w:szCs w:val="22"/>
        </w:rPr>
        <w:t xml:space="preserve"> value.</w:t>
      </w:r>
      <w:r w:rsidR="001A7B8F">
        <w:rPr>
          <w:rFonts w:ascii="Arial" w:hAnsi="Arial" w:cs="Angsana New"/>
          <w:b w:val="0"/>
          <w:bCs w:val="0"/>
          <w:sz w:val="22"/>
          <w:szCs w:val="22"/>
        </w:rPr>
        <w:t xml:space="preserve"> This was included in cost of property development operation</w:t>
      </w:r>
      <w:r w:rsidR="00964883">
        <w:rPr>
          <w:rFonts w:ascii="Arial" w:hAnsi="Arial" w:cs="Angsana New"/>
          <w:b w:val="0"/>
          <w:bCs w:val="0"/>
          <w:sz w:val="22"/>
          <w:szCs w:val="22"/>
        </w:rPr>
        <w:t>s</w:t>
      </w:r>
      <w:r w:rsidR="001A7B8F">
        <w:rPr>
          <w:rFonts w:ascii="Arial" w:hAnsi="Arial" w:cs="Angsana New"/>
          <w:b w:val="0"/>
          <w:bCs w:val="0"/>
          <w:sz w:val="22"/>
          <w:szCs w:val="22"/>
        </w:rPr>
        <w:t>.</w:t>
      </w:r>
    </w:p>
    <w:p w14:paraId="1FD035CE" w14:textId="25AD6500" w:rsidR="00673C78" w:rsidRPr="00BD1A0E" w:rsidRDefault="00673C78" w:rsidP="001A7B8F">
      <w:pPr>
        <w:pStyle w:val="a"/>
        <w:widowControl/>
        <w:tabs>
          <w:tab w:val="left" w:pos="2160"/>
        </w:tabs>
        <w:spacing w:before="60" w:after="60" w:line="380" w:lineRule="exact"/>
        <w:ind w:left="533" w:right="-43" w:hanging="533"/>
        <w:jc w:val="both"/>
        <w:rPr>
          <w:rFonts w:ascii="Arial" w:hAnsi="Arial" w:cs="Angsana New"/>
          <w:b w:val="0"/>
          <w:bCs w:val="0"/>
          <w:sz w:val="22"/>
          <w:szCs w:val="22"/>
        </w:rPr>
      </w:pPr>
      <w:r w:rsidRPr="00BD1A0E">
        <w:rPr>
          <w:rFonts w:ascii="Arial" w:hAnsi="Arial" w:cs="Angsana New"/>
          <w:b w:val="0"/>
          <w:bCs w:val="0"/>
          <w:sz w:val="22"/>
          <w:szCs w:val="22"/>
        </w:rPr>
        <w:tab/>
        <w:t>Subsidiaries have mortgaged property dev</w:t>
      </w:r>
      <w:r w:rsidR="00091D4F" w:rsidRPr="00BD1A0E">
        <w:rPr>
          <w:rFonts w:ascii="Arial" w:hAnsi="Arial" w:cs="Angsana New"/>
          <w:b w:val="0"/>
          <w:bCs w:val="0"/>
          <w:sz w:val="22"/>
          <w:szCs w:val="22"/>
        </w:rPr>
        <w:t xml:space="preserve">elopment cost amounting to </w:t>
      </w:r>
      <w:r w:rsidR="00091D4F" w:rsidRPr="00BD1A0E">
        <w:rPr>
          <w:rFonts w:ascii="Arial" w:hAnsi="Arial" w:cs="Angsana New"/>
          <w:b w:val="0"/>
          <w:bCs w:val="0"/>
          <w:color w:val="000000" w:themeColor="text1"/>
          <w:sz w:val="22"/>
          <w:szCs w:val="22"/>
        </w:rPr>
        <w:t xml:space="preserve">Baht </w:t>
      </w:r>
      <w:r w:rsidR="001E6F5F" w:rsidRPr="00BD1A0E">
        <w:rPr>
          <w:rFonts w:ascii="Arial" w:hAnsi="Arial" w:cs="Angsana New"/>
          <w:b w:val="0"/>
          <w:bCs w:val="0"/>
          <w:color w:val="000000" w:themeColor="text1"/>
          <w:sz w:val="22"/>
          <w:szCs w:val="22"/>
        </w:rPr>
        <w:t>1,</w:t>
      </w:r>
      <w:r w:rsidR="00A662E9">
        <w:rPr>
          <w:rFonts w:ascii="Arial" w:hAnsi="Arial" w:cs="Angsana New"/>
          <w:b w:val="0"/>
          <w:bCs w:val="0"/>
          <w:color w:val="000000" w:themeColor="text1"/>
          <w:sz w:val="22"/>
          <w:szCs w:val="22"/>
        </w:rPr>
        <w:t>754</w:t>
      </w:r>
      <w:r w:rsidR="0088732A">
        <w:rPr>
          <w:rFonts w:ascii="Arial" w:hAnsi="Arial" w:cs="Angsana New"/>
          <w:b w:val="0"/>
          <w:bCs w:val="0"/>
          <w:color w:val="000000" w:themeColor="text1"/>
          <w:sz w:val="22"/>
          <w:szCs w:val="22"/>
        </w:rPr>
        <w:t xml:space="preserve"> </w:t>
      </w:r>
      <w:r w:rsidRPr="00BD1A0E">
        <w:rPr>
          <w:rFonts w:ascii="Arial" w:hAnsi="Arial" w:cs="Angsana New"/>
          <w:b w:val="0"/>
          <w:bCs w:val="0"/>
          <w:color w:val="000000" w:themeColor="text1"/>
          <w:sz w:val="22"/>
          <w:szCs w:val="22"/>
        </w:rPr>
        <w:t xml:space="preserve">million </w:t>
      </w:r>
      <w:r w:rsidR="00EE232E" w:rsidRPr="00BD1A0E">
        <w:rPr>
          <w:rFonts w:ascii="Arial" w:hAnsi="Arial" w:cs="Angsana New" w:hint="cs"/>
          <w:b w:val="0"/>
          <w:bCs w:val="0"/>
          <w:color w:val="000000" w:themeColor="text1"/>
          <w:sz w:val="22"/>
          <w:szCs w:val="22"/>
          <w:cs/>
        </w:rPr>
        <w:t xml:space="preserve">               </w:t>
      </w:r>
      <w:proofErr w:type="gramStart"/>
      <w:r w:rsidR="00EE232E" w:rsidRPr="00BD1A0E">
        <w:rPr>
          <w:rFonts w:ascii="Arial" w:hAnsi="Arial" w:cs="Angsana New" w:hint="cs"/>
          <w:b w:val="0"/>
          <w:bCs w:val="0"/>
          <w:color w:val="000000" w:themeColor="text1"/>
          <w:sz w:val="22"/>
          <w:szCs w:val="22"/>
          <w:cs/>
        </w:rPr>
        <w:t xml:space="preserve">   </w:t>
      </w:r>
      <w:r w:rsidRPr="00BD1A0E">
        <w:rPr>
          <w:rFonts w:ascii="Arial" w:hAnsi="Arial" w:cs="Angsana New"/>
          <w:b w:val="0"/>
          <w:bCs w:val="0"/>
          <w:sz w:val="22"/>
          <w:szCs w:val="22"/>
        </w:rPr>
        <w:t>(</w:t>
      </w:r>
      <w:proofErr w:type="gramEnd"/>
      <w:r w:rsidRPr="00BD1A0E">
        <w:rPr>
          <w:rFonts w:ascii="Arial" w:hAnsi="Arial" w:cs="Angsana New"/>
          <w:b w:val="0"/>
          <w:bCs w:val="0"/>
          <w:sz w:val="22"/>
          <w:szCs w:val="22"/>
        </w:rPr>
        <w:t xml:space="preserve">31 December </w:t>
      </w:r>
      <w:r w:rsidR="008252E0" w:rsidRPr="00BD1A0E">
        <w:rPr>
          <w:rFonts w:ascii="Arial" w:hAnsi="Arial" w:cs="Angsana New"/>
          <w:b w:val="0"/>
          <w:bCs w:val="0"/>
          <w:sz w:val="22"/>
          <w:szCs w:val="22"/>
        </w:rPr>
        <w:t>201</w:t>
      </w:r>
      <w:r w:rsidR="006315A1" w:rsidRPr="00BD1A0E">
        <w:rPr>
          <w:rFonts w:ascii="Arial" w:hAnsi="Arial" w:cs="Angsana New"/>
          <w:b w:val="0"/>
          <w:bCs w:val="0"/>
          <w:sz w:val="22"/>
          <w:szCs w:val="22"/>
        </w:rPr>
        <w:t>9</w:t>
      </w:r>
      <w:r w:rsidR="00406DA4" w:rsidRPr="00BD1A0E">
        <w:rPr>
          <w:rFonts w:ascii="Arial" w:hAnsi="Arial" w:cs="Angsana New"/>
          <w:b w:val="0"/>
          <w:bCs w:val="0"/>
          <w:sz w:val="22"/>
          <w:szCs w:val="22"/>
        </w:rPr>
        <w:t xml:space="preserve">: Baht </w:t>
      </w:r>
      <w:r w:rsidR="006315A1" w:rsidRPr="00BD1A0E">
        <w:rPr>
          <w:rFonts w:ascii="Arial" w:hAnsi="Arial" w:cs="Angsana New"/>
          <w:b w:val="0"/>
          <w:bCs w:val="0"/>
          <w:sz w:val="22"/>
          <w:szCs w:val="22"/>
        </w:rPr>
        <w:t xml:space="preserve">1,288 </w:t>
      </w:r>
      <w:r w:rsidRPr="00BD1A0E">
        <w:rPr>
          <w:rFonts w:ascii="Arial" w:hAnsi="Arial" w:cs="Angsana New"/>
          <w:b w:val="0"/>
          <w:bCs w:val="0"/>
          <w:sz w:val="22"/>
          <w:szCs w:val="22"/>
        </w:rPr>
        <w:t>million) as collateral against its credit facilities received from financial institutions.</w:t>
      </w:r>
    </w:p>
    <w:p w14:paraId="11ACD364" w14:textId="77777777" w:rsidR="00673C78" w:rsidRPr="00BD1A0E" w:rsidRDefault="00450E77" w:rsidP="001A7B8F">
      <w:pPr>
        <w:pStyle w:val="a"/>
        <w:widowControl/>
        <w:tabs>
          <w:tab w:val="left" w:pos="2160"/>
        </w:tabs>
        <w:spacing w:before="60" w:after="60" w:line="380" w:lineRule="exact"/>
        <w:ind w:left="533" w:right="-43" w:hanging="533"/>
        <w:jc w:val="both"/>
        <w:rPr>
          <w:rFonts w:ascii="Arial" w:hAnsi="Arial" w:cs="Arial"/>
          <w:sz w:val="22"/>
          <w:szCs w:val="22"/>
        </w:rPr>
      </w:pPr>
      <w:r w:rsidRPr="00BD1A0E">
        <w:rPr>
          <w:rFonts w:ascii="Arial" w:hAnsi="Arial" w:cs="Arial"/>
          <w:sz w:val="22"/>
          <w:szCs w:val="22"/>
        </w:rPr>
        <w:t>7</w:t>
      </w:r>
      <w:r w:rsidR="007E4C79" w:rsidRPr="00BD1A0E">
        <w:rPr>
          <w:rFonts w:ascii="Arial" w:hAnsi="Arial" w:cs="Arial"/>
          <w:sz w:val="22"/>
          <w:szCs w:val="22"/>
        </w:rPr>
        <w:t>.</w:t>
      </w:r>
      <w:r w:rsidR="007E4C79" w:rsidRPr="00BD1A0E">
        <w:rPr>
          <w:rFonts w:ascii="Arial" w:hAnsi="Arial" w:cs="Arial"/>
          <w:sz w:val="22"/>
          <w:szCs w:val="22"/>
        </w:rPr>
        <w:tab/>
      </w:r>
      <w:r w:rsidR="00673C78" w:rsidRPr="00BD1A0E">
        <w:rPr>
          <w:rFonts w:ascii="Arial" w:hAnsi="Arial" w:cs="Arial"/>
          <w:sz w:val="22"/>
          <w:szCs w:val="22"/>
        </w:rPr>
        <w:t xml:space="preserve">Long-term trade accounts receivable </w:t>
      </w:r>
    </w:p>
    <w:p w14:paraId="487FA6AD" w14:textId="77777777" w:rsidR="00A72167" w:rsidRDefault="00A72167" w:rsidP="001A7B8F">
      <w:pPr>
        <w:pStyle w:val="a"/>
        <w:spacing w:before="60" w:after="60" w:line="380" w:lineRule="exact"/>
        <w:ind w:left="540" w:right="0" w:hanging="7"/>
        <w:jc w:val="both"/>
        <w:rPr>
          <w:rFonts w:ascii="Arial" w:hAnsi="Arial" w:cs="Arial"/>
          <w:b w:val="0"/>
          <w:bCs w:val="0"/>
          <w:sz w:val="22"/>
          <w:szCs w:val="22"/>
        </w:rPr>
      </w:pPr>
      <w:r>
        <w:rPr>
          <w:rFonts w:ascii="Arial" w:hAnsi="Arial" w:cs="Arial"/>
          <w:b w:val="0"/>
          <w:bCs w:val="0"/>
          <w:sz w:val="22"/>
          <w:szCs w:val="22"/>
        </w:rPr>
        <w:t xml:space="preserve">Long-term trade accounts receivable </w:t>
      </w:r>
      <w:proofErr w:type="gramStart"/>
      <w:r>
        <w:rPr>
          <w:rFonts w:ascii="Arial" w:hAnsi="Arial" w:cs="Arial"/>
          <w:b w:val="0"/>
          <w:bCs w:val="0"/>
          <w:sz w:val="22"/>
          <w:szCs w:val="22"/>
        </w:rPr>
        <w:t>consist</w:t>
      </w:r>
      <w:proofErr w:type="gramEnd"/>
      <w:r>
        <w:rPr>
          <w:rFonts w:ascii="Arial" w:hAnsi="Arial" w:cs="Arial"/>
          <w:b w:val="0"/>
          <w:bCs w:val="0"/>
          <w:sz w:val="22"/>
          <w:szCs w:val="22"/>
        </w:rPr>
        <w:t xml:space="preserve"> of:</w:t>
      </w:r>
    </w:p>
    <w:p w14:paraId="642A10CA" w14:textId="77777777" w:rsidR="00A72167" w:rsidRDefault="00A72167" w:rsidP="001A7B8F">
      <w:pPr>
        <w:pStyle w:val="a"/>
        <w:spacing w:before="60" w:after="60" w:line="380" w:lineRule="exact"/>
        <w:ind w:left="540" w:right="0" w:hanging="540"/>
        <w:jc w:val="both"/>
        <w:rPr>
          <w:rFonts w:ascii="Arial" w:hAnsi="Arial" w:cs="Arial"/>
          <w:b w:val="0"/>
          <w:bCs w:val="0"/>
          <w:sz w:val="22"/>
          <w:szCs w:val="22"/>
        </w:rPr>
      </w:pPr>
      <w:r>
        <w:rPr>
          <w:rFonts w:ascii="Arial" w:hAnsi="Arial" w:cs="Arial"/>
          <w:b w:val="0"/>
          <w:bCs w:val="0"/>
          <w:sz w:val="22"/>
          <w:szCs w:val="22"/>
        </w:rPr>
        <w:t>7.1</w:t>
      </w:r>
      <w:r>
        <w:rPr>
          <w:rFonts w:ascii="Arial" w:hAnsi="Arial" w:cs="Arial"/>
          <w:sz w:val="22"/>
          <w:szCs w:val="22"/>
        </w:rPr>
        <w:t xml:space="preserve">    </w:t>
      </w:r>
      <w:r>
        <w:rPr>
          <w:rFonts w:ascii="Arial" w:hAnsi="Arial" w:cs="Arial"/>
          <w:b w:val="0"/>
          <w:bCs w:val="0"/>
          <w:sz w:val="22"/>
          <w:szCs w:val="22"/>
        </w:rPr>
        <w:t>Installments receivable from property sales which bear interest at rates of 3.0% to 7.0% and MLR plus 0.5% per annum and installments are repaid over a period of 3 to 10 years.</w:t>
      </w:r>
    </w:p>
    <w:p w14:paraId="3CD2FC56" w14:textId="77777777" w:rsidR="00A72167" w:rsidRDefault="00A72167" w:rsidP="001A7B8F">
      <w:pPr>
        <w:pStyle w:val="a"/>
        <w:spacing w:before="60" w:after="60" w:line="380" w:lineRule="exact"/>
        <w:ind w:left="540" w:right="0" w:hanging="540"/>
        <w:jc w:val="both"/>
        <w:rPr>
          <w:rFonts w:ascii="Arial" w:hAnsi="Arial" w:cs="Arial"/>
          <w:b w:val="0"/>
          <w:bCs w:val="0"/>
          <w:sz w:val="22"/>
          <w:szCs w:val="22"/>
          <w:cs/>
        </w:rPr>
      </w:pPr>
      <w:r>
        <w:rPr>
          <w:rFonts w:ascii="Arial" w:hAnsi="Arial" w:cs="Arial"/>
          <w:b w:val="0"/>
          <w:bCs w:val="0"/>
          <w:sz w:val="22"/>
          <w:szCs w:val="22"/>
        </w:rPr>
        <w:t>7.2    Installments receivable from sales of holiday club memberships which bear interest at rates of 9.0% per annum and installments are repaid over a period of 5 years.</w:t>
      </w:r>
    </w:p>
    <w:p w14:paraId="3012DA75" w14:textId="7FEB3CAB" w:rsidR="00673C78" w:rsidRPr="00BD1A0E" w:rsidRDefault="00673C78" w:rsidP="001A7B8F">
      <w:pPr>
        <w:pStyle w:val="a"/>
        <w:widowControl/>
        <w:spacing w:before="60" w:line="380" w:lineRule="exact"/>
        <w:ind w:left="547" w:right="-43" w:hanging="547"/>
        <w:jc w:val="both"/>
        <w:rPr>
          <w:rFonts w:ascii="Arial" w:hAnsi="Arial" w:cs="Arial"/>
          <w:b w:val="0"/>
          <w:bCs w:val="0"/>
          <w:sz w:val="22"/>
          <w:szCs w:val="22"/>
        </w:rPr>
      </w:pPr>
      <w:r w:rsidRPr="00BD1A0E">
        <w:rPr>
          <w:rFonts w:ascii="Arial" w:hAnsi="Arial" w:cs="Angsana New"/>
          <w:b w:val="0"/>
          <w:bCs w:val="0"/>
          <w:sz w:val="22"/>
          <w:szCs w:val="22"/>
        </w:rPr>
        <w:tab/>
      </w:r>
      <w:r w:rsidRPr="00BD1A0E">
        <w:rPr>
          <w:rFonts w:ascii="Arial" w:hAnsi="Arial" w:cs="Arial"/>
          <w:b w:val="0"/>
          <w:bCs w:val="0"/>
          <w:sz w:val="22"/>
          <w:szCs w:val="22"/>
        </w:rPr>
        <w:t xml:space="preserve">Long-term trade accounts receivable </w:t>
      </w:r>
      <w:proofErr w:type="gramStart"/>
      <w:r w:rsidRPr="00BD1A0E">
        <w:rPr>
          <w:rFonts w:ascii="Arial" w:hAnsi="Arial" w:cs="Arial"/>
          <w:b w:val="0"/>
          <w:bCs w:val="0"/>
          <w:sz w:val="22"/>
          <w:szCs w:val="22"/>
        </w:rPr>
        <w:t>are</w:t>
      </w:r>
      <w:proofErr w:type="gramEnd"/>
      <w:r w:rsidRPr="00BD1A0E">
        <w:rPr>
          <w:rFonts w:ascii="Arial" w:hAnsi="Arial" w:cs="Arial"/>
          <w:b w:val="0"/>
          <w:bCs w:val="0"/>
          <w:sz w:val="22"/>
          <w:szCs w:val="22"/>
        </w:rPr>
        <w:t xml:space="preserve"> due as follows:</w:t>
      </w:r>
    </w:p>
    <w:p w14:paraId="5E5378D8" w14:textId="77777777" w:rsidR="00673C78" w:rsidRPr="00BD1A0E" w:rsidRDefault="00673C78" w:rsidP="001A7B8F">
      <w:pPr>
        <w:tabs>
          <w:tab w:val="left" w:pos="2160"/>
        </w:tabs>
        <w:spacing w:after="40" w:line="380" w:lineRule="exact"/>
        <w:ind w:left="360" w:right="-43" w:hanging="360"/>
        <w:jc w:val="right"/>
        <w:rPr>
          <w:rFonts w:ascii="Arial" w:hAnsi="Arial" w:cs="Arial"/>
          <w:sz w:val="20"/>
          <w:szCs w:val="20"/>
        </w:rPr>
      </w:pPr>
      <w:r w:rsidRPr="00BD1A0E">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673C78" w:rsidRPr="00BD1A0E" w14:paraId="23D4E6E8" w14:textId="77777777" w:rsidTr="00EE232E">
        <w:tc>
          <w:tcPr>
            <w:tcW w:w="4680" w:type="dxa"/>
            <w:tcBorders>
              <w:top w:val="nil"/>
              <w:left w:val="nil"/>
              <w:bottom w:val="nil"/>
              <w:right w:val="nil"/>
            </w:tcBorders>
          </w:tcPr>
          <w:p w14:paraId="434FD51A" w14:textId="77777777" w:rsidR="00673C78" w:rsidRPr="00BD1A0E" w:rsidRDefault="00673C78" w:rsidP="001A7B8F">
            <w:pPr>
              <w:spacing w:line="34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68AF3018" w14:textId="77777777" w:rsidR="00673C78" w:rsidRPr="00BD1A0E" w:rsidRDefault="00673C78" w:rsidP="001A7B8F">
            <w:pPr>
              <w:pStyle w:val="10"/>
              <w:widowControl/>
              <w:pBdr>
                <w:bottom w:val="single" w:sz="4" w:space="1" w:color="auto"/>
              </w:pBdr>
              <w:spacing w:line="340" w:lineRule="exact"/>
              <w:ind w:right="0"/>
              <w:jc w:val="center"/>
              <w:rPr>
                <w:rFonts w:ascii="Arial" w:hAnsi="Arial" w:cs="Arial"/>
                <w:color w:val="auto"/>
                <w:sz w:val="20"/>
                <w:szCs w:val="20"/>
              </w:rPr>
            </w:pPr>
            <w:r w:rsidRPr="00BD1A0E">
              <w:rPr>
                <w:rFonts w:ascii="Arial" w:hAnsi="Arial" w:cs="Arial"/>
                <w:color w:val="auto"/>
                <w:sz w:val="20"/>
                <w:szCs w:val="20"/>
              </w:rPr>
              <w:t>Consolidated financial statements</w:t>
            </w:r>
          </w:p>
        </w:tc>
      </w:tr>
      <w:tr w:rsidR="00673C78" w:rsidRPr="00BD1A0E" w14:paraId="0A199A00" w14:textId="77777777" w:rsidTr="00EE232E">
        <w:tc>
          <w:tcPr>
            <w:tcW w:w="4680" w:type="dxa"/>
            <w:tcBorders>
              <w:top w:val="nil"/>
              <w:left w:val="nil"/>
              <w:bottom w:val="nil"/>
              <w:right w:val="nil"/>
            </w:tcBorders>
          </w:tcPr>
          <w:p w14:paraId="39AB121F" w14:textId="77777777" w:rsidR="00673C78" w:rsidRPr="00BD1A0E" w:rsidRDefault="00673C78" w:rsidP="001A7B8F">
            <w:pPr>
              <w:spacing w:line="34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72E2FFCF" w14:textId="4777E081" w:rsidR="00673C78" w:rsidRPr="00BD1A0E" w:rsidRDefault="0096704C" w:rsidP="001A7B8F">
            <w:pPr>
              <w:pStyle w:val="10"/>
              <w:widowControl/>
              <w:pBdr>
                <w:bottom w:val="single" w:sz="4" w:space="1" w:color="auto"/>
              </w:pBdr>
              <w:spacing w:line="340" w:lineRule="exact"/>
              <w:ind w:right="0"/>
              <w:jc w:val="center"/>
              <w:rPr>
                <w:rFonts w:ascii="Arial" w:hAnsi="Arial" w:cs="Arial"/>
                <w:color w:val="auto"/>
                <w:sz w:val="20"/>
                <w:szCs w:val="20"/>
              </w:rPr>
            </w:pPr>
            <w:r w:rsidRPr="00BD1A0E">
              <w:rPr>
                <w:rFonts w:ascii="Arial" w:hAnsi="Arial" w:cs="Arial"/>
                <w:color w:val="auto"/>
                <w:sz w:val="20"/>
                <w:szCs w:val="20"/>
              </w:rPr>
              <w:t xml:space="preserve">30 </w:t>
            </w:r>
            <w:r w:rsidR="00BE5BAF">
              <w:rPr>
                <w:rFonts w:ascii="Arial" w:hAnsi="Arial" w:cs="Arial"/>
                <w:color w:val="auto"/>
                <w:sz w:val="20"/>
                <w:szCs w:val="20"/>
              </w:rPr>
              <w:t>September</w:t>
            </w:r>
            <w:r w:rsidRPr="00BD1A0E">
              <w:rPr>
                <w:rFonts w:ascii="Arial" w:hAnsi="Arial" w:cs="Arial"/>
                <w:color w:val="auto"/>
                <w:sz w:val="20"/>
                <w:szCs w:val="20"/>
              </w:rPr>
              <w:t xml:space="preserve"> </w:t>
            </w:r>
            <w:r w:rsidR="006315A1" w:rsidRPr="00BD1A0E">
              <w:rPr>
                <w:rFonts w:ascii="Arial" w:hAnsi="Arial" w:cs="Arial"/>
                <w:color w:val="auto"/>
                <w:sz w:val="20"/>
                <w:szCs w:val="20"/>
              </w:rPr>
              <w:t>2020</w:t>
            </w:r>
          </w:p>
        </w:tc>
        <w:tc>
          <w:tcPr>
            <w:tcW w:w="2160" w:type="dxa"/>
            <w:tcBorders>
              <w:top w:val="nil"/>
              <w:left w:val="nil"/>
              <w:bottom w:val="nil"/>
            </w:tcBorders>
          </w:tcPr>
          <w:p w14:paraId="097C8C28" w14:textId="77777777" w:rsidR="00673C78" w:rsidRPr="00BD1A0E" w:rsidRDefault="00673C78" w:rsidP="001A7B8F">
            <w:pPr>
              <w:pStyle w:val="10"/>
              <w:widowControl/>
              <w:pBdr>
                <w:bottom w:val="single" w:sz="4" w:space="1" w:color="auto"/>
              </w:pBdr>
              <w:spacing w:line="340" w:lineRule="exact"/>
              <w:ind w:right="0"/>
              <w:jc w:val="center"/>
              <w:rPr>
                <w:rFonts w:ascii="Arial" w:hAnsi="Arial" w:cs="Arial"/>
                <w:color w:val="auto"/>
                <w:sz w:val="20"/>
                <w:szCs w:val="20"/>
              </w:rPr>
            </w:pPr>
            <w:r w:rsidRPr="00BD1A0E">
              <w:rPr>
                <w:rFonts w:ascii="Arial" w:hAnsi="Arial" w:cs="Arial"/>
                <w:color w:val="auto"/>
                <w:sz w:val="20"/>
                <w:szCs w:val="20"/>
              </w:rPr>
              <w:t xml:space="preserve">31 December </w:t>
            </w:r>
            <w:r w:rsidR="00EA6406" w:rsidRPr="00BD1A0E">
              <w:rPr>
                <w:rFonts w:ascii="Arial" w:hAnsi="Arial" w:cs="Arial"/>
                <w:color w:val="auto"/>
                <w:sz w:val="20"/>
                <w:szCs w:val="20"/>
              </w:rPr>
              <w:t>201</w:t>
            </w:r>
            <w:r w:rsidR="006315A1" w:rsidRPr="00BD1A0E">
              <w:rPr>
                <w:rFonts w:ascii="Arial" w:hAnsi="Arial" w:cs="Arial"/>
                <w:color w:val="auto"/>
                <w:sz w:val="20"/>
                <w:szCs w:val="20"/>
              </w:rPr>
              <w:t>9</w:t>
            </w:r>
          </w:p>
        </w:tc>
      </w:tr>
      <w:tr w:rsidR="0039658F" w:rsidRPr="00BD1A0E" w14:paraId="3D1AA75F" w14:textId="77777777" w:rsidTr="00EE232E">
        <w:trPr>
          <w:trHeight w:val="60"/>
        </w:trPr>
        <w:tc>
          <w:tcPr>
            <w:tcW w:w="4680" w:type="dxa"/>
            <w:tcBorders>
              <w:top w:val="nil"/>
              <w:left w:val="nil"/>
              <w:bottom w:val="nil"/>
              <w:right w:val="nil"/>
            </w:tcBorders>
          </w:tcPr>
          <w:p w14:paraId="13359FB6" w14:textId="77777777" w:rsidR="0039658F" w:rsidRPr="00BD1A0E" w:rsidRDefault="0039658F" w:rsidP="001A7B8F">
            <w:pPr>
              <w:pStyle w:val="a1"/>
              <w:widowControl/>
              <w:tabs>
                <w:tab w:val="right" w:pos="7200"/>
                <w:tab w:val="right" w:pos="8640"/>
              </w:tabs>
              <w:spacing w:line="340" w:lineRule="exact"/>
              <w:ind w:left="180" w:right="-198" w:hanging="180"/>
              <w:rPr>
                <w:rFonts w:ascii="Arial" w:eastAsia="Arial Unicode MS" w:hAnsi="Arial" w:cs="Arial"/>
                <w:sz w:val="20"/>
                <w:szCs w:val="20"/>
              </w:rPr>
            </w:pPr>
            <w:r w:rsidRPr="00BD1A0E">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14:paraId="0B3CB4F4" w14:textId="77777777" w:rsidR="0039658F" w:rsidRPr="00BD1A0E" w:rsidRDefault="0039658F" w:rsidP="001A7B8F">
            <w:pPr>
              <w:pStyle w:val="10"/>
              <w:widowControl/>
              <w:spacing w:line="34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14:paraId="32F6B215" w14:textId="77777777" w:rsidR="0039658F" w:rsidRPr="00BD1A0E" w:rsidRDefault="0039658F" w:rsidP="001A7B8F">
            <w:pPr>
              <w:pStyle w:val="10"/>
              <w:widowControl/>
              <w:spacing w:line="340" w:lineRule="exact"/>
              <w:ind w:right="0"/>
              <w:jc w:val="both"/>
              <w:rPr>
                <w:rFonts w:ascii="Arial" w:eastAsia="Arial Unicode MS" w:hAnsi="Arial" w:cs="Arial"/>
                <w:color w:val="auto"/>
                <w:sz w:val="20"/>
                <w:szCs w:val="20"/>
              </w:rPr>
            </w:pPr>
          </w:p>
        </w:tc>
      </w:tr>
      <w:tr w:rsidR="006315A1" w:rsidRPr="00BD1A0E" w14:paraId="2EB06356" w14:textId="77777777" w:rsidTr="00EE232E">
        <w:tc>
          <w:tcPr>
            <w:tcW w:w="4680" w:type="dxa"/>
            <w:tcBorders>
              <w:top w:val="nil"/>
              <w:left w:val="nil"/>
              <w:bottom w:val="nil"/>
              <w:right w:val="nil"/>
            </w:tcBorders>
          </w:tcPr>
          <w:p w14:paraId="4293B5E3" w14:textId="77777777" w:rsidR="006315A1" w:rsidRPr="00BD1A0E" w:rsidRDefault="006315A1" w:rsidP="001A7B8F">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accounts receivable</w:t>
            </w:r>
          </w:p>
        </w:tc>
        <w:tc>
          <w:tcPr>
            <w:tcW w:w="2160" w:type="dxa"/>
            <w:tcBorders>
              <w:top w:val="nil"/>
              <w:left w:val="nil"/>
              <w:bottom w:val="nil"/>
              <w:right w:val="nil"/>
            </w:tcBorders>
          </w:tcPr>
          <w:p w14:paraId="37B59F28" w14:textId="18364817" w:rsidR="006315A1" w:rsidRPr="00BD1A0E" w:rsidRDefault="00A76D25" w:rsidP="001A7B8F">
            <w:pPr>
              <w:pStyle w:val="a1"/>
              <w:widowControl/>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283,210</w:t>
            </w:r>
          </w:p>
        </w:tc>
        <w:tc>
          <w:tcPr>
            <w:tcW w:w="2160" w:type="dxa"/>
            <w:tcBorders>
              <w:top w:val="nil"/>
              <w:left w:val="nil"/>
              <w:bottom w:val="nil"/>
              <w:right w:val="nil"/>
            </w:tcBorders>
          </w:tcPr>
          <w:p w14:paraId="4DA78544" w14:textId="77777777" w:rsidR="006315A1" w:rsidRPr="00BD1A0E" w:rsidRDefault="006315A1" w:rsidP="001A7B8F">
            <w:pPr>
              <w:pStyle w:val="a1"/>
              <w:widowControl/>
              <w:tabs>
                <w:tab w:val="decimal" w:pos="1872"/>
              </w:tabs>
              <w:spacing w:line="340" w:lineRule="exact"/>
              <w:ind w:left="0"/>
              <w:rPr>
                <w:rFonts w:ascii="Arial" w:eastAsia="Arial Unicode MS" w:hAnsi="Arial" w:cs="Arial"/>
                <w:sz w:val="20"/>
                <w:szCs w:val="20"/>
              </w:rPr>
            </w:pPr>
            <w:r w:rsidRPr="00BD1A0E">
              <w:rPr>
                <w:rFonts w:ascii="Arial" w:eastAsia="Arial Unicode MS" w:hAnsi="Arial" w:cs="Arial"/>
                <w:sz w:val="20"/>
                <w:szCs w:val="20"/>
              </w:rPr>
              <w:t>296,121</w:t>
            </w:r>
          </w:p>
        </w:tc>
      </w:tr>
      <w:tr w:rsidR="006315A1" w:rsidRPr="00BD1A0E" w14:paraId="235B768F" w14:textId="77777777" w:rsidTr="00EE232E">
        <w:tc>
          <w:tcPr>
            <w:tcW w:w="4680" w:type="dxa"/>
            <w:tcBorders>
              <w:top w:val="nil"/>
              <w:left w:val="nil"/>
              <w:bottom w:val="nil"/>
              <w:right w:val="nil"/>
            </w:tcBorders>
          </w:tcPr>
          <w:p w14:paraId="3FDFA7B8" w14:textId="77777777" w:rsidR="006315A1" w:rsidRPr="00BD1A0E" w:rsidRDefault="006315A1" w:rsidP="001A7B8F">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Long-term trade accounts receivable</w:t>
            </w:r>
          </w:p>
        </w:tc>
        <w:tc>
          <w:tcPr>
            <w:tcW w:w="2160" w:type="dxa"/>
            <w:tcBorders>
              <w:top w:val="nil"/>
              <w:left w:val="nil"/>
              <w:bottom w:val="nil"/>
              <w:right w:val="nil"/>
            </w:tcBorders>
          </w:tcPr>
          <w:p w14:paraId="023210A5" w14:textId="2125AD25" w:rsidR="006315A1" w:rsidRPr="00BD1A0E" w:rsidRDefault="003C68C7" w:rsidP="001A7B8F">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593,79</w:t>
            </w:r>
            <w:r w:rsidR="007600F0">
              <w:rPr>
                <w:rFonts w:ascii="Arial" w:eastAsia="Arial Unicode MS" w:hAnsi="Arial" w:cs="Arial"/>
                <w:sz w:val="20"/>
                <w:szCs w:val="20"/>
              </w:rPr>
              <w:t>4</w:t>
            </w:r>
          </w:p>
        </w:tc>
        <w:tc>
          <w:tcPr>
            <w:tcW w:w="2160" w:type="dxa"/>
            <w:tcBorders>
              <w:top w:val="nil"/>
              <w:left w:val="nil"/>
              <w:bottom w:val="nil"/>
              <w:right w:val="nil"/>
            </w:tcBorders>
          </w:tcPr>
          <w:p w14:paraId="55B53267" w14:textId="77777777" w:rsidR="006315A1" w:rsidRPr="00BD1A0E" w:rsidRDefault="006315A1" w:rsidP="001A7B8F">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BD1A0E">
              <w:rPr>
                <w:rFonts w:ascii="Arial" w:eastAsia="Arial Unicode MS" w:hAnsi="Arial" w:cs="Arial"/>
                <w:sz w:val="20"/>
                <w:szCs w:val="20"/>
              </w:rPr>
              <w:t>796,461</w:t>
            </w:r>
          </w:p>
        </w:tc>
      </w:tr>
      <w:tr w:rsidR="006315A1" w:rsidRPr="00BD1A0E" w14:paraId="1AC62811" w14:textId="77777777" w:rsidTr="00EE232E">
        <w:tc>
          <w:tcPr>
            <w:tcW w:w="4680" w:type="dxa"/>
            <w:tcBorders>
              <w:top w:val="nil"/>
              <w:left w:val="nil"/>
              <w:bottom w:val="nil"/>
              <w:right w:val="nil"/>
            </w:tcBorders>
          </w:tcPr>
          <w:p w14:paraId="06E00DF7" w14:textId="77777777" w:rsidR="006315A1" w:rsidRPr="00BD1A0E" w:rsidRDefault="006315A1" w:rsidP="001A7B8F">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Total</w:t>
            </w:r>
          </w:p>
        </w:tc>
        <w:tc>
          <w:tcPr>
            <w:tcW w:w="2160" w:type="dxa"/>
            <w:tcBorders>
              <w:top w:val="nil"/>
              <w:left w:val="nil"/>
              <w:bottom w:val="nil"/>
              <w:right w:val="nil"/>
            </w:tcBorders>
          </w:tcPr>
          <w:p w14:paraId="5C84712E" w14:textId="11C6A34C" w:rsidR="006315A1" w:rsidRPr="00BD1A0E" w:rsidRDefault="007600F0" w:rsidP="001A7B8F">
            <w:pPr>
              <w:pStyle w:val="a1"/>
              <w:widowControl/>
              <w:pBdr>
                <w:bottom w:val="doub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877,004</w:t>
            </w:r>
          </w:p>
        </w:tc>
        <w:tc>
          <w:tcPr>
            <w:tcW w:w="2160" w:type="dxa"/>
            <w:tcBorders>
              <w:top w:val="nil"/>
              <w:left w:val="nil"/>
              <w:bottom w:val="nil"/>
              <w:right w:val="nil"/>
            </w:tcBorders>
          </w:tcPr>
          <w:p w14:paraId="5FF6D13E" w14:textId="77777777" w:rsidR="006315A1" w:rsidRPr="00BD1A0E" w:rsidRDefault="006315A1" w:rsidP="001A7B8F">
            <w:pPr>
              <w:pStyle w:val="a1"/>
              <w:widowControl/>
              <w:pBdr>
                <w:bottom w:val="double" w:sz="4" w:space="1" w:color="auto"/>
              </w:pBdr>
              <w:tabs>
                <w:tab w:val="decimal" w:pos="1872"/>
              </w:tabs>
              <w:spacing w:line="340" w:lineRule="exact"/>
              <w:ind w:left="0"/>
              <w:rPr>
                <w:rFonts w:ascii="Arial" w:eastAsia="Arial Unicode MS" w:hAnsi="Arial" w:cs="Arial"/>
                <w:sz w:val="20"/>
                <w:szCs w:val="20"/>
              </w:rPr>
            </w:pPr>
            <w:r w:rsidRPr="00BD1A0E">
              <w:rPr>
                <w:rFonts w:ascii="Arial" w:eastAsia="Arial Unicode MS" w:hAnsi="Arial" w:cs="Arial"/>
                <w:sz w:val="20"/>
                <w:szCs w:val="20"/>
              </w:rPr>
              <w:t>1,092,582</w:t>
            </w:r>
          </w:p>
        </w:tc>
      </w:tr>
    </w:tbl>
    <w:p w14:paraId="56D32174" w14:textId="77777777" w:rsidR="00403B15" w:rsidRPr="00BD1A0E" w:rsidRDefault="00403B15" w:rsidP="00403B15">
      <w:pPr>
        <w:tabs>
          <w:tab w:val="left" w:pos="2160"/>
        </w:tabs>
        <w:spacing w:before="120" w:after="120" w:line="380" w:lineRule="exact"/>
        <w:ind w:left="360" w:right="-43" w:hanging="360"/>
        <w:jc w:val="right"/>
        <w:rPr>
          <w:rFonts w:ascii="Arial" w:hAnsi="Arial" w:cs="Arial"/>
          <w:sz w:val="20"/>
          <w:szCs w:val="20"/>
        </w:rPr>
      </w:pPr>
      <w:r>
        <w:br w:type="page"/>
      </w:r>
      <w:r w:rsidRPr="00BD1A0E">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403B15" w:rsidRPr="00BD1A0E" w14:paraId="2BC8EA5D" w14:textId="77777777" w:rsidTr="00A72167">
        <w:tc>
          <w:tcPr>
            <w:tcW w:w="4680" w:type="dxa"/>
            <w:tcBorders>
              <w:top w:val="nil"/>
              <w:left w:val="nil"/>
              <w:bottom w:val="nil"/>
              <w:right w:val="nil"/>
            </w:tcBorders>
          </w:tcPr>
          <w:p w14:paraId="7CB745B7" w14:textId="77777777" w:rsidR="00403B15" w:rsidRPr="00BD1A0E" w:rsidRDefault="00403B15" w:rsidP="00A72167">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1DFA70DF" w14:textId="77777777" w:rsidR="00403B15" w:rsidRPr="00BD1A0E" w:rsidRDefault="00403B15" w:rsidP="00A72167">
            <w:pPr>
              <w:pStyle w:val="10"/>
              <w:widowControl/>
              <w:pBdr>
                <w:bottom w:val="single" w:sz="4" w:space="1" w:color="auto"/>
              </w:pBdr>
              <w:spacing w:line="380" w:lineRule="exact"/>
              <w:ind w:right="0"/>
              <w:jc w:val="center"/>
              <w:rPr>
                <w:rFonts w:ascii="Arial" w:hAnsi="Arial" w:cs="Arial"/>
                <w:color w:val="auto"/>
                <w:sz w:val="20"/>
                <w:szCs w:val="20"/>
              </w:rPr>
            </w:pPr>
            <w:r w:rsidRPr="00BD1A0E">
              <w:rPr>
                <w:rFonts w:ascii="Arial" w:hAnsi="Arial" w:cs="Arial"/>
                <w:color w:val="auto"/>
                <w:sz w:val="20"/>
                <w:szCs w:val="20"/>
              </w:rPr>
              <w:t>Consolidated financial statements</w:t>
            </w:r>
          </w:p>
        </w:tc>
      </w:tr>
      <w:tr w:rsidR="00403B15" w:rsidRPr="00BD1A0E" w14:paraId="12322305" w14:textId="77777777" w:rsidTr="00A72167">
        <w:tc>
          <w:tcPr>
            <w:tcW w:w="4680" w:type="dxa"/>
            <w:tcBorders>
              <w:top w:val="nil"/>
              <w:left w:val="nil"/>
              <w:bottom w:val="nil"/>
              <w:right w:val="nil"/>
            </w:tcBorders>
          </w:tcPr>
          <w:p w14:paraId="55D3B2F9" w14:textId="77777777" w:rsidR="00403B15" w:rsidRPr="00BD1A0E" w:rsidRDefault="00403B15" w:rsidP="00A72167">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3585D559" w14:textId="77777777" w:rsidR="00403B15" w:rsidRPr="00BD1A0E" w:rsidRDefault="00403B15" w:rsidP="00A72167">
            <w:pPr>
              <w:pStyle w:val="10"/>
              <w:widowControl/>
              <w:pBdr>
                <w:bottom w:val="single" w:sz="4" w:space="1" w:color="auto"/>
              </w:pBdr>
              <w:spacing w:line="380" w:lineRule="exact"/>
              <w:ind w:right="0"/>
              <w:jc w:val="center"/>
              <w:rPr>
                <w:rFonts w:ascii="Arial" w:hAnsi="Arial" w:cs="Arial"/>
                <w:color w:val="auto"/>
                <w:sz w:val="20"/>
                <w:szCs w:val="20"/>
              </w:rPr>
            </w:pPr>
            <w:r w:rsidRPr="00BD1A0E">
              <w:rPr>
                <w:rFonts w:ascii="Arial" w:hAnsi="Arial" w:cs="Arial"/>
                <w:color w:val="auto"/>
                <w:sz w:val="20"/>
                <w:szCs w:val="20"/>
              </w:rPr>
              <w:t xml:space="preserve">30 </w:t>
            </w:r>
            <w:r>
              <w:rPr>
                <w:rFonts w:ascii="Arial" w:hAnsi="Arial" w:cs="Arial"/>
                <w:color w:val="auto"/>
                <w:sz w:val="20"/>
                <w:szCs w:val="20"/>
              </w:rPr>
              <w:t>September</w:t>
            </w:r>
            <w:r w:rsidRPr="00BD1A0E">
              <w:rPr>
                <w:rFonts w:ascii="Arial" w:hAnsi="Arial" w:cs="Arial"/>
                <w:color w:val="auto"/>
                <w:sz w:val="20"/>
                <w:szCs w:val="20"/>
              </w:rPr>
              <w:t xml:space="preserve"> 2020</w:t>
            </w:r>
          </w:p>
        </w:tc>
        <w:tc>
          <w:tcPr>
            <w:tcW w:w="2160" w:type="dxa"/>
            <w:tcBorders>
              <w:top w:val="nil"/>
              <w:left w:val="nil"/>
              <w:bottom w:val="nil"/>
            </w:tcBorders>
          </w:tcPr>
          <w:p w14:paraId="6A567778" w14:textId="77777777" w:rsidR="00403B15" w:rsidRPr="00BD1A0E" w:rsidRDefault="00403B15" w:rsidP="00A72167">
            <w:pPr>
              <w:pStyle w:val="10"/>
              <w:widowControl/>
              <w:pBdr>
                <w:bottom w:val="single" w:sz="4" w:space="1" w:color="auto"/>
              </w:pBdr>
              <w:spacing w:line="380" w:lineRule="exact"/>
              <w:ind w:right="0"/>
              <w:jc w:val="center"/>
              <w:rPr>
                <w:rFonts w:ascii="Arial" w:hAnsi="Arial" w:cs="Arial"/>
                <w:color w:val="auto"/>
                <w:sz w:val="20"/>
                <w:szCs w:val="20"/>
              </w:rPr>
            </w:pPr>
            <w:r w:rsidRPr="00BD1A0E">
              <w:rPr>
                <w:rFonts w:ascii="Arial" w:hAnsi="Arial" w:cs="Arial"/>
                <w:color w:val="auto"/>
                <w:sz w:val="20"/>
                <w:szCs w:val="20"/>
              </w:rPr>
              <w:t>31 December 2019</w:t>
            </w:r>
          </w:p>
        </w:tc>
      </w:tr>
      <w:tr w:rsidR="006315A1" w:rsidRPr="00BD1A0E" w14:paraId="1783CF6F" w14:textId="77777777" w:rsidTr="00EE232E">
        <w:tc>
          <w:tcPr>
            <w:tcW w:w="4680" w:type="dxa"/>
            <w:tcBorders>
              <w:top w:val="nil"/>
              <w:left w:val="nil"/>
              <w:bottom w:val="nil"/>
              <w:right w:val="nil"/>
            </w:tcBorders>
          </w:tcPr>
          <w:p w14:paraId="3EFBE746" w14:textId="6784B21B"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 xml:space="preserve">Sales of property </w:t>
            </w:r>
          </w:p>
        </w:tc>
        <w:tc>
          <w:tcPr>
            <w:tcW w:w="2160" w:type="dxa"/>
            <w:tcBorders>
              <w:top w:val="nil"/>
              <w:left w:val="nil"/>
              <w:bottom w:val="nil"/>
              <w:right w:val="nil"/>
            </w:tcBorders>
          </w:tcPr>
          <w:p w14:paraId="60E42CC3"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2C9627DB"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r>
      <w:tr w:rsidR="006315A1" w:rsidRPr="00BD1A0E" w14:paraId="058B24A9" w14:textId="77777777" w:rsidTr="00EE232E">
        <w:tc>
          <w:tcPr>
            <w:tcW w:w="4680" w:type="dxa"/>
            <w:tcBorders>
              <w:top w:val="nil"/>
              <w:left w:val="nil"/>
              <w:bottom w:val="nil"/>
              <w:right w:val="nil"/>
            </w:tcBorders>
          </w:tcPr>
          <w:p w14:paraId="36B984C1"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Within 1 year (Note 4)</w:t>
            </w:r>
          </w:p>
        </w:tc>
        <w:tc>
          <w:tcPr>
            <w:tcW w:w="2160" w:type="dxa"/>
            <w:tcBorders>
              <w:top w:val="nil"/>
              <w:left w:val="nil"/>
              <w:bottom w:val="nil"/>
              <w:right w:val="nil"/>
            </w:tcBorders>
          </w:tcPr>
          <w:p w14:paraId="0626B922" w14:textId="67B1230B" w:rsidR="006315A1" w:rsidRPr="00BD1A0E" w:rsidRDefault="00A76D25" w:rsidP="000E6D4B">
            <w:pPr>
              <w:pStyle w:val="a1"/>
              <w:widowControl/>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283,063</w:t>
            </w:r>
          </w:p>
        </w:tc>
        <w:tc>
          <w:tcPr>
            <w:tcW w:w="2160" w:type="dxa"/>
            <w:tcBorders>
              <w:top w:val="nil"/>
              <w:left w:val="nil"/>
              <w:bottom w:val="nil"/>
              <w:right w:val="nil"/>
            </w:tcBorders>
          </w:tcPr>
          <w:p w14:paraId="1698F8BD"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295,637</w:t>
            </w:r>
          </w:p>
        </w:tc>
      </w:tr>
      <w:tr w:rsidR="006315A1" w:rsidRPr="00BD1A0E" w14:paraId="7E912F5F" w14:textId="77777777" w:rsidTr="0057796E">
        <w:trPr>
          <w:trHeight w:val="369"/>
        </w:trPr>
        <w:tc>
          <w:tcPr>
            <w:tcW w:w="4680" w:type="dxa"/>
            <w:tcBorders>
              <w:top w:val="nil"/>
              <w:left w:val="nil"/>
              <w:bottom w:val="nil"/>
              <w:right w:val="nil"/>
            </w:tcBorders>
          </w:tcPr>
          <w:p w14:paraId="460A0B23"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Over 1 year to 5 years</w:t>
            </w:r>
          </w:p>
        </w:tc>
        <w:tc>
          <w:tcPr>
            <w:tcW w:w="2160" w:type="dxa"/>
            <w:tcBorders>
              <w:top w:val="nil"/>
              <w:left w:val="nil"/>
              <w:bottom w:val="nil"/>
              <w:right w:val="nil"/>
            </w:tcBorders>
          </w:tcPr>
          <w:p w14:paraId="0A5A09D8" w14:textId="41D76D83" w:rsidR="006315A1" w:rsidRPr="00BD1A0E" w:rsidRDefault="007600F0"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593,794</w:t>
            </w:r>
          </w:p>
        </w:tc>
        <w:tc>
          <w:tcPr>
            <w:tcW w:w="2160" w:type="dxa"/>
            <w:tcBorders>
              <w:top w:val="nil"/>
              <w:left w:val="nil"/>
              <w:bottom w:val="nil"/>
              <w:right w:val="nil"/>
            </w:tcBorders>
          </w:tcPr>
          <w:p w14:paraId="3B386BED" w14:textId="77777777" w:rsidR="006315A1" w:rsidRPr="00BD1A0E" w:rsidRDefault="006315A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796,385</w:t>
            </w:r>
          </w:p>
        </w:tc>
      </w:tr>
      <w:tr w:rsidR="006315A1" w:rsidRPr="00BD1A0E" w14:paraId="38F9C2BD" w14:textId="77777777" w:rsidTr="00EE232E">
        <w:tc>
          <w:tcPr>
            <w:tcW w:w="4680" w:type="dxa"/>
            <w:tcBorders>
              <w:top w:val="nil"/>
              <w:left w:val="nil"/>
              <w:bottom w:val="nil"/>
              <w:right w:val="nil"/>
            </w:tcBorders>
          </w:tcPr>
          <w:p w14:paraId="22D34C45"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Long-term trade accounts receivable -</w:t>
            </w:r>
          </w:p>
        </w:tc>
        <w:tc>
          <w:tcPr>
            <w:tcW w:w="2160" w:type="dxa"/>
            <w:tcBorders>
              <w:top w:val="nil"/>
              <w:left w:val="nil"/>
              <w:bottom w:val="nil"/>
              <w:right w:val="nil"/>
            </w:tcBorders>
          </w:tcPr>
          <w:p w14:paraId="1F21B72E"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6B7D1775"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r>
      <w:tr w:rsidR="006315A1" w:rsidRPr="00BD1A0E" w14:paraId="16EF2E64" w14:textId="77777777" w:rsidTr="00B34C55">
        <w:tc>
          <w:tcPr>
            <w:tcW w:w="4680" w:type="dxa"/>
            <w:tcBorders>
              <w:top w:val="nil"/>
              <w:left w:val="nil"/>
              <w:bottom w:val="nil"/>
              <w:right w:val="nil"/>
            </w:tcBorders>
          </w:tcPr>
          <w:p w14:paraId="60B0A167"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sales of property</w:t>
            </w:r>
          </w:p>
        </w:tc>
        <w:tc>
          <w:tcPr>
            <w:tcW w:w="2160" w:type="dxa"/>
            <w:tcBorders>
              <w:top w:val="nil"/>
              <w:left w:val="nil"/>
              <w:bottom w:val="nil"/>
              <w:right w:val="nil"/>
            </w:tcBorders>
            <w:vAlign w:val="bottom"/>
          </w:tcPr>
          <w:p w14:paraId="732CD6F7" w14:textId="5A815DD8" w:rsidR="006315A1" w:rsidRPr="00BD1A0E" w:rsidRDefault="007600F0"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876,857</w:t>
            </w:r>
          </w:p>
        </w:tc>
        <w:tc>
          <w:tcPr>
            <w:tcW w:w="2160" w:type="dxa"/>
            <w:tcBorders>
              <w:top w:val="nil"/>
              <w:left w:val="nil"/>
              <w:bottom w:val="nil"/>
              <w:right w:val="nil"/>
            </w:tcBorders>
            <w:vAlign w:val="bottom"/>
          </w:tcPr>
          <w:p w14:paraId="1A3FA6D0" w14:textId="77777777" w:rsidR="006315A1" w:rsidRPr="00BD1A0E" w:rsidRDefault="006315A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1,092,022</w:t>
            </w:r>
          </w:p>
        </w:tc>
      </w:tr>
      <w:tr w:rsidR="006315A1" w:rsidRPr="00BD1A0E" w14:paraId="22491E74" w14:textId="77777777" w:rsidTr="00EE232E">
        <w:trPr>
          <w:trHeight w:val="315"/>
        </w:trPr>
        <w:tc>
          <w:tcPr>
            <w:tcW w:w="4680" w:type="dxa"/>
            <w:tcBorders>
              <w:top w:val="nil"/>
              <w:left w:val="nil"/>
              <w:bottom w:val="nil"/>
              <w:right w:val="nil"/>
            </w:tcBorders>
          </w:tcPr>
          <w:p w14:paraId="70D367F9" w14:textId="77777777" w:rsidR="006315A1" w:rsidRPr="00BD1A0E" w:rsidRDefault="006315A1" w:rsidP="00A5700D">
            <w:pPr>
              <w:pStyle w:val="10"/>
              <w:widowControl/>
              <w:tabs>
                <w:tab w:val="right" w:pos="8640"/>
              </w:tabs>
              <w:spacing w:line="380" w:lineRule="exact"/>
              <w:ind w:left="180" w:right="-198" w:hanging="180"/>
              <w:rPr>
                <w:rFonts w:ascii="Arial" w:eastAsia="Arial Unicode MS" w:hAnsi="Arial" w:cs="Arial"/>
                <w:color w:val="auto"/>
                <w:sz w:val="20"/>
                <w:szCs w:val="20"/>
              </w:rPr>
            </w:pPr>
            <w:r w:rsidRPr="00BD1A0E">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14:paraId="7948BDC1"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76A49084"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r>
      <w:tr w:rsidR="006315A1" w:rsidRPr="00BD1A0E" w14:paraId="0FCC1A8E" w14:textId="77777777" w:rsidTr="00EE232E">
        <w:tc>
          <w:tcPr>
            <w:tcW w:w="4680" w:type="dxa"/>
            <w:tcBorders>
              <w:top w:val="nil"/>
              <w:left w:val="nil"/>
              <w:bottom w:val="nil"/>
              <w:right w:val="nil"/>
            </w:tcBorders>
          </w:tcPr>
          <w:p w14:paraId="6A21FD6A"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Within 1 year (Note 4)</w:t>
            </w:r>
          </w:p>
        </w:tc>
        <w:tc>
          <w:tcPr>
            <w:tcW w:w="2160" w:type="dxa"/>
            <w:tcBorders>
              <w:top w:val="nil"/>
              <w:left w:val="nil"/>
              <w:bottom w:val="nil"/>
              <w:right w:val="nil"/>
            </w:tcBorders>
          </w:tcPr>
          <w:p w14:paraId="3503AAF8" w14:textId="35261938" w:rsidR="006315A1" w:rsidRPr="00BD1A0E" w:rsidRDefault="00A76D25" w:rsidP="00A76D25">
            <w:pPr>
              <w:pStyle w:val="a1"/>
              <w:widowControl/>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147</w:t>
            </w:r>
          </w:p>
        </w:tc>
        <w:tc>
          <w:tcPr>
            <w:tcW w:w="2160" w:type="dxa"/>
            <w:tcBorders>
              <w:top w:val="nil"/>
              <w:left w:val="nil"/>
              <w:bottom w:val="nil"/>
              <w:right w:val="nil"/>
            </w:tcBorders>
          </w:tcPr>
          <w:p w14:paraId="68C2AF4D"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484</w:t>
            </w:r>
          </w:p>
        </w:tc>
      </w:tr>
      <w:tr w:rsidR="006315A1" w:rsidRPr="00BD1A0E" w14:paraId="31D7C986" w14:textId="77777777" w:rsidTr="00EE232E">
        <w:tc>
          <w:tcPr>
            <w:tcW w:w="4680" w:type="dxa"/>
            <w:tcBorders>
              <w:top w:val="nil"/>
              <w:left w:val="nil"/>
              <w:bottom w:val="nil"/>
              <w:right w:val="nil"/>
            </w:tcBorders>
          </w:tcPr>
          <w:p w14:paraId="24237D8C" w14:textId="77777777" w:rsidR="006315A1" w:rsidRPr="00BD1A0E" w:rsidRDefault="006315A1" w:rsidP="00A5700D">
            <w:pPr>
              <w:pStyle w:val="10"/>
              <w:widowControl/>
              <w:tabs>
                <w:tab w:val="right" w:pos="8640"/>
              </w:tabs>
              <w:spacing w:line="380" w:lineRule="exact"/>
              <w:ind w:left="180" w:right="-198" w:hanging="180"/>
              <w:rPr>
                <w:rFonts w:ascii="Arial" w:eastAsia="Arial Unicode MS" w:hAnsi="Arial" w:cs="Arial"/>
                <w:color w:val="auto"/>
                <w:sz w:val="20"/>
                <w:szCs w:val="20"/>
              </w:rPr>
            </w:pPr>
            <w:r w:rsidRPr="00BD1A0E">
              <w:rPr>
                <w:rFonts w:ascii="Arial" w:eastAsia="Arial Unicode MS" w:hAnsi="Arial" w:cs="Arial"/>
                <w:color w:val="auto"/>
                <w:sz w:val="20"/>
                <w:szCs w:val="20"/>
              </w:rPr>
              <w:tab/>
              <w:t>Over 1 year to 5 years</w:t>
            </w:r>
          </w:p>
        </w:tc>
        <w:tc>
          <w:tcPr>
            <w:tcW w:w="2160" w:type="dxa"/>
            <w:tcBorders>
              <w:top w:val="nil"/>
              <w:left w:val="nil"/>
              <w:bottom w:val="nil"/>
              <w:right w:val="nil"/>
            </w:tcBorders>
          </w:tcPr>
          <w:p w14:paraId="00943409" w14:textId="78FE2B1D" w:rsidR="006315A1" w:rsidRPr="00BD1A0E" w:rsidRDefault="00A76D25"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w:t>
            </w:r>
          </w:p>
        </w:tc>
        <w:tc>
          <w:tcPr>
            <w:tcW w:w="2160" w:type="dxa"/>
            <w:tcBorders>
              <w:top w:val="nil"/>
              <w:left w:val="nil"/>
              <w:bottom w:val="nil"/>
              <w:right w:val="nil"/>
            </w:tcBorders>
          </w:tcPr>
          <w:p w14:paraId="509CFE62" w14:textId="77777777" w:rsidR="006315A1" w:rsidRPr="00BD1A0E" w:rsidRDefault="006315A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76</w:t>
            </w:r>
          </w:p>
        </w:tc>
      </w:tr>
      <w:tr w:rsidR="006315A1" w:rsidRPr="00BD1A0E" w14:paraId="519499D3" w14:textId="77777777" w:rsidTr="00EE232E">
        <w:tc>
          <w:tcPr>
            <w:tcW w:w="4680" w:type="dxa"/>
            <w:tcBorders>
              <w:top w:val="nil"/>
              <w:left w:val="nil"/>
              <w:bottom w:val="nil"/>
              <w:right w:val="nil"/>
            </w:tcBorders>
          </w:tcPr>
          <w:p w14:paraId="3E5AE967" w14:textId="77777777" w:rsidR="006315A1" w:rsidRPr="00BD1A0E" w:rsidRDefault="006315A1" w:rsidP="00A5700D">
            <w:pPr>
              <w:pStyle w:val="10"/>
              <w:widowControl/>
              <w:tabs>
                <w:tab w:val="right" w:pos="8640"/>
              </w:tabs>
              <w:spacing w:line="380" w:lineRule="exact"/>
              <w:ind w:right="-198"/>
              <w:rPr>
                <w:rFonts w:ascii="Arial" w:eastAsia="Arial Unicode MS" w:hAnsi="Arial" w:cs="Arial"/>
                <w:color w:val="auto"/>
                <w:sz w:val="20"/>
                <w:szCs w:val="20"/>
              </w:rPr>
            </w:pPr>
            <w:r w:rsidRPr="00BD1A0E">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14:paraId="40B8F873"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201A10"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r>
      <w:tr w:rsidR="006315A1" w:rsidRPr="00BD1A0E" w14:paraId="02C801DA" w14:textId="77777777" w:rsidTr="00EE232E">
        <w:tc>
          <w:tcPr>
            <w:tcW w:w="4680" w:type="dxa"/>
            <w:tcBorders>
              <w:top w:val="nil"/>
              <w:left w:val="nil"/>
              <w:bottom w:val="nil"/>
              <w:right w:val="nil"/>
            </w:tcBorders>
          </w:tcPr>
          <w:p w14:paraId="4CDE0E77" w14:textId="77777777" w:rsidR="006315A1" w:rsidRPr="00BD1A0E" w:rsidRDefault="006315A1" w:rsidP="00A5700D">
            <w:pPr>
              <w:pStyle w:val="10"/>
              <w:widowControl/>
              <w:tabs>
                <w:tab w:val="right" w:pos="8640"/>
              </w:tabs>
              <w:spacing w:line="380" w:lineRule="exact"/>
              <w:ind w:left="180" w:right="-198" w:hanging="180"/>
              <w:rPr>
                <w:rFonts w:ascii="Arial" w:hAnsi="Arial" w:cs="Arial"/>
                <w:color w:val="auto"/>
                <w:sz w:val="20"/>
                <w:szCs w:val="20"/>
              </w:rPr>
            </w:pPr>
            <w:r w:rsidRPr="00BD1A0E">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14:paraId="7DDDCAC3" w14:textId="49C8F3B1" w:rsidR="006315A1" w:rsidRPr="00BD1A0E" w:rsidRDefault="00A76D25"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147</w:t>
            </w:r>
          </w:p>
        </w:tc>
        <w:tc>
          <w:tcPr>
            <w:tcW w:w="2160" w:type="dxa"/>
            <w:tcBorders>
              <w:top w:val="nil"/>
              <w:left w:val="nil"/>
              <w:bottom w:val="nil"/>
              <w:right w:val="nil"/>
            </w:tcBorders>
          </w:tcPr>
          <w:p w14:paraId="40B88B62" w14:textId="77777777" w:rsidR="006315A1" w:rsidRPr="00BD1A0E" w:rsidRDefault="006315A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560</w:t>
            </w:r>
          </w:p>
        </w:tc>
      </w:tr>
      <w:tr w:rsidR="00E16FF3" w:rsidRPr="00BD1A0E" w14:paraId="7BD119C6" w14:textId="77777777" w:rsidTr="00EE232E">
        <w:tc>
          <w:tcPr>
            <w:tcW w:w="4680" w:type="dxa"/>
            <w:tcBorders>
              <w:top w:val="nil"/>
              <w:left w:val="nil"/>
              <w:bottom w:val="nil"/>
              <w:right w:val="nil"/>
            </w:tcBorders>
          </w:tcPr>
          <w:p w14:paraId="4DFBB41A" w14:textId="77777777" w:rsidR="00E16FF3" w:rsidRPr="00BD1A0E" w:rsidRDefault="00E16FF3" w:rsidP="00E16FF3">
            <w:pPr>
              <w:pStyle w:val="10"/>
              <w:widowControl/>
              <w:tabs>
                <w:tab w:val="right" w:pos="8640"/>
              </w:tabs>
              <w:spacing w:line="380" w:lineRule="exact"/>
              <w:ind w:left="180" w:right="-43" w:hanging="180"/>
              <w:rPr>
                <w:rFonts w:ascii="Arial" w:eastAsia="Arial Unicode MS" w:hAnsi="Arial" w:cs="Arial"/>
                <w:color w:val="auto"/>
                <w:sz w:val="20"/>
                <w:szCs w:val="20"/>
              </w:rPr>
            </w:pPr>
            <w:r w:rsidRPr="00BD1A0E">
              <w:rPr>
                <w:rFonts w:ascii="Arial" w:eastAsia="Arial Unicode MS" w:hAnsi="Arial" w:cs="Arial"/>
                <w:color w:val="auto"/>
                <w:sz w:val="20"/>
                <w:szCs w:val="20"/>
              </w:rPr>
              <w:t>Total</w:t>
            </w:r>
          </w:p>
        </w:tc>
        <w:tc>
          <w:tcPr>
            <w:tcW w:w="2160" w:type="dxa"/>
            <w:tcBorders>
              <w:top w:val="nil"/>
              <w:left w:val="nil"/>
              <w:bottom w:val="nil"/>
              <w:right w:val="nil"/>
            </w:tcBorders>
          </w:tcPr>
          <w:p w14:paraId="4C393438" w14:textId="283E8C3D" w:rsidR="00E16FF3" w:rsidRPr="00BD1A0E" w:rsidRDefault="007600F0" w:rsidP="000E6D4B">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Pr>
                <w:rFonts w:ascii="Arial" w:eastAsia="Arial Unicode MS" w:hAnsi="Arial" w:cstheme="minorBidi"/>
                <w:sz w:val="20"/>
                <w:szCs w:val="20"/>
              </w:rPr>
              <w:t>877,004</w:t>
            </w:r>
          </w:p>
        </w:tc>
        <w:tc>
          <w:tcPr>
            <w:tcW w:w="2160" w:type="dxa"/>
            <w:tcBorders>
              <w:top w:val="nil"/>
              <w:left w:val="nil"/>
              <w:bottom w:val="nil"/>
              <w:right w:val="nil"/>
            </w:tcBorders>
          </w:tcPr>
          <w:p w14:paraId="499532F7" w14:textId="77777777" w:rsidR="00E16FF3" w:rsidRPr="00BD1A0E" w:rsidRDefault="00E16FF3" w:rsidP="000E6D4B">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BD1A0E">
              <w:rPr>
                <w:rFonts w:ascii="Arial" w:eastAsia="Arial Unicode MS" w:hAnsi="Arial" w:cstheme="minorBidi"/>
                <w:sz w:val="20"/>
                <w:szCs w:val="20"/>
              </w:rPr>
              <w:t>1,092,582</w:t>
            </w:r>
          </w:p>
        </w:tc>
      </w:tr>
    </w:tbl>
    <w:p w14:paraId="45F57298" w14:textId="77777777" w:rsidR="00673C78" w:rsidRPr="00BD1A0E" w:rsidRDefault="00450E77" w:rsidP="005817A6">
      <w:pPr>
        <w:pStyle w:val="a"/>
        <w:widowControl/>
        <w:tabs>
          <w:tab w:val="left" w:pos="540"/>
        </w:tabs>
        <w:spacing w:before="240" w:after="120" w:line="380" w:lineRule="exact"/>
        <w:ind w:right="-43"/>
        <w:jc w:val="both"/>
        <w:rPr>
          <w:rFonts w:ascii="Arial" w:hAnsi="Arial" w:cs="Arial"/>
          <w:sz w:val="22"/>
          <w:szCs w:val="22"/>
        </w:rPr>
      </w:pPr>
      <w:r w:rsidRPr="00BD1A0E">
        <w:rPr>
          <w:rFonts w:ascii="Arial" w:hAnsi="Arial" w:cs="Arial"/>
          <w:sz w:val="22"/>
          <w:szCs w:val="22"/>
        </w:rPr>
        <w:t>8</w:t>
      </w:r>
      <w:r w:rsidR="00673C78" w:rsidRPr="00BD1A0E">
        <w:rPr>
          <w:rFonts w:ascii="Arial" w:hAnsi="Arial" w:cs="Arial"/>
          <w:sz w:val="22"/>
          <w:szCs w:val="22"/>
        </w:rPr>
        <w:t>.</w:t>
      </w:r>
      <w:r w:rsidR="00673C78" w:rsidRPr="00BD1A0E">
        <w:rPr>
          <w:rFonts w:ascii="Arial" w:hAnsi="Arial" w:cs="Arial"/>
          <w:sz w:val="22"/>
          <w:szCs w:val="22"/>
        </w:rPr>
        <w:tab/>
        <w:t xml:space="preserve">Investments in subsidiaries </w:t>
      </w:r>
    </w:p>
    <w:p w14:paraId="743A1372" w14:textId="77777777" w:rsidR="00673C78" w:rsidRPr="00BD1A0E" w:rsidRDefault="00673C78" w:rsidP="00861A34">
      <w:pPr>
        <w:pStyle w:val="a"/>
        <w:widowControl/>
        <w:spacing w:before="80" w:after="80" w:line="380" w:lineRule="exact"/>
        <w:ind w:left="540" w:right="-43"/>
        <w:jc w:val="both"/>
        <w:rPr>
          <w:rFonts w:ascii="Arial" w:hAnsi="Arial" w:cs="Arial"/>
          <w:b w:val="0"/>
          <w:bCs w:val="0"/>
          <w:sz w:val="22"/>
          <w:szCs w:val="22"/>
        </w:rPr>
      </w:pPr>
      <w:r w:rsidRPr="00BD1A0E">
        <w:rPr>
          <w:rFonts w:ascii="Arial" w:hAnsi="Arial" w:cs="Arial"/>
          <w:b w:val="0"/>
          <w:bCs w:val="0"/>
          <w:sz w:val="22"/>
          <w:szCs w:val="22"/>
        </w:rPr>
        <w:t>Details of investments in subsidiaries as presented in separate financial statements are as follows:</w:t>
      </w:r>
    </w:p>
    <w:tbl>
      <w:tblPr>
        <w:tblW w:w="9838"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56"/>
        <w:gridCol w:w="8"/>
        <w:gridCol w:w="776"/>
      </w:tblGrid>
      <w:tr w:rsidR="00673C78" w:rsidRPr="00BD1A0E" w14:paraId="0C0585B6" w14:textId="77777777" w:rsidTr="00EE232E">
        <w:trPr>
          <w:gridAfter w:val="2"/>
          <w:wAfter w:w="784" w:type="dxa"/>
        </w:trPr>
        <w:tc>
          <w:tcPr>
            <w:tcW w:w="4050" w:type="dxa"/>
            <w:tcBorders>
              <w:top w:val="nil"/>
              <w:left w:val="nil"/>
              <w:bottom w:val="nil"/>
              <w:right w:val="nil"/>
            </w:tcBorders>
            <w:vAlign w:val="bottom"/>
          </w:tcPr>
          <w:p w14:paraId="730901A2" w14:textId="77777777" w:rsidR="00673C78" w:rsidRPr="00BD1A0E" w:rsidRDefault="00673C78" w:rsidP="00403B15">
            <w:pPr>
              <w:pBdr>
                <w:bottom w:val="single" w:sz="4" w:space="1" w:color="auto"/>
              </w:pBdr>
              <w:spacing w:line="195" w:lineRule="exact"/>
              <w:jc w:val="center"/>
              <w:rPr>
                <w:rFonts w:ascii="Arial" w:hAnsi="Arial" w:cs="Arial"/>
                <w:sz w:val="12"/>
                <w:szCs w:val="12"/>
              </w:rPr>
            </w:pPr>
            <w:r w:rsidRPr="00BD1A0E">
              <w:rPr>
                <w:rFonts w:ascii="Arial" w:hAnsi="Arial" w:cs="Arial"/>
                <w:sz w:val="12"/>
                <w:szCs w:val="12"/>
              </w:rPr>
              <w:t>Company’s name</w:t>
            </w:r>
          </w:p>
        </w:tc>
        <w:tc>
          <w:tcPr>
            <w:tcW w:w="1656" w:type="dxa"/>
            <w:gridSpan w:val="3"/>
            <w:tcBorders>
              <w:top w:val="nil"/>
              <w:left w:val="nil"/>
              <w:bottom w:val="nil"/>
              <w:right w:val="nil"/>
            </w:tcBorders>
            <w:vAlign w:val="bottom"/>
          </w:tcPr>
          <w:p w14:paraId="3B90A28E" w14:textId="77777777" w:rsidR="00673C78" w:rsidRPr="00BD1A0E" w:rsidRDefault="00673C78" w:rsidP="00403B15">
            <w:pPr>
              <w:pBdr>
                <w:bottom w:val="single" w:sz="4" w:space="1" w:color="auto"/>
              </w:pBdr>
              <w:spacing w:line="195" w:lineRule="exact"/>
              <w:jc w:val="center"/>
              <w:rPr>
                <w:rFonts w:ascii="Arial" w:hAnsi="Arial" w:cs="Arial"/>
                <w:sz w:val="12"/>
                <w:szCs w:val="12"/>
              </w:rPr>
            </w:pPr>
            <w:r w:rsidRPr="00BD1A0E">
              <w:rPr>
                <w:rFonts w:ascii="Arial" w:hAnsi="Arial" w:cs="Arial"/>
                <w:sz w:val="12"/>
                <w:szCs w:val="12"/>
              </w:rPr>
              <w:t>Paid-up capital</w:t>
            </w:r>
          </w:p>
        </w:tc>
        <w:tc>
          <w:tcPr>
            <w:tcW w:w="1674" w:type="dxa"/>
            <w:gridSpan w:val="4"/>
            <w:tcBorders>
              <w:top w:val="nil"/>
              <w:left w:val="nil"/>
              <w:bottom w:val="nil"/>
              <w:right w:val="nil"/>
            </w:tcBorders>
            <w:vAlign w:val="bottom"/>
          </w:tcPr>
          <w:p w14:paraId="36B9016C" w14:textId="77777777" w:rsidR="00673C78" w:rsidRPr="00BD1A0E" w:rsidRDefault="00673C78" w:rsidP="00403B15">
            <w:pPr>
              <w:pStyle w:val="Heading6"/>
              <w:pBdr>
                <w:bottom w:val="single" w:sz="4" w:space="1" w:color="auto"/>
              </w:pBdr>
              <w:spacing w:line="195" w:lineRule="exact"/>
              <w:ind w:left="-99" w:right="-63"/>
              <w:rPr>
                <w:rFonts w:ascii="Arial" w:hAnsi="Arial" w:cs="Arial"/>
                <w:sz w:val="12"/>
                <w:szCs w:val="12"/>
                <w:u w:val="none"/>
              </w:rPr>
            </w:pPr>
            <w:r w:rsidRPr="00BD1A0E">
              <w:rPr>
                <w:rFonts w:ascii="Arial" w:hAnsi="Arial" w:cs="Arial"/>
                <w:sz w:val="12"/>
                <w:szCs w:val="12"/>
                <w:u w:val="none"/>
              </w:rPr>
              <w:t>Shareholding percentage</w:t>
            </w:r>
          </w:p>
        </w:tc>
        <w:tc>
          <w:tcPr>
            <w:tcW w:w="1674" w:type="dxa"/>
            <w:gridSpan w:val="4"/>
            <w:tcBorders>
              <w:top w:val="nil"/>
              <w:left w:val="nil"/>
              <w:bottom w:val="nil"/>
              <w:right w:val="nil"/>
            </w:tcBorders>
            <w:vAlign w:val="bottom"/>
          </w:tcPr>
          <w:p w14:paraId="72784BEC" w14:textId="77777777" w:rsidR="00673C78" w:rsidRPr="00BD1A0E" w:rsidRDefault="00673C78"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Cost</w:t>
            </w:r>
          </w:p>
        </w:tc>
      </w:tr>
      <w:tr w:rsidR="00FD6B68" w:rsidRPr="00BD1A0E" w14:paraId="2A96FF71" w14:textId="77777777" w:rsidTr="00EE232E">
        <w:trPr>
          <w:gridAfter w:val="2"/>
          <w:wAfter w:w="784" w:type="dxa"/>
        </w:trPr>
        <w:tc>
          <w:tcPr>
            <w:tcW w:w="4050" w:type="dxa"/>
            <w:tcBorders>
              <w:top w:val="nil"/>
              <w:left w:val="nil"/>
              <w:bottom w:val="nil"/>
              <w:right w:val="nil"/>
            </w:tcBorders>
          </w:tcPr>
          <w:p w14:paraId="4AE75D06" w14:textId="77777777" w:rsidR="00FD6B68" w:rsidRPr="00BD1A0E" w:rsidRDefault="00FD6B68" w:rsidP="00403B15">
            <w:pPr>
              <w:spacing w:line="195" w:lineRule="exact"/>
              <w:ind w:right="-36"/>
              <w:jc w:val="center"/>
              <w:rPr>
                <w:rFonts w:ascii="Arial" w:hAnsi="Arial" w:cs="Arial"/>
                <w:sz w:val="12"/>
                <w:szCs w:val="12"/>
              </w:rPr>
            </w:pPr>
          </w:p>
        </w:tc>
        <w:tc>
          <w:tcPr>
            <w:tcW w:w="810" w:type="dxa"/>
            <w:tcBorders>
              <w:top w:val="nil"/>
              <w:left w:val="nil"/>
              <w:bottom w:val="nil"/>
              <w:right w:val="nil"/>
            </w:tcBorders>
          </w:tcPr>
          <w:p w14:paraId="28E89B14" w14:textId="7306AC4D" w:rsidR="00FD6B68" w:rsidRPr="00BD1A0E" w:rsidRDefault="0096704C" w:rsidP="00403B15">
            <w:pPr>
              <w:spacing w:line="195" w:lineRule="exact"/>
              <w:ind w:left="-108" w:right="-108"/>
              <w:jc w:val="center"/>
              <w:rPr>
                <w:rFonts w:ascii="Arial" w:hAnsi="Arial" w:cs="Arial"/>
                <w:sz w:val="12"/>
                <w:szCs w:val="12"/>
              </w:rPr>
            </w:pPr>
            <w:r w:rsidRPr="00BD1A0E">
              <w:rPr>
                <w:rFonts w:ascii="Arial" w:hAnsi="Arial" w:cs="Arial"/>
                <w:sz w:val="12"/>
                <w:szCs w:val="12"/>
              </w:rPr>
              <w:t xml:space="preserve">30 </w:t>
            </w:r>
            <w:r w:rsidR="00BE5BAF">
              <w:rPr>
                <w:rFonts w:ascii="Arial" w:hAnsi="Arial" w:cs="Arial"/>
                <w:sz w:val="12"/>
                <w:szCs w:val="12"/>
              </w:rPr>
              <w:t>September</w:t>
            </w:r>
          </w:p>
        </w:tc>
        <w:tc>
          <w:tcPr>
            <w:tcW w:w="846" w:type="dxa"/>
            <w:gridSpan w:val="2"/>
            <w:tcBorders>
              <w:top w:val="nil"/>
              <w:left w:val="nil"/>
              <w:bottom w:val="nil"/>
              <w:right w:val="nil"/>
            </w:tcBorders>
          </w:tcPr>
          <w:p w14:paraId="7E921751" w14:textId="77777777" w:rsidR="00FD6B68" w:rsidRPr="00BD1A0E" w:rsidRDefault="00FD6B68" w:rsidP="00403B15">
            <w:pPr>
              <w:spacing w:line="195" w:lineRule="exact"/>
              <w:ind w:left="-108" w:right="-108"/>
              <w:jc w:val="center"/>
              <w:rPr>
                <w:rFonts w:ascii="Arial" w:hAnsi="Arial" w:cs="Arial"/>
                <w:sz w:val="12"/>
                <w:szCs w:val="12"/>
              </w:rPr>
            </w:pPr>
            <w:r w:rsidRPr="00BD1A0E">
              <w:rPr>
                <w:rFonts w:ascii="Arial" w:hAnsi="Arial" w:cs="Arial"/>
                <w:sz w:val="12"/>
                <w:szCs w:val="12"/>
              </w:rPr>
              <w:t>31 December</w:t>
            </w:r>
          </w:p>
        </w:tc>
        <w:tc>
          <w:tcPr>
            <w:tcW w:w="810" w:type="dxa"/>
            <w:gridSpan w:val="2"/>
            <w:tcBorders>
              <w:top w:val="nil"/>
              <w:left w:val="nil"/>
              <w:bottom w:val="nil"/>
              <w:right w:val="nil"/>
            </w:tcBorders>
          </w:tcPr>
          <w:p w14:paraId="45958273" w14:textId="7901133D" w:rsidR="00BE5BAF" w:rsidRPr="00BD1A0E" w:rsidRDefault="0096704C" w:rsidP="00403B15">
            <w:pPr>
              <w:spacing w:line="195" w:lineRule="exact"/>
              <w:ind w:left="-108" w:right="-108"/>
              <w:jc w:val="center"/>
              <w:rPr>
                <w:rFonts w:ascii="Arial" w:hAnsi="Arial" w:cs="Arial"/>
                <w:sz w:val="12"/>
                <w:szCs w:val="12"/>
              </w:rPr>
            </w:pPr>
            <w:r w:rsidRPr="00BD1A0E">
              <w:rPr>
                <w:rFonts w:ascii="Arial" w:hAnsi="Arial" w:cs="Arial"/>
                <w:sz w:val="12"/>
                <w:szCs w:val="12"/>
              </w:rPr>
              <w:t xml:space="preserve">30 </w:t>
            </w:r>
            <w:r w:rsidR="00BE5BAF">
              <w:rPr>
                <w:rFonts w:ascii="Arial" w:hAnsi="Arial" w:cs="Arial"/>
                <w:sz w:val="12"/>
                <w:szCs w:val="12"/>
              </w:rPr>
              <w:t>September</w:t>
            </w:r>
          </w:p>
        </w:tc>
        <w:tc>
          <w:tcPr>
            <w:tcW w:w="864" w:type="dxa"/>
            <w:gridSpan w:val="2"/>
            <w:tcBorders>
              <w:top w:val="nil"/>
              <w:left w:val="nil"/>
              <w:bottom w:val="nil"/>
              <w:right w:val="nil"/>
            </w:tcBorders>
          </w:tcPr>
          <w:p w14:paraId="13BA51B8" w14:textId="77777777" w:rsidR="00FD6B68" w:rsidRPr="00BD1A0E" w:rsidRDefault="00FD6B68" w:rsidP="00403B15">
            <w:pPr>
              <w:spacing w:line="195" w:lineRule="exact"/>
              <w:ind w:left="-108" w:right="-108"/>
              <w:jc w:val="center"/>
              <w:rPr>
                <w:rFonts w:ascii="Arial" w:hAnsi="Arial" w:cs="Arial"/>
                <w:sz w:val="12"/>
                <w:szCs w:val="12"/>
              </w:rPr>
            </w:pPr>
            <w:r w:rsidRPr="00BD1A0E">
              <w:rPr>
                <w:rFonts w:ascii="Arial" w:hAnsi="Arial" w:cs="Arial"/>
                <w:sz w:val="12"/>
                <w:szCs w:val="12"/>
              </w:rPr>
              <w:t>31 December</w:t>
            </w:r>
          </w:p>
        </w:tc>
        <w:tc>
          <w:tcPr>
            <w:tcW w:w="810" w:type="dxa"/>
            <w:gridSpan w:val="2"/>
            <w:tcBorders>
              <w:top w:val="nil"/>
              <w:left w:val="nil"/>
              <w:bottom w:val="nil"/>
              <w:right w:val="nil"/>
            </w:tcBorders>
          </w:tcPr>
          <w:p w14:paraId="6DDDAE72" w14:textId="1CD35FBD" w:rsidR="00FD6B68" w:rsidRPr="00BD1A0E" w:rsidRDefault="0096704C" w:rsidP="00403B15">
            <w:pPr>
              <w:spacing w:line="195" w:lineRule="exact"/>
              <w:ind w:left="-108" w:right="-108"/>
              <w:jc w:val="center"/>
              <w:rPr>
                <w:rFonts w:ascii="Arial" w:hAnsi="Arial" w:cs="Arial"/>
                <w:sz w:val="12"/>
                <w:szCs w:val="12"/>
              </w:rPr>
            </w:pPr>
            <w:r w:rsidRPr="00BD1A0E">
              <w:rPr>
                <w:rFonts w:ascii="Arial" w:hAnsi="Arial" w:cs="Arial"/>
                <w:sz w:val="12"/>
                <w:szCs w:val="12"/>
              </w:rPr>
              <w:t xml:space="preserve">30 </w:t>
            </w:r>
            <w:r w:rsidR="00BE5BAF">
              <w:rPr>
                <w:rFonts w:ascii="Arial" w:hAnsi="Arial" w:cs="Arial"/>
                <w:sz w:val="12"/>
                <w:szCs w:val="12"/>
              </w:rPr>
              <w:t>September</w:t>
            </w:r>
          </w:p>
        </w:tc>
        <w:tc>
          <w:tcPr>
            <w:tcW w:w="864" w:type="dxa"/>
            <w:gridSpan w:val="2"/>
            <w:tcBorders>
              <w:top w:val="nil"/>
              <w:left w:val="nil"/>
              <w:bottom w:val="nil"/>
              <w:right w:val="nil"/>
            </w:tcBorders>
          </w:tcPr>
          <w:p w14:paraId="6C7A4ADD" w14:textId="77777777" w:rsidR="00FD6B68" w:rsidRPr="00BD1A0E" w:rsidRDefault="00FD6B68" w:rsidP="00403B15">
            <w:pPr>
              <w:spacing w:line="195" w:lineRule="exact"/>
              <w:ind w:left="-108" w:right="-108"/>
              <w:jc w:val="center"/>
              <w:rPr>
                <w:rFonts w:ascii="Arial" w:hAnsi="Arial" w:cs="Arial"/>
                <w:sz w:val="12"/>
                <w:szCs w:val="12"/>
              </w:rPr>
            </w:pPr>
            <w:r w:rsidRPr="00BD1A0E">
              <w:rPr>
                <w:rFonts w:ascii="Arial" w:hAnsi="Arial" w:cs="Arial"/>
                <w:sz w:val="12"/>
                <w:szCs w:val="12"/>
              </w:rPr>
              <w:t>31 December</w:t>
            </w:r>
          </w:p>
        </w:tc>
      </w:tr>
      <w:tr w:rsidR="00FD6B68" w:rsidRPr="00BD1A0E" w14:paraId="63DBA6DD" w14:textId="77777777" w:rsidTr="00EE232E">
        <w:trPr>
          <w:gridAfter w:val="2"/>
          <w:wAfter w:w="784" w:type="dxa"/>
        </w:trPr>
        <w:tc>
          <w:tcPr>
            <w:tcW w:w="4050" w:type="dxa"/>
            <w:tcBorders>
              <w:top w:val="nil"/>
              <w:left w:val="nil"/>
              <w:bottom w:val="nil"/>
              <w:right w:val="nil"/>
            </w:tcBorders>
          </w:tcPr>
          <w:p w14:paraId="7DD24EF7" w14:textId="77777777" w:rsidR="00FD6B68" w:rsidRPr="00BD1A0E" w:rsidRDefault="00FD6B68" w:rsidP="00403B15">
            <w:pPr>
              <w:spacing w:line="195" w:lineRule="exact"/>
              <w:ind w:right="-36"/>
              <w:jc w:val="center"/>
              <w:rPr>
                <w:rFonts w:ascii="Arial" w:hAnsi="Arial" w:cs="Arial"/>
                <w:sz w:val="12"/>
                <w:szCs w:val="12"/>
              </w:rPr>
            </w:pPr>
          </w:p>
        </w:tc>
        <w:tc>
          <w:tcPr>
            <w:tcW w:w="810" w:type="dxa"/>
            <w:tcBorders>
              <w:top w:val="nil"/>
              <w:left w:val="nil"/>
              <w:bottom w:val="nil"/>
              <w:right w:val="nil"/>
            </w:tcBorders>
          </w:tcPr>
          <w:p w14:paraId="082C4D6C" w14:textId="77777777" w:rsidR="00FD6B68" w:rsidRPr="00BD1A0E" w:rsidRDefault="00FD6B68"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2020</w:t>
            </w:r>
          </w:p>
        </w:tc>
        <w:tc>
          <w:tcPr>
            <w:tcW w:w="846" w:type="dxa"/>
            <w:gridSpan w:val="2"/>
            <w:tcBorders>
              <w:top w:val="nil"/>
              <w:left w:val="nil"/>
              <w:bottom w:val="nil"/>
              <w:right w:val="nil"/>
            </w:tcBorders>
          </w:tcPr>
          <w:p w14:paraId="26A2ED18" w14:textId="77777777" w:rsidR="00FD6B68" w:rsidRPr="00BD1A0E" w:rsidRDefault="00FD6B68"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2019</w:t>
            </w:r>
          </w:p>
        </w:tc>
        <w:tc>
          <w:tcPr>
            <w:tcW w:w="810" w:type="dxa"/>
            <w:gridSpan w:val="2"/>
            <w:tcBorders>
              <w:top w:val="nil"/>
              <w:left w:val="nil"/>
              <w:bottom w:val="nil"/>
              <w:right w:val="nil"/>
            </w:tcBorders>
          </w:tcPr>
          <w:p w14:paraId="536E88C9" w14:textId="77777777" w:rsidR="00FD6B68" w:rsidRPr="00BD1A0E" w:rsidRDefault="00FD6B68"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2020</w:t>
            </w:r>
          </w:p>
        </w:tc>
        <w:tc>
          <w:tcPr>
            <w:tcW w:w="864" w:type="dxa"/>
            <w:gridSpan w:val="2"/>
            <w:tcBorders>
              <w:top w:val="nil"/>
              <w:left w:val="nil"/>
              <w:bottom w:val="nil"/>
              <w:right w:val="nil"/>
            </w:tcBorders>
          </w:tcPr>
          <w:p w14:paraId="52826368" w14:textId="77777777" w:rsidR="00FD6B68" w:rsidRPr="00BD1A0E" w:rsidRDefault="00FD6B68"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2019</w:t>
            </w:r>
          </w:p>
        </w:tc>
        <w:tc>
          <w:tcPr>
            <w:tcW w:w="810" w:type="dxa"/>
            <w:gridSpan w:val="2"/>
            <w:tcBorders>
              <w:top w:val="nil"/>
              <w:left w:val="nil"/>
              <w:bottom w:val="nil"/>
              <w:right w:val="nil"/>
            </w:tcBorders>
          </w:tcPr>
          <w:p w14:paraId="6F2C6532" w14:textId="77777777" w:rsidR="00FD6B68" w:rsidRPr="00BD1A0E" w:rsidRDefault="00FD6B68"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2020</w:t>
            </w:r>
          </w:p>
        </w:tc>
        <w:tc>
          <w:tcPr>
            <w:tcW w:w="864" w:type="dxa"/>
            <w:gridSpan w:val="2"/>
            <w:tcBorders>
              <w:top w:val="nil"/>
              <w:left w:val="nil"/>
              <w:bottom w:val="nil"/>
              <w:right w:val="nil"/>
            </w:tcBorders>
          </w:tcPr>
          <w:p w14:paraId="153315E5" w14:textId="77777777" w:rsidR="00FD6B68" w:rsidRPr="00BD1A0E" w:rsidRDefault="00FD6B68"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2019</w:t>
            </w:r>
          </w:p>
        </w:tc>
      </w:tr>
      <w:tr w:rsidR="00673C78" w:rsidRPr="00BD1A0E" w14:paraId="2E1054F0" w14:textId="77777777" w:rsidTr="00EE232E">
        <w:trPr>
          <w:gridAfter w:val="2"/>
          <w:wAfter w:w="784" w:type="dxa"/>
        </w:trPr>
        <w:tc>
          <w:tcPr>
            <w:tcW w:w="4050" w:type="dxa"/>
            <w:tcBorders>
              <w:top w:val="nil"/>
              <w:left w:val="nil"/>
              <w:bottom w:val="nil"/>
              <w:right w:val="nil"/>
            </w:tcBorders>
          </w:tcPr>
          <w:p w14:paraId="7C9D60B8" w14:textId="77777777" w:rsidR="00673C78" w:rsidRPr="00BD1A0E" w:rsidRDefault="00673C78" w:rsidP="00403B15">
            <w:pPr>
              <w:spacing w:line="195" w:lineRule="exact"/>
              <w:ind w:right="-36"/>
              <w:jc w:val="center"/>
              <w:rPr>
                <w:rFonts w:ascii="Arial" w:hAnsi="Arial" w:cs="Arial"/>
                <w:sz w:val="12"/>
                <w:szCs w:val="12"/>
              </w:rPr>
            </w:pPr>
          </w:p>
        </w:tc>
        <w:tc>
          <w:tcPr>
            <w:tcW w:w="810" w:type="dxa"/>
            <w:tcBorders>
              <w:top w:val="nil"/>
              <w:left w:val="nil"/>
              <w:bottom w:val="nil"/>
              <w:right w:val="nil"/>
            </w:tcBorders>
          </w:tcPr>
          <w:p w14:paraId="3C947D63"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 xml:space="preserve">Million </w:t>
            </w:r>
          </w:p>
        </w:tc>
        <w:tc>
          <w:tcPr>
            <w:tcW w:w="846" w:type="dxa"/>
            <w:gridSpan w:val="2"/>
            <w:tcBorders>
              <w:top w:val="nil"/>
              <w:left w:val="nil"/>
              <w:bottom w:val="nil"/>
              <w:right w:val="nil"/>
            </w:tcBorders>
          </w:tcPr>
          <w:p w14:paraId="279B1343"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 xml:space="preserve">Million </w:t>
            </w:r>
          </w:p>
        </w:tc>
        <w:tc>
          <w:tcPr>
            <w:tcW w:w="810" w:type="dxa"/>
            <w:gridSpan w:val="2"/>
            <w:tcBorders>
              <w:top w:val="nil"/>
              <w:left w:val="nil"/>
              <w:bottom w:val="nil"/>
              <w:right w:val="nil"/>
            </w:tcBorders>
          </w:tcPr>
          <w:p w14:paraId="033EB215"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w:t>
            </w:r>
          </w:p>
        </w:tc>
        <w:tc>
          <w:tcPr>
            <w:tcW w:w="864" w:type="dxa"/>
            <w:gridSpan w:val="2"/>
            <w:tcBorders>
              <w:top w:val="nil"/>
              <w:left w:val="nil"/>
              <w:bottom w:val="nil"/>
              <w:right w:val="nil"/>
            </w:tcBorders>
          </w:tcPr>
          <w:p w14:paraId="174280B6"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w:t>
            </w:r>
          </w:p>
        </w:tc>
        <w:tc>
          <w:tcPr>
            <w:tcW w:w="810" w:type="dxa"/>
            <w:gridSpan w:val="2"/>
            <w:tcBorders>
              <w:top w:val="nil"/>
              <w:left w:val="nil"/>
              <w:bottom w:val="nil"/>
              <w:right w:val="nil"/>
            </w:tcBorders>
          </w:tcPr>
          <w:p w14:paraId="6D50789E"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 xml:space="preserve">Million </w:t>
            </w:r>
          </w:p>
        </w:tc>
        <w:tc>
          <w:tcPr>
            <w:tcW w:w="864" w:type="dxa"/>
            <w:gridSpan w:val="2"/>
            <w:tcBorders>
              <w:top w:val="nil"/>
              <w:left w:val="nil"/>
              <w:bottom w:val="nil"/>
              <w:right w:val="nil"/>
            </w:tcBorders>
          </w:tcPr>
          <w:p w14:paraId="43304693"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 xml:space="preserve">Million </w:t>
            </w:r>
          </w:p>
        </w:tc>
      </w:tr>
      <w:tr w:rsidR="00673C78" w:rsidRPr="00BD1A0E" w14:paraId="734B230C" w14:textId="77777777" w:rsidTr="00EE232E">
        <w:trPr>
          <w:gridAfter w:val="2"/>
          <w:wAfter w:w="784" w:type="dxa"/>
        </w:trPr>
        <w:tc>
          <w:tcPr>
            <w:tcW w:w="4050" w:type="dxa"/>
            <w:tcBorders>
              <w:top w:val="nil"/>
              <w:left w:val="nil"/>
              <w:bottom w:val="nil"/>
              <w:right w:val="nil"/>
            </w:tcBorders>
          </w:tcPr>
          <w:p w14:paraId="4397455E" w14:textId="77777777" w:rsidR="00673C78" w:rsidRPr="00BD1A0E" w:rsidRDefault="00673C78" w:rsidP="00403B15">
            <w:pPr>
              <w:spacing w:line="195" w:lineRule="exact"/>
              <w:ind w:right="-36"/>
              <w:jc w:val="center"/>
              <w:rPr>
                <w:rFonts w:ascii="Arial" w:hAnsi="Arial" w:cs="Arial"/>
                <w:sz w:val="12"/>
                <w:szCs w:val="12"/>
              </w:rPr>
            </w:pPr>
          </w:p>
        </w:tc>
        <w:tc>
          <w:tcPr>
            <w:tcW w:w="810" w:type="dxa"/>
            <w:tcBorders>
              <w:top w:val="nil"/>
              <w:left w:val="nil"/>
              <w:bottom w:val="nil"/>
              <w:right w:val="nil"/>
            </w:tcBorders>
          </w:tcPr>
          <w:p w14:paraId="1D4CFA3F"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Baht</w:t>
            </w:r>
          </w:p>
        </w:tc>
        <w:tc>
          <w:tcPr>
            <w:tcW w:w="846" w:type="dxa"/>
            <w:gridSpan w:val="2"/>
            <w:tcBorders>
              <w:top w:val="nil"/>
              <w:left w:val="nil"/>
              <w:bottom w:val="nil"/>
              <w:right w:val="nil"/>
            </w:tcBorders>
          </w:tcPr>
          <w:p w14:paraId="2D290739"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Baht</w:t>
            </w:r>
          </w:p>
        </w:tc>
        <w:tc>
          <w:tcPr>
            <w:tcW w:w="810" w:type="dxa"/>
            <w:gridSpan w:val="2"/>
            <w:tcBorders>
              <w:top w:val="nil"/>
              <w:left w:val="nil"/>
              <w:bottom w:val="nil"/>
              <w:right w:val="nil"/>
            </w:tcBorders>
          </w:tcPr>
          <w:p w14:paraId="1A06E25C" w14:textId="77777777" w:rsidR="00673C78" w:rsidRPr="00BD1A0E" w:rsidRDefault="00673C78" w:rsidP="00403B15">
            <w:pPr>
              <w:spacing w:line="195" w:lineRule="exact"/>
              <w:ind w:right="-36"/>
              <w:jc w:val="center"/>
              <w:rPr>
                <w:rFonts w:ascii="Arial" w:hAnsi="Arial" w:cs="Arial"/>
                <w:sz w:val="12"/>
                <w:szCs w:val="12"/>
              </w:rPr>
            </w:pPr>
          </w:p>
        </w:tc>
        <w:tc>
          <w:tcPr>
            <w:tcW w:w="864" w:type="dxa"/>
            <w:gridSpan w:val="2"/>
            <w:tcBorders>
              <w:top w:val="nil"/>
              <w:left w:val="nil"/>
              <w:bottom w:val="nil"/>
              <w:right w:val="nil"/>
            </w:tcBorders>
          </w:tcPr>
          <w:p w14:paraId="1526B64C" w14:textId="77777777" w:rsidR="00673C78" w:rsidRPr="00BD1A0E" w:rsidRDefault="00673C78" w:rsidP="00403B15">
            <w:pPr>
              <w:spacing w:line="195" w:lineRule="exact"/>
              <w:ind w:right="-36"/>
              <w:jc w:val="center"/>
              <w:rPr>
                <w:rFonts w:ascii="Arial" w:hAnsi="Arial" w:cs="Arial"/>
                <w:sz w:val="12"/>
                <w:szCs w:val="12"/>
              </w:rPr>
            </w:pPr>
          </w:p>
        </w:tc>
        <w:tc>
          <w:tcPr>
            <w:tcW w:w="810" w:type="dxa"/>
            <w:gridSpan w:val="2"/>
            <w:tcBorders>
              <w:top w:val="nil"/>
              <w:left w:val="nil"/>
              <w:bottom w:val="nil"/>
              <w:right w:val="nil"/>
            </w:tcBorders>
          </w:tcPr>
          <w:p w14:paraId="092C310B"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Baht</w:t>
            </w:r>
          </w:p>
        </w:tc>
        <w:tc>
          <w:tcPr>
            <w:tcW w:w="864" w:type="dxa"/>
            <w:gridSpan w:val="2"/>
            <w:tcBorders>
              <w:top w:val="nil"/>
              <w:left w:val="nil"/>
              <w:bottom w:val="nil"/>
              <w:right w:val="nil"/>
            </w:tcBorders>
          </w:tcPr>
          <w:p w14:paraId="7F6225A5" w14:textId="77777777" w:rsidR="00673C78" w:rsidRPr="00BD1A0E" w:rsidRDefault="00673C78" w:rsidP="00403B15">
            <w:pPr>
              <w:spacing w:line="195" w:lineRule="exact"/>
              <w:ind w:right="-36"/>
              <w:jc w:val="center"/>
              <w:rPr>
                <w:rFonts w:ascii="Arial" w:hAnsi="Arial" w:cs="Arial"/>
                <w:sz w:val="12"/>
                <w:szCs w:val="12"/>
              </w:rPr>
            </w:pPr>
            <w:r w:rsidRPr="00BD1A0E">
              <w:rPr>
                <w:rFonts w:ascii="Arial" w:hAnsi="Arial" w:cs="Arial"/>
                <w:sz w:val="12"/>
                <w:szCs w:val="12"/>
              </w:rPr>
              <w:t>Baht</w:t>
            </w:r>
          </w:p>
        </w:tc>
      </w:tr>
      <w:tr w:rsidR="00673C78" w:rsidRPr="00BD1A0E" w14:paraId="19C931CF" w14:textId="77777777" w:rsidTr="00EE232E">
        <w:trPr>
          <w:gridAfter w:val="1"/>
          <w:wAfter w:w="776" w:type="dxa"/>
        </w:trPr>
        <w:tc>
          <w:tcPr>
            <w:tcW w:w="4868" w:type="dxa"/>
            <w:gridSpan w:val="3"/>
            <w:tcBorders>
              <w:top w:val="nil"/>
              <w:left w:val="nil"/>
              <w:bottom w:val="nil"/>
              <w:right w:val="nil"/>
            </w:tcBorders>
          </w:tcPr>
          <w:p w14:paraId="248C8A28" w14:textId="77777777" w:rsidR="00673C78" w:rsidRPr="00BD1A0E" w:rsidRDefault="00673C78" w:rsidP="00403B15">
            <w:pPr>
              <w:spacing w:line="195" w:lineRule="exact"/>
              <w:ind w:right="-108"/>
              <w:jc w:val="both"/>
              <w:rPr>
                <w:rFonts w:ascii="Arial" w:hAnsi="Arial" w:cs="Arial"/>
                <w:b/>
                <w:bCs/>
                <w:sz w:val="12"/>
                <w:szCs w:val="12"/>
                <w:u w:val="single"/>
              </w:rPr>
            </w:pPr>
            <w:r w:rsidRPr="00BD1A0E">
              <w:rPr>
                <w:rFonts w:ascii="Arial" w:hAnsi="Arial" w:cs="Arial"/>
                <w:b/>
                <w:bCs/>
                <w:sz w:val="12"/>
                <w:szCs w:val="12"/>
                <w:u w:val="single"/>
              </w:rPr>
              <w:t>Subsidiaries held by the Company</w:t>
            </w:r>
          </w:p>
        </w:tc>
        <w:tc>
          <w:tcPr>
            <w:tcW w:w="846" w:type="dxa"/>
            <w:gridSpan w:val="2"/>
            <w:tcBorders>
              <w:top w:val="nil"/>
              <w:left w:val="nil"/>
              <w:bottom w:val="nil"/>
              <w:right w:val="nil"/>
            </w:tcBorders>
          </w:tcPr>
          <w:p w14:paraId="3E9CF1AE" w14:textId="77777777" w:rsidR="00673C78" w:rsidRPr="00BD1A0E" w:rsidRDefault="00673C78" w:rsidP="00403B15">
            <w:pPr>
              <w:tabs>
                <w:tab w:val="decimal" w:pos="684"/>
              </w:tabs>
              <w:spacing w:line="195" w:lineRule="exact"/>
              <w:jc w:val="both"/>
              <w:rPr>
                <w:rFonts w:ascii="Arial" w:hAnsi="Arial" w:cs="Arial"/>
                <w:b/>
                <w:bCs/>
                <w:sz w:val="12"/>
                <w:szCs w:val="12"/>
              </w:rPr>
            </w:pPr>
          </w:p>
        </w:tc>
        <w:tc>
          <w:tcPr>
            <w:tcW w:w="810" w:type="dxa"/>
            <w:gridSpan w:val="2"/>
            <w:tcBorders>
              <w:top w:val="nil"/>
              <w:left w:val="nil"/>
              <w:bottom w:val="nil"/>
              <w:right w:val="nil"/>
            </w:tcBorders>
          </w:tcPr>
          <w:p w14:paraId="25F06F30" w14:textId="77777777" w:rsidR="00673C78" w:rsidRPr="00BD1A0E" w:rsidRDefault="00673C78" w:rsidP="00403B15">
            <w:pPr>
              <w:tabs>
                <w:tab w:val="decimal" w:pos="522"/>
              </w:tabs>
              <w:spacing w:line="195" w:lineRule="exact"/>
              <w:rPr>
                <w:rFonts w:ascii="Arial" w:hAnsi="Arial" w:cs="Arial"/>
                <w:b/>
                <w:bCs/>
                <w:sz w:val="12"/>
                <w:szCs w:val="12"/>
              </w:rPr>
            </w:pPr>
          </w:p>
        </w:tc>
        <w:tc>
          <w:tcPr>
            <w:tcW w:w="864" w:type="dxa"/>
            <w:gridSpan w:val="2"/>
            <w:tcBorders>
              <w:top w:val="nil"/>
              <w:left w:val="nil"/>
              <w:bottom w:val="nil"/>
              <w:right w:val="nil"/>
            </w:tcBorders>
          </w:tcPr>
          <w:p w14:paraId="13E64926" w14:textId="77777777" w:rsidR="00673C78" w:rsidRPr="00BD1A0E" w:rsidRDefault="00673C78" w:rsidP="00403B15">
            <w:pPr>
              <w:tabs>
                <w:tab w:val="decimal" w:pos="522"/>
              </w:tabs>
              <w:spacing w:line="195" w:lineRule="exact"/>
              <w:rPr>
                <w:rFonts w:ascii="Arial" w:hAnsi="Arial" w:cs="Arial"/>
                <w:b/>
                <w:bCs/>
                <w:sz w:val="12"/>
                <w:szCs w:val="12"/>
              </w:rPr>
            </w:pPr>
          </w:p>
        </w:tc>
        <w:tc>
          <w:tcPr>
            <w:tcW w:w="810" w:type="dxa"/>
            <w:gridSpan w:val="2"/>
            <w:tcBorders>
              <w:top w:val="nil"/>
              <w:left w:val="nil"/>
              <w:bottom w:val="nil"/>
              <w:right w:val="nil"/>
            </w:tcBorders>
          </w:tcPr>
          <w:p w14:paraId="0490FFF0" w14:textId="77777777" w:rsidR="00673C78" w:rsidRPr="00BD1A0E" w:rsidRDefault="00673C78" w:rsidP="00403B15">
            <w:pPr>
              <w:spacing w:line="195" w:lineRule="exact"/>
              <w:ind w:left="-36" w:right="-36"/>
              <w:jc w:val="right"/>
              <w:rPr>
                <w:rFonts w:ascii="Arial" w:hAnsi="Arial" w:cs="Arial"/>
                <w:b/>
                <w:bCs/>
                <w:sz w:val="12"/>
                <w:szCs w:val="12"/>
              </w:rPr>
            </w:pPr>
          </w:p>
        </w:tc>
        <w:tc>
          <w:tcPr>
            <w:tcW w:w="864" w:type="dxa"/>
            <w:gridSpan w:val="2"/>
            <w:tcBorders>
              <w:top w:val="nil"/>
              <w:left w:val="nil"/>
              <w:bottom w:val="nil"/>
              <w:right w:val="nil"/>
            </w:tcBorders>
          </w:tcPr>
          <w:p w14:paraId="49B75874" w14:textId="77777777" w:rsidR="00673C78" w:rsidRPr="00BD1A0E" w:rsidRDefault="00673C78" w:rsidP="00403B15">
            <w:pPr>
              <w:spacing w:line="195" w:lineRule="exact"/>
              <w:ind w:left="-36" w:right="-36"/>
              <w:jc w:val="right"/>
              <w:rPr>
                <w:rFonts w:ascii="Arial" w:hAnsi="Arial" w:cs="Arial"/>
                <w:b/>
                <w:bCs/>
                <w:sz w:val="12"/>
                <w:szCs w:val="12"/>
              </w:rPr>
            </w:pPr>
          </w:p>
        </w:tc>
      </w:tr>
      <w:tr w:rsidR="00B10F5C" w:rsidRPr="00BD1A0E" w14:paraId="1E2D3525" w14:textId="77777777" w:rsidTr="00EE232E">
        <w:trPr>
          <w:gridAfter w:val="2"/>
          <w:wAfter w:w="784" w:type="dxa"/>
        </w:trPr>
        <w:tc>
          <w:tcPr>
            <w:tcW w:w="4050" w:type="dxa"/>
            <w:tcBorders>
              <w:top w:val="nil"/>
              <w:left w:val="nil"/>
              <w:bottom w:val="nil"/>
              <w:right w:val="nil"/>
            </w:tcBorders>
          </w:tcPr>
          <w:p w14:paraId="5688999B"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Banyan Tree Gallery (Singapore) Pte. Limited</w:t>
            </w:r>
          </w:p>
        </w:tc>
        <w:tc>
          <w:tcPr>
            <w:tcW w:w="810" w:type="dxa"/>
            <w:tcBorders>
              <w:top w:val="nil"/>
              <w:left w:val="nil"/>
              <w:bottom w:val="nil"/>
              <w:right w:val="nil"/>
            </w:tcBorders>
          </w:tcPr>
          <w:p w14:paraId="5179AD1E" w14:textId="6E197920"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 xml:space="preserve">SGD 0.43 </w:t>
            </w:r>
          </w:p>
        </w:tc>
        <w:tc>
          <w:tcPr>
            <w:tcW w:w="846" w:type="dxa"/>
            <w:gridSpan w:val="2"/>
            <w:tcBorders>
              <w:top w:val="nil"/>
              <w:left w:val="nil"/>
              <w:bottom w:val="nil"/>
              <w:right w:val="nil"/>
            </w:tcBorders>
          </w:tcPr>
          <w:p w14:paraId="43F3419F"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 xml:space="preserve">SGD 0.43 </w:t>
            </w:r>
          </w:p>
        </w:tc>
        <w:tc>
          <w:tcPr>
            <w:tcW w:w="810" w:type="dxa"/>
            <w:gridSpan w:val="2"/>
            <w:tcBorders>
              <w:top w:val="nil"/>
              <w:left w:val="nil"/>
              <w:bottom w:val="nil"/>
              <w:right w:val="nil"/>
            </w:tcBorders>
          </w:tcPr>
          <w:p w14:paraId="662955EA" w14:textId="6BF1B329"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51.0</w:t>
            </w:r>
          </w:p>
        </w:tc>
        <w:tc>
          <w:tcPr>
            <w:tcW w:w="864" w:type="dxa"/>
            <w:gridSpan w:val="2"/>
            <w:tcBorders>
              <w:top w:val="nil"/>
              <w:left w:val="nil"/>
              <w:bottom w:val="nil"/>
              <w:right w:val="nil"/>
            </w:tcBorders>
          </w:tcPr>
          <w:p w14:paraId="5AD1D416"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51.0</w:t>
            </w:r>
          </w:p>
        </w:tc>
        <w:tc>
          <w:tcPr>
            <w:tcW w:w="810" w:type="dxa"/>
            <w:gridSpan w:val="2"/>
            <w:tcBorders>
              <w:top w:val="nil"/>
              <w:left w:val="nil"/>
              <w:bottom w:val="nil"/>
              <w:right w:val="nil"/>
            </w:tcBorders>
          </w:tcPr>
          <w:p w14:paraId="3EC24747" w14:textId="30A92847" w:rsidR="00B10F5C" w:rsidRPr="00BD1A0E" w:rsidRDefault="00B10F5C" w:rsidP="00403B15">
            <w:pPr>
              <w:tabs>
                <w:tab w:val="decimal" w:pos="519"/>
              </w:tabs>
              <w:spacing w:line="195" w:lineRule="exact"/>
              <w:ind w:right="-36"/>
              <w:rPr>
                <w:rFonts w:ascii="Arial" w:hAnsi="Arial" w:cs="Arial"/>
                <w:sz w:val="11"/>
                <w:szCs w:val="11"/>
              </w:rPr>
            </w:pPr>
            <w:r w:rsidRPr="00BD1A0E">
              <w:rPr>
                <w:rFonts w:ascii="Arial" w:hAnsi="Arial" w:cs="Arial"/>
                <w:sz w:val="11"/>
                <w:szCs w:val="11"/>
              </w:rPr>
              <w:t>4.0</w:t>
            </w:r>
          </w:p>
        </w:tc>
        <w:tc>
          <w:tcPr>
            <w:tcW w:w="864" w:type="dxa"/>
            <w:gridSpan w:val="2"/>
            <w:tcBorders>
              <w:top w:val="nil"/>
              <w:left w:val="nil"/>
              <w:bottom w:val="nil"/>
              <w:right w:val="nil"/>
            </w:tcBorders>
          </w:tcPr>
          <w:p w14:paraId="3E354F3A" w14:textId="77777777" w:rsidR="00B10F5C" w:rsidRPr="00BD1A0E" w:rsidRDefault="00B10F5C" w:rsidP="00403B15">
            <w:pPr>
              <w:tabs>
                <w:tab w:val="decimal" w:pos="522"/>
              </w:tabs>
              <w:spacing w:line="195" w:lineRule="exact"/>
              <w:ind w:right="-36"/>
              <w:rPr>
                <w:rFonts w:ascii="Arial" w:hAnsi="Arial" w:cs="Arial"/>
                <w:sz w:val="11"/>
                <w:szCs w:val="11"/>
              </w:rPr>
            </w:pPr>
            <w:r w:rsidRPr="00BD1A0E">
              <w:rPr>
                <w:rFonts w:ascii="Arial" w:hAnsi="Arial" w:cs="Arial"/>
                <w:sz w:val="11"/>
                <w:szCs w:val="11"/>
              </w:rPr>
              <w:t>4.0</w:t>
            </w:r>
          </w:p>
        </w:tc>
      </w:tr>
      <w:tr w:rsidR="00B10F5C" w:rsidRPr="00BD1A0E" w14:paraId="1D8DAF82" w14:textId="77777777" w:rsidTr="00EE232E">
        <w:trPr>
          <w:gridAfter w:val="2"/>
          <w:wAfter w:w="784" w:type="dxa"/>
        </w:trPr>
        <w:tc>
          <w:tcPr>
            <w:tcW w:w="4050" w:type="dxa"/>
            <w:tcBorders>
              <w:top w:val="nil"/>
              <w:left w:val="nil"/>
              <w:bottom w:val="nil"/>
              <w:right w:val="nil"/>
            </w:tcBorders>
          </w:tcPr>
          <w:p w14:paraId="475C9473"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 xml:space="preserve">   </w:t>
            </w:r>
          </w:p>
        </w:tc>
        <w:tc>
          <w:tcPr>
            <w:tcW w:w="810" w:type="dxa"/>
            <w:tcBorders>
              <w:top w:val="nil"/>
              <w:left w:val="nil"/>
              <w:bottom w:val="nil"/>
              <w:right w:val="nil"/>
            </w:tcBorders>
          </w:tcPr>
          <w:p w14:paraId="45B7C89C" w14:textId="6248C3F9"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Million</w:t>
            </w:r>
          </w:p>
        </w:tc>
        <w:tc>
          <w:tcPr>
            <w:tcW w:w="846" w:type="dxa"/>
            <w:gridSpan w:val="2"/>
            <w:tcBorders>
              <w:top w:val="nil"/>
              <w:left w:val="nil"/>
              <w:bottom w:val="nil"/>
              <w:right w:val="nil"/>
            </w:tcBorders>
          </w:tcPr>
          <w:p w14:paraId="3697D16E"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Million</w:t>
            </w:r>
          </w:p>
        </w:tc>
        <w:tc>
          <w:tcPr>
            <w:tcW w:w="810" w:type="dxa"/>
            <w:gridSpan w:val="2"/>
            <w:tcBorders>
              <w:top w:val="nil"/>
              <w:left w:val="nil"/>
              <w:bottom w:val="nil"/>
              <w:right w:val="nil"/>
            </w:tcBorders>
          </w:tcPr>
          <w:p w14:paraId="794A2ABF" w14:textId="77777777" w:rsidR="00B10F5C" w:rsidRPr="00BD1A0E" w:rsidRDefault="00B10F5C" w:rsidP="00403B15">
            <w:pPr>
              <w:tabs>
                <w:tab w:val="decimal" w:pos="578"/>
              </w:tabs>
              <w:spacing w:line="195" w:lineRule="exact"/>
              <w:rPr>
                <w:rFonts w:ascii="Arial" w:hAnsi="Arial" w:cs="Arial"/>
                <w:sz w:val="11"/>
                <w:szCs w:val="11"/>
              </w:rPr>
            </w:pPr>
          </w:p>
        </w:tc>
        <w:tc>
          <w:tcPr>
            <w:tcW w:w="864" w:type="dxa"/>
            <w:gridSpan w:val="2"/>
            <w:tcBorders>
              <w:top w:val="nil"/>
              <w:left w:val="nil"/>
              <w:bottom w:val="nil"/>
              <w:right w:val="nil"/>
            </w:tcBorders>
          </w:tcPr>
          <w:p w14:paraId="2D56CDA9" w14:textId="77777777" w:rsidR="00B10F5C" w:rsidRPr="00BD1A0E" w:rsidRDefault="00B10F5C" w:rsidP="00403B15">
            <w:pPr>
              <w:tabs>
                <w:tab w:val="decimal" w:pos="578"/>
              </w:tabs>
              <w:spacing w:line="195" w:lineRule="exact"/>
              <w:rPr>
                <w:rFonts w:ascii="Arial" w:hAnsi="Arial" w:cs="Arial"/>
                <w:sz w:val="11"/>
                <w:szCs w:val="11"/>
              </w:rPr>
            </w:pPr>
          </w:p>
        </w:tc>
        <w:tc>
          <w:tcPr>
            <w:tcW w:w="810" w:type="dxa"/>
            <w:gridSpan w:val="2"/>
            <w:tcBorders>
              <w:top w:val="nil"/>
              <w:left w:val="nil"/>
              <w:bottom w:val="nil"/>
              <w:right w:val="nil"/>
            </w:tcBorders>
          </w:tcPr>
          <w:p w14:paraId="761C9200" w14:textId="77777777" w:rsidR="00B10F5C" w:rsidRPr="00BD1A0E" w:rsidRDefault="00B10F5C" w:rsidP="00403B15">
            <w:pPr>
              <w:tabs>
                <w:tab w:val="decimal" w:pos="519"/>
              </w:tabs>
              <w:spacing w:line="195" w:lineRule="exact"/>
              <w:ind w:right="-36"/>
              <w:rPr>
                <w:rFonts w:ascii="Arial" w:hAnsi="Arial" w:cs="Arial"/>
                <w:sz w:val="11"/>
                <w:szCs w:val="11"/>
              </w:rPr>
            </w:pPr>
          </w:p>
        </w:tc>
        <w:tc>
          <w:tcPr>
            <w:tcW w:w="864" w:type="dxa"/>
            <w:gridSpan w:val="2"/>
            <w:tcBorders>
              <w:top w:val="nil"/>
              <w:left w:val="nil"/>
              <w:bottom w:val="nil"/>
              <w:right w:val="nil"/>
            </w:tcBorders>
          </w:tcPr>
          <w:p w14:paraId="411A0063" w14:textId="77777777" w:rsidR="00B10F5C" w:rsidRPr="00BD1A0E" w:rsidRDefault="00B10F5C" w:rsidP="00403B15">
            <w:pPr>
              <w:tabs>
                <w:tab w:val="decimal" w:pos="578"/>
              </w:tabs>
              <w:spacing w:line="195" w:lineRule="exact"/>
              <w:rPr>
                <w:rFonts w:ascii="Arial" w:hAnsi="Arial" w:cs="Arial"/>
                <w:sz w:val="11"/>
                <w:szCs w:val="11"/>
              </w:rPr>
            </w:pPr>
          </w:p>
        </w:tc>
      </w:tr>
      <w:tr w:rsidR="00B10F5C" w:rsidRPr="00BD1A0E" w14:paraId="3FA96DA9" w14:textId="77777777" w:rsidTr="00EE232E">
        <w:trPr>
          <w:gridAfter w:val="2"/>
          <w:wAfter w:w="784" w:type="dxa"/>
        </w:trPr>
        <w:tc>
          <w:tcPr>
            <w:tcW w:w="4050" w:type="dxa"/>
            <w:tcBorders>
              <w:top w:val="nil"/>
              <w:left w:val="nil"/>
              <w:bottom w:val="nil"/>
              <w:right w:val="nil"/>
            </w:tcBorders>
          </w:tcPr>
          <w:p w14:paraId="5F92C406" w14:textId="77777777" w:rsidR="00B10F5C" w:rsidRPr="00BD1A0E" w:rsidRDefault="00B10F5C" w:rsidP="00403B15">
            <w:pPr>
              <w:spacing w:line="195" w:lineRule="exact"/>
              <w:ind w:right="-270"/>
              <w:jc w:val="both"/>
              <w:rPr>
                <w:rFonts w:ascii="Arial" w:hAnsi="Arial" w:cs="Arial"/>
                <w:sz w:val="12"/>
                <w:szCs w:val="12"/>
              </w:rPr>
            </w:pPr>
            <w:r w:rsidRPr="00BD1A0E">
              <w:rPr>
                <w:rFonts w:ascii="Arial" w:hAnsi="Arial" w:cs="Arial"/>
                <w:sz w:val="12"/>
                <w:szCs w:val="12"/>
              </w:rPr>
              <w:t>Banyan Tree Gallery (Thailand) Limited</w:t>
            </w:r>
          </w:p>
        </w:tc>
        <w:tc>
          <w:tcPr>
            <w:tcW w:w="810" w:type="dxa"/>
            <w:tcBorders>
              <w:top w:val="nil"/>
              <w:left w:val="nil"/>
              <w:bottom w:val="nil"/>
              <w:right w:val="nil"/>
            </w:tcBorders>
          </w:tcPr>
          <w:p w14:paraId="1C77040E" w14:textId="1C931155"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7.8</w:t>
            </w:r>
          </w:p>
        </w:tc>
        <w:tc>
          <w:tcPr>
            <w:tcW w:w="846" w:type="dxa"/>
            <w:gridSpan w:val="2"/>
            <w:tcBorders>
              <w:top w:val="nil"/>
              <w:left w:val="nil"/>
              <w:bottom w:val="nil"/>
              <w:right w:val="nil"/>
            </w:tcBorders>
          </w:tcPr>
          <w:p w14:paraId="1CE359D1"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7.8</w:t>
            </w:r>
          </w:p>
        </w:tc>
        <w:tc>
          <w:tcPr>
            <w:tcW w:w="810" w:type="dxa"/>
            <w:gridSpan w:val="2"/>
            <w:tcBorders>
              <w:top w:val="nil"/>
              <w:left w:val="nil"/>
              <w:bottom w:val="nil"/>
              <w:right w:val="nil"/>
            </w:tcBorders>
          </w:tcPr>
          <w:p w14:paraId="58F95A66" w14:textId="327313BF"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51.0</w:t>
            </w:r>
          </w:p>
        </w:tc>
        <w:tc>
          <w:tcPr>
            <w:tcW w:w="864" w:type="dxa"/>
            <w:gridSpan w:val="2"/>
            <w:tcBorders>
              <w:top w:val="nil"/>
              <w:left w:val="nil"/>
              <w:bottom w:val="nil"/>
              <w:right w:val="nil"/>
            </w:tcBorders>
          </w:tcPr>
          <w:p w14:paraId="710DF316"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51.0</w:t>
            </w:r>
          </w:p>
        </w:tc>
        <w:tc>
          <w:tcPr>
            <w:tcW w:w="810" w:type="dxa"/>
            <w:gridSpan w:val="2"/>
            <w:tcBorders>
              <w:top w:val="nil"/>
              <w:left w:val="nil"/>
              <w:bottom w:val="nil"/>
              <w:right w:val="nil"/>
            </w:tcBorders>
          </w:tcPr>
          <w:p w14:paraId="3F3392BF" w14:textId="647AF67F" w:rsidR="00B10F5C" w:rsidRPr="00BD1A0E" w:rsidRDefault="00B10F5C" w:rsidP="00403B15">
            <w:pPr>
              <w:tabs>
                <w:tab w:val="decimal" w:pos="519"/>
              </w:tabs>
              <w:spacing w:line="195" w:lineRule="exact"/>
              <w:ind w:right="-36"/>
              <w:rPr>
                <w:rFonts w:ascii="Arial" w:hAnsi="Arial" w:cs="Arial"/>
                <w:sz w:val="11"/>
                <w:szCs w:val="11"/>
              </w:rPr>
            </w:pPr>
            <w:r w:rsidRPr="00BD1A0E">
              <w:rPr>
                <w:rFonts w:ascii="Arial" w:hAnsi="Arial" w:cs="Arial"/>
                <w:sz w:val="11"/>
                <w:szCs w:val="11"/>
              </w:rPr>
              <w:t>4.0</w:t>
            </w:r>
          </w:p>
        </w:tc>
        <w:tc>
          <w:tcPr>
            <w:tcW w:w="864" w:type="dxa"/>
            <w:gridSpan w:val="2"/>
            <w:tcBorders>
              <w:top w:val="nil"/>
              <w:left w:val="nil"/>
              <w:bottom w:val="nil"/>
              <w:right w:val="nil"/>
            </w:tcBorders>
          </w:tcPr>
          <w:p w14:paraId="389177B0" w14:textId="77777777" w:rsidR="00B10F5C" w:rsidRPr="00BD1A0E" w:rsidRDefault="00B10F5C" w:rsidP="00403B15">
            <w:pPr>
              <w:tabs>
                <w:tab w:val="decimal" w:pos="522"/>
              </w:tabs>
              <w:spacing w:line="195" w:lineRule="exact"/>
              <w:ind w:right="-36"/>
              <w:rPr>
                <w:rFonts w:ascii="Arial" w:hAnsi="Arial" w:cs="Arial"/>
                <w:sz w:val="11"/>
                <w:szCs w:val="11"/>
              </w:rPr>
            </w:pPr>
            <w:r w:rsidRPr="00BD1A0E">
              <w:rPr>
                <w:rFonts w:ascii="Arial" w:hAnsi="Arial" w:cs="Arial"/>
                <w:sz w:val="11"/>
                <w:szCs w:val="11"/>
              </w:rPr>
              <w:t>4.0</w:t>
            </w:r>
          </w:p>
        </w:tc>
      </w:tr>
      <w:tr w:rsidR="00B10F5C" w:rsidRPr="00BD1A0E" w14:paraId="082140AD" w14:textId="77777777" w:rsidTr="00EE232E">
        <w:trPr>
          <w:gridAfter w:val="2"/>
          <w:wAfter w:w="784" w:type="dxa"/>
        </w:trPr>
        <w:tc>
          <w:tcPr>
            <w:tcW w:w="4050" w:type="dxa"/>
            <w:tcBorders>
              <w:top w:val="nil"/>
              <w:left w:val="nil"/>
              <w:bottom w:val="nil"/>
              <w:right w:val="nil"/>
            </w:tcBorders>
          </w:tcPr>
          <w:p w14:paraId="61E0B440"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 xml:space="preserve">Laguna Banyan Tree </w:t>
            </w:r>
            <w:proofErr w:type="gramStart"/>
            <w:r w:rsidRPr="00BD1A0E">
              <w:rPr>
                <w:rFonts w:ascii="Arial" w:hAnsi="Arial" w:cs="Arial"/>
                <w:color w:val="auto"/>
                <w:sz w:val="12"/>
                <w:szCs w:val="12"/>
              </w:rPr>
              <w:t>Limited</w:t>
            </w:r>
            <w:r w:rsidRPr="00BD1A0E">
              <w:rPr>
                <w:rFonts w:ascii="Arial" w:hAnsi="Arial" w:cs="Arial"/>
                <w:color w:val="auto"/>
                <w:sz w:val="12"/>
                <w:szCs w:val="12"/>
                <w:vertAlign w:val="superscript"/>
              </w:rPr>
              <w:t>(</w:t>
            </w:r>
            <w:proofErr w:type="gramEnd"/>
            <w:r w:rsidRPr="00BD1A0E">
              <w:rPr>
                <w:rFonts w:ascii="Arial" w:hAnsi="Arial" w:cs="Arial"/>
                <w:color w:val="auto"/>
                <w:sz w:val="12"/>
                <w:szCs w:val="12"/>
                <w:vertAlign w:val="superscript"/>
              </w:rPr>
              <w:t>1)</w:t>
            </w:r>
          </w:p>
        </w:tc>
        <w:tc>
          <w:tcPr>
            <w:tcW w:w="810" w:type="dxa"/>
            <w:tcBorders>
              <w:top w:val="nil"/>
              <w:left w:val="nil"/>
              <w:bottom w:val="nil"/>
              <w:right w:val="nil"/>
            </w:tcBorders>
          </w:tcPr>
          <w:p w14:paraId="046FDC83" w14:textId="510CB69B"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1,500.0</w:t>
            </w:r>
          </w:p>
        </w:tc>
        <w:tc>
          <w:tcPr>
            <w:tcW w:w="846" w:type="dxa"/>
            <w:gridSpan w:val="2"/>
            <w:tcBorders>
              <w:top w:val="nil"/>
              <w:left w:val="nil"/>
              <w:bottom w:val="nil"/>
              <w:right w:val="nil"/>
            </w:tcBorders>
          </w:tcPr>
          <w:p w14:paraId="526B3839"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1,500.0</w:t>
            </w:r>
          </w:p>
        </w:tc>
        <w:tc>
          <w:tcPr>
            <w:tcW w:w="810" w:type="dxa"/>
            <w:gridSpan w:val="2"/>
            <w:tcBorders>
              <w:top w:val="nil"/>
              <w:left w:val="nil"/>
              <w:bottom w:val="nil"/>
              <w:right w:val="nil"/>
            </w:tcBorders>
          </w:tcPr>
          <w:p w14:paraId="7658CA1B" w14:textId="03C956F0"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474E6120"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24F0D115" w14:textId="5C4F43A5" w:rsidR="00B10F5C" w:rsidRPr="00BD1A0E" w:rsidRDefault="00B10F5C" w:rsidP="00403B15">
            <w:pPr>
              <w:tabs>
                <w:tab w:val="decimal" w:pos="519"/>
              </w:tabs>
              <w:spacing w:line="195" w:lineRule="exact"/>
              <w:ind w:right="-36"/>
              <w:rPr>
                <w:rFonts w:ascii="Arial" w:hAnsi="Arial" w:cs="Arial"/>
                <w:sz w:val="11"/>
                <w:szCs w:val="11"/>
              </w:rPr>
            </w:pPr>
            <w:r w:rsidRPr="00BD1A0E">
              <w:rPr>
                <w:rFonts w:ascii="Arial" w:hAnsi="Arial" w:cs="Arial"/>
                <w:sz w:val="11"/>
                <w:szCs w:val="11"/>
              </w:rPr>
              <w:t>1,325.1</w:t>
            </w:r>
          </w:p>
        </w:tc>
        <w:tc>
          <w:tcPr>
            <w:tcW w:w="864" w:type="dxa"/>
            <w:gridSpan w:val="2"/>
            <w:tcBorders>
              <w:top w:val="nil"/>
              <w:left w:val="nil"/>
              <w:bottom w:val="nil"/>
              <w:right w:val="nil"/>
            </w:tcBorders>
          </w:tcPr>
          <w:p w14:paraId="4591DEE8" w14:textId="77777777" w:rsidR="00B10F5C" w:rsidRPr="00BD1A0E" w:rsidRDefault="00B10F5C" w:rsidP="00403B15">
            <w:pPr>
              <w:tabs>
                <w:tab w:val="decimal" w:pos="522"/>
              </w:tabs>
              <w:spacing w:line="195" w:lineRule="exact"/>
              <w:ind w:right="-36"/>
              <w:rPr>
                <w:rFonts w:ascii="Arial" w:hAnsi="Arial" w:cs="Arial"/>
                <w:sz w:val="11"/>
                <w:szCs w:val="11"/>
              </w:rPr>
            </w:pPr>
            <w:r w:rsidRPr="00BD1A0E">
              <w:rPr>
                <w:rFonts w:ascii="Arial" w:hAnsi="Arial" w:cs="Arial"/>
                <w:sz w:val="11"/>
                <w:szCs w:val="11"/>
              </w:rPr>
              <w:t>1,325.1</w:t>
            </w:r>
          </w:p>
        </w:tc>
      </w:tr>
      <w:tr w:rsidR="00B10F5C" w:rsidRPr="00BD1A0E" w14:paraId="68CBC692" w14:textId="77777777" w:rsidTr="00EE232E">
        <w:trPr>
          <w:gridAfter w:val="2"/>
          <w:wAfter w:w="784" w:type="dxa"/>
        </w:trPr>
        <w:tc>
          <w:tcPr>
            <w:tcW w:w="4050" w:type="dxa"/>
            <w:tcBorders>
              <w:top w:val="nil"/>
              <w:left w:val="nil"/>
              <w:bottom w:val="nil"/>
              <w:right w:val="nil"/>
            </w:tcBorders>
          </w:tcPr>
          <w:p w14:paraId="7EBAF0E1"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Laguna Holiday Club Limited</w:t>
            </w:r>
          </w:p>
        </w:tc>
        <w:tc>
          <w:tcPr>
            <w:tcW w:w="810" w:type="dxa"/>
            <w:tcBorders>
              <w:top w:val="nil"/>
              <w:left w:val="nil"/>
              <w:bottom w:val="nil"/>
              <w:right w:val="nil"/>
            </w:tcBorders>
          </w:tcPr>
          <w:p w14:paraId="64B7E53E" w14:textId="6FC63225"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330.0</w:t>
            </w:r>
          </w:p>
        </w:tc>
        <w:tc>
          <w:tcPr>
            <w:tcW w:w="846" w:type="dxa"/>
            <w:gridSpan w:val="2"/>
            <w:tcBorders>
              <w:top w:val="nil"/>
              <w:left w:val="nil"/>
              <w:bottom w:val="nil"/>
              <w:right w:val="nil"/>
            </w:tcBorders>
          </w:tcPr>
          <w:p w14:paraId="7DE25EF3"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330.0</w:t>
            </w:r>
          </w:p>
        </w:tc>
        <w:tc>
          <w:tcPr>
            <w:tcW w:w="810" w:type="dxa"/>
            <w:gridSpan w:val="2"/>
            <w:tcBorders>
              <w:top w:val="nil"/>
              <w:left w:val="nil"/>
              <w:bottom w:val="nil"/>
              <w:right w:val="nil"/>
            </w:tcBorders>
          </w:tcPr>
          <w:p w14:paraId="706191E7" w14:textId="5E18F2C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A272E0C"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C1E682F" w14:textId="67E30527" w:rsidR="00B10F5C" w:rsidRPr="00BD1A0E" w:rsidRDefault="00B10F5C" w:rsidP="00403B15">
            <w:pPr>
              <w:tabs>
                <w:tab w:val="decimal" w:pos="519"/>
              </w:tabs>
              <w:spacing w:line="195" w:lineRule="exact"/>
              <w:ind w:right="-36"/>
              <w:rPr>
                <w:rFonts w:ascii="Arial" w:hAnsi="Arial" w:cs="Arial"/>
                <w:sz w:val="11"/>
                <w:szCs w:val="11"/>
              </w:rPr>
            </w:pPr>
            <w:r w:rsidRPr="00BD1A0E">
              <w:rPr>
                <w:rFonts w:ascii="Arial" w:hAnsi="Arial" w:cs="Arial"/>
                <w:sz w:val="11"/>
                <w:szCs w:val="11"/>
              </w:rPr>
              <w:t>330.0</w:t>
            </w:r>
          </w:p>
        </w:tc>
        <w:tc>
          <w:tcPr>
            <w:tcW w:w="864" w:type="dxa"/>
            <w:gridSpan w:val="2"/>
            <w:tcBorders>
              <w:top w:val="nil"/>
              <w:left w:val="nil"/>
              <w:bottom w:val="nil"/>
              <w:right w:val="nil"/>
            </w:tcBorders>
          </w:tcPr>
          <w:p w14:paraId="358FCD82" w14:textId="77777777" w:rsidR="00B10F5C" w:rsidRPr="00BD1A0E" w:rsidRDefault="00B10F5C" w:rsidP="00403B15">
            <w:pPr>
              <w:tabs>
                <w:tab w:val="decimal" w:pos="522"/>
              </w:tabs>
              <w:spacing w:line="195" w:lineRule="exact"/>
              <w:ind w:right="-36"/>
              <w:rPr>
                <w:rFonts w:ascii="Arial" w:hAnsi="Arial" w:cs="Arial"/>
                <w:sz w:val="11"/>
                <w:szCs w:val="11"/>
              </w:rPr>
            </w:pPr>
            <w:r w:rsidRPr="00BD1A0E">
              <w:rPr>
                <w:rFonts w:ascii="Arial" w:hAnsi="Arial" w:cs="Arial"/>
                <w:sz w:val="11"/>
                <w:szCs w:val="11"/>
              </w:rPr>
              <w:t>330.0</w:t>
            </w:r>
          </w:p>
        </w:tc>
      </w:tr>
      <w:tr w:rsidR="00B10F5C" w:rsidRPr="00BD1A0E" w14:paraId="31619E22" w14:textId="77777777" w:rsidTr="00EE232E">
        <w:trPr>
          <w:gridAfter w:val="2"/>
          <w:wAfter w:w="784" w:type="dxa"/>
        </w:trPr>
        <w:tc>
          <w:tcPr>
            <w:tcW w:w="4050" w:type="dxa"/>
            <w:tcBorders>
              <w:top w:val="nil"/>
              <w:left w:val="nil"/>
              <w:bottom w:val="nil"/>
              <w:right w:val="nil"/>
            </w:tcBorders>
          </w:tcPr>
          <w:p w14:paraId="6C8DC0C7" w14:textId="77777777" w:rsidR="00B10F5C" w:rsidRPr="00BD1A0E" w:rsidRDefault="00B10F5C" w:rsidP="00403B15">
            <w:pPr>
              <w:spacing w:line="195" w:lineRule="exact"/>
              <w:ind w:right="-270"/>
              <w:jc w:val="both"/>
              <w:rPr>
                <w:rFonts w:ascii="Arial" w:hAnsi="Arial" w:cs="Arial"/>
                <w:sz w:val="12"/>
                <w:szCs w:val="12"/>
              </w:rPr>
            </w:pPr>
            <w:r w:rsidRPr="00BD1A0E">
              <w:rPr>
                <w:rFonts w:ascii="Arial" w:hAnsi="Arial" w:cs="Arial"/>
                <w:sz w:val="12"/>
                <w:szCs w:val="12"/>
              </w:rPr>
              <w:t xml:space="preserve">Laguna Grande </w:t>
            </w:r>
            <w:proofErr w:type="gramStart"/>
            <w:r w:rsidRPr="00BD1A0E">
              <w:rPr>
                <w:rFonts w:ascii="Arial" w:hAnsi="Arial" w:cs="Arial"/>
                <w:sz w:val="12"/>
                <w:szCs w:val="12"/>
              </w:rPr>
              <w:t>Limited</w:t>
            </w:r>
            <w:r w:rsidRPr="00BD1A0E">
              <w:rPr>
                <w:rFonts w:ascii="Arial" w:hAnsi="Arial" w:cs="Arial"/>
                <w:sz w:val="12"/>
                <w:szCs w:val="12"/>
                <w:vertAlign w:val="superscript"/>
              </w:rPr>
              <w:t>(</w:t>
            </w:r>
            <w:proofErr w:type="gramEnd"/>
            <w:r w:rsidRPr="00BD1A0E">
              <w:rPr>
                <w:rFonts w:ascii="Arial" w:hAnsi="Arial" w:cs="Arial"/>
                <w:sz w:val="12"/>
                <w:szCs w:val="12"/>
                <w:vertAlign w:val="superscript"/>
              </w:rPr>
              <w:t>2)</w:t>
            </w:r>
          </w:p>
        </w:tc>
        <w:tc>
          <w:tcPr>
            <w:tcW w:w="810" w:type="dxa"/>
            <w:tcBorders>
              <w:top w:val="nil"/>
              <w:left w:val="nil"/>
              <w:bottom w:val="nil"/>
              <w:right w:val="nil"/>
            </w:tcBorders>
          </w:tcPr>
          <w:p w14:paraId="15298828" w14:textId="217EAD7B"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1,000.0</w:t>
            </w:r>
          </w:p>
        </w:tc>
        <w:tc>
          <w:tcPr>
            <w:tcW w:w="846" w:type="dxa"/>
            <w:gridSpan w:val="2"/>
            <w:tcBorders>
              <w:top w:val="nil"/>
              <w:left w:val="nil"/>
              <w:bottom w:val="nil"/>
              <w:right w:val="nil"/>
            </w:tcBorders>
          </w:tcPr>
          <w:p w14:paraId="755935BA"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1,000.0</w:t>
            </w:r>
          </w:p>
        </w:tc>
        <w:tc>
          <w:tcPr>
            <w:tcW w:w="810" w:type="dxa"/>
            <w:gridSpan w:val="2"/>
            <w:tcBorders>
              <w:top w:val="nil"/>
              <w:left w:val="nil"/>
              <w:bottom w:val="nil"/>
              <w:right w:val="nil"/>
            </w:tcBorders>
          </w:tcPr>
          <w:p w14:paraId="7A6F208B" w14:textId="7E26A1F8"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14407DFE"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092E38BE" w14:textId="0B499ECF" w:rsidR="00B10F5C" w:rsidRPr="00BD1A0E" w:rsidRDefault="00B10F5C" w:rsidP="00403B15">
            <w:pPr>
              <w:tabs>
                <w:tab w:val="decimal" w:pos="519"/>
              </w:tabs>
              <w:spacing w:line="195" w:lineRule="exact"/>
              <w:ind w:right="-36"/>
              <w:rPr>
                <w:rFonts w:ascii="Arial" w:hAnsi="Arial" w:cs="Arial"/>
                <w:sz w:val="11"/>
                <w:szCs w:val="11"/>
              </w:rPr>
            </w:pPr>
            <w:r w:rsidRPr="00BD1A0E">
              <w:rPr>
                <w:rFonts w:ascii="Arial" w:hAnsi="Arial" w:cs="Arial"/>
                <w:sz w:val="11"/>
                <w:szCs w:val="11"/>
              </w:rPr>
              <w:t>958.5</w:t>
            </w:r>
          </w:p>
        </w:tc>
        <w:tc>
          <w:tcPr>
            <w:tcW w:w="864" w:type="dxa"/>
            <w:gridSpan w:val="2"/>
            <w:tcBorders>
              <w:top w:val="nil"/>
              <w:left w:val="nil"/>
              <w:bottom w:val="nil"/>
              <w:right w:val="nil"/>
            </w:tcBorders>
          </w:tcPr>
          <w:p w14:paraId="4D437EBB" w14:textId="77777777" w:rsidR="00B10F5C" w:rsidRPr="00BD1A0E" w:rsidRDefault="00B10F5C" w:rsidP="00403B15">
            <w:pPr>
              <w:tabs>
                <w:tab w:val="decimal" w:pos="522"/>
              </w:tabs>
              <w:spacing w:line="195" w:lineRule="exact"/>
              <w:ind w:right="-36"/>
              <w:rPr>
                <w:rFonts w:ascii="Arial" w:hAnsi="Arial" w:cs="Arial"/>
                <w:sz w:val="11"/>
                <w:szCs w:val="11"/>
              </w:rPr>
            </w:pPr>
            <w:r w:rsidRPr="00BD1A0E">
              <w:rPr>
                <w:rFonts w:ascii="Arial" w:hAnsi="Arial" w:cs="Arial"/>
                <w:sz w:val="11"/>
                <w:szCs w:val="11"/>
              </w:rPr>
              <w:t>958.5</w:t>
            </w:r>
          </w:p>
        </w:tc>
      </w:tr>
      <w:tr w:rsidR="00B10F5C" w:rsidRPr="00BD1A0E" w14:paraId="47258692" w14:textId="77777777" w:rsidTr="00EE232E">
        <w:trPr>
          <w:gridAfter w:val="2"/>
          <w:wAfter w:w="784" w:type="dxa"/>
        </w:trPr>
        <w:tc>
          <w:tcPr>
            <w:tcW w:w="4050" w:type="dxa"/>
            <w:tcBorders>
              <w:top w:val="nil"/>
              <w:left w:val="nil"/>
              <w:bottom w:val="nil"/>
              <w:right w:val="nil"/>
            </w:tcBorders>
          </w:tcPr>
          <w:p w14:paraId="08FC3BCC" w14:textId="77777777" w:rsidR="00B10F5C" w:rsidRPr="00BD1A0E" w:rsidRDefault="00B10F5C" w:rsidP="00403B15">
            <w:pPr>
              <w:pStyle w:val="10"/>
              <w:widowControl/>
              <w:spacing w:line="195" w:lineRule="exact"/>
              <w:ind w:right="-576"/>
              <w:jc w:val="both"/>
              <w:rPr>
                <w:rFonts w:ascii="Arial" w:hAnsi="Arial" w:cs="Arial"/>
                <w:color w:val="auto"/>
                <w:sz w:val="12"/>
                <w:szCs w:val="12"/>
              </w:rPr>
            </w:pPr>
            <w:r w:rsidRPr="00BD1A0E">
              <w:rPr>
                <w:rFonts w:ascii="Arial" w:hAnsi="Arial" w:cs="Arial"/>
                <w:color w:val="auto"/>
                <w:sz w:val="12"/>
                <w:szCs w:val="12"/>
              </w:rPr>
              <w:t>Laguna Lakes Limited</w:t>
            </w:r>
          </w:p>
        </w:tc>
        <w:tc>
          <w:tcPr>
            <w:tcW w:w="810" w:type="dxa"/>
            <w:tcBorders>
              <w:top w:val="nil"/>
              <w:left w:val="nil"/>
              <w:bottom w:val="nil"/>
              <w:right w:val="nil"/>
            </w:tcBorders>
          </w:tcPr>
          <w:p w14:paraId="4F8EB27D" w14:textId="13D1FADD"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1.0</w:t>
            </w:r>
          </w:p>
        </w:tc>
        <w:tc>
          <w:tcPr>
            <w:tcW w:w="846" w:type="dxa"/>
            <w:gridSpan w:val="2"/>
            <w:tcBorders>
              <w:top w:val="nil"/>
              <w:left w:val="nil"/>
              <w:bottom w:val="nil"/>
              <w:right w:val="nil"/>
            </w:tcBorders>
          </w:tcPr>
          <w:p w14:paraId="306233C9"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1.0</w:t>
            </w:r>
          </w:p>
        </w:tc>
        <w:tc>
          <w:tcPr>
            <w:tcW w:w="810" w:type="dxa"/>
            <w:gridSpan w:val="2"/>
            <w:tcBorders>
              <w:top w:val="nil"/>
              <w:left w:val="nil"/>
              <w:bottom w:val="nil"/>
              <w:right w:val="nil"/>
            </w:tcBorders>
          </w:tcPr>
          <w:p w14:paraId="42697FB5" w14:textId="2B20939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95.0</w:t>
            </w:r>
          </w:p>
        </w:tc>
        <w:tc>
          <w:tcPr>
            <w:tcW w:w="864" w:type="dxa"/>
            <w:gridSpan w:val="2"/>
            <w:tcBorders>
              <w:top w:val="nil"/>
              <w:left w:val="nil"/>
              <w:bottom w:val="nil"/>
              <w:right w:val="nil"/>
            </w:tcBorders>
          </w:tcPr>
          <w:p w14:paraId="64552CDA"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95.0</w:t>
            </w:r>
          </w:p>
        </w:tc>
        <w:tc>
          <w:tcPr>
            <w:tcW w:w="810" w:type="dxa"/>
            <w:gridSpan w:val="2"/>
            <w:tcBorders>
              <w:top w:val="nil"/>
              <w:left w:val="nil"/>
              <w:bottom w:val="nil"/>
              <w:right w:val="nil"/>
            </w:tcBorders>
          </w:tcPr>
          <w:p w14:paraId="32A688D4" w14:textId="225E256C" w:rsidR="00B10F5C" w:rsidRPr="00BD1A0E" w:rsidRDefault="00B10F5C" w:rsidP="00403B15">
            <w:pPr>
              <w:tabs>
                <w:tab w:val="decimal" w:pos="519"/>
              </w:tabs>
              <w:spacing w:line="195" w:lineRule="exact"/>
              <w:ind w:right="-36"/>
              <w:rPr>
                <w:rFonts w:ascii="Arial" w:hAnsi="Arial" w:cs="Arial"/>
                <w:sz w:val="11"/>
                <w:szCs w:val="11"/>
              </w:rPr>
            </w:pPr>
            <w:r w:rsidRPr="00BD1A0E">
              <w:rPr>
                <w:rFonts w:ascii="Arial" w:hAnsi="Arial" w:cs="Arial"/>
                <w:sz w:val="11"/>
                <w:szCs w:val="11"/>
              </w:rPr>
              <w:t>0.9</w:t>
            </w:r>
          </w:p>
        </w:tc>
        <w:tc>
          <w:tcPr>
            <w:tcW w:w="864" w:type="dxa"/>
            <w:gridSpan w:val="2"/>
            <w:tcBorders>
              <w:top w:val="nil"/>
              <w:left w:val="nil"/>
              <w:bottom w:val="nil"/>
              <w:right w:val="nil"/>
            </w:tcBorders>
          </w:tcPr>
          <w:p w14:paraId="39DBFA7E" w14:textId="77777777" w:rsidR="00B10F5C" w:rsidRPr="00BD1A0E" w:rsidRDefault="00B10F5C" w:rsidP="00403B15">
            <w:pPr>
              <w:tabs>
                <w:tab w:val="decimal" w:pos="522"/>
              </w:tabs>
              <w:spacing w:line="195" w:lineRule="exact"/>
              <w:ind w:right="-36"/>
              <w:rPr>
                <w:rFonts w:ascii="Arial" w:hAnsi="Arial" w:cs="Arial"/>
                <w:sz w:val="11"/>
                <w:szCs w:val="11"/>
              </w:rPr>
            </w:pPr>
            <w:r w:rsidRPr="00BD1A0E">
              <w:rPr>
                <w:rFonts w:ascii="Arial" w:hAnsi="Arial" w:cs="Arial"/>
                <w:sz w:val="11"/>
                <w:szCs w:val="11"/>
              </w:rPr>
              <w:t>0.9</w:t>
            </w:r>
          </w:p>
        </w:tc>
      </w:tr>
      <w:tr w:rsidR="00B10F5C" w:rsidRPr="00BD1A0E" w14:paraId="2BEA3B5F" w14:textId="77777777" w:rsidTr="00EE232E">
        <w:trPr>
          <w:gridAfter w:val="2"/>
          <w:wAfter w:w="784" w:type="dxa"/>
        </w:trPr>
        <w:tc>
          <w:tcPr>
            <w:tcW w:w="4050" w:type="dxa"/>
            <w:tcBorders>
              <w:top w:val="nil"/>
              <w:left w:val="nil"/>
              <w:bottom w:val="nil"/>
              <w:right w:val="nil"/>
            </w:tcBorders>
          </w:tcPr>
          <w:p w14:paraId="05A85DDE" w14:textId="77777777" w:rsidR="00B10F5C" w:rsidRPr="00BD1A0E" w:rsidRDefault="00B10F5C" w:rsidP="00403B15">
            <w:pPr>
              <w:spacing w:line="195" w:lineRule="exact"/>
              <w:ind w:right="-270"/>
              <w:jc w:val="both"/>
              <w:rPr>
                <w:rFonts w:ascii="Arial" w:hAnsi="Arial" w:cs="Arial"/>
                <w:sz w:val="12"/>
                <w:szCs w:val="12"/>
              </w:rPr>
            </w:pPr>
            <w:r w:rsidRPr="00BD1A0E">
              <w:rPr>
                <w:rFonts w:ascii="Arial" w:hAnsi="Arial" w:cs="Arial"/>
                <w:sz w:val="12"/>
                <w:szCs w:val="12"/>
              </w:rPr>
              <w:t xml:space="preserve">Laguna Service Company </w:t>
            </w:r>
            <w:proofErr w:type="gramStart"/>
            <w:r w:rsidRPr="00BD1A0E">
              <w:rPr>
                <w:rFonts w:ascii="Arial" w:hAnsi="Arial" w:cs="Arial"/>
                <w:sz w:val="12"/>
                <w:szCs w:val="12"/>
              </w:rPr>
              <w:t>Limited</w:t>
            </w:r>
            <w:r w:rsidRPr="00BD1A0E">
              <w:rPr>
                <w:rFonts w:ascii="Arial" w:hAnsi="Arial" w:cs="Arial"/>
                <w:sz w:val="12"/>
                <w:szCs w:val="12"/>
                <w:vertAlign w:val="superscript"/>
              </w:rPr>
              <w:t>(</w:t>
            </w:r>
            <w:proofErr w:type="gramEnd"/>
            <w:r w:rsidRPr="00BD1A0E">
              <w:rPr>
                <w:rFonts w:ascii="Arial" w:hAnsi="Arial" w:cs="Arial"/>
                <w:sz w:val="12"/>
                <w:szCs w:val="12"/>
                <w:vertAlign w:val="superscript"/>
              </w:rPr>
              <w:t>3)</w:t>
            </w:r>
          </w:p>
        </w:tc>
        <w:tc>
          <w:tcPr>
            <w:tcW w:w="810" w:type="dxa"/>
            <w:tcBorders>
              <w:top w:val="nil"/>
              <w:left w:val="nil"/>
              <w:bottom w:val="nil"/>
              <w:right w:val="nil"/>
            </w:tcBorders>
          </w:tcPr>
          <w:p w14:paraId="2725C46C" w14:textId="7991A615"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90.5</w:t>
            </w:r>
          </w:p>
        </w:tc>
        <w:tc>
          <w:tcPr>
            <w:tcW w:w="846" w:type="dxa"/>
            <w:gridSpan w:val="2"/>
            <w:tcBorders>
              <w:top w:val="nil"/>
              <w:left w:val="nil"/>
              <w:bottom w:val="nil"/>
              <w:right w:val="nil"/>
            </w:tcBorders>
          </w:tcPr>
          <w:p w14:paraId="6EED349B"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90.5</w:t>
            </w:r>
          </w:p>
        </w:tc>
        <w:tc>
          <w:tcPr>
            <w:tcW w:w="810" w:type="dxa"/>
            <w:gridSpan w:val="2"/>
            <w:tcBorders>
              <w:top w:val="nil"/>
              <w:left w:val="nil"/>
              <w:bottom w:val="nil"/>
              <w:right w:val="nil"/>
            </w:tcBorders>
          </w:tcPr>
          <w:p w14:paraId="1D080231" w14:textId="1BCAE24C"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72.9</w:t>
            </w:r>
          </w:p>
        </w:tc>
        <w:tc>
          <w:tcPr>
            <w:tcW w:w="864" w:type="dxa"/>
            <w:gridSpan w:val="2"/>
            <w:tcBorders>
              <w:top w:val="nil"/>
              <w:left w:val="nil"/>
              <w:bottom w:val="nil"/>
              <w:right w:val="nil"/>
            </w:tcBorders>
          </w:tcPr>
          <w:p w14:paraId="5748CA38"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72.9</w:t>
            </w:r>
          </w:p>
        </w:tc>
        <w:tc>
          <w:tcPr>
            <w:tcW w:w="810" w:type="dxa"/>
            <w:gridSpan w:val="2"/>
            <w:tcBorders>
              <w:top w:val="nil"/>
              <w:left w:val="nil"/>
              <w:bottom w:val="nil"/>
              <w:right w:val="nil"/>
            </w:tcBorders>
          </w:tcPr>
          <w:p w14:paraId="1E82BDEF" w14:textId="10CE58E2" w:rsidR="00B10F5C" w:rsidRPr="00BD1A0E" w:rsidRDefault="00B10F5C" w:rsidP="00403B15">
            <w:pPr>
              <w:tabs>
                <w:tab w:val="decimal" w:pos="519"/>
              </w:tabs>
              <w:spacing w:line="195" w:lineRule="exact"/>
              <w:ind w:right="-36"/>
              <w:rPr>
                <w:rFonts w:ascii="Arial" w:hAnsi="Arial" w:cs="Arial"/>
                <w:sz w:val="11"/>
                <w:szCs w:val="11"/>
              </w:rPr>
            </w:pPr>
            <w:r w:rsidRPr="00BD1A0E">
              <w:rPr>
                <w:rFonts w:ascii="Arial" w:hAnsi="Arial" w:cs="Arial"/>
                <w:sz w:val="11"/>
                <w:szCs w:val="11"/>
              </w:rPr>
              <w:t>22.4</w:t>
            </w:r>
          </w:p>
        </w:tc>
        <w:tc>
          <w:tcPr>
            <w:tcW w:w="864" w:type="dxa"/>
            <w:gridSpan w:val="2"/>
            <w:tcBorders>
              <w:top w:val="nil"/>
              <w:left w:val="nil"/>
              <w:bottom w:val="nil"/>
              <w:right w:val="nil"/>
            </w:tcBorders>
          </w:tcPr>
          <w:p w14:paraId="18BD2968" w14:textId="77777777" w:rsidR="00B10F5C" w:rsidRPr="00BD1A0E" w:rsidRDefault="00B10F5C" w:rsidP="00403B15">
            <w:pPr>
              <w:tabs>
                <w:tab w:val="decimal" w:pos="522"/>
              </w:tabs>
              <w:spacing w:line="195" w:lineRule="exact"/>
              <w:ind w:right="-36"/>
              <w:rPr>
                <w:rFonts w:ascii="Arial" w:hAnsi="Arial" w:cs="Arial"/>
                <w:sz w:val="11"/>
                <w:szCs w:val="11"/>
              </w:rPr>
            </w:pPr>
            <w:r w:rsidRPr="00BD1A0E">
              <w:rPr>
                <w:rFonts w:ascii="Arial" w:hAnsi="Arial" w:cs="Arial"/>
                <w:sz w:val="11"/>
                <w:szCs w:val="11"/>
              </w:rPr>
              <w:t>22.4</w:t>
            </w:r>
          </w:p>
        </w:tc>
      </w:tr>
      <w:tr w:rsidR="00B10F5C" w:rsidRPr="00BD1A0E" w14:paraId="5DCCA2A0" w14:textId="77777777" w:rsidTr="00EE232E">
        <w:trPr>
          <w:gridAfter w:val="2"/>
          <w:wAfter w:w="784" w:type="dxa"/>
        </w:trPr>
        <w:tc>
          <w:tcPr>
            <w:tcW w:w="4050" w:type="dxa"/>
            <w:tcBorders>
              <w:top w:val="nil"/>
              <w:left w:val="nil"/>
              <w:bottom w:val="nil"/>
              <w:right w:val="nil"/>
            </w:tcBorders>
          </w:tcPr>
          <w:p w14:paraId="53F47504"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Laguna (3) Limited</w:t>
            </w:r>
          </w:p>
        </w:tc>
        <w:tc>
          <w:tcPr>
            <w:tcW w:w="810" w:type="dxa"/>
            <w:tcBorders>
              <w:top w:val="nil"/>
              <w:left w:val="nil"/>
              <w:bottom w:val="nil"/>
              <w:right w:val="nil"/>
            </w:tcBorders>
          </w:tcPr>
          <w:p w14:paraId="6439FB8F" w14:textId="639D5D80"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0.1</w:t>
            </w:r>
          </w:p>
        </w:tc>
        <w:tc>
          <w:tcPr>
            <w:tcW w:w="846" w:type="dxa"/>
            <w:gridSpan w:val="2"/>
            <w:tcBorders>
              <w:top w:val="nil"/>
              <w:left w:val="nil"/>
              <w:bottom w:val="nil"/>
              <w:right w:val="nil"/>
            </w:tcBorders>
          </w:tcPr>
          <w:p w14:paraId="1F748660"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0.1</w:t>
            </w:r>
          </w:p>
        </w:tc>
        <w:tc>
          <w:tcPr>
            <w:tcW w:w="810" w:type="dxa"/>
            <w:gridSpan w:val="2"/>
            <w:tcBorders>
              <w:top w:val="nil"/>
              <w:left w:val="nil"/>
              <w:bottom w:val="nil"/>
              <w:right w:val="nil"/>
            </w:tcBorders>
          </w:tcPr>
          <w:p w14:paraId="5453DA27" w14:textId="51583A4D"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2FE4FCBC"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EC087B8" w14:textId="573495DD" w:rsidR="00B10F5C" w:rsidRPr="00BD1A0E" w:rsidRDefault="00B10F5C" w:rsidP="00403B15">
            <w:pPr>
              <w:tabs>
                <w:tab w:val="decimal" w:pos="519"/>
              </w:tabs>
              <w:spacing w:line="195" w:lineRule="exact"/>
              <w:ind w:right="-36"/>
              <w:rPr>
                <w:rFonts w:ascii="Arial" w:hAnsi="Arial" w:cs="Arial"/>
                <w:sz w:val="11"/>
                <w:szCs w:val="11"/>
              </w:rPr>
            </w:pPr>
            <w:r w:rsidRPr="00BD1A0E">
              <w:rPr>
                <w:rFonts w:ascii="Arial" w:hAnsi="Arial" w:cs="Arial"/>
                <w:sz w:val="11"/>
                <w:szCs w:val="11"/>
              </w:rPr>
              <w:t>47.8</w:t>
            </w:r>
          </w:p>
        </w:tc>
        <w:tc>
          <w:tcPr>
            <w:tcW w:w="864" w:type="dxa"/>
            <w:gridSpan w:val="2"/>
            <w:tcBorders>
              <w:top w:val="nil"/>
              <w:left w:val="nil"/>
              <w:bottom w:val="nil"/>
              <w:right w:val="nil"/>
            </w:tcBorders>
          </w:tcPr>
          <w:p w14:paraId="3B238C5D" w14:textId="77777777" w:rsidR="00B10F5C" w:rsidRPr="00BD1A0E" w:rsidRDefault="00B10F5C" w:rsidP="00403B15">
            <w:pPr>
              <w:tabs>
                <w:tab w:val="decimal" w:pos="522"/>
              </w:tabs>
              <w:spacing w:line="195" w:lineRule="exact"/>
              <w:ind w:right="-36"/>
              <w:rPr>
                <w:rFonts w:ascii="Arial" w:hAnsi="Arial" w:cs="Arial"/>
                <w:sz w:val="11"/>
                <w:szCs w:val="11"/>
              </w:rPr>
            </w:pPr>
            <w:r w:rsidRPr="00BD1A0E">
              <w:rPr>
                <w:rFonts w:ascii="Arial" w:hAnsi="Arial" w:cs="Arial"/>
                <w:sz w:val="11"/>
                <w:szCs w:val="11"/>
              </w:rPr>
              <w:t>47.8</w:t>
            </w:r>
          </w:p>
        </w:tc>
      </w:tr>
      <w:tr w:rsidR="00B10F5C" w:rsidRPr="00BD1A0E" w14:paraId="3D9A0623" w14:textId="77777777" w:rsidTr="00EE232E">
        <w:trPr>
          <w:gridAfter w:val="2"/>
          <w:wAfter w:w="784" w:type="dxa"/>
        </w:trPr>
        <w:tc>
          <w:tcPr>
            <w:tcW w:w="4050" w:type="dxa"/>
            <w:tcBorders>
              <w:top w:val="nil"/>
              <w:left w:val="nil"/>
              <w:bottom w:val="nil"/>
              <w:right w:val="nil"/>
            </w:tcBorders>
          </w:tcPr>
          <w:p w14:paraId="0E87C1F9" w14:textId="77777777" w:rsidR="00B10F5C" w:rsidRPr="00BD1A0E" w:rsidRDefault="00B10F5C" w:rsidP="00403B15">
            <w:pPr>
              <w:pStyle w:val="10"/>
              <w:widowControl/>
              <w:spacing w:line="195" w:lineRule="exact"/>
              <w:ind w:right="-576"/>
              <w:jc w:val="both"/>
              <w:rPr>
                <w:rFonts w:ascii="Arial" w:hAnsi="Arial" w:cs="Arial"/>
                <w:color w:val="auto"/>
                <w:sz w:val="12"/>
                <w:szCs w:val="12"/>
              </w:rPr>
            </w:pPr>
            <w:r w:rsidRPr="00BD1A0E">
              <w:rPr>
                <w:rFonts w:ascii="Arial" w:hAnsi="Arial" w:cs="Arial"/>
                <w:color w:val="auto"/>
                <w:sz w:val="12"/>
                <w:szCs w:val="12"/>
              </w:rPr>
              <w:t>TWR - Holdings Limited</w:t>
            </w:r>
          </w:p>
        </w:tc>
        <w:tc>
          <w:tcPr>
            <w:tcW w:w="810" w:type="dxa"/>
            <w:tcBorders>
              <w:top w:val="nil"/>
              <w:left w:val="nil"/>
              <w:bottom w:val="nil"/>
              <w:right w:val="nil"/>
            </w:tcBorders>
          </w:tcPr>
          <w:p w14:paraId="09292BE0" w14:textId="2718EAAB"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1,550.0</w:t>
            </w:r>
          </w:p>
        </w:tc>
        <w:tc>
          <w:tcPr>
            <w:tcW w:w="846" w:type="dxa"/>
            <w:gridSpan w:val="2"/>
            <w:tcBorders>
              <w:top w:val="nil"/>
              <w:left w:val="nil"/>
              <w:bottom w:val="nil"/>
              <w:right w:val="nil"/>
            </w:tcBorders>
          </w:tcPr>
          <w:p w14:paraId="0B84EF9E"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1,550.0</w:t>
            </w:r>
          </w:p>
        </w:tc>
        <w:tc>
          <w:tcPr>
            <w:tcW w:w="810" w:type="dxa"/>
            <w:gridSpan w:val="2"/>
            <w:tcBorders>
              <w:top w:val="nil"/>
              <w:left w:val="nil"/>
              <w:bottom w:val="nil"/>
              <w:right w:val="nil"/>
            </w:tcBorders>
          </w:tcPr>
          <w:p w14:paraId="05E93F91" w14:textId="40C17AC2"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03855DF"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6C432EB1" w14:textId="17662F3B" w:rsidR="00B10F5C" w:rsidRPr="00BD1A0E" w:rsidRDefault="00B10F5C" w:rsidP="00403B15">
            <w:pPr>
              <w:tabs>
                <w:tab w:val="decimal" w:pos="519"/>
              </w:tabs>
              <w:spacing w:line="195" w:lineRule="exact"/>
              <w:ind w:right="-36"/>
              <w:rPr>
                <w:rFonts w:ascii="Arial" w:hAnsi="Arial" w:cs="Arial"/>
                <w:sz w:val="11"/>
                <w:szCs w:val="11"/>
              </w:rPr>
            </w:pPr>
            <w:r w:rsidRPr="00BD1A0E">
              <w:rPr>
                <w:rFonts w:ascii="Arial" w:hAnsi="Arial" w:cs="Arial"/>
                <w:sz w:val="11"/>
                <w:szCs w:val="11"/>
              </w:rPr>
              <w:t>1,550.0</w:t>
            </w:r>
          </w:p>
        </w:tc>
        <w:tc>
          <w:tcPr>
            <w:tcW w:w="864" w:type="dxa"/>
            <w:gridSpan w:val="2"/>
            <w:tcBorders>
              <w:top w:val="nil"/>
              <w:left w:val="nil"/>
              <w:bottom w:val="nil"/>
              <w:right w:val="nil"/>
            </w:tcBorders>
          </w:tcPr>
          <w:p w14:paraId="68631E9B" w14:textId="77777777" w:rsidR="00B10F5C" w:rsidRPr="00BD1A0E" w:rsidRDefault="00B10F5C" w:rsidP="00403B15">
            <w:pPr>
              <w:tabs>
                <w:tab w:val="decimal" w:pos="522"/>
              </w:tabs>
              <w:spacing w:line="195" w:lineRule="exact"/>
              <w:ind w:right="-36"/>
              <w:rPr>
                <w:rFonts w:ascii="Arial" w:hAnsi="Arial" w:cs="Arial"/>
                <w:sz w:val="11"/>
                <w:szCs w:val="11"/>
              </w:rPr>
            </w:pPr>
            <w:r w:rsidRPr="00BD1A0E">
              <w:rPr>
                <w:rFonts w:ascii="Arial" w:hAnsi="Arial" w:cs="Arial"/>
                <w:sz w:val="11"/>
                <w:szCs w:val="11"/>
              </w:rPr>
              <w:t>1,550.0</w:t>
            </w:r>
          </w:p>
        </w:tc>
      </w:tr>
      <w:tr w:rsidR="00FD6B68" w:rsidRPr="00BD1A0E" w14:paraId="3EC399E8" w14:textId="77777777" w:rsidTr="00EE232E">
        <w:tc>
          <w:tcPr>
            <w:tcW w:w="4868" w:type="dxa"/>
            <w:gridSpan w:val="3"/>
            <w:tcBorders>
              <w:top w:val="nil"/>
              <w:left w:val="nil"/>
              <w:bottom w:val="nil"/>
              <w:right w:val="nil"/>
            </w:tcBorders>
          </w:tcPr>
          <w:p w14:paraId="58EA40C8" w14:textId="77777777" w:rsidR="00FD6B68" w:rsidRPr="00BD1A0E" w:rsidRDefault="00FD6B68" w:rsidP="00403B15">
            <w:pPr>
              <w:spacing w:line="195" w:lineRule="exact"/>
              <w:ind w:right="-108"/>
              <w:jc w:val="both"/>
              <w:rPr>
                <w:rFonts w:ascii="Arial" w:hAnsi="Arial" w:cs="Arial"/>
                <w:b/>
                <w:bCs/>
                <w:sz w:val="12"/>
                <w:szCs w:val="12"/>
                <w:u w:val="single"/>
              </w:rPr>
            </w:pPr>
            <w:r w:rsidRPr="00BD1A0E">
              <w:rPr>
                <w:rFonts w:ascii="Arial" w:hAnsi="Arial" w:cs="Arial"/>
                <w:b/>
                <w:bCs/>
                <w:sz w:val="12"/>
                <w:szCs w:val="12"/>
                <w:u w:val="single"/>
              </w:rPr>
              <w:t>Subsidiaries held through TWR - Holdings Limited</w:t>
            </w:r>
          </w:p>
        </w:tc>
        <w:tc>
          <w:tcPr>
            <w:tcW w:w="846" w:type="dxa"/>
            <w:gridSpan w:val="2"/>
            <w:tcBorders>
              <w:top w:val="nil"/>
              <w:left w:val="nil"/>
              <w:bottom w:val="nil"/>
              <w:right w:val="nil"/>
            </w:tcBorders>
          </w:tcPr>
          <w:p w14:paraId="2DC43138" w14:textId="77777777" w:rsidR="00FD6B68" w:rsidRPr="00BD1A0E" w:rsidRDefault="00FD6B68" w:rsidP="00403B15">
            <w:pPr>
              <w:spacing w:line="195" w:lineRule="exact"/>
              <w:ind w:left="-108"/>
              <w:jc w:val="right"/>
              <w:rPr>
                <w:rFonts w:ascii="Arial" w:hAnsi="Arial" w:cs="Arial"/>
                <w:sz w:val="11"/>
                <w:szCs w:val="11"/>
              </w:rPr>
            </w:pPr>
          </w:p>
        </w:tc>
        <w:tc>
          <w:tcPr>
            <w:tcW w:w="810" w:type="dxa"/>
            <w:gridSpan w:val="2"/>
            <w:tcBorders>
              <w:top w:val="nil"/>
              <w:left w:val="nil"/>
              <w:bottom w:val="nil"/>
              <w:right w:val="nil"/>
            </w:tcBorders>
          </w:tcPr>
          <w:p w14:paraId="5AA0EEC9" w14:textId="77777777" w:rsidR="00FD6B68" w:rsidRPr="00BD1A0E" w:rsidRDefault="00FD6B68" w:rsidP="00403B15">
            <w:pPr>
              <w:spacing w:line="195" w:lineRule="exact"/>
              <w:ind w:left="-108"/>
              <w:jc w:val="right"/>
              <w:rPr>
                <w:rFonts w:ascii="Arial" w:hAnsi="Arial" w:cs="Arial"/>
                <w:sz w:val="12"/>
                <w:szCs w:val="12"/>
              </w:rPr>
            </w:pPr>
          </w:p>
        </w:tc>
        <w:tc>
          <w:tcPr>
            <w:tcW w:w="864" w:type="dxa"/>
            <w:gridSpan w:val="2"/>
            <w:tcBorders>
              <w:top w:val="nil"/>
              <w:left w:val="nil"/>
              <w:bottom w:val="nil"/>
              <w:right w:val="nil"/>
            </w:tcBorders>
          </w:tcPr>
          <w:p w14:paraId="6AF56CC2" w14:textId="77777777" w:rsidR="00FD6B68" w:rsidRPr="00BD1A0E" w:rsidRDefault="00FD6B68" w:rsidP="00403B15">
            <w:pPr>
              <w:tabs>
                <w:tab w:val="decimal" w:pos="578"/>
              </w:tabs>
              <w:spacing w:line="195" w:lineRule="exact"/>
              <w:rPr>
                <w:rFonts w:ascii="Arial" w:hAnsi="Arial" w:cs="Arial"/>
                <w:sz w:val="11"/>
                <w:szCs w:val="11"/>
              </w:rPr>
            </w:pPr>
          </w:p>
        </w:tc>
        <w:tc>
          <w:tcPr>
            <w:tcW w:w="810" w:type="dxa"/>
            <w:gridSpan w:val="2"/>
            <w:tcBorders>
              <w:top w:val="nil"/>
              <w:left w:val="nil"/>
              <w:bottom w:val="nil"/>
              <w:right w:val="nil"/>
            </w:tcBorders>
          </w:tcPr>
          <w:p w14:paraId="645A4337" w14:textId="77777777" w:rsidR="00FD6B68" w:rsidRPr="00BD1A0E" w:rsidRDefault="00FD6B68" w:rsidP="00403B15">
            <w:pPr>
              <w:tabs>
                <w:tab w:val="decimal" w:pos="500"/>
              </w:tabs>
              <w:spacing w:line="195" w:lineRule="exact"/>
              <w:ind w:right="-36"/>
              <w:rPr>
                <w:rFonts w:ascii="Arial" w:hAnsi="Arial" w:cs="Arial"/>
                <w:sz w:val="12"/>
                <w:szCs w:val="12"/>
              </w:rPr>
            </w:pPr>
          </w:p>
        </w:tc>
        <w:tc>
          <w:tcPr>
            <w:tcW w:w="864" w:type="dxa"/>
            <w:gridSpan w:val="2"/>
            <w:tcBorders>
              <w:top w:val="nil"/>
              <w:left w:val="nil"/>
              <w:bottom w:val="nil"/>
              <w:right w:val="nil"/>
            </w:tcBorders>
          </w:tcPr>
          <w:p w14:paraId="75D16ED1" w14:textId="77777777" w:rsidR="00FD6B68" w:rsidRPr="00BD1A0E" w:rsidRDefault="00FD6B68" w:rsidP="00403B15">
            <w:pPr>
              <w:tabs>
                <w:tab w:val="decimal" w:pos="578"/>
              </w:tabs>
              <w:spacing w:line="195" w:lineRule="exact"/>
              <w:ind w:right="-36"/>
              <w:rPr>
                <w:rFonts w:ascii="Arial" w:hAnsi="Arial" w:cs="Arial"/>
                <w:sz w:val="11"/>
                <w:szCs w:val="11"/>
              </w:rPr>
            </w:pPr>
          </w:p>
        </w:tc>
        <w:tc>
          <w:tcPr>
            <w:tcW w:w="776" w:type="dxa"/>
            <w:tcBorders>
              <w:top w:val="nil"/>
              <w:left w:val="nil"/>
              <w:bottom w:val="nil"/>
              <w:right w:val="nil"/>
            </w:tcBorders>
          </w:tcPr>
          <w:p w14:paraId="7E953FF5" w14:textId="77777777" w:rsidR="00FD6B68" w:rsidRPr="00BD1A0E" w:rsidRDefault="00FD6B68" w:rsidP="00403B15">
            <w:pPr>
              <w:tabs>
                <w:tab w:val="decimal" w:pos="477"/>
              </w:tabs>
              <w:spacing w:line="195" w:lineRule="exact"/>
              <w:rPr>
                <w:rFonts w:ascii="Arial" w:hAnsi="Arial" w:cs="Arial"/>
                <w:sz w:val="12"/>
                <w:szCs w:val="12"/>
              </w:rPr>
            </w:pPr>
          </w:p>
        </w:tc>
      </w:tr>
      <w:tr w:rsidR="00B10F5C" w:rsidRPr="00BD1A0E" w14:paraId="73011360" w14:textId="77777777" w:rsidTr="00EE232E">
        <w:trPr>
          <w:gridAfter w:val="2"/>
          <w:wAfter w:w="784" w:type="dxa"/>
          <w:trHeight w:val="80"/>
        </w:trPr>
        <w:tc>
          <w:tcPr>
            <w:tcW w:w="4050" w:type="dxa"/>
            <w:tcBorders>
              <w:top w:val="nil"/>
              <w:left w:val="nil"/>
              <w:bottom w:val="nil"/>
              <w:right w:val="nil"/>
            </w:tcBorders>
          </w:tcPr>
          <w:p w14:paraId="70F43584"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Laguna Excursions Limited</w:t>
            </w:r>
          </w:p>
        </w:tc>
        <w:tc>
          <w:tcPr>
            <w:tcW w:w="810" w:type="dxa"/>
            <w:tcBorders>
              <w:top w:val="nil"/>
              <w:left w:val="nil"/>
              <w:bottom w:val="nil"/>
              <w:right w:val="nil"/>
            </w:tcBorders>
          </w:tcPr>
          <w:p w14:paraId="63B5F9CB" w14:textId="3FC7D156"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8.0</w:t>
            </w:r>
          </w:p>
        </w:tc>
        <w:tc>
          <w:tcPr>
            <w:tcW w:w="846" w:type="dxa"/>
            <w:gridSpan w:val="2"/>
            <w:tcBorders>
              <w:top w:val="nil"/>
              <w:left w:val="nil"/>
              <w:bottom w:val="nil"/>
              <w:right w:val="nil"/>
            </w:tcBorders>
          </w:tcPr>
          <w:p w14:paraId="573CCFDD"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8.0</w:t>
            </w:r>
          </w:p>
        </w:tc>
        <w:tc>
          <w:tcPr>
            <w:tcW w:w="810" w:type="dxa"/>
            <w:gridSpan w:val="2"/>
            <w:tcBorders>
              <w:top w:val="nil"/>
              <w:left w:val="nil"/>
              <w:bottom w:val="nil"/>
              <w:right w:val="nil"/>
            </w:tcBorders>
          </w:tcPr>
          <w:p w14:paraId="52FF396F" w14:textId="5999F2A8"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49.0</w:t>
            </w:r>
          </w:p>
        </w:tc>
        <w:tc>
          <w:tcPr>
            <w:tcW w:w="864" w:type="dxa"/>
            <w:gridSpan w:val="2"/>
            <w:tcBorders>
              <w:top w:val="nil"/>
              <w:left w:val="nil"/>
              <w:bottom w:val="nil"/>
              <w:right w:val="nil"/>
            </w:tcBorders>
          </w:tcPr>
          <w:p w14:paraId="244B4399"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49.0</w:t>
            </w:r>
          </w:p>
        </w:tc>
        <w:tc>
          <w:tcPr>
            <w:tcW w:w="810" w:type="dxa"/>
            <w:gridSpan w:val="2"/>
            <w:tcBorders>
              <w:top w:val="nil"/>
              <w:left w:val="nil"/>
              <w:bottom w:val="nil"/>
              <w:right w:val="nil"/>
            </w:tcBorders>
          </w:tcPr>
          <w:p w14:paraId="766D0A1D" w14:textId="5EEA098F"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5029E9F4"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56907693" w14:textId="77777777" w:rsidTr="00EE232E">
        <w:trPr>
          <w:gridAfter w:val="2"/>
          <w:wAfter w:w="784" w:type="dxa"/>
        </w:trPr>
        <w:tc>
          <w:tcPr>
            <w:tcW w:w="4050" w:type="dxa"/>
            <w:tcBorders>
              <w:top w:val="nil"/>
              <w:left w:val="nil"/>
              <w:bottom w:val="nil"/>
              <w:right w:val="nil"/>
            </w:tcBorders>
          </w:tcPr>
          <w:p w14:paraId="0B512CA2"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 xml:space="preserve">Laguna Village Limited </w:t>
            </w:r>
          </w:p>
        </w:tc>
        <w:tc>
          <w:tcPr>
            <w:tcW w:w="810" w:type="dxa"/>
            <w:tcBorders>
              <w:top w:val="nil"/>
              <w:left w:val="nil"/>
              <w:bottom w:val="nil"/>
              <w:right w:val="nil"/>
            </w:tcBorders>
          </w:tcPr>
          <w:p w14:paraId="442A05EA" w14:textId="47365778" w:rsidR="00B10F5C" w:rsidRPr="00BD1A0E" w:rsidRDefault="00403B15" w:rsidP="00403B15">
            <w:pPr>
              <w:spacing w:line="195" w:lineRule="exact"/>
              <w:ind w:left="-108"/>
              <w:jc w:val="right"/>
              <w:rPr>
                <w:rFonts w:ascii="Arial" w:hAnsi="Arial" w:cs="Arial"/>
                <w:sz w:val="11"/>
                <w:szCs w:val="11"/>
              </w:rPr>
            </w:pPr>
            <w:r>
              <w:rPr>
                <w:rFonts w:ascii="Arial" w:hAnsi="Arial" w:cs="Arial"/>
                <w:sz w:val="11"/>
                <w:szCs w:val="11"/>
              </w:rPr>
              <w:t>179</w:t>
            </w:r>
            <w:r w:rsidR="00B10F5C" w:rsidRPr="00BD1A0E">
              <w:rPr>
                <w:rFonts w:ascii="Arial" w:hAnsi="Arial" w:cs="Arial"/>
                <w:sz w:val="11"/>
                <w:szCs w:val="11"/>
              </w:rPr>
              <w:t>.0</w:t>
            </w:r>
          </w:p>
        </w:tc>
        <w:tc>
          <w:tcPr>
            <w:tcW w:w="846" w:type="dxa"/>
            <w:gridSpan w:val="2"/>
            <w:tcBorders>
              <w:top w:val="nil"/>
              <w:left w:val="nil"/>
              <w:bottom w:val="nil"/>
              <w:right w:val="nil"/>
            </w:tcBorders>
          </w:tcPr>
          <w:p w14:paraId="1B31AB4A"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6.0</w:t>
            </w:r>
          </w:p>
        </w:tc>
        <w:tc>
          <w:tcPr>
            <w:tcW w:w="810" w:type="dxa"/>
            <w:gridSpan w:val="2"/>
            <w:tcBorders>
              <w:top w:val="nil"/>
              <w:left w:val="nil"/>
              <w:bottom w:val="nil"/>
              <w:right w:val="nil"/>
            </w:tcBorders>
          </w:tcPr>
          <w:p w14:paraId="5B850215" w14:textId="01FF07A2"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18ADD56B"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5FE13207" w14:textId="537DA9EF"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5D490D4F"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766E0804" w14:textId="77777777" w:rsidTr="00EE232E">
        <w:trPr>
          <w:gridAfter w:val="2"/>
          <w:wAfter w:w="784" w:type="dxa"/>
        </w:trPr>
        <w:tc>
          <w:tcPr>
            <w:tcW w:w="4050" w:type="dxa"/>
            <w:tcBorders>
              <w:top w:val="nil"/>
              <w:left w:val="nil"/>
              <w:bottom w:val="nil"/>
              <w:right w:val="nil"/>
            </w:tcBorders>
          </w:tcPr>
          <w:p w14:paraId="7F21CE4C"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Mae Chan Property Company Limited</w:t>
            </w:r>
          </w:p>
        </w:tc>
        <w:tc>
          <w:tcPr>
            <w:tcW w:w="810" w:type="dxa"/>
            <w:tcBorders>
              <w:top w:val="nil"/>
              <w:left w:val="nil"/>
              <w:bottom w:val="nil"/>
              <w:right w:val="nil"/>
            </w:tcBorders>
          </w:tcPr>
          <w:p w14:paraId="4EF44533" w14:textId="4A889D41"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232.3</w:t>
            </w:r>
          </w:p>
        </w:tc>
        <w:tc>
          <w:tcPr>
            <w:tcW w:w="846" w:type="dxa"/>
            <w:gridSpan w:val="2"/>
            <w:tcBorders>
              <w:top w:val="nil"/>
              <w:left w:val="nil"/>
              <w:bottom w:val="nil"/>
              <w:right w:val="nil"/>
            </w:tcBorders>
          </w:tcPr>
          <w:p w14:paraId="0C0F9EA8"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232.3</w:t>
            </w:r>
          </w:p>
        </w:tc>
        <w:tc>
          <w:tcPr>
            <w:tcW w:w="810" w:type="dxa"/>
            <w:gridSpan w:val="2"/>
            <w:tcBorders>
              <w:top w:val="nil"/>
              <w:left w:val="nil"/>
              <w:bottom w:val="nil"/>
              <w:right w:val="nil"/>
            </w:tcBorders>
          </w:tcPr>
          <w:p w14:paraId="4E464070" w14:textId="2FD48D6C"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7822E55F"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6DC661CC" w14:textId="16ED20C0"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6EA2CBB6"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6F1CB797" w14:textId="77777777" w:rsidTr="00EE232E">
        <w:trPr>
          <w:gridAfter w:val="2"/>
          <w:wAfter w:w="784" w:type="dxa"/>
        </w:trPr>
        <w:tc>
          <w:tcPr>
            <w:tcW w:w="4050" w:type="dxa"/>
            <w:tcBorders>
              <w:top w:val="nil"/>
              <w:left w:val="nil"/>
              <w:bottom w:val="nil"/>
              <w:right w:val="nil"/>
            </w:tcBorders>
          </w:tcPr>
          <w:p w14:paraId="763667E1" w14:textId="77777777" w:rsidR="00B10F5C" w:rsidRPr="00BD1A0E" w:rsidRDefault="00B10F5C" w:rsidP="00403B15">
            <w:pPr>
              <w:pStyle w:val="10"/>
              <w:widowControl/>
              <w:spacing w:line="195" w:lineRule="exact"/>
              <w:ind w:right="-198"/>
              <w:jc w:val="both"/>
              <w:rPr>
                <w:rFonts w:ascii="Arial" w:hAnsi="Arial" w:cs="Arial"/>
                <w:color w:val="auto"/>
                <w:sz w:val="12"/>
                <w:szCs w:val="12"/>
              </w:rPr>
            </w:pPr>
            <w:r w:rsidRPr="00BD1A0E">
              <w:rPr>
                <w:rFonts w:ascii="Arial" w:hAnsi="Arial" w:cs="Arial"/>
                <w:color w:val="auto"/>
                <w:sz w:val="12"/>
                <w:szCs w:val="12"/>
              </w:rPr>
              <w:t xml:space="preserve">Pai </w:t>
            </w:r>
            <w:proofErr w:type="spellStart"/>
            <w:r w:rsidRPr="00BD1A0E">
              <w:rPr>
                <w:rFonts w:ascii="Arial" w:hAnsi="Arial" w:cs="Arial"/>
                <w:color w:val="auto"/>
                <w:sz w:val="12"/>
                <w:szCs w:val="12"/>
              </w:rPr>
              <w:t>Samart</w:t>
            </w:r>
            <w:proofErr w:type="spellEnd"/>
            <w:r w:rsidRPr="00BD1A0E">
              <w:rPr>
                <w:rFonts w:ascii="Arial" w:hAnsi="Arial" w:cs="Arial"/>
                <w:color w:val="auto"/>
                <w:sz w:val="12"/>
                <w:szCs w:val="12"/>
              </w:rPr>
              <w:t xml:space="preserve"> Development Company Limited</w:t>
            </w:r>
          </w:p>
        </w:tc>
        <w:tc>
          <w:tcPr>
            <w:tcW w:w="810" w:type="dxa"/>
            <w:tcBorders>
              <w:top w:val="nil"/>
              <w:left w:val="nil"/>
              <w:bottom w:val="nil"/>
              <w:right w:val="nil"/>
            </w:tcBorders>
          </w:tcPr>
          <w:p w14:paraId="203C0845" w14:textId="76059AC1"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28.4</w:t>
            </w:r>
          </w:p>
        </w:tc>
        <w:tc>
          <w:tcPr>
            <w:tcW w:w="846" w:type="dxa"/>
            <w:gridSpan w:val="2"/>
            <w:tcBorders>
              <w:top w:val="nil"/>
              <w:left w:val="nil"/>
              <w:bottom w:val="nil"/>
              <w:right w:val="nil"/>
            </w:tcBorders>
          </w:tcPr>
          <w:p w14:paraId="3A15F757"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28.4</w:t>
            </w:r>
          </w:p>
        </w:tc>
        <w:tc>
          <w:tcPr>
            <w:tcW w:w="810" w:type="dxa"/>
            <w:gridSpan w:val="2"/>
            <w:tcBorders>
              <w:top w:val="nil"/>
              <w:left w:val="nil"/>
              <w:bottom w:val="nil"/>
              <w:right w:val="nil"/>
            </w:tcBorders>
          </w:tcPr>
          <w:p w14:paraId="77BE87E3" w14:textId="08422B3A"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3701403"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5DBC9D5E" w14:textId="220E20F2"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27EDF6AB"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7C8A72FD" w14:textId="77777777" w:rsidTr="00EE232E">
        <w:trPr>
          <w:gridAfter w:val="2"/>
          <w:wAfter w:w="784" w:type="dxa"/>
        </w:trPr>
        <w:tc>
          <w:tcPr>
            <w:tcW w:w="4050" w:type="dxa"/>
            <w:tcBorders>
              <w:top w:val="nil"/>
              <w:left w:val="nil"/>
              <w:bottom w:val="nil"/>
              <w:right w:val="nil"/>
            </w:tcBorders>
          </w:tcPr>
          <w:p w14:paraId="3BBC01E9" w14:textId="77777777" w:rsidR="00B10F5C" w:rsidRPr="00BD1A0E" w:rsidRDefault="00B10F5C" w:rsidP="00403B15">
            <w:pPr>
              <w:pStyle w:val="10"/>
              <w:widowControl/>
              <w:spacing w:line="195" w:lineRule="exact"/>
              <w:ind w:right="-36"/>
              <w:jc w:val="both"/>
              <w:rPr>
                <w:rFonts w:ascii="Arial" w:hAnsi="Arial" w:cs="Browallia New"/>
                <w:color w:val="auto"/>
                <w:sz w:val="12"/>
                <w:szCs w:val="15"/>
              </w:rPr>
            </w:pPr>
            <w:r w:rsidRPr="00BD1A0E">
              <w:rPr>
                <w:rFonts w:ascii="Arial" w:hAnsi="Arial" w:cs="Arial"/>
                <w:color w:val="auto"/>
                <w:sz w:val="12"/>
                <w:szCs w:val="12"/>
              </w:rPr>
              <w:t>Phuket Grande Resort Limited</w:t>
            </w:r>
          </w:p>
        </w:tc>
        <w:tc>
          <w:tcPr>
            <w:tcW w:w="810" w:type="dxa"/>
            <w:tcBorders>
              <w:top w:val="nil"/>
              <w:left w:val="nil"/>
              <w:bottom w:val="nil"/>
              <w:right w:val="nil"/>
            </w:tcBorders>
          </w:tcPr>
          <w:p w14:paraId="36A20A68" w14:textId="500EDDA4"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100.0</w:t>
            </w:r>
          </w:p>
        </w:tc>
        <w:tc>
          <w:tcPr>
            <w:tcW w:w="846" w:type="dxa"/>
            <w:gridSpan w:val="2"/>
            <w:tcBorders>
              <w:top w:val="nil"/>
              <w:left w:val="nil"/>
              <w:bottom w:val="nil"/>
              <w:right w:val="nil"/>
            </w:tcBorders>
          </w:tcPr>
          <w:p w14:paraId="01760B8E"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28A5FCE9" w14:textId="6D810305"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02E44493"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0A2776C9" w14:textId="1312AA6D"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2704C1C5"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4B8CDB74" w14:textId="77777777" w:rsidTr="00EE232E">
        <w:trPr>
          <w:gridAfter w:val="2"/>
          <w:wAfter w:w="784" w:type="dxa"/>
        </w:trPr>
        <w:tc>
          <w:tcPr>
            <w:tcW w:w="4050" w:type="dxa"/>
            <w:tcBorders>
              <w:top w:val="nil"/>
              <w:left w:val="nil"/>
              <w:bottom w:val="nil"/>
              <w:right w:val="nil"/>
            </w:tcBorders>
          </w:tcPr>
          <w:p w14:paraId="666A57B5"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PT AVC Indonesia</w:t>
            </w:r>
          </w:p>
        </w:tc>
        <w:tc>
          <w:tcPr>
            <w:tcW w:w="810" w:type="dxa"/>
            <w:tcBorders>
              <w:top w:val="nil"/>
              <w:left w:val="nil"/>
              <w:bottom w:val="nil"/>
              <w:right w:val="nil"/>
            </w:tcBorders>
          </w:tcPr>
          <w:p w14:paraId="6559BC69"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USD 7.0</w:t>
            </w:r>
          </w:p>
          <w:p w14:paraId="3F43BB44" w14:textId="3E9DEE33"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Million</w:t>
            </w:r>
          </w:p>
        </w:tc>
        <w:tc>
          <w:tcPr>
            <w:tcW w:w="846" w:type="dxa"/>
            <w:gridSpan w:val="2"/>
            <w:tcBorders>
              <w:top w:val="nil"/>
              <w:left w:val="nil"/>
              <w:bottom w:val="nil"/>
              <w:right w:val="nil"/>
            </w:tcBorders>
          </w:tcPr>
          <w:p w14:paraId="2473FBCB"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USD 7.0</w:t>
            </w:r>
          </w:p>
          <w:p w14:paraId="108F574B"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Million</w:t>
            </w:r>
          </w:p>
        </w:tc>
        <w:tc>
          <w:tcPr>
            <w:tcW w:w="810" w:type="dxa"/>
            <w:gridSpan w:val="2"/>
            <w:tcBorders>
              <w:top w:val="nil"/>
              <w:left w:val="nil"/>
              <w:bottom w:val="nil"/>
              <w:right w:val="nil"/>
            </w:tcBorders>
          </w:tcPr>
          <w:p w14:paraId="661482BA" w14:textId="095DC471"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3BE81966"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5223333F" w14:textId="4E20C82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2B71E5E2"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28124B4A" w14:textId="77777777" w:rsidTr="00EE232E">
        <w:trPr>
          <w:gridAfter w:val="2"/>
          <w:wAfter w:w="784" w:type="dxa"/>
        </w:trPr>
        <w:tc>
          <w:tcPr>
            <w:tcW w:w="4050" w:type="dxa"/>
            <w:tcBorders>
              <w:top w:val="nil"/>
              <w:left w:val="nil"/>
              <w:bottom w:val="nil"/>
              <w:right w:val="nil"/>
            </w:tcBorders>
          </w:tcPr>
          <w:p w14:paraId="75CBCE80" w14:textId="77777777" w:rsidR="00B10F5C" w:rsidRPr="00BD1A0E" w:rsidRDefault="00B10F5C" w:rsidP="00403B15">
            <w:pPr>
              <w:pStyle w:val="10"/>
              <w:widowControl/>
              <w:spacing w:line="195" w:lineRule="exact"/>
              <w:ind w:right="-36"/>
              <w:jc w:val="both"/>
              <w:rPr>
                <w:rFonts w:ascii="Arial" w:hAnsi="Arial" w:cs="Arial"/>
                <w:color w:val="auto"/>
                <w:sz w:val="12"/>
                <w:szCs w:val="12"/>
              </w:rPr>
            </w:pPr>
            <w:proofErr w:type="spellStart"/>
            <w:r w:rsidRPr="00BD1A0E">
              <w:rPr>
                <w:rFonts w:ascii="Arial" w:hAnsi="Arial" w:cs="Arial"/>
                <w:color w:val="auto"/>
                <w:sz w:val="12"/>
                <w:szCs w:val="12"/>
              </w:rPr>
              <w:t>Talang</w:t>
            </w:r>
            <w:proofErr w:type="spellEnd"/>
            <w:r w:rsidRPr="00BD1A0E">
              <w:rPr>
                <w:rFonts w:ascii="Arial" w:hAnsi="Arial" w:cs="Arial"/>
                <w:color w:val="auto"/>
                <w:sz w:val="12"/>
                <w:szCs w:val="12"/>
              </w:rPr>
              <w:t xml:space="preserve"> Development Company Limited</w:t>
            </w:r>
          </w:p>
        </w:tc>
        <w:tc>
          <w:tcPr>
            <w:tcW w:w="810" w:type="dxa"/>
            <w:tcBorders>
              <w:top w:val="nil"/>
              <w:left w:val="nil"/>
              <w:bottom w:val="nil"/>
              <w:right w:val="nil"/>
            </w:tcBorders>
          </w:tcPr>
          <w:p w14:paraId="26BDEAC7" w14:textId="4BC7DD23"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251.0</w:t>
            </w:r>
          </w:p>
        </w:tc>
        <w:tc>
          <w:tcPr>
            <w:tcW w:w="846" w:type="dxa"/>
            <w:gridSpan w:val="2"/>
            <w:tcBorders>
              <w:top w:val="nil"/>
              <w:left w:val="nil"/>
              <w:bottom w:val="nil"/>
              <w:right w:val="nil"/>
            </w:tcBorders>
          </w:tcPr>
          <w:p w14:paraId="5EE4ABE2"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251.0</w:t>
            </w:r>
          </w:p>
        </w:tc>
        <w:tc>
          <w:tcPr>
            <w:tcW w:w="810" w:type="dxa"/>
            <w:gridSpan w:val="2"/>
            <w:tcBorders>
              <w:top w:val="nil"/>
              <w:left w:val="nil"/>
              <w:bottom w:val="nil"/>
              <w:right w:val="nil"/>
            </w:tcBorders>
          </w:tcPr>
          <w:p w14:paraId="05A2E3E8" w14:textId="501E9299"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50.0</w:t>
            </w:r>
          </w:p>
        </w:tc>
        <w:tc>
          <w:tcPr>
            <w:tcW w:w="864" w:type="dxa"/>
            <w:gridSpan w:val="2"/>
            <w:tcBorders>
              <w:top w:val="nil"/>
              <w:left w:val="nil"/>
              <w:bottom w:val="nil"/>
              <w:right w:val="nil"/>
            </w:tcBorders>
          </w:tcPr>
          <w:p w14:paraId="550DF6D9"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50.0</w:t>
            </w:r>
          </w:p>
        </w:tc>
        <w:tc>
          <w:tcPr>
            <w:tcW w:w="810" w:type="dxa"/>
            <w:gridSpan w:val="2"/>
            <w:tcBorders>
              <w:top w:val="nil"/>
              <w:left w:val="nil"/>
              <w:bottom w:val="nil"/>
              <w:right w:val="nil"/>
            </w:tcBorders>
          </w:tcPr>
          <w:p w14:paraId="13C3CC2F" w14:textId="5AAB4E9E"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597CE962"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774BA0E4" w14:textId="77777777" w:rsidTr="00EE232E">
        <w:trPr>
          <w:gridAfter w:val="2"/>
          <w:wAfter w:w="784" w:type="dxa"/>
        </w:trPr>
        <w:tc>
          <w:tcPr>
            <w:tcW w:w="4050" w:type="dxa"/>
            <w:tcBorders>
              <w:top w:val="nil"/>
              <w:left w:val="nil"/>
              <w:bottom w:val="nil"/>
              <w:right w:val="nil"/>
            </w:tcBorders>
          </w:tcPr>
          <w:p w14:paraId="60DF24EE"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Thai Wah Plaza Limited</w:t>
            </w:r>
          </w:p>
        </w:tc>
        <w:tc>
          <w:tcPr>
            <w:tcW w:w="810" w:type="dxa"/>
            <w:tcBorders>
              <w:top w:val="nil"/>
              <w:left w:val="nil"/>
              <w:bottom w:val="nil"/>
              <w:right w:val="nil"/>
            </w:tcBorders>
          </w:tcPr>
          <w:p w14:paraId="6B98B080" w14:textId="4D7B73E9"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2,250.0</w:t>
            </w:r>
          </w:p>
        </w:tc>
        <w:tc>
          <w:tcPr>
            <w:tcW w:w="846" w:type="dxa"/>
            <w:gridSpan w:val="2"/>
            <w:tcBorders>
              <w:top w:val="nil"/>
              <w:left w:val="nil"/>
              <w:bottom w:val="nil"/>
              <w:right w:val="nil"/>
            </w:tcBorders>
          </w:tcPr>
          <w:p w14:paraId="5BB809DF"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2,250.0</w:t>
            </w:r>
          </w:p>
        </w:tc>
        <w:tc>
          <w:tcPr>
            <w:tcW w:w="810" w:type="dxa"/>
            <w:gridSpan w:val="2"/>
            <w:tcBorders>
              <w:top w:val="nil"/>
              <w:left w:val="nil"/>
              <w:bottom w:val="nil"/>
              <w:right w:val="nil"/>
            </w:tcBorders>
          </w:tcPr>
          <w:p w14:paraId="3E5F9517" w14:textId="3FEADB29"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73E76E77"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1085C6A4" w14:textId="78F3E40E"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77223B58"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2EBFBE73" w14:textId="77777777" w:rsidTr="00EE232E">
        <w:trPr>
          <w:gridAfter w:val="2"/>
          <w:wAfter w:w="784" w:type="dxa"/>
        </w:trPr>
        <w:tc>
          <w:tcPr>
            <w:tcW w:w="4050" w:type="dxa"/>
            <w:tcBorders>
              <w:top w:val="nil"/>
              <w:left w:val="nil"/>
              <w:bottom w:val="nil"/>
              <w:right w:val="nil"/>
            </w:tcBorders>
          </w:tcPr>
          <w:p w14:paraId="2B6849D5"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Thai Wah Tower Company Limited</w:t>
            </w:r>
          </w:p>
        </w:tc>
        <w:tc>
          <w:tcPr>
            <w:tcW w:w="810" w:type="dxa"/>
            <w:tcBorders>
              <w:top w:val="nil"/>
              <w:left w:val="nil"/>
              <w:bottom w:val="nil"/>
              <w:right w:val="nil"/>
            </w:tcBorders>
          </w:tcPr>
          <w:p w14:paraId="5AE545B9" w14:textId="141A9693"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455.0</w:t>
            </w:r>
          </w:p>
        </w:tc>
        <w:tc>
          <w:tcPr>
            <w:tcW w:w="846" w:type="dxa"/>
            <w:gridSpan w:val="2"/>
            <w:tcBorders>
              <w:top w:val="nil"/>
              <w:left w:val="nil"/>
              <w:bottom w:val="nil"/>
              <w:right w:val="nil"/>
            </w:tcBorders>
          </w:tcPr>
          <w:p w14:paraId="28B09FC7"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455.0</w:t>
            </w:r>
          </w:p>
        </w:tc>
        <w:tc>
          <w:tcPr>
            <w:tcW w:w="810" w:type="dxa"/>
            <w:gridSpan w:val="2"/>
            <w:tcBorders>
              <w:top w:val="nil"/>
              <w:left w:val="nil"/>
              <w:bottom w:val="nil"/>
              <w:right w:val="nil"/>
            </w:tcBorders>
          </w:tcPr>
          <w:p w14:paraId="1AEE5968" w14:textId="2FE69D18"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44E8A287"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2BAFF447" w14:textId="3F80D310"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183B1C77"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3F7262A8" w14:textId="77777777" w:rsidTr="00EE232E">
        <w:trPr>
          <w:gridAfter w:val="2"/>
          <w:wAfter w:w="784" w:type="dxa"/>
        </w:trPr>
        <w:tc>
          <w:tcPr>
            <w:tcW w:w="4050" w:type="dxa"/>
            <w:tcBorders>
              <w:top w:val="nil"/>
              <w:left w:val="nil"/>
              <w:bottom w:val="nil"/>
              <w:right w:val="nil"/>
            </w:tcBorders>
          </w:tcPr>
          <w:p w14:paraId="0CFA049E"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Thai Wah Tower (2) Company Limited</w:t>
            </w:r>
          </w:p>
        </w:tc>
        <w:tc>
          <w:tcPr>
            <w:tcW w:w="810" w:type="dxa"/>
            <w:tcBorders>
              <w:top w:val="nil"/>
              <w:left w:val="nil"/>
              <w:bottom w:val="nil"/>
              <w:right w:val="nil"/>
            </w:tcBorders>
          </w:tcPr>
          <w:p w14:paraId="6E8FD5C5" w14:textId="5B0F5294"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21.0</w:t>
            </w:r>
          </w:p>
        </w:tc>
        <w:tc>
          <w:tcPr>
            <w:tcW w:w="846" w:type="dxa"/>
            <w:gridSpan w:val="2"/>
            <w:tcBorders>
              <w:top w:val="nil"/>
              <w:left w:val="nil"/>
              <w:bottom w:val="nil"/>
              <w:right w:val="nil"/>
            </w:tcBorders>
          </w:tcPr>
          <w:p w14:paraId="1F08E57F"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21.0</w:t>
            </w:r>
          </w:p>
        </w:tc>
        <w:tc>
          <w:tcPr>
            <w:tcW w:w="810" w:type="dxa"/>
            <w:gridSpan w:val="2"/>
            <w:tcBorders>
              <w:top w:val="nil"/>
              <w:left w:val="nil"/>
              <w:bottom w:val="nil"/>
              <w:right w:val="nil"/>
            </w:tcBorders>
          </w:tcPr>
          <w:p w14:paraId="33590796" w14:textId="3D257C75"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7984E626"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A7E25C7" w14:textId="4C2DEEE5"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547C4BBD"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7D75D4EA" w14:textId="77777777" w:rsidTr="00EE232E">
        <w:trPr>
          <w:gridAfter w:val="2"/>
          <w:wAfter w:w="784" w:type="dxa"/>
        </w:trPr>
        <w:tc>
          <w:tcPr>
            <w:tcW w:w="4050" w:type="dxa"/>
            <w:tcBorders>
              <w:top w:val="nil"/>
              <w:left w:val="nil"/>
              <w:bottom w:val="nil"/>
              <w:right w:val="nil"/>
            </w:tcBorders>
          </w:tcPr>
          <w:p w14:paraId="223FAE6F"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Twin Waters Limited</w:t>
            </w:r>
          </w:p>
        </w:tc>
        <w:tc>
          <w:tcPr>
            <w:tcW w:w="810" w:type="dxa"/>
            <w:tcBorders>
              <w:top w:val="nil"/>
              <w:left w:val="nil"/>
              <w:bottom w:val="nil"/>
              <w:right w:val="nil"/>
            </w:tcBorders>
          </w:tcPr>
          <w:p w14:paraId="0013A548" w14:textId="75DFD50C"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214.4</w:t>
            </w:r>
          </w:p>
        </w:tc>
        <w:tc>
          <w:tcPr>
            <w:tcW w:w="846" w:type="dxa"/>
            <w:gridSpan w:val="2"/>
            <w:tcBorders>
              <w:top w:val="nil"/>
              <w:left w:val="nil"/>
              <w:bottom w:val="nil"/>
              <w:right w:val="nil"/>
            </w:tcBorders>
          </w:tcPr>
          <w:p w14:paraId="0CB85D2D"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214.4</w:t>
            </w:r>
          </w:p>
        </w:tc>
        <w:tc>
          <w:tcPr>
            <w:tcW w:w="810" w:type="dxa"/>
            <w:gridSpan w:val="2"/>
            <w:tcBorders>
              <w:top w:val="nil"/>
              <w:left w:val="nil"/>
              <w:bottom w:val="nil"/>
              <w:right w:val="nil"/>
            </w:tcBorders>
          </w:tcPr>
          <w:p w14:paraId="17DB4CA9" w14:textId="62246D11"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5318B133"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552D5F2" w14:textId="1932981E"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05E6AC8A"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bl>
    <w:p w14:paraId="255D44E3" w14:textId="77777777" w:rsidR="005659E1" w:rsidRDefault="005659E1">
      <w:r>
        <w:br w:type="page"/>
      </w:r>
    </w:p>
    <w:tbl>
      <w:tblPr>
        <w:tblW w:w="9838"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56"/>
        <w:gridCol w:w="8"/>
        <w:gridCol w:w="776"/>
      </w:tblGrid>
      <w:tr w:rsidR="00F31EFB" w:rsidRPr="00BD1A0E" w14:paraId="145EA957" w14:textId="77777777" w:rsidTr="005659E1">
        <w:trPr>
          <w:gridAfter w:val="2"/>
          <w:wAfter w:w="784" w:type="dxa"/>
        </w:trPr>
        <w:tc>
          <w:tcPr>
            <w:tcW w:w="4050" w:type="dxa"/>
            <w:tcBorders>
              <w:top w:val="nil"/>
              <w:left w:val="nil"/>
              <w:bottom w:val="nil"/>
              <w:right w:val="nil"/>
            </w:tcBorders>
            <w:vAlign w:val="bottom"/>
          </w:tcPr>
          <w:p w14:paraId="79753095" w14:textId="77777777" w:rsidR="00F31EFB" w:rsidRPr="00BD1A0E" w:rsidRDefault="00F31EFB" w:rsidP="00403B15">
            <w:pPr>
              <w:pBdr>
                <w:bottom w:val="single" w:sz="4" w:space="1" w:color="auto"/>
              </w:pBdr>
              <w:spacing w:line="195" w:lineRule="exact"/>
              <w:jc w:val="center"/>
              <w:rPr>
                <w:rFonts w:ascii="Arial" w:hAnsi="Arial" w:cs="Arial"/>
                <w:sz w:val="12"/>
                <w:szCs w:val="12"/>
              </w:rPr>
            </w:pPr>
            <w:r w:rsidRPr="00BD1A0E">
              <w:rPr>
                <w:rFonts w:ascii="Arial" w:hAnsi="Arial" w:cs="Arial"/>
                <w:sz w:val="12"/>
                <w:szCs w:val="12"/>
              </w:rPr>
              <w:t>Company’s name</w:t>
            </w:r>
          </w:p>
        </w:tc>
        <w:tc>
          <w:tcPr>
            <w:tcW w:w="1656" w:type="dxa"/>
            <w:gridSpan w:val="3"/>
            <w:tcBorders>
              <w:top w:val="nil"/>
              <w:left w:val="nil"/>
              <w:bottom w:val="nil"/>
              <w:right w:val="nil"/>
            </w:tcBorders>
            <w:vAlign w:val="bottom"/>
          </w:tcPr>
          <w:p w14:paraId="1FD5CDDA" w14:textId="77777777" w:rsidR="00F31EFB" w:rsidRPr="00BD1A0E" w:rsidRDefault="00F31EFB" w:rsidP="00403B15">
            <w:pPr>
              <w:pBdr>
                <w:bottom w:val="single" w:sz="4" w:space="1" w:color="auto"/>
              </w:pBdr>
              <w:spacing w:line="195" w:lineRule="exact"/>
              <w:jc w:val="center"/>
              <w:rPr>
                <w:rFonts w:ascii="Arial" w:hAnsi="Arial" w:cs="Arial"/>
                <w:sz w:val="12"/>
                <w:szCs w:val="12"/>
              </w:rPr>
            </w:pPr>
            <w:r w:rsidRPr="00BD1A0E">
              <w:rPr>
                <w:rFonts w:ascii="Arial" w:hAnsi="Arial" w:cs="Arial"/>
                <w:sz w:val="12"/>
                <w:szCs w:val="12"/>
              </w:rPr>
              <w:t>Paid-up capital</w:t>
            </w:r>
          </w:p>
        </w:tc>
        <w:tc>
          <w:tcPr>
            <w:tcW w:w="1674" w:type="dxa"/>
            <w:gridSpan w:val="4"/>
            <w:tcBorders>
              <w:top w:val="nil"/>
              <w:left w:val="nil"/>
              <w:bottom w:val="nil"/>
              <w:right w:val="nil"/>
            </w:tcBorders>
            <w:vAlign w:val="bottom"/>
          </w:tcPr>
          <w:p w14:paraId="6846E934" w14:textId="77777777" w:rsidR="00F31EFB" w:rsidRPr="00BD1A0E" w:rsidRDefault="00F31EFB" w:rsidP="00403B15">
            <w:pPr>
              <w:pStyle w:val="Heading6"/>
              <w:pBdr>
                <w:bottom w:val="single" w:sz="4" w:space="1" w:color="auto"/>
              </w:pBdr>
              <w:spacing w:line="195" w:lineRule="exact"/>
              <w:ind w:left="-99" w:right="-63"/>
              <w:rPr>
                <w:rFonts w:ascii="Arial" w:hAnsi="Arial" w:cs="Arial"/>
                <w:sz w:val="12"/>
                <w:szCs w:val="12"/>
                <w:u w:val="none"/>
              </w:rPr>
            </w:pPr>
            <w:r w:rsidRPr="00BD1A0E">
              <w:rPr>
                <w:rFonts w:ascii="Arial" w:hAnsi="Arial" w:cs="Arial"/>
                <w:sz w:val="12"/>
                <w:szCs w:val="12"/>
                <w:u w:val="none"/>
              </w:rPr>
              <w:t>Shareholding percentage</w:t>
            </w:r>
          </w:p>
        </w:tc>
        <w:tc>
          <w:tcPr>
            <w:tcW w:w="1674" w:type="dxa"/>
            <w:gridSpan w:val="4"/>
            <w:tcBorders>
              <w:top w:val="nil"/>
              <w:left w:val="nil"/>
              <w:bottom w:val="nil"/>
              <w:right w:val="nil"/>
            </w:tcBorders>
            <w:vAlign w:val="bottom"/>
          </w:tcPr>
          <w:p w14:paraId="036D54E6" w14:textId="77777777" w:rsidR="00F31EFB" w:rsidRPr="00BD1A0E" w:rsidRDefault="00F31EFB"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Cost</w:t>
            </w:r>
          </w:p>
        </w:tc>
      </w:tr>
      <w:tr w:rsidR="00F31EFB" w:rsidRPr="00BD1A0E" w14:paraId="37795FD2" w14:textId="77777777" w:rsidTr="005659E1">
        <w:trPr>
          <w:gridAfter w:val="2"/>
          <w:wAfter w:w="784" w:type="dxa"/>
        </w:trPr>
        <w:tc>
          <w:tcPr>
            <w:tcW w:w="4050" w:type="dxa"/>
            <w:tcBorders>
              <w:top w:val="nil"/>
              <w:left w:val="nil"/>
              <w:bottom w:val="nil"/>
              <w:right w:val="nil"/>
            </w:tcBorders>
          </w:tcPr>
          <w:p w14:paraId="0E932169" w14:textId="77777777" w:rsidR="00F31EFB" w:rsidRPr="00BD1A0E" w:rsidRDefault="00F31EFB" w:rsidP="00403B15">
            <w:pPr>
              <w:spacing w:line="195" w:lineRule="exact"/>
              <w:ind w:right="-36"/>
              <w:jc w:val="center"/>
              <w:rPr>
                <w:rFonts w:ascii="Arial" w:hAnsi="Arial" w:cs="Arial"/>
                <w:sz w:val="12"/>
                <w:szCs w:val="12"/>
              </w:rPr>
            </w:pPr>
          </w:p>
        </w:tc>
        <w:tc>
          <w:tcPr>
            <w:tcW w:w="810" w:type="dxa"/>
            <w:tcBorders>
              <w:top w:val="nil"/>
              <w:left w:val="nil"/>
              <w:bottom w:val="nil"/>
              <w:right w:val="nil"/>
            </w:tcBorders>
          </w:tcPr>
          <w:p w14:paraId="3D757277" w14:textId="77777777" w:rsidR="00F31EFB" w:rsidRPr="00BD1A0E" w:rsidRDefault="00F31EFB" w:rsidP="00403B15">
            <w:pPr>
              <w:spacing w:line="195" w:lineRule="exact"/>
              <w:ind w:left="-108" w:right="-108"/>
              <w:jc w:val="center"/>
              <w:rPr>
                <w:rFonts w:ascii="Arial" w:hAnsi="Arial" w:cs="Arial"/>
                <w:sz w:val="12"/>
                <w:szCs w:val="12"/>
              </w:rPr>
            </w:pPr>
            <w:r w:rsidRPr="00BD1A0E">
              <w:rPr>
                <w:rFonts w:ascii="Arial" w:hAnsi="Arial" w:cs="Arial"/>
                <w:sz w:val="12"/>
                <w:szCs w:val="12"/>
              </w:rPr>
              <w:t xml:space="preserve">30 </w:t>
            </w:r>
            <w:r>
              <w:rPr>
                <w:rFonts w:ascii="Arial" w:hAnsi="Arial" w:cs="Arial"/>
                <w:sz w:val="12"/>
                <w:szCs w:val="12"/>
              </w:rPr>
              <w:t>September</w:t>
            </w:r>
          </w:p>
        </w:tc>
        <w:tc>
          <w:tcPr>
            <w:tcW w:w="846" w:type="dxa"/>
            <w:gridSpan w:val="2"/>
            <w:tcBorders>
              <w:top w:val="nil"/>
              <w:left w:val="nil"/>
              <w:bottom w:val="nil"/>
              <w:right w:val="nil"/>
            </w:tcBorders>
          </w:tcPr>
          <w:p w14:paraId="5DB51758" w14:textId="77777777" w:rsidR="00F31EFB" w:rsidRPr="00BD1A0E" w:rsidRDefault="00F31EFB" w:rsidP="00403B15">
            <w:pPr>
              <w:spacing w:line="195" w:lineRule="exact"/>
              <w:ind w:left="-108" w:right="-108"/>
              <w:jc w:val="center"/>
              <w:rPr>
                <w:rFonts w:ascii="Arial" w:hAnsi="Arial" w:cs="Arial"/>
                <w:sz w:val="12"/>
                <w:szCs w:val="12"/>
              </w:rPr>
            </w:pPr>
            <w:r w:rsidRPr="00BD1A0E">
              <w:rPr>
                <w:rFonts w:ascii="Arial" w:hAnsi="Arial" w:cs="Arial"/>
                <w:sz w:val="12"/>
                <w:szCs w:val="12"/>
              </w:rPr>
              <w:t>31 December</w:t>
            </w:r>
          </w:p>
        </w:tc>
        <w:tc>
          <w:tcPr>
            <w:tcW w:w="810" w:type="dxa"/>
            <w:gridSpan w:val="2"/>
            <w:tcBorders>
              <w:top w:val="nil"/>
              <w:left w:val="nil"/>
              <w:bottom w:val="nil"/>
              <w:right w:val="nil"/>
            </w:tcBorders>
          </w:tcPr>
          <w:p w14:paraId="074D7C30" w14:textId="77777777" w:rsidR="00F31EFB" w:rsidRPr="00BD1A0E" w:rsidRDefault="00F31EFB" w:rsidP="00403B15">
            <w:pPr>
              <w:spacing w:line="195" w:lineRule="exact"/>
              <w:ind w:left="-108" w:right="-108"/>
              <w:jc w:val="center"/>
              <w:rPr>
                <w:rFonts w:ascii="Arial" w:hAnsi="Arial" w:cs="Arial"/>
                <w:sz w:val="12"/>
                <w:szCs w:val="12"/>
              </w:rPr>
            </w:pPr>
            <w:r w:rsidRPr="00BD1A0E">
              <w:rPr>
                <w:rFonts w:ascii="Arial" w:hAnsi="Arial" w:cs="Arial"/>
                <w:sz w:val="12"/>
                <w:szCs w:val="12"/>
              </w:rPr>
              <w:t xml:space="preserve">30 </w:t>
            </w:r>
            <w:r>
              <w:rPr>
                <w:rFonts w:ascii="Arial" w:hAnsi="Arial" w:cs="Arial"/>
                <w:sz w:val="12"/>
                <w:szCs w:val="12"/>
              </w:rPr>
              <w:t>September</w:t>
            </w:r>
          </w:p>
        </w:tc>
        <w:tc>
          <w:tcPr>
            <w:tcW w:w="864" w:type="dxa"/>
            <w:gridSpan w:val="2"/>
            <w:tcBorders>
              <w:top w:val="nil"/>
              <w:left w:val="nil"/>
              <w:bottom w:val="nil"/>
              <w:right w:val="nil"/>
            </w:tcBorders>
          </w:tcPr>
          <w:p w14:paraId="42A20286" w14:textId="77777777" w:rsidR="00F31EFB" w:rsidRPr="00BD1A0E" w:rsidRDefault="00F31EFB" w:rsidP="00403B15">
            <w:pPr>
              <w:spacing w:line="195" w:lineRule="exact"/>
              <w:ind w:left="-108" w:right="-108"/>
              <w:jc w:val="center"/>
              <w:rPr>
                <w:rFonts w:ascii="Arial" w:hAnsi="Arial" w:cs="Arial"/>
                <w:sz w:val="12"/>
                <w:szCs w:val="12"/>
              </w:rPr>
            </w:pPr>
            <w:r w:rsidRPr="00BD1A0E">
              <w:rPr>
                <w:rFonts w:ascii="Arial" w:hAnsi="Arial" w:cs="Arial"/>
                <w:sz w:val="12"/>
                <w:szCs w:val="12"/>
              </w:rPr>
              <w:t>31 December</w:t>
            </w:r>
          </w:p>
        </w:tc>
        <w:tc>
          <w:tcPr>
            <w:tcW w:w="810" w:type="dxa"/>
            <w:gridSpan w:val="2"/>
            <w:tcBorders>
              <w:top w:val="nil"/>
              <w:left w:val="nil"/>
              <w:bottom w:val="nil"/>
              <w:right w:val="nil"/>
            </w:tcBorders>
          </w:tcPr>
          <w:p w14:paraId="5C479449" w14:textId="77777777" w:rsidR="00F31EFB" w:rsidRPr="00BD1A0E" w:rsidRDefault="00F31EFB" w:rsidP="00403B15">
            <w:pPr>
              <w:spacing w:line="195" w:lineRule="exact"/>
              <w:ind w:left="-108" w:right="-108"/>
              <w:jc w:val="center"/>
              <w:rPr>
                <w:rFonts w:ascii="Arial" w:hAnsi="Arial" w:cs="Arial"/>
                <w:sz w:val="12"/>
                <w:szCs w:val="12"/>
              </w:rPr>
            </w:pPr>
            <w:r w:rsidRPr="00BD1A0E">
              <w:rPr>
                <w:rFonts w:ascii="Arial" w:hAnsi="Arial" w:cs="Arial"/>
                <w:sz w:val="12"/>
                <w:szCs w:val="12"/>
              </w:rPr>
              <w:t xml:space="preserve">30 </w:t>
            </w:r>
            <w:r>
              <w:rPr>
                <w:rFonts w:ascii="Arial" w:hAnsi="Arial" w:cs="Arial"/>
                <w:sz w:val="12"/>
                <w:szCs w:val="12"/>
              </w:rPr>
              <w:t>September</w:t>
            </w:r>
          </w:p>
        </w:tc>
        <w:tc>
          <w:tcPr>
            <w:tcW w:w="864" w:type="dxa"/>
            <w:gridSpan w:val="2"/>
            <w:tcBorders>
              <w:top w:val="nil"/>
              <w:left w:val="nil"/>
              <w:bottom w:val="nil"/>
              <w:right w:val="nil"/>
            </w:tcBorders>
          </w:tcPr>
          <w:p w14:paraId="4110AAE8" w14:textId="77777777" w:rsidR="00F31EFB" w:rsidRPr="00BD1A0E" w:rsidRDefault="00F31EFB" w:rsidP="00403B15">
            <w:pPr>
              <w:spacing w:line="195" w:lineRule="exact"/>
              <w:ind w:left="-108" w:right="-108"/>
              <w:jc w:val="center"/>
              <w:rPr>
                <w:rFonts w:ascii="Arial" w:hAnsi="Arial" w:cs="Arial"/>
                <w:sz w:val="12"/>
                <w:szCs w:val="12"/>
              </w:rPr>
            </w:pPr>
            <w:r w:rsidRPr="00BD1A0E">
              <w:rPr>
                <w:rFonts w:ascii="Arial" w:hAnsi="Arial" w:cs="Arial"/>
                <w:sz w:val="12"/>
                <w:szCs w:val="12"/>
              </w:rPr>
              <w:t>31 December</w:t>
            </w:r>
          </w:p>
        </w:tc>
      </w:tr>
      <w:tr w:rsidR="00F31EFB" w:rsidRPr="00BD1A0E" w14:paraId="04D0A8AE" w14:textId="77777777" w:rsidTr="005659E1">
        <w:trPr>
          <w:gridAfter w:val="2"/>
          <w:wAfter w:w="784" w:type="dxa"/>
        </w:trPr>
        <w:tc>
          <w:tcPr>
            <w:tcW w:w="4050" w:type="dxa"/>
            <w:tcBorders>
              <w:top w:val="nil"/>
              <w:left w:val="nil"/>
              <w:bottom w:val="nil"/>
              <w:right w:val="nil"/>
            </w:tcBorders>
          </w:tcPr>
          <w:p w14:paraId="465DD773" w14:textId="77777777" w:rsidR="00F31EFB" w:rsidRPr="00BD1A0E" w:rsidRDefault="00F31EFB" w:rsidP="00403B15">
            <w:pPr>
              <w:spacing w:line="195" w:lineRule="exact"/>
              <w:ind w:right="-36"/>
              <w:jc w:val="center"/>
              <w:rPr>
                <w:rFonts w:ascii="Arial" w:hAnsi="Arial" w:cs="Arial"/>
                <w:sz w:val="12"/>
                <w:szCs w:val="12"/>
              </w:rPr>
            </w:pPr>
          </w:p>
        </w:tc>
        <w:tc>
          <w:tcPr>
            <w:tcW w:w="810" w:type="dxa"/>
            <w:tcBorders>
              <w:top w:val="nil"/>
              <w:left w:val="nil"/>
              <w:bottom w:val="nil"/>
              <w:right w:val="nil"/>
            </w:tcBorders>
          </w:tcPr>
          <w:p w14:paraId="191F40A7" w14:textId="77777777" w:rsidR="00F31EFB" w:rsidRPr="00BD1A0E" w:rsidRDefault="00F31EFB"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2020</w:t>
            </w:r>
          </w:p>
        </w:tc>
        <w:tc>
          <w:tcPr>
            <w:tcW w:w="846" w:type="dxa"/>
            <w:gridSpan w:val="2"/>
            <w:tcBorders>
              <w:top w:val="nil"/>
              <w:left w:val="nil"/>
              <w:bottom w:val="nil"/>
              <w:right w:val="nil"/>
            </w:tcBorders>
          </w:tcPr>
          <w:p w14:paraId="5F001365" w14:textId="77777777" w:rsidR="00F31EFB" w:rsidRPr="00BD1A0E" w:rsidRDefault="00F31EFB"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2019</w:t>
            </w:r>
          </w:p>
        </w:tc>
        <w:tc>
          <w:tcPr>
            <w:tcW w:w="810" w:type="dxa"/>
            <w:gridSpan w:val="2"/>
            <w:tcBorders>
              <w:top w:val="nil"/>
              <w:left w:val="nil"/>
              <w:bottom w:val="nil"/>
              <w:right w:val="nil"/>
            </w:tcBorders>
          </w:tcPr>
          <w:p w14:paraId="20F4E388" w14:textId="77777777" w:rsidR="00F31EFB" w:rsidRPr="00BD1A0E" w:rsidRDefault="00F31EFB"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2020</w:t>
            </w:r>
          </w:p>
        </w:tc>
        <w:tc>
          <w:tcPr>
            <w:tcW w:w="864" w:type="dxa"/>
            <w:gridSpan w:val="2"/>
            <w:tcBorders>
              <w:top w:val="nil"/>
              <w:left w:val="nil"/>
              <w:bottom w:val="nil"/>
              <w:right w:val="nil"/>
            </w:tcBorders>
          </w:tcPr>
          <w:p w14:paraId="6DC9AA13" w14:textId="77777777" w:rsidR="00F31EFB" w:rsidRPr="00BD1A0E" w:rsidRDefault="00F31EFB"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2019</w:t>
            </w:r>
          </w:p>
        </w:tc>
        <w:tc>
          <w:tcPr>
            <w:tcW w:w="810" w:type="dxa"/>
            <w:gridSpan w:val="2"/>
            <w:tcBorders>
              <w:top w:val="nil"/>
              <w:left w:val="nil"/>
              <w:bottom w:val="nil"/>
              <w:right w:val="nil"/>
            </w:tcBorders>
          </w:tcPr>
          <w:p w14:paraId="6C8E9AA7" w14:textId="77777777" w:rsidR="00F31EFB" w:rsidRPr="00BD1A0E" w:rsidRDefault="00F31EFB"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2020</w:t>
            </w:r>
          </w:p>
        </w:tc>
        <w:tc>
          <w:tcPr>
            <w:tcW w:w="864" w:type="dxa"/>
            <w:gridSpan w:val="2"/>
            <w:tcBorders>
              <w:top w:val="nil"/>
              <w:left w:val="nil"/>
              <w:bottom w:val="nil"/>
              <w:right w:val="nil"/>
            </w:tcBorders>
          </w:tcPr>
          <w:p w14:paraId="35CFED55" w14:textId="77777777" w:rsidR="00F31EFB" w:rsidRPr="00BD1A0E" w:rsidRDefault="00F31EFB" w:rsidP="00403B15">
            <w:pPr>
              <w:pBdr>
                <w:bottom w:val="single" w:sz="4" w:space="1" w:color="auto"/>
              </w:pBdr>
              <w:spacing w:line="195" w:lineRule="exact"/>
              <w:ind w:right="-36"/>
              <w:jc w:val="center"/>
              <w:rPr>
                <w:rFonts w:ascii="Arial" w:hAnsi="Arial" w:cs="Arial"/>
                <w:sz w:val="12"/>
                <w:szCs w:val="12"/>
              </w:rPr>
            </w:pPr>
            <w:r w:rsidRPr="00BD1A0E">
              <w:rPr>
                <w:rFonts w:ascii="Arial" w:hAnsi="Arial" w:cs="Arial"/>
                <w:sz w:val="12"/>
                <w:szCs w:val="12"/>
              </w:rPr>
              <w:t>2019</w:t>
            </w:r>
          </w:p>
        </w:tc>
      </w:tr>
      <w:tr w:rsidR="00F31EFB" w:rsidRPr="00BD1A0E" w14:paraId="7668264B" w14:textId="77777777" w:rsidTr="005659E1">
        <w:trPr>
          <w:gridAfter w:val="2"/>
          <w:wAfter w:w="784" w:type="dxa"/>
        </w:trPr>
        <w:tc>
          <w:tcPr>
            <w:tcW w:w="4050" w:type="dxa"/>
            <w:tcBorders>
              <w:top w:val="nil"/>
              <w:left w:val="nil"/>
              <w:bottom w:val="nil"/>
              <w:right w:val="nil"/>
            </w:tcBorders>
          </w:tcPr>
          <w:p w14:paraId="53E3C3AC" w14:textId="77777777" w:rsidR="00F31EFB" w:rsidRPr="00BD1A0E" w:rsidRDefault="00F31EFB" w:rsidP="00403B15">
            <w:pPr>
              <w:spacing w:line="195" w:lineRule="exact"/>
              <w:ind w:right="-36"/>
              <w:jc w:val="center"/>
              <w:rPr>
                <w:rFonts w:ascii="Arial" w:hAnsi="Arial" w:cs="Arial"/>
                <w:sz w:val="12"/>
                <w:szCs w:val="12"/>
              </w:rPr>
            </w:pPr>
          </w:p>
        </w:tc>
        <w:tc>
          <w:tcPr>
            <w:tcW w:w="810" w:type="dxa"/>
            <w:tcBorders>
              <w:top w:val="nil"/>
              <w:left w:val="nil"/>
              <w:bottom w:val="nil"/>
              <w:right w:val="nil"/>
            </w:tcBorders>
          </w:tcPr>
          <w:p w14:paraId="63D67A9E"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 xml:space="preserve">Million </w:t>
            </w:r>
          </w:p>
        </w:tc>
        <w:tc>
          <w:tcPr>
            <w:tcW w:w="846" w:type="dxa"/>
            <w:gridSpan w:val="2"/>
            <w:tcBorders>
              <w:top w:val="nil"/>
              <w:left w:val="nil"/>
              <w:bottom w:val="nil"/>
              <w:right w:val="nil"/>
            </w:tcBorders>
          </w:tcPr>
          <w:p w14:paraId="362AF723"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 xml:space="preserve">Million </w:t>
            </w:r>
          </w:p>
        </w:tc>
        <w:tc>
          <w:tcPr>
            <w:tcW w:w="810" w:type="dxa"/>
            <w:gridSpan w:val="2"/>
            <w:tcBorders>
              <w:top w:val="nil"/>
              <w:left w:val="nil"/>
              <w:bottom w:val="nil"/>
              <w:right w:val="nil"/>
            </w:tcBorders>
          </w:tcPr>
          <w:p w14:paraId="2957B73C"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w:t>
            </w:r>
          </w:p>
        </w:tc>
        <w:tc>
          <w:tcPr>
            <w:tcW w:w="864" w:type="dxa"/>
            <w:gridSpan w:val="2"/>
            <w:tcBorders>
              <w:top w:val="nil"/>
              <w:left w:val="nil"/>
              <w:bottom w:val="nil"/>
              <w:right w:val="nil"/>
            </w:tcBorders>
          </w:tcPr>
          <w:p w14:paraId="251D3125"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w:t>
            </w:r>
          </w:p>
        </w:tc>
        <w:tc>
          <w:tcPr>
            <w:tcW w:w="810" w:type="dxa"/>
            <w:gridSpan w:val="2"/>
            <w:tcBorders>
              <w:top w:val="nil"/>
              <w:left w:val="nil"/>
              <w:bottom w:val="nil"/>
              <w:right w:val="nil"/>
            </w:tcBorders>
          </w:tcPr>
          <w:p w14:paraId="6BF322B1"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 xml:space="preserve">Million </w:t>
            </w:r>
          </w:p>
        </w:tc>
        <w:tc>
          <w:tcPr>
            <w:tcW w:w="864" w:type="dxa"/>
            <w:gridSpan w:val="2"/>
            <w:tcBorders>
              <w:top w:val="nil"/>
              <w:left w:val="nil"/>
              <w:bottom w:val="nil"/>
              <w:right w:val="nil"/>
            </w:tcBorders>
          </w:tcPr>
          <w:p w14:paraId="6986E0BA"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 xml:space="preserve">Million </w:t>
            </w:r>
          </w:p>
        </w:tc>
      </w:tr>
      <w:tr w:rsidR="00F31EFB" w:rsidRPr="00BD1A0E" w14:paraId="1C083D26" w14:textId="77777777" w:rsidTr="005659E1">
        <w:trPr>
          <w:gridAfter w:val="2"/>
          <w:wAfter w:w="784" w:type="dxa"/>
        </w:trPr>
        <w:tc>
          <w:tcPr>
            <w:tcW w:w="4050" w:type="dxa"/>
            <w:tcBorders>
              <w:top w:val="nil"/>
              <w:left w:val="nil"/>
              <w:bottom w:val="nil"/>
              <w:right w:val="nil"/>
            </w:tcBorders>
          </w:tcPr>
          <w:p w14:paraId="14920C93" w14:textId="77777777" w:rsidR="00F31EFB" w:rsidRPr="00BD1A0E" w:rsidRDefault="00F31EFB" w:rsidP="00403B15">
            <w:pPr>
              <w:spacing w:line="195" w:lineRule="exact"/>
              <w:ind w:right="-36"/>
              <w:jc w:val="center"/>
              <w:rPr>
                <w:rFonts w:ascii="Arial" w:hAnsi="Arial" w:cs="Arial"/>
                <w:sz w:val="12"/>
                <w:szCs w:val="12"/>
              </w:rPr>
            </w:pPr>
          </w:p>
        </w:tc>
        <w:tc>
          <w:tcPr>
            <w:tcW w:w="810" w:type="dxa"/>
            <w:tcBorders>
              <w:top w:val="nil"/>
              <w:left w:val="nil"/>
              <w:bottom w:val="nil"/>
              <w:right w:val="nil"/>
            </w:tcBorders>
          </w:tcPr>
          <w:p w14:paraId="41F92AA9"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Baht</w:t>
            </w:r>
          </w:p>
        </w:tc>
        <w:tc>
          <w:tcPr>
            <w:tcW w:w="846" w:type="dxa"/>
            <w:gridSpan w:val="2"/>
            <w:tcBorders>
              <w:top w:val="nil"/>
              <w:left w:val="nil"/>
              <w:bottom w:val="nil"/>
              <w:right w:val="nil"/>
            </w:tcBorders>
          </w:tcPr>
          <w:p w14:paraId="0EE66545"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Baht</w:t>
            </w:r>
          </w:p>
        </w:tc>
        <w:tc>
          <w:tcPr>
            <w:tcW w:w="810" w:type="dxa"/>
            <w:gridSpan w:val="2"/>
            <w:tcBorders>
              <w:top w:val="nil"/>
              <w:left w:val="nil"/>
              <w:bottom w:val="nil"/>
              <w:right w:val="nil"/>
            </w:tcBorders>
          </w:tcPr>
          <w:p w14:paraId="37C7D3AB" w14:textId="77777777" w:rsidR="00F31EFB" w:rsidRPr="00BD1A0E" w:rsidRDefault="00F31EFB" w:rsidP="00403B15">
            <w:pPr>
              <w:spacing w:line="195" w:lineRule="exact"/>
              <w:ind w:right="-36"/>
              <w:jc w:val="center"/>
              <w:rPr>
                <w:rFonts w:ascii="Arial" w:hAnsi="Arial" w:cs="Arial"/>
                <w:sz w:val="12"/>
                <w:szCs w:val="12"/>
              </w:rPr>
            </w:pPr>
          </w:p>
        </w:tc>
        <w:tc>
          <w:tcPr>
            <w:tcW w:w="864" w:type="dxa"/>
            <w:gridSpan w:val="2"/>
            <w:tcBorders>
              <w:top w:val="nil"/>
              <w:left w:val="nil"/>
              <w:bottom w:val="nil"/>
              <w:right w:val="nil"/>
            </w:tcBorders>
          </w:tcPr>
          <w:p w14:paraId="08102B87" w14:textId="77777777" w:rsidR="00F31EFB" w:rsidRPr="00BD1A0E" w:rsidRDefault="00F31EFB" w:rsidP="00403B15">
            <w:pPr>
              <w:spacing w:line="195" w:lineRule="exact"/>
              <w:ind w:right="-36"/>
              <w:jc w:val="center"/>
              <w:rPr>
                <w:rFonts w:ascii="Arial" w:hAnsi="Arial" w:cs="Arial"/>
                <w:sz w:val="12"/>
                <w:szCs w:val="12"/>
              </w:rPr>
            </w:pPr>
          </w:p>
        </w:tc>
        <w:tc>
          <w:tcPr>
            <w:tcW w:w="810" w:type="dxa"/>
            <w:gridSpan w:val="2"/>
            <w:tcBorders>
              <w:top w:val="nil"/>
              <w:left w:val="nil"/>
              <w:bottom w:val="nil"/>
              <w:right w:val="nil"/>
            </w:tcBorders>
          </w:tcPr>
          <w:p w14:paraId="6F629CCD"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Baht</w:t>
            </w:r>
          </w:p>
        </w:tc>
        <w:tc>
          <w:tcPr>
            <w:tcW w:w="864" w:type="dxa"/>
            <w:gridSpan w:val="2"/>
            <w:tcBorders>
              <w:top w:val="nil"/>
              <w:left w:val="nil"/>
              <w:bottom w:val="nil"/>
              <w:right w:val="nil"/>
            </w:tcBorders>
          </w:tcPr>
          <w:p w14:paraId="35265E9B" w14:textId="77777777" w:rsidR="00F31EFB" w:rsidRPr="00BD1A0E" w:rsidRDefault="00F31EFB" w:rsidP="00403B15">
            <w:pPr>
              <w:spacing w:line="195" w:lineRule="exact"/>
              <w:ind w:right="-36"/>
              <w:jc w:val="center"/>
              <w:rPr>
                <w:rFonts w:ascii="Arial" w:hAnsi="Arial" w:cs="Arial"/>
                <w:sz w:val="12"/>
                <w:szCs w:val="12"/>
              </w:rPr>
            </w:pPr>
            <w:r w:rsidRPr="00BD1A0E">
              <w:rPr>
                <w:rFonts w:ascii="Arial" w:hAnsi="Arial" w:cs="Arial"/>
                <w:sz w:val="12"/>
                <w:szCs w:val="12"/>
              </w:rPr>
              <w:t>Baht</w:t>
            </w:r>
          </w:p>
        </w:tc>
      </w:tr>
      <w:tr w:rsidR="005659E1" w:rsidRPr="00BD1A0E" w14:paraId="18B25C27" w14:textId="77777777" w:rsidTr="005659E1">
        <w:tc>
          <w:tcPr>
            <w:tcW w:w="4868" w:type="dxa"/>
            <w:gridSpan w:val="3"/>
            <w:tcBorders>
              <w:top w:val="nil"/>
              <w:left w:val="nil"/>
              <w:bottom w:val="nil"/>
              <w:right w:val="nil"/>
            </w:tcBorders>
          </w:tcPr>
          <w:p w14:paraId="7BECDE9C" w14:textId="77777777" w:rsidR="005659E1" w:rsidRPr="00BD1A0E" w:rsidRDefault="005659E1" w:rsidP="005659E1">
            <w:pPr>
              <w:tabs>
                <w:tab w:val="decimal" w:pos="684"/>
              </w:tabs>
              <w:spacing w:line="195" w:lineRule="exact"/>
              <w:ind w:right="-108"/>
              <w:jc w:val="both"/>
              <w:rPr>
                <w:rFonts w:ascii="Arial" w:hAnsi="Arial" w:cs="Arial"/>
                <w:b/>
                <w:bCs/>
                <w:sz w:val="12"/>
                <w:szCs w:val="12"/>
                <w:u w:val="single"/>
              </w:rPr>
            </w:pPr>
            <w:r w:rsidRPr="00BD1A0E">
              <w:rPr>
                <w:rFonts w:ascii="Arial" w:hAnsi="Arial" w:cs="Arial"/>
                <w:b/>
                <w:bCs/>
                <w:sz w:val="12"/>
                <w:szCs w:val="12"/>
                <w:u w:val="single"/>
              </w:rPr>
              <w:t>Subsidiaries held through Laguna Grande Limited</w:t>
            </w:r>
          </w:p>
        </w:tc>
        <w:tc>
          <w:tcPr>
            <w:tcW w:w="846" w:type="dxa"/>
            <w:gridSpan w:val="2"/>
            <w:tcBorders>
              <w:top w:val="nil"/>
              <w:left w:val="nil"/>
              <w:bottom w:val="nil"/>
              <w:right w:val="nil"/>
            </w:tcBorders>
          </w:tcPr>
          <w:p w14:paraId="4924F9D6" w14:textId="77777777" w:rsidR="005659E1" w:rsidRPr="00BD1A0E" w:rsidRDefault="005659E1" w:rsidP="005659E1">
            <w:pPr>
              <w:spacing w:line="195" w:lineRule="exact"/>
              <w:ind w:left="-108"/>
              <w:jc w:val="right"/>
              <w:rPr>
                <w:rFonts w:ascii="Arial" w:hAnsi="Arial" w:cs="Arial"/>
                <w:sz w:val="11"/>
                <w:szCs w:val="11"/>
              </w:rPr>
            </w:pPr>
          </w:p>
        </w:tc>
        <w:tc>
          <w:tcPr>
            <w:tcW w:w="810" w:type="dxa"/>
            <w:gridSpan w:val="2"/>
            <w:tcBorders>
              <w:top w:val="nil"/>
              <w:left w:val="nil"/>
              <w:bottom w:val="nil"/>
              <w:right w:val="nil"/>
            </w:tcBorders>
          </w:tcPr>
          <w:p w14:paraId="2A9167A0" w14:textId="77777777" w:rsidR="005659E1" w:rsidRPr="00BD1A0E" w:rsidRDefault="005659E1" w:rsidP="005659E1">
            <w:pPr>
              <w:spacing w:line="195" w:lineRule="exact"/>
              <w:ind w:left="-108"/>
              <w:jc w:val="right"/>
              <w:rPr>
                <w:rFonts w:ascii="Arial" w:hAnsi="Arial" w:cs="Arial"/>
                <w:sz w:val="12"/>
                <w:szCs w:val="12"/>
              </w:rPr>
            </w:pPr>
          </w:p>
        </w:tc>
        <w:tc>
          <w:tcPr>
            <w:tcW w:w="864" w:type="dxa"/>
            <w:gridSpan w:val="2"/>
            <w:tcBorders>
              <w:top w:val="nil"/>
              <w:left w:val="nil"/>
              <w:bottom w:val="nil"/>
              <w:right w:val="nil"/>
            </w:tcBorders>
          </w:tcPr>
          <w:p w14:paraId="274139A5" w14:textId="77777777" w:rsidR="005659E1" w:rsidRPr="00BD1A0E" w:rsidRDefault="005659E1" w:rsidP="005659E1">
            <w:pPr>
              <w:tabs>
                <w:tab w:val="decimal" w:pos="578"/>
              </w:tabs>
              <w:spacing w:line="195" w:lineRule="exact"/>
              <w:rPr>
                <w:rFonts w:ascii="Arial" w:hAnsi="Arial" w:cs="Arial"/>
                <w:sz w:val="11"/>
                <w:szCs w:val="11"/>
              </w:rPr>
            </w:pPr>
          </w:p>
        </w:tc>
        <w:tc>
          <w:tcPr>
            <w:tcW w:w="810" w:type="dxa"/>
            <w:gridSpan w:val="2"/>
            <w:tcBorders>
              <w:top w:val="nil"/>
              <w:left w:val="nil"/>
              <w:bottom w:val="nil"/>
              <w:right w:val="nil"/>
            </w:tcBorders>
          </w:tcPr>
          <w:p w14:paraId="0C4D4497" w14:textId="77777777" w:rsidR="005659E1" w:rsidRPr="00BD1A0E" w:rsidRDefault="005659E1" w:rsidP="005659E1">
            <w:pPr>
              <w:tabs>
                <w:tab w:val="decimal" w:pos="500"/>
              </w:tabs>
              <w:spacing w:line="195" w:lineRule="exact"/>
              <w:ind w:right="-36"/>
              <w:rPr>
                <w:rFonts w:ascii="Arial" w:hAnsi="Arial" w:cs="Arial"/>
                <w:sz w:val="12"/>
                <w:szCs w:val="12"/>
              </w:rPr>
            </w:pPr>
          </w:p>
        </w:tc>
        <w:tc>
          <w:tcPr>
            <w:tcW w:w="864" w:type="dxa"/>
            <w:gridSpan w:val="2"/>
            <w:tcBorders>
              <w:top w:val="nil"/>
              <w:left w:val="nil"/>
              <w:bottom w:val="nil"/>
              <w:right w:val="nil"/>
            </w:tcBorders>
          </w:tcPr>
          <w:p w14:paraId="0B4CF993" w14:textId="77777777" w:rsidR="005659E1" w:rsidRPr="00BD1A0E" w:rsidRDefault="005659E1" w:rsidP="005659E1">
            <w:pPr>
              <w:tabs>
                <w:tab w:val="decimal" w:pos="578"/>
              </w:tabs>
              <w:spacing w:line="195" w:lineRule="exact"/>
              <w:ind w:right="-36"/>
              <w:rPr>
                <w:rFonts w:ascii="Arial" w:hAnsi="Arial" w:cs="Arial"/>
                <w:sz w:val="11"/>
                <w:szCs w:val="11"/>
              </w:rPr>
            </w:pPr>
          </w:p>
        </w:tc>
        <w:tc>
          <w:tcPr>
            <w:tcW w:w="776" w:type="dxa"/>
            <w:tcBorders>
              <w:top w:val="nil"/>
              <w:left w:val="nil"/>
              <w:bottom w:val="nil"/>
              <w:right w:val="nil"/>
            </w:tcBorders>
          </w:tcPr>
          <w:p w14:paraId="230F3008" w14:textId="77777777" w:rsidR="005659E1" w:rsidRPr="00BD1A0E" w:rsidRDefault="005659E1" w:rsidP="005659E1">
            <w:pPr>
              <w:tabs>
                <w:tab w:val="decimal" w:pos="477"/>
              </w:tabs>
              <w:spacing w:line="195" w:lineRule="exact"/>
              <w:rPr>
                <w:rFonts w:ascii="Arial" w:hAnsi="Arial" w:cs="Arial"/>
                <w:sz w:val="12"/>
                <w:szCs w:val="12"/>
              </w:rPr>
            </w:pPr>
          </w:p>
        </w:tc>
      </w:tr>
      <w:tr w:rsidR="005659E1" w:rsidRPr="00BD1A0E" w14:paraId="33060E10" w14:textId="77777777" w:rsidTr="005659E1">
        <w:trPr>
          <w:gridAfter w:val="2"/>
          <w:wAfter w:w="784" w:type="dxa"/>
          <w:trHeight w:val="66"/>
        </w:trPr>
        <w:tc>
          <w:tcPr>
            <w:tcW w:w="4050" w:type="dxa"/>
            <w:tcBorders>
              <w:top w:val="nil"/>
              <w:left w:val="nil"/>
              <w:bottom w:val="nil"/>
              <w:right w:val="nil"/>
            </w:tcBorders>
          </w:tcPr>
          <w:p w14:paraId="0D861552" w14:textId="77777777" w:rsidR="005659E1" w:rsidRPr="00BD1A0E" w:rsidRDefault="005659E1" w:rsidP="005659E1">
            <w:pPr>
              <w:pStyle w:val="10"/>
              <w:widowControl/>
              <w:spacing w:line="195"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(1) Limited</w:t>
            </w:r>
          </w:p>
        </w:tc>
        <w:tc>
          <w:tcPr>
            <w:tcW w:w="810" w:type="dxa"/>
            <w:tcBorders>
              <w:top w:val="nil"/>
              <w:left w:val="nil"/>
              <w:bottom w:val="nil"/>
              <w:right w:val="nil"/>
            </w:tcBorders>
          </w:tcPr>
          <w:p w14:paraId="6BEC9366"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20.9</w:t>
            </w:r>
          </w:p>
        </w:tc>
        <w:tc>
          <w:tcPr>
            <w:tcW w:w="846" w:type="dxa"/>
            <w:gridSpan w:val="2"/>
            <w:tcBorders>
              <w:top w:val="nil"/>
              <w:left w:val="nil"/>
              <w:bottom w:val="nil"/>
              <w:right w:val="nil"/>
            </w:tcBorders>
          </w:tcPr>
          <w:p w14:paraId="6DDF9B20"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20.9</w:t>
            </w:r>
          </w:p>
        </w:tc>
        <w:tc>
          <w:tcPr>
            <w:tcW w:w="810" w:type="dxa"/>
            <w:gridSpan w:val="2"/>
            <w:tcBorders>
              <w:top w:val="nil"/>
              <w:left w:val="nil"/>
              <w:bottom w:val="nil"/>
              <w:right w:val="nil"/>
            </w:tcBorders>
          </w:tcPr>
          <w:p w14:paraId="364F0A32"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1146E57A"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67DE2D78"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51833E9E" w14:textId="77777777" w:rsidR="005659E1" w:rsidRPr="00BD1A0E" w:rsidRDefault="005659E1" w:rsidP="005659E1">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5659E1" w:rsidRPr="00BD1A0E" w14:paraId="1E1679DD" w14:textId="77777777" w:rsidTr="005659E1">
        <w:trPr>
          <w:gridAfter w:val="2"/>
          <w:wAfter w:w="784" w:type="dxa"/>
        </w:trPr>
        <w:tc>
          <w:tcPr>
            <w:tcW w:w="4050" w:type="dxa"/>
            <w:tcBorders>
              <w:top w:val="nil"/>
              <w:left w:val="nil"/>
              <w:bottom w:val="nil"/>
              <w:right w:val="nil"/>
            </w:tcBorders>
          </w:tcPr>
          <w:p w14:paraId="0A564D6A" w14:textId="77777777" w:rsidR="005659E1" w:rsidRPr="00BD1A0E" w:rsidRDefault="005659E1" w:rsidP="005659E1">
            <w:pPr>
              <w:pStyle w:val="10"/>
              <w:widowControl/>
              <w:spacing w:line="195"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(2) Limited</w:t>
            </w:r>
          </w:p>
        </w:tc>
        <w:tc>
          <w:tcPr>
            <w:tcW w:w="810" w:type="dxa"/>
            <w:tcBorders>
              <w:top w:val="nil"/>
              <w:left w:val="nil"/>
              <w:bottom w:val="nil"/>
              <w:right w:val="nil"/>
            </w:tcBorders>
          </w:tcPr>
          <w:p w14:paraId="2BE48791"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19.1</w:t>
            </w:r>
          </w:p>
        </w:tc>
        <w:tc>
          <w:tcPr>
            <w:tcW w:w="846" w:type="dxa"/>
            <w:gridSpan w:val="2"/>
            <w:tcBorders>
              <w:top w:val="nil"/>
              <w:left w:val="nil"/>
              <w:bottom w:val="nil"/>
              <w:right w:val="nil"/>
            </w:tcBorders>
          </w:tcPr>
          <w:p w14:paraId="79319805"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19.1</w:t>
            </w:r>
          </w:p>
        </w:tc>
        <w:tc>
          <w:tcPr>
            <w:tcW w:w="810" w:type="dxa"/>
            <w:gridSpan w:val="2"/>
            <w:tcBorders>
              <w:top w:val="nil"/>
              <w:left w:val="nil"/>
              <w:bottom w:val="nil"/>
              <w:right w:val="nil"/>
            </w:tcBorders>
          </w:tcPr>
          <w:p w14:paraId="7EA1E98E"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2489E29A"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58C6E4B7"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61413837" w14:textId="77777777" w:rsidR="005659E1" w:rsidRPr="00BD1A0E" w:rsidRDefault="005659E1" w:rsidP="005659E1">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5659E1" w:rsidRPr="00BD1A0E" w14:paraId="57229067" w14:textId="77777777" w:rsidTr="005659E1">
        <w:trPr>
          <w:gridAfter w:val="2"/>
          <w:wAfter w:w="784" w:type="dxa"/>
        </w:trPr>
        <w:tc>
          <w:tcPr>
            <w:tcW w:w="4050" w:type="dxa"/>
            <w:tcBorders>
              <w:top w:val="nil"/>
              <w:left w:val="nil"/>
              <w:bottom w:val="nil"/>
              <w:right w:val="nil"/>
            </w:tcBorders>
          </w:tcPr>
          <w:p w14:paraId="5F4DCBA1" w14:textId="77777777" w:rsidR="005659E1" w:rsidRPr="00BD1A0E" w:rsidRDefault="005659E1" w:rsidP="005659E1">
            <w:pPr>
              <w:pStyle w:val="10"/>
              <w:widowControl/>
              <w:spacing w:line="195"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(3) Limited</w:t>
            </w:r>
          </w:p>
        </w:tc>
        <w:tc>
          <w:tcPr>
            <w:tcW w:w="810" w:type="dxa"/>
            <w:tcBorders>
              <w:top w:val="nil"/>
              <w:left w:val="nil"/>
              <w:bottom w:val="nil"/>
              <w:right w:val="nil"/>
            </w:tcBorders>
          </w:tcPr>
          <w:p w14:paraId="4689D01B"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7.8</w:t>
            </w:r>
          </w:p>
        </w:tc>
        <w:tc>
          <w:tcPr>
            <w:tcW w:w="846" w:type="dxa"/>
            <w:gridSpan w:val="2"/>
            <w:tcBorders>
              <w:top w:val="nil"/>
              <w:left w:val="nil"/>
              <w:bottom w:val="nil"/>
              <w:right w:val="nil"/>
            </w:tcBorders>
          </w:tcPr>
          <w:p w14:paraId="300175E0"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7.8</w:t>
            </w:r>
          </w:p>
        </w:tc>
        <w:tc>
          <w:tcPr>
            <w:tcW w:w="810" w:type="dxa"/>
            <w:gridSpan w:val="2"/>
            <w:tcBorders>
              <w:top w:val="nil"/>
              <w:left w:val="nil"/>
              <w:bottom w:val="nil"/>
              <w:right w:val="nil"/>
            </w:tcBorders>
          </w:tcPr>
          <w:p w14:paraId="4313D297"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A82B7E1"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33D52874"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137DAB55" w14:textId="77777777" w:rsidR="005659E1" w:rsidRPr="00BD1A0E" w:rsidRDefault="005659E1" w:rsidP="005659E1">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5659E1" w:rsidRPr="00BD1A0E" w14:paraId="147345FA" w14:textId="77777777" w:rsidTr="005659E1">
        <w:trPr>
          <w:gridAfter w:val="2"/>
          <w:wAfter w:w="784" w:type="dxa"/>
        </w:trPr>
        <w:tc>
          <w:tcPr>
            <w:tcW w:w="4050" w:type="dxa"/>
            <w:tcBorders>
              <w:top w:val="nil"/>
              <w:left w:val="nil"/>
              <w:bottom w:val="nil"/>
              <w:right w:val="nil"/>
            </w:tcBorders>
          </w:tcPr>
          <w:p w14:paraId="640AA5EB" w14:textId="77777777" w:rsidR="005659E1" w:rsidRPr="00BD1A0E" w:rsidRDefault="005659E1" w:rsidP="005659E1">
            <w:pPr>
              <w:pStyle w:val="10"/>
              <w:widowControl/>
              <w:spacing w:line="195"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(4) Limited</w:t>
            </w:r>
          </w:p>
        </w:tc>
        <w:tc>
          <w:tcPr>
            <w:tcW w:w="810" w:type="dxa"/>
            <w:tcBorders>
              <w:top w:val="nil"/>
              <w:left w:val="nil"/>
              <w:bottom w:val="nil"/>
              <w:right w:val="nil"/>
            </w:tcBorders>
          </w:tcPr>
          <w:p w14:paraId="078C14CC"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14.6</w:t>
            </w:r>
          </w:p>
        </w:tc>
        <w:tc>
          <w:tcPr>
            <w:tcW w:w="846" w:type="dxa"/>
            <w:gridSpan w:val="2"/>
            <w:tcBorders>
              <w:top w:val="nil"/>
              <w:left w:val="nil"/>
              <w:bottom w:val="nil"/>
              <w:right w:val="nil"/>
            </w:tcBorders>
          </w:tcPr>
          <w:p w14:paraId="24068338"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14.6</w:t>
            </w:r>
          </w:p>
        </w:tc>
        <w:tc>
          <w:tcPr>
            <w:tcW w:w="810" w:type="dxa"/>
            <w:gridSpan w:val="2"/>
            <w:tcBorders>
              <w:top w:val="nil"/>
              <w:left w:val="nil"/>
              <w:bottom w:val="nil"/>
              <w:right w:val="nil"/>
            </w:tcBorders>
          </w:tcPr>
          <w:p w14:paraId="28E4BC29"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A1328F0"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C167A4B"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055E79CC" w14:textId="77777777" w:rsidR="005659E1" w:rsidRPr="00BD1A0E" w:rsidRDefault="005659E1" w:rsidP="005659E1">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5659E1" w:rsidRPr="00BD1A0E" w14:paraId="033F9E09" w14:textId="77777777" w:rsidTr="005659E1">
        <w:trPr>
          <w:gridAfter w:val="2"/>
          <w:wAfter w:w="784" w:type="dxa"/>
        </w:trPr>
        <w:tc>
          <w:tcPr>
            <w:tcW w:w="4050" w:type="dxa"/>
            <w:tcBorders>
              <w:top w:val="nil"/>
              <w:left w:val="nil"/>
              <w:bottom w:val="nil"/>
              <w:right w:val="nil"/>
            </w:tcBorders>
          </w:tcPr>
          <w:p w14:paraId="25504A82" w14:textId="77777777" w:rsidR="005659E1" w:rsidRPr="00BD1A0E" w:rsidRDefault="005659E1" w:rsidP="005659E1">
            <w:pPr>
              <w:pStyle w:val="10"/>
              <w:widowControl/>
              <w:spacing w:line="195"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Laguna Limited</w:t>
            </w:r>
          </w:p>
        </w:tc>
        <w:tc>
          <w:tcPr>
            <w:tcW w:w="810" w:type="dxa"/>
            <w:tcBorders>
              <w:top w:val="nil"/>
              <w:left w:val="nil"/>
              <w:bottom w:val="nil"/>
              <w:right w:val="nil"/>
            </w:tcBorders>
          </w:tcPr>
          <w:p w14:paraId="14472A08"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80.0</w:t>
            </w:r>
          </w:p>
        </w:tc>
        <w:tc>
          <w:tcPr>
            <w:tcW w:w="846" w:type="dxa"/>
            <w:gridSpan w:val="2"/>
            <w:tcBorders>
              <w:top w:val="nil"/>
              <w:left w:val="nil"/>
              <w:bottom w:val="nil"/>
              <w:right w:val="nil"/>
            </w:tcBorders>
          </w:tcPr>
          <w:p w14:paraId="09242F5B" w14:textId="77777777" w:rsidR="005659E1" w:rsidRPr="00BD1A0E" w:rsidRDefault="005659E1" w:rsidP="005659E1">
            <w:pPr>
              <w:spacing w:line="195" w:lineRule="exact"/>
              <w:ind w:left="-108"/>
              <w:jc w:val="right"/>
              <w:rPr>
                <w:rFonts w:ascii="Arial" w:hAnsi="Arial" w:cs="Arial"/>
                <w:sz w:val="11"/>
                <w:szCs w:val="11"/>
              </w:rPr>
            </w:pPr>
            <w:r w:rsidRPr="00BD1A0E">
              <w:rPr>
                <w:rFonts w:ascii="Arial" w:hAnsi="Arial" w:cs="Arial"/>
                <w:sz w:val="11"/>
                <w:szCs w:val="11"/>
              </w:rPr>
              <w:t>80.0</w:t>
            </w:r>
          </w:p>
        </w:tc>
        <w:tc>
          <w:tcPr>
            <w:tcW w:w="810" w:type="dxa"/>
            <w:gridSpan w:val="2"/>
            <w:tcBorders>
              <w:top w:val="nil"/>
              <w:left w:val="nil"/>
              <w:bottom w:val="nil"/>
              <w:right w:val="nil"/>
            </w:tcBorders>
          </w:tcPr>
          <w:p w14:paraId="4C395D3F"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4FBB13A6"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56EDB85F" w14:textId="77777777" w:rsidR="005659E1" w:rsidRPr="00BD1A0E" w:rsidRDefault="005659E1" w:rsidP="005659E1">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78C6F205" w14:textId="77777777" w:rsidR="005659E1" w:rsidRPr="00BD1A0E" w:rsidRDefault="005659E1" w:rsidP="005659E1">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7AD69E1F" w14:textId="77777777" w:rsidTr="005659E1">
        <w:trPr>
          <w:gridAfter w:val="2"/>
          <w:wAfter w:w="784" w:type="dxa"/>
        </w:trPr>
        <w:tc>
          <w:tcPr>
            <w:tcW w:w="4050" w:type="dxa"/>
            <w:tcBorders>
              <w:top w:val="nil"/>
              <w:left w:val="nil"/>
              <w:bottom w:val="nil"/>
              <w:right w:val="nil"/>
            </w:tcBorders>
          </w:tcPr>
          <w:p w14:paraId="3D48A98C" w14:textId="77777777" w:rsidR="00B10F5C" w:rsidRPr="00BD1A0E" w:rsidRDefault="00B10F5C" w:rsidP="00403B15">
            <w:pPr>
              <w:pStyle w:val="10"/>
              <w:widowControl/>
              <w:spacing w:line="195"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Grande Limited</w:t>
            </w:r>
          </w:p>
        </w:tc>
        <w:tc>
          <w:tcPr>
            <w:tcW w:w="810" w:type="dxa"/>
            <w:tcBorders>
              <w:top w:val="nil"/>
              <w:left w:val="nil"/>
              <w:bottom w:val="nil"/>
              <w:right w:val="nil"/>
            </w:tcBorders>
          </w:tcPr>
          <w:p w14:paraId="279D3B59" w14:textId="033AFFC9"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1,546.0</w:t>
            </w:r>
          </w:p>
        </w:tc>
        <w:tc>
          <w:tcPr>
            <w:tcW w:w="846" w:type="dxa"/>
            <w:gridSpan w:val="2"/>
            <w:tcBorders>
              <w:top w:val="nil"/>
              <w:left w:val="nil"/>
              <w:bottom w:val="nil"/>
              <w:right w:val="nil"/>
            </w:tcBorders>
          </w:tcPr>
          <w:p w14:paraId="55FA96DA"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1,546.0</w:t>
            </w:r>
          </w:p>
        </w:tc>
        <w:tc>
          <w:tcPr>
            <w:tcW w:w="810" w:type="dxa"/>
            <w:gridSpan w:val="2"/>
            <w:tcBorders>
              <w:top w:val="nil"/>
              <w:left w:val="nil"/>
              <w:bottom w:val="nil"/>
              <w:right w:val="nil"/>
            </w:tcBorders>
          </w:tcPr>
          <w:p w14:paraId="097A1B04" w14:textId="70794106" w:rsidR="00B10F5C" w:rsidRPr="00BD1A0E" w:rsidRDefault="00B10F5C" w:rsidP="00403B15">
            <w:pPr>
              <w:tabs>
                <w:tab w:val="decimal" w:pos="578"/>
              </w:tabs>
              <w:spacing w:line="195" w:lineRule="exact"/>
              <w:rPr>
                <w:rFonts w:ascii="Arial" w:hAnsi="Arial" w:cs="Arial"/>
                <w:sz w:val="11"/>
                <w:szCs w:val="11"/>
              </w:rPr>
            </w:pPr>
            <w:r>
              <w:rPr>
                <w:rFonts w:ascii="Arial" w:hAnsi="Arial" w:cs="Arial"/>
                <w:sz w:val="11"/>
                <w:szCs w:val="11"/>
              </w:rPr>
              <w:t>100.0</w:t>
            </w:r>
          </w:p>
        </w:tc>
        <w:tc>
          <w:tcPr>
            <w:tcW w:w="864" w:type="dxa"/>
            <w:gridSpan w:val="2"/>
            <w:tcBorders>
              <w:top w:val="nil"/>
              <w:left w:val="nil"/>
              <w:bottom w:val="nil"/>
              <w:right w:val="nil"/>
            </w:tcBorders>
          </w:tcPr>
          <w:p w14:paraId="2C6B188F"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2399F0F4" w14:textId="14ABCF6F"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63BD93A9"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0EFCB2CA" w14:textId="77777777" w:rsidTr="005659E1">
        <w:trPr>
          <w:gridAfter w:val="2"/>
          <w:wAfter w:w="784" w:type="dxa"/>
        </w:trPr>
        <w:tc>
          <w:tcPr>
            <w:tcW w:w="4050" w:type="dxa"/>
            <w:tcBorders>
              <w:top w:val="nil"/>
              <w:left w:val="nil"/>
              <w:bottom w:val="nil"/>
              <w:right w:val="nil"/>
            </w:tcBorders>
          </w:tcPr>
          <w:p w14:paraId="167D0267"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Vision 9 Farm Limited</w:t>
            </w:r>
          </w:p>
        </w:tc>
        <w:tc>
          <w:tcPr>
            <w:tcW w:w="810" w:type="dxa"/>
            <w:tcBorders>
              <w:top w:val="nil"/>
              <w:left w:val="nil"/>
              <w:bottom w:val="nil"/>
              <w:right w:val="nil"/>
            </w:tcBorders>
          </w:tcPr>
          <w:p w14:paraId="54D1D5B3" w14:textId="09737460" w:rsidR="00B10F5C" w:rsidRPr="00BD1A0E" w:rsidRDefault="00B10F5C" w:rsidP="00403B15">
            <w:pPr>
              <w:spacing w:line="195" w:lineRule="exact"/>
              <w:ind w:left="-108"/>
              <w:jc w:val="right"/>
              <w:rPr>
                <w:rFonts w:ascii="Arial" w:hAnsi="Arial" w:cs="Arial"/>
                <w:sz w:val="11"/>
                <w:szCs w:val="11"/>
              </w:rPr>
            </w:pPr>
            <w:r>
              <w:rPr>
                <w:rFonts w:ascii="Arial" w:hAnsi="Arial" w:cs="Arial"/>
                <w:sz w:val="11"/>
                <w:szCs w:val="11"/>
              </w:rPr>
              <w:t>2.0</w:t>
            </w:r>
          </w:p>
        </w:tc>
        <w:tc>
          <w:tcPr>
            <w:tcW w:w="846" w:type="dxa"/>
            <w:gridSpan w:val="2"/>
            <w:tcBorders>
              <w:top w:val="nil"/>
              <w:left w:val="nil"/>
              <w:bottom w:val="nil"/>
              <w:right w:val="nil"/>
            </w:tcBorders>
          </w:tcPr>
          <w:p w14:paraId="11001B48" w14:textId="070475AD" w:rsidR="00B10F5C" w:rsidRPr="00BD1A0E" w:rsidRDefault="00B10F5C" w:rsidP="00403B15">
            <w:pPr>
              <w:spacing w:line="195" w:lineRule="exact"/>
              <w:ind w:left="-108"/>
              <w:jc w:val="right"/>
              <w:rPr>
                <w:rFonts w:ascii="Arial" w:hAnsi="Arial" w:cs="Arial"/>
                <w:sz w:val="11"/>
                <w:szCs w:val="11"/>
              </w:rPr>
            </w:pPr>
            <w:r>
              <w:rPr>
                <w:rFonts w:ascii="Arial" w:hAnsi="Arial" w:cs="Arial"/>
                <w:sz w:val="11"/>
                <w:szCs w:val="11"/>
              </w:rPr>
              <w:t>-</w:t>
            </w:r>
          </w:p>
        </w:tc>
        <w:tc>
          <w:tcPr>
            <w:tcW w:w="810" w:type="dxa"/>
            <w:gridSpan w:val="2"/>
            <w:tcBorders>
              <w:top w:val="nil"/>
              <w:left w:val="nil"/>
              <w:bottom w:val="nil"/>
              <w:right w:val="nil"/>
            </w:tcBorders>
          </w:tcPr>
          <w:p w14:paraId="4C23582C" w14:textId="76C08567" w:rsidR="00B10F5C" w:rsidRPr="00BD1A0E" w:rsidRDefault="00B10F5C" w:rsidP="00403B15">
            <w:pPr>
              <w:tabs>
                <w:tab w:val="decimal" w:pos="578"/>
              </w:tabs>
              <w:spacing w:line="195" w:lineRule="exact"/>
              <w:rPr>
                <w:rFonts w:ascii="Arial" w:hAnsi="Arial" w:cs="Arial"/>
                <w:sz w:val="11"/>
                <w:szCs w:val="11"/>
              </w:rPr>
            </w:pPr>
            <w:r>
              <w:rPr>
                <w:rFonts w:ascii="Arial" w:hAnsi="Arial" w:cs="Arial"/>
                <w:sz w:val="11"/>
                <w:szCs w:val="11"/>
              </w:rPr>
              <w:t>60.0</w:t>
            </w:r>
          </w:p>
        </w:tc>
        <w:tc>
          <w:tcPr>
            <w:tcW w:w="864" w:type="dxa"/>
            <w:gridSpan w:val="2"/>
            <w:tcBorders>
              <w:top w:val="nil"/>
              <w:left w:val="nil"/>
              <w:bottom w:val="nil"/>
              <w:right w:val="nil"/>
            </w:tcBorders>
          </w:tcPr>
          <w:p w14:paraId="02FA609C" w14:textId="4DB94831" w:rsidR="00B10F5C" w:rsidRPr="00BD1A0E" w:rsidRDefault="00B10F5C" w:rsidP="00403B15">
            <w:pPr>
              <w:tabs>
                <w:tab w:val="decimal" w:pos="646"/>
              </w:tabs>
              <w:spacing w:line="195" w:lineRule="exact"/>
              <w:rPr>
                <w:rFonts w:ascii="Arial" w:hAnsi="Arial" w:cs="Arial"/>
                <w:sz w:val="11"/>
                <w:szCs w:val="11"/>
              </w:rPr>
            </w:pPr>
            <w:r>
              <w:rPr>
                <w:rFonts w:ascii="Arial" w:hAnsi="Arial" w:cs="Arial"/>
                <w:sz w:val="11"/>
                <w:szCs w:val="11"/>
              </w:rPr>
              <w:t>-</w:t>
            </w:r>
          </w:p>
        </w:tc>
        <w:tc>
          <w:tcPr>
            <w:tcW w:w="810" w:type="dxa"/>
            <w:gridSpan w:val="2"/>
            <w:tcBorders>
              <w:top w:val="nil"/>
              <w:left w:val="nil"/>
              <w:bottom w:val="nil"/>
              <w:right w:val="nil"/>
            </w:tcBorders>
          </w:tcPr>
          <w:p w14:paraId="5A59053B" w14:textId="1E418940"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242A89FF" w14:textId="77777777" w:rsidR="00B10F5C" w:rsidRPr="00BD1A0E" w:rsidRDefault="00B10F5C" w:rsidP="00403B15">
            <w:pP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0F5C" w:rsidRPr="00BD1A0E" w14:paraId="23333121" w14:textId="77777777" w:rsidTr="005659E1">
        <w:trPr>
          <w:gridAfter w:val="2"/>
          <w:wAfter w:w="784" w:type="dxa"/>
        </w:trPr>
        <w:tc>
          <w:tcPr>
            <w:tcW w:w="4050" w:type="dxa"/>
            <w:tcBorders>
              <w:top w:val="nil"/>
              <w:left w:val="nil"/>
              <w:bottom w:val="nil"/>
              <w:right w:val="nil"/>
            </w:tcBorders>
          </w:tcPr>
          <w:p w14:paraId="0F6396E0" w14:textId="77777777" w:rsidR="00B10F5C" w:rsidRPr="00BD1A0E" w:rsidRDefault="00B10F5C" w:rsidP="00403B15">
            <w:pPr>
              <w:spacing w:line="195" w:lineRule="exact"/>
              <w:rPr>
                <w:rFonts w:ascii="Arial" w:hAnsi="Arial" w:cs="Arial"/>
                <w:sz w:val="12"/>
                <w:szCs w:val="12"/>
              </w:rPr>
            </w:pPr>
            <w:r w:rsidRPr="00BD1A0E">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14:paraId="7A9FB848" w14:textId="77777777" w:rsidR="00B10F5C" w:rsidRPr="00BD1A0E" w:rsidRDefault="00B10F5C" w:rsidP="00403B15">
            <w:pPr>
              <w:spacing w:line="195" w:lineRule="exact"/>
              <w:ind w:left="-108"/>
              <w:jc w:val="right"/>
              <w:rPr>
                <w:rFonts w:ascii="Arial" w:hAnsi="Arial" w:cs="Arial"/>
                <w:sz w:val="11"/>
                <w:szCs w:val="11"/>
              </w:rPr>
            </w:pPr>
          </w:p>
        </w:tc>
        <w:tc>
          <w:tcPr>
            <w:tcW w:w="846" w:type="dxa"/>
            <w:gridSpan w:val="2"/>
            <w:tcBorders>
              <w:top w:val="nil"/>
              <w:left w:val="nil"/>
              <w:bottom w:val="nil"/>
              <w:right w:val="nil"/>
            </w:tcBorders>
          </w:tcPr>
          <w:p w14:paraId="5C6DA91A" w14:textId="77777777" w:rsidR="00B10F5C" w:rsidRPr="00BD1A0E" w:rsidRDefault="00B10F5C" w:rsidP="00403B15">
            <w:pPr>
              <w:spacing w:line="195" w:lineRule="exact"/>
              <w:ind w:left="-108"/>
              <w:jc w:val="right"/>
              <w:rPr>
                <w:rFonts w:ascii="Arial" w:hAnsi="Arial" w:cs="Arial"/>
                <w:sz w:val="11"/>
                <w:szCs w:val="11"/>
              </w:rPr>
            </w:pPr>
          </w:p>
        </w:tc>
        <w:tc>
          <w:tcPr>
            <w:tcW w:w="810" w:type="dxa"/>
            <w:gridSpan w:val="2"/>
            <w:tcBorders>
              <w:top w:val="nil"/>
              <w:left w:val="nil"/>
              <w:bottom w:val="nil"/>
              <w:right w:val="nil"/>
            </w:tcBorders>
          </w:tcPr>
          <w:p w14:paraId="75FD2987" w14:textId="77777777" w:rsidR="00B10F5C" w:rsidRPr="00BD1A0E" w:rsidRDefault="00B10F5C" w:rsidP="00403B15">
            <w:pPr>
              <w:tabs>
                <w:tab w:val="decimal" w:pos="578"/>
              </w:tabs>
              <w:spacing w:line="195" w:lineRule="exact"/>
              <w:rPr>
                <w:rFonts w:ascii="Arial" w:hAnsi="Arial" w:cs="Arial"/>
                <w:sz w:val="11"/>
                <w:szCs w:val="11"/>
              </w:rPr>
            </w:pPr>
          </w:p>
        </w:tc>
        <w:tc>
          <w:tcPr>
            <w:tcW w:w="864" w:type="dxa"/>
            <w:gridSpan w:val="2"/>
            <w:tcBorders>
              <w:top w:val="nil"/>
              <w:left w:val="nil"/>
              <w:bottom w:val="nil"/>
              <w:right w:val="nil"/>
            </w:tcBorders>
          </w:tcPr>
          <w:p w14:paraId="0C2F0D24" w14:textId="77777777" w:rsidR="00B10F5C" w:rsidRPr="00BD1A0E" w:rsidRDefault="00B10F5C" w:rsidP="00403B15">
            <w:pPr>
              <w:tabs>
                <w:tab w:val="decimal" w:pos="578"/>
              </w:tabs>
              <w:spacing w:line="195" w:lineRule="exact"/>
              <w:rPr>
                <w:rFonts w:ascii="Arial" w:hAnsi="Arial" w:cs="Arial"/>
                <w:sz w:val="11"/>
                <w:szCs w:val="11"/>
              </w:rPr>
            </w:pPr>
          </w:p>
        </w:tc>
        <w:tc>
          <w:tcPr>
            <w:tcW w:w="810" w:type="dxa"/>
            <w:gridSpan w:val="2"/>
            <w:tcBorders>
              <w:top w:val="nil"/>
              <w:left w:val="nil"/>
              <w:bottom w:val="nil"/>
              <w:right w:val="nil"/>
            </w:tcBorders>
          </w:tcPr>
          <w:p w14:paraId="0417E38A" w14:textId="77777777" w:rsidR="00B10F5C" w:rsidRPr="00BD1A0E" w:rsidRDefault="00B10F5C" w:rsidP="00403B15">
            <w:pPr>
              <w:tabs>
                <w:tab w:val="decimal" w:pos="578"/>
              </w:tabs>
              <w:spacing w:line="195" w:lineRule="exact"/>
              <w:rPr>
                <w:rFonts w:ascii="Arial" w:hAnsi="Arial" w:cs="Arial"/>
                <w:sz w:val="11"/>
                <w:szCs w:val="11"/>
              </w:rPr>
            </w:pPr>
          </w:p>
        </w:tc>
        <w:tc>
          <w:tcPr>
            <w:tcW w:w="864" w:type="dxa"/>
            <w:gridSpan w:val="2"/>
            <w:tcBorders>
              <w:top w:val="nil"/>
              <w:left w:val="nil"/>
              <w:bottom w:val="nil"/>
              <w:right w:val="nil"/>
            </w:tcBorders>
          </w:tcPr>
          <w:p w14:paraId="2380E739" w14:textId="77777777" w:rsidR="00B10F5C" w:rsidRPr="00BD1A0E" w:rsidRDefault="00B10F5C" w:rsidP="00403B15">
            <w:pPr>
              <w:tabs>
                <w:tab w:val="decimal" w:pos="578"/>
              </w:tabs>
              <w:spacing w:line="195" w:lineRule="exact"/>
              <w:ind w:right="-36"/>
              <w:rPr>
                <w:rFonts w:ascii="Arial" w:hAnsi="Arial" w:cs="Arial"/>
                <w:sz w:val="11"/>
                <w:szCs w:val="11"/>
              </w:rPr>
            </w:pPr>
          </w:p>
        </w:tc>
      </w:tr>
      <w:tr w:rsidR="00B10F5C" w:rsidRPr="00BD1A0E" w14:paraId="5B9CB8E4" w14:textId="77777777" w:rsidTr="005659E1">
        <w:trPr>
          <w:gridAfter w:val="2"/>
          <w:wAfter w:w="784" w:type="dxa"/>
          <w:trHeight w:val="286"/>
        </w:trPr>
        <w:tc>
          <w:tcPr>
            <w:tcW w:w="4050" w:type="dxa"/>
            <w:tcBorders>
              <w:top w:val="nil"/>
              <w:left w:val="nil"/>
              <w:bottom w:val="nil"/>
              <w:right w:val="nil"/>
            </w:tcBorders>
          </w:tcPr>
          <w:p w14:paraId="7DF07409" w14:textId="77777777" w:rsidR="00B10F5C" w:rsidRPr="00BD1A0E" w:rsidRDefault="00B10F5C" w:rsidP="00403B15">
            <w:pPr>
              <w:pStyle w:val="10"/>
              <w:widowControl/>
              <w:spacing w:line="195" w:lineRule="exact"/>
              <w:ind w:right="-36"/>
              <w:jc w:val="both"/>
              <w:rPr>
                <w:rFonts w:ascii="Arial" w:hAnsi="Arial" w:cs="Arial"/>
                <w:color w:val="auto"/>
                <w:sz w:val="12"/>
                <w:szCs w:val="12"/>
              </w:rPr>
            </w:pPr>
            <w:r w:rsidRPr="00BD1A0E">
              <w:rPr>
                <w:rFonts w:ascii="Arial" w:hAnsi="Arial" w:cs="Arial"/>
                <w:color w:val="auto"/>
                <w:sz w:val="12"/>
                <w:szCs w:val="12"/>
              </w:rPr>
              <w:t>Cheer Golden Limited</w:t>
            </w:r>
          </w:p>
        </w:tc>
        <w:tc>
          <w:tcPr>
            <w:tcW w:w="810" w:type="dxa"/>
            <w:tcBorders>
              <w:top w:val="nil"/>
              <w:left w:val="nil"/>
              <w:bottom w:val="nil"/>
              <w:right w:val="nil"/>
            </w:tcBorders>
          </w:tcPr>
          <w:p w14:paraId="0CA06E31" w14:textId="2D443CC1" w:rsidR="00B10F5C" w:rsidRPr="00BD1A0E" w:rsidRDefault="00B10F5C" w:rsidP="00403B15">
            <w:pPr>
              <w:spacing w:line="195" w:lineRule="exact"/>
              <w:ind w:left="-108"/>
              <w:jc w:val="right"/>
              <w:rPr>
                <w:rFonts w:ascii="Arial" w:hAnsi="Arial" w:cs="Arial"/>
                <w:sz w:val="11"/>
                <w:szCs w:val="11"/>
              </w:rPr>
            </w:pPr>
            <w:r>
              <w:rPr>
                <w:rFonts w:ascii="Arial" w:hAnsi="Arial" w:cs="Arial"/>
                <w:sz w:val="11"/>
                <w:szCs w:val="11"/>
              </w:rPr>
              <w:t>-</w:t>
            </w:r>
          </w:p>
        </w:tc>
        <w:tc>
          <w:tcPr>
            <w:tcW w:w="846" w:type="dxa"/>
            <w:gridSpan w:val="2"/>
            <w:tcBorders>
              <w:top w:val="nil"/>
              <w:left w:val="nil"/>
              <w:bottom w:val="nil"/>
              <w:right w:val="nil"/>
            </w:tcBorders>
          </w:tcPr>
          <w:p w14:paraId="01AFF717" w14:textId="77777777" w:rsidR="00B10F5C" w:rsidRPr="00BD1A0E" w:rsidRDefault="00B10F5C" w:rsidP="00403B15">
            <w:pPr>
              <w:spacing w:line="195" w:lineRule="exact"/>
              <w:ind w:left="-108"/>
              <w:jc w:val="right"/>
              <w:rPr>
                <w:rFonts w:ascii="Arial" w:hAnsi="Arial" w:cs="Arial"/>
                <w:sz w:val="11"/>
                <w:szCs w:val="11"/>
              </w:rPr>
            </w:pPr>
            <w:r w:rsidRPr="00BD1A0E">
              <w:rPr>
                <w:rFonts w:ascii="Arial" w:hAnsi="Arial" w:cs="Arial"/>
                <w:sz w:val="11"/>
                <w:szCs w:val="11"/>
              </w:rPr>
              <w:t>-</w:t>
            </w:r>
          </w:p>
        </w:tc>
        <w:tc>
          <w:tcPr>
            <w:tcW w:w="810" w:type="dxa"/>
            <w:gridSpan w:val="2"/>
            <w:tcBorders>
              <w:top w:val="nil"/>
              <w:left w:val="nil"/>
              <w:bottom w:val="nil"/>
              <w:right w:val="nil"/>
            </w:tcBorders>
          </w:tcPr>
          <w:p w14:paraId="56A6E40D" w14:textId="52CAB4EE" w:rsidR="00B10F5C" w:rsidRPr="00BD1A0E" w:rsidRDefault="00B10F5C" w:rsidP="00403B15">
            <w:pPr>
              <w:tabs>
                <w:tab w:val="decimal" w:pos="578"/>
              </w:tabs>
              <w:spacing w:line="195" w:lineRule="exact"/>
              <w:rPr>
                <w:rFonts w:ascii="Arial" w:hAnsi="Arial" w:cs="Arial"/>
                <w:sz w:val="11"/>
                <w:szCs w:val="11"/>
              </w:rPr>
            </w:pPr>
            <w:r>
              <w:rPr>
                <w:rFonts w:ascii="Arial" w:hAnsi="Arial" w:cs="Arial"/>
                <w:sz w:val="11"/>
                <w:szCs w:val="11"/>
              </w:rPr>
              <w:t>100.0</w:t>
            </w:r>
          </w:p>
        </w:tc>
        <w:tc>
          <w:tcPr>
            <w:tcW w:w="864" w:type="dxa"/>
            <w:gridSpan w:val="2"/>
            <w:tcBorders>
              <w:top w:val="nil"/>
              <w:left w:val="nil"/>
              <w:bottom w:val="nil"/>
              <w:right w:val="nil"/>
            </w:tcBorders>
          </w:tcPr>
          <w:p w14:paraId="5B87B77E" w14:textId="77777777" w:rsidR="00B10F5C" w:rsidRPr="00BD1A0E" w:rsidRDefault="00B10F5C" w:rsidP="00403B15">
            <w:pPr>
              <w:tabs>
                <w:tab w:val="decimal" w:pos="578"/>
              </w:tabs>
              <w:spacing w:line="195"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0097356B" w14:textId="533B315E" w:rsidR="00B10F5C" w:rsidRPr="00BD1A0E" w:rsidRDefault="00B10F5C" w:rsidP="00403B15">
            <w:pPr>
              <w:pBdr>
                <w:bottom w:val="single" w:sz="4" w:space="1" w:color="auto"/>
              </w:pBdr>
              <w:tabs>
                <w:tab w:val="decimal" w:pos="591"/>
              </w:tabs>
              <w:spacing w:line="195" w:lineRule="exact"/>
              <w:ind w:right="-36"/>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43E8F8C7" w14:textId="77777777" w:rsidR="00B10F5C" w:rsidRPr="00BD1A0E" w:rsidRDefault="00B10F5C" w:rsidP="00403B15">
            <w:pPr>
              <w:pBdr>
                <w:bottom w:val="single" w:sz="4" w:space="1" w:color="auto"/>
              </w:pBdr>
              <w:tabs>
                <w:tab w:val="decimal" w:pos="578"/>
              </w:tabs>
              <w:spacing w:line="195" w:lineRule="exact"/>
              <w:ind w:right="-36"/>
              <w:rPr>
                <w:rFonts w:ascii="Arial" w:hAnsi="Arial" w:cs="Arial"/>
                <w:sz w:val="11"/>
                <w:szCs w:val="11"/>
              </w:rPr>
            </w:pPr>
            <w:r w:rsidRPr="00BD1A0E">
              <w:rPr>
                <w:rFonts w:ascii="Arial" w:hAnsi="Arial" w:cs="Arial"/>
                <w:sz w:val="11"/>
                <w:szCs w:val="11"/>
              </w:rPr>
              <w:t>-</w:t>
            </w:r>
          </w:p>
        </w:tc>
      </w:tr>
      <w:tr w:rsidR="00B16585" w:rsidRPr="00BD1A0E" w14:paraId="34E0815E" w14:textId="77777777" w:rsidTr="005659E1">
        <w:trPr>
          <w:gridAfter w:val="2"/>
          <w:wAfter w:w="784" w:type="dxa"/>
          <w:trHeight w:val="136"/>
        </w:trPr>
        <w:tc>
          <w:tcPr>
            <w:tcW w:w="4050" w:type="dxa"/>
            <w:tcBorders>
              <w:top w:val="nil"/>
              <w:left w:val="nil"/>
              <w:bottom w:val="nil"/>
              <w:right w:val="nil"/>
            </w:tcBorders>
          </w:tcPr>
          <w:p w14:paraId="266DFCE3" w14:textId="77777777" w:rsidR="00B16585" w:rsidRPr="00BD1A0E" w:rsidRDefault="00B16585" w:rsidP="00403B15">
            <w:pPr>
              <w:spacing w:line="195" w:lineRule="exact"/>
              <w:ind w:right="-270"/>
              <w:jc w:val="both"/>
              <w:rPr>
                <w:rFonts w:ascii="Arial" w:hAnsi="Arial" w:cs="Arial"/>
                <w:b/>
                <w:bCs/>
                <w:sz w:val="12"/>
                <w:szCs w:val="12"/>
              </w:rPr>
            </w:pPr>
            <w:r w:rsidRPr="00BD1A0E">
              <w:rPr>
                <w:rFonts w:ascii="Arial" w:hAnsi="Arial" w:cs="Arial"/>
                <w:b/>
                <w:bCs/>
                <w:sz w:val="12"/>
                <w:szCs w:val="12"/>
              </w:rPr>
              <w:t>Total investments in subsidiaries</w:t>
            </w:r>
          </w:p>
        </w:tc>
        <w:tc>
          <w:tcPr>
            <w:tcW w:w="810" w:type="dxa"/>
            <w:tcBorders>
              <w:top w:val="nil"/>
              <w:left w:val="nil"/>
              <w:bottom w:val="nil"/>
              <w:right w:val="nil"/>
            </w:tcBorders>
          </w:tcPr>
          <w:p w14:paraId="648B662E" w14:textId="77777777" w:rsidR="00B16585" w:rsidRPr="00BD1A0E" w:rsidRDefault="00B16585" w:rsidP="00403B15">
            <w:pPr>
              <w:spacing w:line="195" w:lineRule="exact"/>
              <w:jc w:val="right"/>
              <w:rPr>
                <w:rFonts w:ascii="Arial" w:hAnsi="Arial" w:cs="Arial"/>
                <w:sz w:val="12"/>
                <w:szCs w:val="12"/>
              </w:rPr>
            </w:pPr>
          </w:p>
        </w:tc>
        <w:tc>
          <w:tcPr>
            <w:tcW w:w="846" w:type="dxa"/>
            <w:gridSpan w:val="2"/>
            <w:tcBorders>
              <w:top w:val="nil"/>
              <w:left w:val="nil"/>
              <w:bottom w:val="nil"/>
              <w:right w:val="nil"/>
            </w:tcBorders>
          </w:tcPr>
          <w:p w14:paraId="52DBEB1F" w14:textId="77777777" w:rsidR="00B16585" w:rsidRPr="00BD1A0E" w:rsidRDefault="00B16585" w:rsidP="00403B15">
            <w:pPr>
              <w:spacing w:line="195" w:lineRule="exact"/>
              <w:ind w:left="-108"/>
              <w:jc w:val="right"/>
              <w:rPr>
                <w:rFonts w:ascii="Arial" w:hAnsi="Arial" w:cs="Arial"/>
                <w:sz w:val="11"/>
                <w:szCs w:val="11"/>
              </w:rPr>
            </w:pPr>
          </w:p>
        </w:tc>
        <w:tc>
          <w:tcPr>
            <w:tcW w:w="810" w:type="dxa"/>
            <w:gridSpan w:val="2"/>
            <w:tcBorders>
              <w:top w:val="nil"/>
              <w:left w:val="nil"/>
              <w:bottom w:val="nil"/>
              <w:right w:val="nil"/>
            </w:tcBorders>
          </w:tcPr>
          <w:p w14:paraId="59D7DA21" w14:textId="77777777" w:rsidR="00B16585" w:rsidRPr="00BD1A0E" w:rsidRDefault="00B16585" w:rsidP="00403B15">
            <w:pPr>
              <w:tabs>
                <w:tab w:val="decimal" w:pos="578"/>
              </w:tabs>
              <w:spacing w:line="195" w:lineRule="exact"/>
              <w:rPr>
                <w:rFonts w:ascii="Arial" w:hAnsi="Arial" w:cs="Arial"/>
                <w:sz w:val="11"/>
                <w:szCs w:val="11"/>
              </w:rPr>
            </w:pPr>
          </w:p>
        </w:tc>
        <w:tc>
          <w:tcPr>
            <w:tcW w:w="864" w:type="dxa"/>
            <w:gridSpan w:val="2"/>
            <w:tcBorders>
              <w:top w:val="nil"/>
              <w:left w:val="nil"/>
              <w:bottom w:val="nil"/>
              <w:right w:val="nil"/>
            </w:tcBorders>
          </w:tcPr>
          <w:p w14:paraId="48D803F9" w14:textId="77777777" w:rsidR="00B16585" w:rsidRPr="00BD1A0E" w:rsidRDefault="00B16585" w:rsidP="00403B15">
            <w:pPr>
              <w:tabs>
                <w:tab w:val="decimal" w:pos="414"/>
              </w:tabs>
              <w:spacing w:line="195" w:lineRule="exact"/>
              <w:jc w:val="right"/>
              <w:rPr>
                <w:rFonts w:ascii="Arial" w:hAnsi="Arial" w:cs="Arial"/>
                <w:sz w:val="12"/>
                <w:szCs w:val="12"/>
              </w:rPr>
            </w:pPr>
          </w:p>
        </w:tc>
        <w:tc>
          <w:tcPr>
            <w:tcW w:w="810" w:type="dxa"/>
            <w:gridSpan w:val="2"/>
            <w:tcBorders>
              <w:top w:val="nil"/>
              <w:left w:val="nil"/>
              <w:bottom w:val="nil"/>
              <w:right w:val="nil"/>
            </w:tcBorders>
          </w:tcPr>
          <w:p w14:paraId="221D3516" w14:textId="2A4B13F5" w:rsidR="00B16585" w:rsidRPr="00BD1A0E" w:rsidRDefault="00B10F5C" w:rsidP="00403B15">
            <w:pPr>
              <w:pBdr>
                <w:bottom w:val="double" w:sz="6" w:space="1" w:color="auto"/>
              </w:pBdr>
              <w:tabs>
                <w:tab w:val="decimal" w:pos="519"/>
              </w:tabs>
              <w:spacing w:line="195" w:lineRule="exact"/>
              <w:ind w:right="-36"/>
              <w:rPr>
                <w:rFonts w:ascii="Arial" w:hAnsi="Arial" w:cs="Arial"/>
                <w:sz w:val="11"/>
                <w:szCs w:val="11"/>
              </w:rPr>
            </w:pPr>
            <w:r w:rsidRPr="00B10F5C">
              <w:rPr>
                <w:rFonts w:ascii="Arial" w:hAnsi="Arial" w:cs="Arial"/>
                <w:sz w:val="11"/>
                <w:szCs w:val="11"/>
              </w:rPr>
              <w:t>4,242.7</w:t>
            </w:r>
          </w:p>
        </w:tc>
        <w:tc>
          <w:tcPr>
            <w:tcW w:w="864" w:type="dxa"/>
            <w:gridSpan w:val="2"/>
            <w:tcBorders>
              <w:top w:val="nil"/>
              <w:left w:val="nil"/>
              <w:bottom w:val="nil"/>
              <w:right w:val="nil"/>
            </w:tcBorders>
          </w:tcPr>
          <w:p w14:paraId="558A475C" w14:textId="77777777" w:rsidR="00B16585" w:rsidRPr="00BD1A0E" w:rsidRDefault="00B16585" w:rsidP="00403B15">
            <w:pPr>
              <w:pBdr>
                <w:bottom w:val="double" w:sz="6" w:space="1" w:color="auto"/>
              </w:pBdr>
              <w:tabs>
                <w:tab w:val="decimal" w:pos="522"/>
              </w:tabs>
              <w:spacing w:line="195" w:lineRule="exact"/>
              <w:ind w:right="-36"/>
              <w:rPr>
                <w:rFonts w:ascii="Arial" w:hAnsi="Arial" w:cs="Arial"/>
                <w:sz w:val="11"/>
                <w:szCs w:val="11"/>
              </w:rPr>
            </w:pPr>
            <w:r w:rsidRPr="00BD1A0E">
              <w:rPr>
                <w:rFonts w:ascii="Arial" w:hAnsi="Arial" w:cs="Arial"/>
                <w:sz w:val="11"/>
                <w:szCs w:val="11"/>
              </w:rPr>
              <w:t>4,242.7</w:t>
            </w:r>
          </w:p>
        </w:tc>
      </w:tr>
    </w:tbl>
    <w:p w14:paraId="23CFD109" w14:textId="77777777" w:rsidR="007E4C79" w:rsidRPr="00BD1A0E" w:rsidRDefault="007E4C79" w:rsidP="005D08F5">
      <w:pPr>
        <w:pStyle w:val="a"/>
        <w:widowControl/>
        <w:tabs>
          <w:tab w:val="left" w:pos="540"/>
          <w:tab w:val="left" w:pos="2160"/>
          <w:tab w:val="right" w:pos="9498"/>
        </w:tabs>
        <w:spacing w:before="120" w:line="240" w:lineRule="exact"/>
        <w:ind w:left="810" w:right="-43" w:hanging="810"/>
        <w:jc w:val="both"/>
        <w:rPr>
          <w:rFonts w:ascii="Arial" w:hAnsi="Arial" w:cs="Angsana New"/>
          <w:b w:val="0"/>
          <w:bCs w:val="0"/>
          <w:sz w:val="11"/>
          <w:szCs w:val="11"/>
        </w:rPr>
      </w:pPr>
      <w:r w:rsidRPr="00BD1A0E">
        <w:rPr>
          <w:rFonts w:ascii="Arial" w:hAnsi="Arial" w:cs="Angsana New"/>
          <w:b w:val="0"/>
          <w:bCs w:val="0"/>
          <w:sz w:val="11"/>
          <w:szCs w:val="11"/>
        </w:rPr>
        <w:tab/>
        <w:t>(1)</w:t>
      </w:r>
      <w:r w:rsidRPr="00BD1A0E">
        <w:rPr>
          <w:rFonts w:ascii="Arial" w:hAnsi="Arial" w:cs="Angsana New"/>
          <w:b w:val="0"/>
          <w:bCs w:val="0"/>
          <w:sz w:val="11"/>
          <w:szCs w:val="11"/>
        </w:rPr>
        <w:tab/>
        <w:t xml:space="preserve">Laguna Banyan Tree Limited is held 49.0% by the Company and 51.0% through </w:t>
      </w:r>
      <w:proofErr w:type="spellStart"/>
      <w:r w:rsidRPr="00BD1A0E">
        <w:rPr>
          <w:rFonts w:ascii="Arial" w:hAnsi="Arial" w:cs="Angsana New"/>
          <w:b w:val="0"/>
          <w:bCs w:val="0"/>
          <w:sz w:val="11"/>
          <w:szCs w:val="11"/>
        </w:rPr>
        <w:t>Bangtao</w:t>
      </w:r>
      <w:proofErr w:type="spellEnd"/>
      <w:r w:rsidRPr="00BD1A0E">
        <w:rPr>
          <w:rFonts w:ascii="Arial" w:hAnsi="Arial" w:cs="Angsana New"/>
          <w:b w:val="0"/>
          <w:bCs w:val="0"/>
          <w:sz w:val="11"/>
          <w:szCs w:val="11"/>
        </w:rPr>
        <w:t xml:space="preserve"> Grande Limited.</w:t>
      </w:r>
    </w:p>
    <w:p w14:paraId="76931098" w14:textId="77777777" w:rsidR="006012E5" w:rsidRPr="00BD1A0E" w:rsidRDefault="005F4952"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BD1A0E">
        <w:rPr>
          <w:rFonts w:ascii="Arial" w:hAnsi="Arial" w:cs="Angsana New"/>
          <w:b w:val="0"/>
          <w:bCs w:val="0"/>
          <w:sz w:val="11"/>
          <w:szCs w:val="11"/>
        </w:rPr>
        <w:tab/>
      </w:r>
      <w:r w:rsidR="006012E5" w:rsidRPr="00BD1A0E">
        <w:rPr>
          <w:rFonts w:ascii="Arial" w:hAnsi="Arial" w:cs="Angsana New"/>
          <w:b w:val="0"/>
          <w:bCs w:val="0"/>
          <w:sz w:val="11"/>
          <w:szCs w:val="11"/>
        </w:rPr>
        <w:t xml:space="preserve">(2) </w:t>
      </w:r>
      <w:r w:rsidR="006012E5" w:rsidRPr="00BD1A0E">
        <w:rPr>
          <w:rFonts w:ascii="Arial" w:hAnsi="Arial" w:cs="Angsana New"/>
          <w:b w:val="0"/>
          <w:bCs w:val="0"/>
          <w:sz w:val="11"/>
          <w:szCs w:val="11"/>
          <w:cs/>
        </w:rPr>
        <w:tab/>
      </w:r>
      <w:r w:rsidR="006012E5" w:rsidRPr="00BD1A0E">
        <w:rPr>
          <w:rFonts w:ascii="Arial" w:hAnsi="Arial" w:cs="Angsana New"/>
          <w:b w:val="0"/>
          <w:bCs w:val="0"/>
          <w:sz w:val="11"/>
          <w:szCs w:val="11"/>
        </w:rPr>
        <w:t>Laguna Grande Limited is held 85.4% by the Company and 14.6% through Laguna Holiday Club Limited and Mae Chan Property Company Limited.</w:t>
      </w:r>
    </w:p>
    <w:p w14:paraId="02F09E9E" w14:textId="77777777" w:rsidR="006012E5" w:rsidRPr="00BD1A0E" w:rsidRDefault="006012E5"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BD1A0E">
        <w:rPr>
          <w:rFonts w:ascii="Arial" w:hAnsi="Arial" w:cs="Angsana New"/>
          <w:b w:val="0"/>
          <w:bCs w:val="0"/>
          <w:sz w:val="11"/>
          <w:szCs w:val="11"/>
          <w:cs/>
        </w:rPr>
        <w:tab/>
      </w:r>
      <w:r w:rsidRPr="00BD1A0E">
        <w:rPr>
          <w:rFonts w:ascii="Arial" w:hAnsi="Arial" w:cs="Angsana New"/>
          <w:b w:val="0"/>
          <w:bCs w:val="0"/>
          <w:sz w:val="11"/>
          <w:szCs w:val="11"/>
        </w:rPr>
        <w:t xml:space="preserve">(3) </w:t>
      </w:r>
      <w:r w:rsidRPr="00BD1A0E">
        <w:rPr>
          <w:rFonts w:ascii="Arial" w:hAnsi="Arial" w:cs="Angsana New"/>
          <w:b w:val="0"/>
          <w:bCs w:val="0"/>
          <w:sz w:val="11"/>
          <w:szCs w:val="11"/>
          <w:cs/>
        </w:rPr>
        <w:tab/>
      </w:r>
      <w:r w:rsidRPr="00BD1A0E">
        <w:rPr>
          <w:rFonts w:ascii="Arial" w:hAnsi="Arial" w:cs="Angsana New"/>
          <w:b w:val="0"/>
          <w:bCs w:val="0"/>
          <w:sz w:val="11"/>
          <w:szCs w:val="11"/>
        </w:rPr>
        <w:t xml:space="preserve">Laguna Service Company Limited is held 24.7% by the Company and 48.2% through </w:t>
      </w:r>
      <w:proofErr w:type="spellStart"/>
      <w:r w:rsidRPr="00BD1A0E">
        <w:rPr>
          <w:rFonts w:ascii="Arial" w:hAnsi="Arial" w:cs="Angsana New"/>
          <w:b w:val="0"/>
          <w:bCs w:val="0"/>
          <w:sz w:val="11"/>
          <w:szCs w:val="11"/>
        </w:rPr>
        <w:t>Bangtao</w:t>
      </w:r>
      <w:proofErr w:type="spellEnd"/>
      <w:r w:rsidRPr="00BD1A0E">
        <w:rPr>
          <w:rFonts w:ascii="Arial" w:hAnsi="Arial" w:cs="Angsana New"/>
          <w:b w:val="0"/>
          <w:bCs w:val="0"/>
          <w:sz w:val="11"/>
          <w:szCs w:val="11"/>
        </w:rPr>
        <w:t xml:space="preserve"> Grande Limited and Laguna Banyan Tree Limited.</w:t>
      </w:r>
    </w:p>
    <w:p w14:paraId="6401CF90" w14:textId="77777777" w:rsidR="009A7383" w:rsidRPr="007D0B7B" w:rsidRDefault="009A7383" w:rsidP="009A7383">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BD1A0E">
        <w:rPr>
          <w:rFonts w:ascii="Arial" w:hAnsi="Arial" w:cs="Angsana New"/>
          <w:b w:val="0"/>
          <w:bCs w:val="0"/>
          <w:sz w:val="11"/>
          <w:szCs w:val="11"/>
        </w:rPr>
        <w:tab/>
      </w:r>
    </w:p>
    <w:p w14:paraId="102811C7" w14:textId="297F35F8" w:rsidR="00123DDD" w:rsidRPr="007D0B7B" w:rsidRDefault="00123DDD" w:rsidP="00A72167">
      <w:pPr>
        <w:pStyle w:val="a"/>
        <w:widowControl/>
        <w:tabs>
          <w:tab w:val="left" w:pos="540"/>
          <w:tab w:val="left" w:pos="2160"/>
          <w:tab w:val="right" w:pos="9498"/>
        </w:tabs>
        <w:spacing w:line="380" w:lineRule="exact"/>
        <w:ind w:left="547" w:right="-43"/>
        <w:jc w:val="both"/>
        <w:rPr>
          <w:rFonts w:ascii="Arial" w:hAnsi="Arial" w:cs="Angsana New"/>
          <w:b w:val="0"/>
          <w:bCs w:val="0"/>
          <w:sz w:val="11"/>
          <w:szCs w:val="11"/>
        </w:rPr>
      </w:pPr>
      <w:r w:rsidRPr="007D0B7B">
        <w:rPr>
          <w:rFonts w:ascii="Arial" w:hAnsi="Arial" w:cs="Arial"/>
          <w:b w:val="0"/>
          <w:bCs w:val="0"/>
          <w:sz w:val="22"/>
          <w:szCs w:val="22"/>
        </w:rPr>
        <w:t xml:space="preserve">During the </w:t>
      </w:r>
      <w:r w:rsidR="0096704C" w:rsidRPr="007D0B7B">
        <w:rPr>
          <w:rFonts w:ascii="Arial" w:hAnsi="Arial" w:cs="Arial"/>
          <w:b w:val="0"/>
          <w:bCs w:val="0"/>
          <w:sz w:val="22"/>
          <w:szCs w:val="22"/>
        </w:rPr>
        <w:t xml:space="preserve">three-month and </w:t>
      </w:r>
      <w:r w:rsidR="00610CBD" w:rsidRPr="007D0B7B">
        <w:rPr>
          <w:rFonts w:ascii="Arial" w:hAnsi="Arial" w:cs="Arial"/>
          <w:b w:val="0"/>
          <w:bCs w:val="0"/>
          <w:sz w:val="22"/>
          <w:szCs w:val="22"/>
        </w:rPr>
        <w:t>nine</w:t>
      </w:r>
      <w:r w:rsidR="0096704C" w:rsidRPr="007D0B7B">
        <w:rPr>
          <w:rFonts w:ascii="Arial" w:hAnsi="Arial" w:cs="Arial"/>
          <w:b w:val="0"/>
          <w:bCs w:val="0"/>
          <w:sz w:val="22"/>
          <w:szCs w:val="22"/>
        </w:rPr>
        <w:t xml:space="preserve">-month periods ended 30 </w:t>
      </w:r>
      <w:r w:rsidR="00610CBD" w:rsidRPr="007D0B7B">
        <w:rPr>
          <w:rFonts w:ascii="Arial" w:hAnsi="Arial" w:cs="Arial"/>
          <w:b w:val="0"/>
          <w:bCs w:val="0"/>
          <w:sz w:val="22"/>
          <w:szCs w:val="22"/>
        </w:rPr>
        <w:t>September</w:t>
      </w:r>
      <w:r w:rsidR="00BB63A5" w:rsidRPr="007D0B7B">
        <w:rPr>
          <w:rFonts w:ascii="Arial" w:hAnsi="Arial" w:cs="Arial"/>
          <w:b w:val="0"/>
          <w:bCs w:val="0"/>
          <w:sz w:val="22"/>
          <w:szCs w:val="22"/>
        </w:rPr>
        <w:t xml:space="preserve"> 2020</w:t>
      </w:r>
      <w:r w:rsidR="00C36E68" w:rsidRPr="007D0B7B">
        <w:rPr>
          <w:rFonts w:ascii="Arial" w:hAnsi="Arial" w:cs="Arial"/>
          <w:b w:val="0"/>
          <w:bCs w:val="0"/>
          <w:sz w:val="22"/>
          <w:szCs w:val="22"/>
        </w:rPr>
        <w:t xml:space="preserve"> and 201</w:t>
      </w:r>
      <w:r w:rsidR="00BB63A5" w:rsidRPr="007D0B7B">
        <w:rPr>
          <w:rFonts w:ascii="Arial" w:hAnsi="Arial" w:cs="Arial"/>
          <w:b w:val="0"/>
          <w:bCs w:val="0"/>
          <w:sz w:val="22"/>
          <w:szCs w:val="22"/>
        </w:rPr>
        <w:t>9</w:t>
      </w:r>
      <w:r w:rsidRPr="007D0B7B">
        <w:rPr>
          <w:rFonts w:ascii="Arial" w:hAnsi="Arial" w:cs="Arial"/>
          <w:b w:val="0"/>
          <w:bCs w:val="0"/>
          <w:sz w:val="22"/>
          <w:szCs w:val="22"/>
        </w:rPr>
        <w:t>, the Company received dividend income from its subsidiaries as detailed below.</w:t>
      </w:r>
    </w:p>
    <w:p w14:paraId="6C3ECC51" w14:textId="77777777" w:rsidR="0096704C" w:rsidRPr="00BD1A0E" w:rsidRDefault="0096704C" w:rsidP="0096704C">
      <w:pPr>
        <w:spacing w:line="380" w:lineRule="exact"/>
        <w:ind w:left="547" w:right="29" w:hanging="547"/>
        <w:jc w:val="right"/>
        <w:rPr>
          <w:rFonts w:ascii="Arial" w:hAnsi="Arial" w:cs="Arial"/>
          <w:b/>
          <w:bCs/>
          <w:sz w:val="18"/>
          <w:szCs w:val="18"/>
        </w:rPr>
      </w:pPr>
      <w:r w:rsidRPr="00BD1A0E">
        <w:rPr>
          <w:rFonts w:ascii="Arial" w:hAnsi="Arial" w:cs="Arial"/>
          <w:sz w:val="18"/>
          <w:szCs w:val="18"/>
        </w:rPr>
        <w:t>(Unit: Thousand Baht)</w:t>
      </w:r>
    </w:p>
    <w:tbl>
      <w:tblPr>
        <w:tblW w:w="9090" w:type="dxa"/>
        <w:tblInd w:w="450" w:type="dxa"/>
        <w:tblCellMar>
          <w:left w:w="0" w:type="dxa"/>
          <w:right w:w="0" w:type="dxa"/>
        </w:tblCellMar>
        <w:tblLook w:val="04A0" w:firstRow="1" w:lastRow="0" w:firstColumn="1" w:lastColumn="0" w:noHBand="0" w:noVBand="1"/>
      </w:tblPr>
      <w:tblGrid>
        <w:gridCol w:w="3690"/>
        <w:gridCol w:w="1440"/>
        <w:gridCol w:w="1260"/>
        <w:gridCol w:w="1260"/>
        <w:gridCol w:w="1440"/>
      </w:tblGrid>
      <w:tr w:rsidR="0096704C" w:rsidRPr="00BD1A0E" w14:paraId="68195676" w14:textId="77777777" w:rsidTr="00E20B67">
        <w:trPr>
          <w:trHeight w:val="360"/>
          <w:tblHeader/>
        </w:trPr>
        <w:tc>
          <w:tcPr>
            <w:tcW w:w="3690" w:type="dxa"/>
            <w:tcMar>
              <w:top w:w="0" w:type="dxa"/>
              <w:left w:w="108" w:type="dxa"/>
              <w:bottom w:w="0" w:type="dxa"/>
              <w:right w:w="108" w:type="dxa"/>
            </w:tcMar>
          </w:tcPr>
          <w:p w14:paraId="40313523" w14:textId="77777777" w:rsidR="0096704C" w:rsidRPr="00BD1A0E" w:rsidRDefault="0096704C" w:rsidP="0096704C">
            <w:pPr>
              <w:pStyle w:val="NoSpacing"/>
              <w:spacing w:line="380" w:lineRule="exact"/>
              <w:rPr>
                <w:sz w:val="18"/>
                <w:szCs w:val="18"/>
              </w:rPr>
            </w:pPr>
          </w:p>
        </w:tc>
        <w:tc>
          <w:tcPr>
            <w:tcW w:w="5400" w:type="dxa"/>
            <w:gridSpan w:val="4"/>
            <w:tcMar>
              <w:top w:w="0" w:type="dxa"/>
              <w:left w:w="108" w:type="dxa"/>
              <w:bottom w:w="0" w:type="dxa"/>
              <w:right w:w="108" w:type="dxa"/>
            </w:tcMar>
          </w:tcPr>
          <w:p w14:paraId="3AD06757" w14:textId="77777777"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Separate financial statements</w:t>
            </w:r>
          </w:p>
        </w:tc>
      </w:tr>
      <w:tr w:rsidR="0096704C" w:rsidRPr="00BD1A0E" w14:paraId="70EEA1E7" w14:textId="77777777" w:rsidTr="00E20B67">
        <w:trPr>
          <w:trHeight w:val="711"/>
          <w:tblHeader/>
        </w:trPr>
        <w:tc>
          <w:tcPr>
            <w:tcW w:w="3690" w:type="dxa"/>
            <w:tcMar>
              <w:top w:w="0" w:type="dxa"/>
              <w:left w:w="108" w:type="dxa"/>
              <w:bottom w:w="0" w:type="dxa"/>
              <w:right w:w="108" w:type="dxa"/>
            </w:tcMar>
          </w:tcPr>
          <w:p w14:paraId="2F16CF40" w14:textId="77777777" w:rsidR="0096704C" w:rsidRPr="00BD1A0E" w:rsidRDefault="0096704C" w:rsidP="0096704C">
            <w:pPr>
              <w:pStyle w:val="NoSpacing"/>
              <w:spacing w:line="380" w:lineRule="exact"/>
              <w:rPr>
                <w:sz w:val="18"/>
                <w:szCs w:val="18"/>
              </w:rPr>
            </w:pPr>
            <w:r w:rsidRPr="00BD1A0E">
              <w:rPr>
                <w:rFonts w:eastAsia="Times New Roman" w:hAnsi="CordiaUPC" w:cs="CordiaUPC"/>
                <w:sz w:val="22"/>
                <w:szCs w:val="22"/>
              </w:rPr>
              <w:br w:type="page"/>
            </w:r>
          </w:p>
        </w:tc>
        <w:tc>
          <w:tcPr>
            <w:tcW w:w="2700" w:type="dxa"/>
            <w:gridSpan w:val="2"/>
            <w:tcMar>
              <w:top w:w="0" w:type="dxa"/>
              <w:left w:w="108" w:type="dxa"/>
              <w:bottom w:w="0" w:type="dxa"/>
              <w:right w:w="108" w:type="dxa"/>
            </w:tcMar>
            <w:hideMark/>
          </w:tcPr>
          <w:p w14:paraId="191990AF" w14:textId="77777777"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 xml:space="preserve">For the three-month periods </w:t>
            </w:r>
          </w:p>
          <w:p w14:paraId="04D05987" w14:textId="0D6DF412"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 xml:space="preserve">ended 30 </w:t>
            </w:r>
            <w:r w:rsidR="00610CBD">
              <w:rPr>
                <w:rFonts w:ascii="Arial" w:hAnsi="Arial" w:cs="Arial"/>
                <w:sz w:val="18"/>
                <w:szCs w:val="18"/>
              </w:rPr>
              <w:t>September</w:t>
            </w:r>
          </w:p>
        </w:tc>
        <w:tc>
          <w:tcPr>
            <w:tcW w:w="2700" w:type="dxa"/>
            <w:gridSpan w:val="2"/>
          </w:tcPr>
          <w:p w14:paraId="589F4388" w14:textId="051A5052" w:rsidR="0096704C" w:rsidRPr="00BD1A0E" w:rsidRDefault="0096704C" w:rsidP="00E20B67">
            <w:pPr>
              <w:pBdr>
                <w:bottom w:val="single" w:sz="4" w:space="1" w:color="auto"/>
              </w:pBdr>
              <w:spacing w:line="380" w:lineRule="exact"/>
              <w:ind w:left="90"/>
              <w:jc w:val="center"/>
              <w:rPr>
                <w:rFonts w:ascii="Arial" w:hAnsi="Arial" w:cs="Arial"/>
                <w:sz w:val="18"/>
                <w:szCs w:val="18"/>
              </w:rPr>
            </w:pPr>
            <w:r w:rsidRPr="00BD1A0E">
              <w:rPr>
                <w:rFonts w:ascii="Arial" w:hAnsi="Arial" w:cs="Arial"/>
                <w:sz w:val="18"/>
                <w:szCs w:val="18"/>
              </w:rPr>
              <w:t xml:space="preserve">For the </w:t>
            </w:r>
            <w:r w:rsidR="00610CBD">
              <w:rPr>
                <w:rFonts w:ascii="Arial" w:hAnsi="Arial" w:cs="Arial"/>
                <w:sz w:val="18"/>
                <w:szCs w:val="18"/>
              </w:rPr>
              <w:t>nine</w:t>
            </w:r>
            <w:r w:rsidRPr="00BD1A0E">
              <w:rPr>
                <w:rFonts w:ascii="Arial" w:hAnsi="Arial" w:cs="Arial"/>
                <w:sz w:val="18"/>
                <w:szCs w:val="18"/>
              </w:rPr>
              <w:t xml:space="preserve">-month periods </w:t>
            </w:r>
            <w:r w:rsidR="00E20B67">
              <w:rPr>
                <w:rFonts w:ascii="Arial" w:hAnsi="Arial" w:cs="Arial"/>
                <w:sz w:val="18"/>
                <w:szCs w:val="18"/>
              </w:rPr>
              <w:t xml:space="preserve">           </w:t>
            </w:r>
            <w:r w:rsidRPr="00BD1A0E">
              <w:rPr>
                <w:rFonts w:ascii="Arial" w:hAnsi="Arial" w:cs="Arial"/>
                <w:sz w:val="18"/>
                <w:szCs w:val="18"/>
              </w:rPr>
              <w:t xml:space="preserve">ended 30 </w:t>
            </w:r>
            <w:r w:rsidR="00610CBD">
              <w:rPr>
                <w:rFonts w:ascii="Arial" w:hAnsi="Arial" w:cs="Arial"/>
                <w:sz w:val="18"/>
                <w:szCs w:val="18"/>
              </w:rPr>
              <w:t>September</w:t>
            </w:r>
          </w:p>
        </w:tc>
      </w:tr>
      <w:tr w:rsidR="0096704C" w:rsidRPr="00BD1A0E" w14:paraId="3EB1B06C" w14:textId="77777777" w:rsidTr="00E20B67">
        <w:trPr>
          <w:trHeight w:val="315"/>
          <w:tblHeader/>
        </w:trPr>
        <w:tc>
          <w:tcPr>
            <w:tcW w:w="3690" w:type="dxa"/>
            <w:tcMar>
              <w:top w:w="0" w:type="dxa"/>
              <w:left w:w="108" w:type="dxa"/>
              <w:bottom w:w="0" w:type="dxa"/>
              <w:right w:w="108" w:type="dxa"/>
            </w:tcMar>
            <w:hideMark/>
          </w:tcPr>
          <w:p w14:paraId="0DC61188" w14:textId="77777777"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Company's name</w:t>
            </w:r>
          </w:p>
        </w:tc>
        <w:tc>
          <w:tcPr>
            <w:tcW w:w="1440" w:type="dxa"/>
            <w:tcMar>
              <w:top w:w="0" w:type="dxa"/>
              <w:left w:w="108" w:type="dxa"/>
              <w:bottom w:w="0" w:type="dxa"/>
              <w:right w:w="108" w:type="dxa"/>
            </w:tcMar>
            <w:hideMark/>
          </w:tcPr>
          <w:p w14:paraId="029B5691" w14:textId="77777777"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2020</w:t>
            </w:r>
          </w:p>
        </w:tc>
        <w:tc>
          <w:tcPr>
            <w:tcW w:w="1260" w:type="dxa"/>
          </w:tcPr>
          <w:p w14:paraId="1C54A915" w14:textId="77777777" w:rsidR="0096704C" w:rsidRPr="00BD1A0E" w:rsidRDefault="0096704C" w:rsidP="00E20B67">
            <w:pPr>
              <w:pBdr>
                <w:bottom w:val="single" w:sz="4" w:space="1" w:color="auto"/>
              </w:pBdr>
              <w:spacing w:line="380" w:lineRule="exact"/>
              <w:ind w:left="90" w:right="94"/>
              <w:jc w:val="center"/>
              <w:rPr>
                <w:rFonts w:ascii="Arial" w:hAnsi="Arial" w:cs="Arial"/>
                <w:sz w:val="18"/>
                <w:szCs w:val="18"/>
              </w:rPr>
            </w:pPr>
            <w:r w:rsidRPr="00BD1A0E">
              <w:rPr>
                <w:rFonts w:ascii="Arial" w:hAnsi="Arial" w:cs="Arial"/>
                <w:sz w:val="18"/>
                <w:szCs w:val="18"/>
              </w:rPr>
              <w:t>2019</w:t>
            </w:r>
          </w:p>
        </w:tc>
        <w:tc>
          <w:tcPr>
            <w:tcW w:w="1260" w:type="dxa"/>
          </w:tcPr>
          <w:p w14:paraId="76E74B24" w14:textId="77777777" w:rsidR="0096704C" w:rsidRPr="00BD1A0E" w:rsidRDefault="0096704C" w:rsidP="00E20B67">
            <w:pPr>
              <w:pBdr>
                <w:bottom w:val="single" w:sz="4" w:space="1" w:color="auto"/>
              </w:pBdr>
              <w:spacing w:line="380" w:lineRule="exact"/>
              <w:ind w:left="90" w:right="90"/>
              <w:jc w:val="center"/>
              <w:rPr>
                <w:rFonts w:ascii="Arial" w:hAnsi="Arial" w:cs="Arial"/>
                <w:sz w:val="18"/>
                <w:szCs w:val="18"/>
              </w:rPr>
            </w:pPr>
            <w:r w:rsidRPr="00BD1A0E">
              <w:rPr>
                <w:rFonts w:ascii="Arial" w:hAnsi="Arial" w:cs="Arial"/>
                <w:sz w:val="18"/>
                <w:szCs w:val="18"/>
              </w:rPr>
              <w:t>2020</w:t>
            </w:r>
          </w:p>
        </w:tc>
        <w:tc>
          <w:tcPr>
            <w:tcW w:w="1440" w:type="dxa"/>
            <w:tcMar>
              <w:top w:w="0" w:type="dxa"/>
              <w:left w:w="108" w:type="dxa"/>
              <w:bottom w:w="0" w:type="dxa"/>
              <w:right w:w="108" w:type="dxa"/>
            </w:tcMar>
            <w:hideMark/>
          </w:tcPr>
          <w:p w14:paraId="223AA3FC" w14:textId="77777777" w:rsidR="0096704C" w:rsidRPr="00BD1A0E" w:rsidRDefault="0096704C" w:rsidP="00E20B67">
            <w:pPr>
              <w:pBdr>
                <w:bottom w:val="single" w:sz="4" w:space="1" w:color="auto"/>
              </w:pBdr>
              <w:spacing w:line="380" w:lineRule="exact"/>
              <w:ind w:right="-15"/>
              <w:jc w:val="center"/>
              <w:rPr>
                <w:rFonts w:ascii="Arial" w:hAnsi="Arial" w:cs="Arial"/>
                <w:sz w:val="18"/>
                <w:szCs w:val="18"/>
              </w:rPr>
            </w:pPr>
            <w:r w:rsidRPr="00BD1A0E">
              <w:rPr>
                <w:rFonts w:ascii="Arial" w:hAnsi="Arial" w:cs="Arial"/>
                <w:sz w:val="18"/>
                <w:szCs w:val="18"/>
              </w:rPr>
              <w:t>2019</w:t>
            </w:r>
          </w:p>
        </w:tc>
      </w:tr>
      <w:tr w:rsidR="0096704C" w:rsidRPr="00BD1A0E" w14:paraId="3C47F990" w14:textId="77777777" w:rsidTr="00E20B67">
        <w:trPr>
          <w:trHeight w:val="406"/>
        </w:trPr>
        <w:tc>
          <w:tcPr>
            <w:tcW w:w="3690" w:type="dxa"/>
            <w:tcMar>
              <w:top w:w="0" w:type="dxa"/>
              <w:left w:w="108" w:type="dxa"/>
              <w:bottom w:w="0" w:type="dxa"/>
              <w:right w:w="108" w:type="dxa"/>
            </w:tcMar>
            <w:hideMark/>
          </w:tcPr>
          <w:p w14:paraId="41C9E9B7" w14:textId="77777777" w:rsidR="0096704C" w:rsidRPr="00BD1A0E" w:rsidRDefault="0096704C" w:rsidP="0096704C">
            <w:pPr>
              <w:spacing w:line="380" w:lineRule="exact"/>
              <w:ind w:left="162" w:hanging="162"/>
              <w:rPr>
                <w:rFonts w:ascii="Arial" w:hAnsi="Arial" w:cs="Arial"/>
                <w:sz w:val="18"/>
                <w:szCs w:val="18"/>
              </w:rPr>
            </w:pPr>
            <w:r w:rsidRPr="00BD1A0E">
              <w:rPr>
                <w:rFonts w:ascii="Arial" w:hAnsi="Arial" w:cs="Arial"/>
                <w:sz w:val="18"/>
                <w:szCs w:val="18"/>
              </w:rPr>
              <w:t>Laguna (3) Limited</w:t>
            </w:r>
          </w:p>
        </w:tc>
        <w:tc>
          <w:tcPr>
            <w:tcW w:w="1440" w:type="dxa"/>
            <w:tcMar>
              <w:top w:w="0" w:type="dxa"/>
              <w:left w:w="108" w:type="dxa"/>
              <w:bottom w:w="0" w:type="dxa"/>
              <w:right w:w="108" w:type="dxa"/>
            </w:tcMar>
            <w:vAlign w:val="bottom"/>
          </w:tcPr>
          <w:p w14:paraId="7A17DA15" w14:textId="77777777" w:rsidR="0096704C" w:rsidRPr="00BD1A0E" w:rsidRDefault="00A27BD4" w:rsidP="0096704C">
            <w:pPr>
              <w:tabs>
                <w:tab w:val="decimal" w:pos="1144"/>
              </w:tabs>
              <w:spacing w:line="380" w:lineRule="exact"/>
              <w:rPr>
                <w:rFonts w:ascii="Arial" w:hAnsi="Arial" w:cstheme="minorBidi"/>
                <w:sz w:val="18"/>
                <w:szCs w:val="18"/>
              </w:rPr>
            </w:pPr>
            <w:r w:rsidRPr="00BD1A0E">
              <w:rPr>
                <w:rFonts w:ascii="Arial" w:hAnsi="Arial" w:cstheme="minorBidi"/>
                <w:sz w:val="18"/>
                <w:szCs w:val="18"/>
              </w:rPr>
              <w:t>-</w:t>
            </w:r>
          </w:p>
        </w:tc>
        <w:tc>
          <w:tcPr>
            <w:tcW w:w="1260" w:type="dxa"/>
            <w:vAlign w:val="bottom"/>
          </w:tcPr>
          <w:p w14:paraId="00165836" w14:textId="77777777" w:rsidR="0096704C" w:rsidRPr="00BD1A0E" w:rsidRDefault="0096704C" w:rsidP="00E20B67">
            <w:pPr>
              <w:tabs>
                <w:tab w:val="decimal" w:pos="1080"/>
              </w:tabs>
              <w:spacing w:line="380" w:lineRule="exact"/>
              <w:ind w:left="90" w:right="90"/>
              <w:rPr>
                <w:rFonts w:ascii="Arial" w:hAnsi="Arial" w:cstheme="minorBidi"/>
                <w:sz w:val="18"/>
                <w:szCs w:val="18"/>
              </w:rPr>
            </w:pPr>
            <w:r w:rsidRPr="00BD1A0E">
              <w:rPr>
                <w:rFonts w:ascii="Arial" w:hAnsi="Arial" w:cstheme="minorBidi"/>
                <w:sz w:val="18"/>
                <w:szCs w:val="18"/>
              </w:rPr>
              <w:t>-</w:t>
            </w:r>
          </w:p>
        </w:tc>
        <w:tc>
          <w:tcPr>
            <w:tcW w:w="1260" w:type="dxa"/>
            <w:vAlign w:val="bottom"/>
          </w:tcPr>
          <w:p w14:paraId="7442B767" w14:textId="77777777" w:rsidR="0096704C" w:rsidRPr="00BD1A0E" w:rsidRDefault="00A27BD4" w:rsidP="00E20B67">
            <w:pPr>
              <w:tabs>
                <w:tab w:val="decimal" w:pos="1080"/>
              </w:tabs>
              <w:spacing w:line="380" w:lineRule="exact"/>
              <w:ind w:left="90" w:right="90"/>
              <w:rPr>
                <w:rFonts w:ascii="Arial" w:hAnsi="Arial" w:cs="Arial"/>
                <w:sz w:val="18"/>
                <w:szCs w:val="18"/>
              </w:rPr>
            </w:pPr>
            <w:r w:rsidRPr="00BD1A0E">
              <w:rPr>
                <w:rFonts w:ascii="Arial" w:hAnsi="Arial" w:cs="Arial"/>
                <w:sz w:val="18"/>
                <w:szCs w:val="18"/>
              </w:rPr>
              <w:t>-</w:t>
            </w:r>
          </w:p>
        </w:tc>
        <w:tc>
          <w:tcPr>
            <w:tcW w:w="1440" w:type="dxa"/>
            <w:tcMar>
              <w:top w:w="0" w:type="dxa"/>
              <w:left w:w="108" w:type="dxa"/>
              <w:bottom w:w="0" w:type="dxa"/>
              <w:right w:w="108" w:type="dxa"/>
            </w:tcMar>
            <w:vAlign w:val="bottom"/>
          </w:tcPr>
          <w:p w14:paraId="3E82D591" w14:textId="77777777" w:rsidR="0096704C" w:rsidRPr="00BD1A0E" w:rsidRDefault="0096704C" w:rsidP="00E20B67">
            <w:pPr>
              <w:tabs>
                <w:tab w:val="decimal" w:pos="1080"/>
              </w:tabs>
              <w:spacing w:line="380" w:lineRule="exact"/>
              <w:ind w:right="-15"/>
              <w:rPr>
                <w:rFonts w:ascii="Arial" w:hAnsi="Arial" w:cs="Arial"/>
                <w:sz w:val="18"/>
                <w:szCs w:val="18"/>
              </w:rPr>
            </w:pPr>
            <w:r w:rsidRPr="00BD1A0E">
              <w:rPr>
                <w:rFonts w:ascii="Arial" w:hAnsi="Arial" w:cs="Arial"/>
                <w:sz w:val="18"/>
                <w:szCs w:val="18"/>
              </w:rPr>
              <w:t>32,884</w:t>
            </w:r>
          </w:p>
        </w:tc>
      </w:tr>
      <w:tr w:rsidR="0096704C" w:rsidRPr="00BD1A0E" w14:paraId="3A4CAA5A" w14:textId="77777777" w:rsidTr="00E20B67">
        <w:trPr>
          <w:trHeight w:val="225"/>
        </w:trPr>
        <w:tc>
          <w:tcPr>
            <w:tcW w:w="3690" w:type="dxa"/>
            <w:tcMar>
              <w:top w:w="0" w:type="dxa"/>
              <w:left w:w="108" w:type="dxa"/>
              <w:bottom w:w="0" w:type="dxa"/>
              <w:right w:w="108" w:type="dxa"/>
            </w:tcMar>
          </w:tcPr>
          <w:p w14:paraId="303DD3A5" w14:textId="77777777" w:rsidR="0096704C" w:rsidRPr="00BD1A0E" w:rsidRDefault="0096704C" w:rsidP="0096704C">
            <w:pPr>
              <w:spacing w:line="380" w:lineRule="exact"/>
              <w:ind w:left="162" w:hanging="162"/>
              <w:rPr>
                <w:rFonts w:ascii="Arial" w:hAnsi="Arial" w:cs="Arial"/>
                <w:sz w:val="18"/>
                <w:szCs w:val="18"/>
              </w:rPr>
            </w:pPr>
            <w:r w:rsidRPr="00BD1A0E">
              <w:rPr>
                <w:rFonts w:ascii="Arial" w:hAnsi="Arial" w:cs="Arial"/>
                <w:sz w:val="18"/>
                <w:szCs w:val="18"/>
              </w:rPr>
              <w:t>Laguna Grande Limited</w:t>
            </w:r>
          </w:p>
        </w:tc>
        <w:tc>
          <w:tcPr>
            <w:tcW w:w="1440" w:type="dxa"/>
            <w:tcMar>
              <w:top w:w="0" w:type="dxa"/>
              <w:left w:w="108" w:type="dxa"/>
              <w:bottom w:w="0" w:type="dxa"/>
              <w:right w:w="108" w:type="dxa"/>
            </w:tcMar>
            <w:vAlign w:val="bottom"/>
          </w:tcPr>
          <w:p w14:paraId="4EED1B9C" w14:textId="77777777" w:rsidR="0096704C" w:rsidRPr="00BD1A0E" w:rsidRDefault="00A27BD4" w:rsidP="0096704C">
            <w:pPr>
              <w:tabs>
                <w:tab w:val="decimal" w:pos="1144"/>
              </w:tabs>
              <w:spacing w:line="380" w:lineRule="exact"/>
              <w:rPr>
                <w:rFonts w:ascii="Arial" w:hAnsi="Arial" w:cs="Arial"/>
                <w:sz w:val="18"/>
                <w:szCs w:val="18"/>
              </w:rPr>
            </w:pPr>
            <w:r w:rsidRPr="00BD1A0E">
              <w:rPr>
                <w:rFonts w:ascii="Arial" w:hAnsi="Arial" w:cs="Arial"/>
                <w:sz w:val="18"/>
                <w:szCs w:val="18"/>
              </w:rPr>
              <w:t>-</w:t>
            </w:r>
          </w:p>
        </w:tc>
        <w:tc>
          <w:tcPr>
            <w:tcW w:w="1260" w:type="dxa"/>
            <w:vAlign w:val="bottom"/>
          </w:tcPr>
          <w:p w14:paraId="79491220" w14:textId="7052CD1D" w:rsidR="0096704C" w:rsidRPr="004817E0" w:rsidRDefault="004817E0" w:rsidP="00E20B67">
            <w:pPr>
              <w:tabs>
                <w:tab w:val="decimal" w:pos="1080"/>
              </w:tabs>
              <w:spacing w:line="380" w:lineRule="exact"/>
              <w:ind w:left="90" w:right="90"/>
              <w:rPr>
                <w:rFonts w:ascii="Arial" w:hAnsi="Arial" w:cs="Browallia New"/>
                <w:sz w:val="18"/>
              </w:rPr>
            </w:pPr>
            <w:r>
              <w:rPr>
                <w:rFonts w:ascii="Arial" w:hAnsi="Arial" w:cs="Browallia New"/>
                <w:sz w:val="18"/>
              </w:rPr>
              <w:t>-</w:t>
            </w:r>
          </w:p>
        </w:tc>
        <w:tc>
          <w:tcPr>
            <w:tcW w:w="1260" w:type="dxa"/>
            <w:vAlign w:val="bottom"/>
          </w:tcPr>
          <w:p w14:paraId="03494965" w14:textId="77777777" w:rsidR="0096704C" w:rsidRPr="00BD1A0E" w:rsidRDefault="00A27BD4" w:rsidP="00E20B67">
            <w:pPr>
              <w:tabs>
                <w:tab w:val="decimal" w:pos="1080"/>
              </w:tabs>
              <w:spacing w:line="380" w:lineRule="exact"/>
              <w:ind w:left="90" w:right="90"/>
              <w:rPr>
                <w:rFonts w:ascii="Arial" w:hAnsi="Arial" w:cs="Arial"/>
                <w:sz w:val="18"/>
                <w:szCs w:val="18"/>
              </w:rPr>
            </w:pPr>
            <w:r w:rsidRPr="00BD1A0E">
              <w:rPr>
                <w:rFonts w:ascii="Arial" w:hAnsi="Arial" w:cs="Arial"/>
                <w:sz w:val="18"/>
                <w:szCs w:val="18"/>
              </w:rPr>
              <w:t>-</w:t>
            </w:r>
          </w:p>
        </w:tc>
        <w:tc>
          <w:tcPr>
            <w:tcW w:w="1440" w:type="dxa"/>
            <w:tcMar>
              <w:top w:w="0" w:type="dxa"/>
              <w:left w:w="108" w:type="dxa"/>
              <w:bottom w:w="0" w:type="dxa"/>
              <w:right w:w="108" w:type="dxa"/>
            </w:tcMar>
            <w:vAlign w:val="bottom"/>
          </w:tcPr>
          <w:p w14:paraId="2D914D3B" w14:textId="77777777" w:rsidR="0096704C" w:rsidRPr="00BD1A0E" w:rsidRDefault="0096704C" w:rsidP="00E20B67">
            <w:pPr>
              <w:tabs>
                <w:tab w:val="decimal" w:pos="1080"/>
              </w:tabs>
              <w:spacing w:line="380" w:lineRule="exact"/>
              <w:ind w:right="-15"/>
              <w:rPr>
                <w:rFonts w:ascii="Arial" w:hAnsi="Arial" w:cs="Arial"/>
                <w:sz w:val="18"/>
                <w:szCs w:val="18"/>
              </w:rPr>
            </w:pPr>
            <w:r w:rsidRPr="00BD1A0E">
              <w:rPr>
                <w:rFonts w:ascii="Arial" w:hAnsi="Arial" w:cs="Arial"/>
                <w:sz w:val="18"/>
                <w:szCs w:val="18"/>
              </w:rPr>
              <w:t>157,173</w:t>
            </w:r>
          </w:p>
        </w:tc>
      </w:tr>
      <w:tr w:rsidR="0096704C" w:rsidRPr="00BD1A0E" w14:paraId="33BD8584" w14:textId="77777777" w:rsidTr="00E20B67">
        <w:trPr>
          <w:trHeight w:val="288"/>
        </w:trPr>
        <w:tc>
          <w:tcPr>
            <w:tcW w:w="3690" w:type="dxa"/>
            <w:tcMar>
              <w:top w:w="0" w:type="dxa"/>
              <w:left w:w="108" w:type="dxa"/>
              <w:bottom w:w="0" w:type="dxa"/>
              <w:right w:w="108" w:type="dxa"/>
            </w:tcMar>
            <w:hideMark/>
          </w:tcPr>
          <w:p w14:paraId="2A3007FA" w14:textId="77777777" w:rsidR="0096704C" w:rsidRPr="00BD1A0E" w:rsidRDefault="0096704C" w:rsidP="0096704C">
            <w:pPr>
              <w:spacing w:line="380" w:lineRule="exact"/>
              <w:ind w:left="162" w:hanging="162"/>
              <w:rPr>
                <w:rFonts w:ascii="Arial" w:hAnsi="Arial" w:cs="Arial"/>
                <w:sz w:val="18"/>
                <w:szCs w:val="18"/>
              </w:rPr>
            </w:pPr>
            <w:r w:rsidRPr="00BD1A0E">
              <w:rPr>
                <w:rFonts w:ascii="Arial" w:hAnsi="Arial" w:cs="Arial"/>
                <w:sz w:val="18"/>
                <w:szCs w:val="18"/>
              </w:rPr>
              <w:t>TWR - Holdings Limited</w:t>
            </w:r>
          </w:p>
        </w:tc>
        <w:tc>
          <w:tcPr>
            <w:tcW w:w="1440" w:type="dxa"/>
            <w:tcMar>
              <w:top w:w="0" w:type="dxa"/>
              <w:left w:w="108" w:type="dxa"/>
              <w:bottom w:w="0" w:type="dxa"/>
              <w:right w:w="108" w:type="dxa"/>
            </w:tcMar>
            <w:vAlign w:val="bottom"/>
          </w:tcPr>
          <w:p w14:paraId="0FAECE07" w14:textId="77777777" w:rsidR="0096704C" w:rsidRPr="00BD1A0E" w:rsidRDefault="00A27BD4" w:rsidP="0096704C">
            <w:pPr>
              <w:pBdr>
                <w:bottom w:val="single" w:sz="4" w:space="1" w:color="auto"/>
              </w:pBdr>
              <w:tabs>
                <w:tab w:val="decimal" w:pos="1144"/>
              </w:tabs>
              <w:spacing w:line="380" w:lineRule="exact"/>
              <w:rPr>
                <w:rFonts w:ascii="Arial" w:hAnsi="Arial" w:cs="Arial"/>
                <w:sz w:val="18"/>
                <w:szCs w:val="18"/>
              </w:rPr>
            </w:pPr>
            <w:r w:rsidRPr="00BD1A0E">
              <w:rPr>
                <w:rFonts w:ascii="Arial" w:hAnsi="Arial" w:cs="Arial"/>
                <w:sz w:val="18"/>
                <w:szCs w:val="18"/>
              </w:rPr>
              <w:t>-</w:t>
            </w:r>
          </w:p>
        </w:tc>
        <w:tc>
          <w:tcPr>
            <w:tcW w:w="1260" w:type="dxa"/>
            <w:vAlign w:val="bottom"/>
          </w:tcPr>
          <w:p w14:paraId="40228B9B" w14:textId="68926073" w:rsidR="0096704C" w:rsidRPr="00BD1A0E" w:rsidRDefault="004817E0" w:rsidP="00E20B67">
            <w:pPr>
              <w:pBdr>
                <w:bottom w:val="single" w:sz="4" w:space="1" w:color="auto"/>
              </w:pBdr>
              <w:tabs>
                <w:tab w:val="decimal" w:pos="1080"/>
              </w:tabs>
              <w:spacing w:line="380" w:lineRule="exact"/>
              <w:ind w:left="90" w:right="90"/>
              <w:rPr>
                <w:rFonts w:ascii="Arial" w:hAnsi="Arial" w:cs="Arial"/>
                <w:sz w:val="18"/>
                <w:szCs w:val="18"/>
              </w:rPr>
            </w:pPr>
            <w:r>
              <w:rPr>
                <w:rFonts w:ascii="Arial" w:hAnsi="Arial" w:cs="Arial"/>
                <w:sz w:val="18"/>
                <w:szCs w:val="18"/>
              </w:rPr>
              <w:t>155,000</w:t>
            </w:r>
          </w:p>
        </w:tc>
        <w:tc>
          <w:tcPr>
            <w:tcW w:w="1260" w:type="dxa"/>
            <w:vAlign w:val="bottom"/>
          </w:tcPr>
          <w:p w14:paraId="08528178" w14:textId="77777777" w:rsidR="0096704C" w:rsidRPr="00BD1A0E" w:rsidRDefault="00A27BD4" w:rsidP="00E20B67">
            <w:pPr>
              <w:pBdr>
                <w:bottom w:val="single" w:sz="4" w:space="1" w:color="auto"/>
              </w:pBdr>
              <w:tabs>
                <w:tab w:val="decimal" w:pos="1080"/>
              </w:tabs>
              <w:spacing w:line="380" w:lineRule="exact"/>
              <w:ind w:left="90" w:right="90"/>
              <w:rPr>
                <w:rFonts w:ascii="Arial" w:hAnsi="Arial" w:cs="Arial"/>
                <w:sz w:val="18"/>
                <w:szCs w:val="18"/>
              </w:rPr>
            </w:pPr>
            <w:r w:rsidRPr="00BD1A0E">
              <w:rPr>
                <w:rFonts w:ascii="Arial" w:hAnsi="Arial" w:cs="Arial"/>
                <w:sz w:val="18"/>
                <w:szCs w:val="18"/>
              </w:rPr>
              <w:t>-</w:t>
            </w:r>
          </w:p>
        </w:tc>
        <w:tc>
          <w:tcPr>
            <w:tcW w:w="1440" w:type="dxa"/>
            <w:tcMar>
              <w:top w:w="0" w:type="dxa"/>
              <w:left w:w="108" w:type="dxa"/>
              <w:bottom w:w="0" w:type="dxa"/>
              <w:right w:w="108" w:type="dxa"/>
            </w:tcMar>
            <w:vAlign w:val="bottom"/>
          </w:tcPr>
          <w:p w14:paraId="603D88FF" w14:textId="3BAEFFDA" w:rsidR="0096704C" w:rsidRPr="00BD1A0E" w:rsidRDefault="004817E0" w:rsidP="00E20B67">
            <w:pPr>
              <w:pBdr>
                <w:bottom w:val="single" w:sz="4" w:space="1" w:color="auto"/>
              </w:pBdr>
              <w:tabs>
                <w:tab w:val="decimal" w:pos="1080"/>
              </w:tabs>
              <w:spacing w:line="380" w:lineRule="exact"/>
              <w:ind w:right="-15"/>
              <w:rPr>
                <w:rFonts w:ascii="Arial" w:hAnsi="Arial" w:cs="Arial"/>
                <w:sz w:val="18"/>
                <w:szCs w:val="18"/>
              </w:rPr>
            </w:pPr>
            <w:r>
              <w:rPr>
                <w:rFonts w:ascii="Arial" w:hAnsi="Arial" w:cs="Arial"/>
                <w:sz w:val="18"/>
                <w:szCs w:val="18"/>
              </w:rPr>
              <w:t>286,750</w:t>
            </w:r>
          </w:p>
        </w:tc>
      </w:tr>
      <w:tr w:rsidR="0096704C" w:rsidRPr="00BD1A0E" w14:paraId="22B3870A" w14:textId="77777777" w:rsidTr="00E20B67">
        <w:trPr>
          <w:trHeight w:val="333"/>
        </w:trPr>
        <w:tc>
          <w:tcPr>
            <w:tcW w:w="3690" w:type="dxa"/>
            <w:tcMar>
              <w:top w:w="0" w:type="dxa"/>
              <w:left w:w="108" w:type="dxa"/>
              <w:bottom w:w="0" w:type="dxa"/>
              <w:right w:w="108" w:type="dxa"/>
            </w:tcMar>
            <w:hideMark/>
          </w:tcPr>
          <w:p w14:paraId="08B7DB7E" w14:textId="77777777" w:rsidR="0096704C" w:rsidRPr="00BD1A0E" w:rsidRDefault="0096704C" w:rsidP="0096704C">
            <w:pPr>
              <w:spacing w:line="380" w:lineRule="exact"/>
              <w:rPr>
                <w:rFonts w:ascii="Arial" w:hAnsi="Arial" w:cs="Arial"/>
                <w:sz w:val="18"/>
                <w:szCs w:val="18"/>
              </w:rPr>
            </w:pPr>
            <w:r w:rsidRPr="00BD1A0E">
              <w:rPr>
                <w:rFonts w:ascii="Arial" w:hAnsi="Arial" w:cs="Arial"/>
                <w:sz w:val="18"/>
                <w:szCs w:val="18"/>
              </w:rPr>
              <w:t>Total</w:t>
            </w:r>
          </w:p>
        </w:tc>
        <w:tc>
          <w:tcPr>
            <w:tcW w:w="1440" w:type="dxa"/>
            <w:tcMar>
              <w:top w:w="0" w:type="dxa"/>
              <w:left w:w="108" w:type="dxa"/>
              <w:bottom w:w="0" w:type="dxa"/>
              <w:right w:w="108" w:type="dxa"/>
            </w:tcMar>
            <w:vAlign w:val="bottom"/>
          </w:tcPr>
          <w:p w14:paraId="106C2FA4" w14:textId="77777777" w:rsidR="0096704C" w:rsidRPr="00BD1A0E" w:rsidRDefault="00A27BD4" w:rsidP="0096704C">
            <w:pPr>
              <w:pBdr>
                <w:bottom w:val="double" w:sz="4" w:space="1" w:color="auto"/>
              </w:pBdr>
              <w:tabs>
                <w:tab w:val="decimal" w:pos="1144"/>
              </w:tabs>
              <w:spacing w:line="380" w:lineRule="exact"/>
              <w:rPr>
                <w:rFonts w:ascii="Arial" w:hAnsi="Arial" w:cs="Arial"/>
                <w:sz w:val="18"/>
                <w:szCs w:val="18"/>
                <w:cs/>
              </w:rPr>
            </w:pPr>
            <w:r w:rsidRPr="00BD1A0E">
              <w:rPr>
                <w:rFonts w:ascii="Arial" w:hAnsi="Arial" w:cs="Arial"/>
                <w:sz w:val="18"/>
                <w:szCs w:val="18"/>
              </w:rPr>
              <w:t>-</w:t>
            </w:r>
          </w:p>
        </w:tc>
        <w:tc>
          <w:tcPr>
            <w:tcW w:w="1260" w:type="dxa"/>
            <w:vAlign w:val="bottom"/>
          </w:tcPr>
          <w:p w14:paraId="216C6944" w14:textId="79D4E0EC" w:rsidR="0096704C" w:rsidRPr="00BD1A0E" w:rsidRDefault="004817E0" w:rsidP="00E20B67">
            <w:pPr>
              <w:pBdr>
                <w:bottom w:val="double" w:sz="4" w:space="1" w:color="auto"/>
              </w:pBdr>
              <w:tabs>
                <w:tab w:val="decimal" w:pos="1080"/>
              </w:tabs>
              <w:spacing w:line="380" w:lineRule="exact"/>
              <w:ind w:left="90" w:right="90"/>
              <w:rPr>
                <w:rFonts w:ascii="Arial" w:hAnsi="Arial" w:cs="Arial"/>
                <w:sz w:val="18"/>
                <w:szCs w:val="18"/>
                <w:cs/>
              </w:rPr>
            </w:pPr>
            <w:r>
              <w:rPr>
                <w:rFonts w:ascii="Arial" w:hAnsi="Arial" w:cs="Arial"/>
                <w:sz w:val="18"/>
                <w:szCs w:val="18"/>
              </w:rPr>
              <w:t>155,000</w:t>
            </w:r>
          </w:p>
        </w:tc>
        <w:tc>
          <w:tcPr>
            <w:tcW w:w="1260" w:type="dxa"/>
            <w:vAlign w:val="bottom"/>
          </w:tcPr>
          <w:p w14:paraId="570F2281" w14:textId="77777777" w:rsidR="0096704C" w:rsidRPr="00BD1A0E" w:rsidRDefault="00A27BD4" w:rsidP="00E20B67">
            <w:pPr>
              <w:pBdr>
                <w:bottom w:val="double" w:sz="4" w:space="1" w:color="auto"/>
              </w:pBdr>
              <w:tabs>
                <w:tab w:val="decimal" w:pos="1080"/>
              </w:tabs>
              <w:spacing w:line="380" w:lineRule="exact"/>
              <w:ind w:left="90" w:right="90"/>
              <w:rPr>
                <w:rFonts w:ascii="Arial" w:hAnsi="Arial" w:cs="Arial"/>
                <w:sz w:val="18"/>
                <w:szCs w:val="18"/>
                <w:cs/>
              </w:rPr>
            </w:pPr>
            <w:r w:rsidRPr="00BD1A0E">
              <w:rPr>
                <w:rFonts w:ascii="Arial" w:hAnsi="Arial" w:cs="Arial"/>
                <w:sz w:val="18"/>
                <w:szCs w:val="18"/>
              </w:rPr>
              <w:t>-</w:t>
            </w:r>
          </w:p>
        </w:tc>
        <w:tc>
          <w:tcPr>
            <w:tcW w:w="1440" w:type="dxa"/>
            <w:tcMar>
              <w:top w:w="0" w:type="dxa"/>
              <w:left w:w="108" w:type="dxa"/>
              <w:bottom w:w="0" w:type="dxa"/>
              <w:right w:w="108" w:type="dxa"/>
            </w:tcMar>
            <w:vAlign w:val="bottom"/>
          </w:tcPr>
          <w:p w14:paraId="7AAB8FAB" w14:textId="6C0F258E" w:rsidR="0096704C" w:rsidRPr="00BD1A0E" w:rsidRDefault="004817E0" w:rsidP="00E20B67">
            <w:pPr>
              <w:pBdr>
                <w:bottom w:val="double" w:sz="4" w:space="1" w:color="auto"/>
              </w:pBdr>
              <w:tabs>
                <w:tab w:val="decimal" w:pos="1080"/>
              </w:tabs>
              <w:spacing w:line="380" w:lineRule="exact"/>
              <w:ind w:right="-15"/>
              <w:rPr>
                <w:rFonts w:ascii="Arial" w:hAnsi="Arial" w:cs="Arial"/>
                <w:sz w:val="18"/>
                <w:szCs w:val="18"/>
                <w:cs/>
              </w:rPr>
            </w:pPr>
            <w:r>
              <w:rPr>
                <w:rFonts w:ascii="Arial" w:hAnsi="Arial" w:cs="Arial"/>
                <w:sz w:val="18"/>
                <w:szCs w:val="18"/>
              </w:rPr>
              <w:t>476,807</w:t>
            </w:r>
          </w:p>
        </w:tc>
      </w:tr>
    </w:tbl>
    <w:p w14:paraId="738D3FA2" w14:textId="5BEFA22E" w:rsidR="00034FBC" w:rsidRDefault="00673C78" w:rsidP="00E83284">
      <w:pPr>
        <w:tabs>
          <w:tab w:val="left" w:pos="900"/>
          <w:tab w:val="left" w:pos="2160"/>
          <w:tab w:val="right" w:pos="6480"/>
          <w:tab w:val="right" w:pos="8730"/>
        </w:tabs>
        <w:spacing w:before="240" w:after="120" w:line="380" w:lineRule="exact"/>
        <w:ind w:left="547" w:right="-43"/>
        <w:jc w:val="both"/>
        <w:rPr>
          <w:rFonts w:ascii="Arial" w:hAnsi="Arial" w:cstheme="minorBidi"/>
        </w:rPr>
      </w:pPr>
      <w:r w:rsidRPr="00BD1A0E">
        <w:rPr>
          <w:rFonts w:ascii="Arial" w:hAnsi="Arial" w:cs="Arial"/>
        </w:rPr>
        <w:t xml:space="preserve">A subsidiary has a 49% shareholding in Laguna Excursions Limited. However, the subsidiary has </w:t>
      </w:r>
      <w:proofErr w:type="spellStart"/>
      <w:r w:rsidRPr="00BD1A0E">
        <w:rPr>
          <w:rFonts w:ascii="Arial" w:hAnsi="Arial" w:cs="Arial"/>
        </w:rPr>
        <w:t>recognised</w:t>
      </w:r>
      <w:proofErr w:type="spellEnd"/>
      <w:r w:rsidRPr="00BD1A0E">
        <w:rPr>
          <w:rFonts w:ascii="Arial" w:hAnsi="Arial" w:cs="Arial"/>
        </w:rPr>
        <w:t xml:space="preserve"> its share of the profits of this subsidiary at 100% after deducting the cumulative preferential annual dividend of 15% of the par value of the preference shares, in </w:t>
      </w:r>
      <w:r w:rsidRPr="00C4026D">
        <w:rPr>
          <w:rFonts w:ascii="Arial" w:hAnsi="Arial" w:cs="Arial"/>
        </w:rPr>
        <w:t>accordance with the income sharing percentage in the Articles of Association.</w:t>
      </w:r>
      <w:r w:rsidR="007B6F36" w:rsidRPr="00C4026D">
        <w:rPr>
          <w:rFonts w:ascii="Arial" w:hAnsi="Arial" w:cstheme="minorBidi" w:hint="cs"/>
          <w:cs/>
        </w:rPr>
        <w:t xml:space="preserve"> </w:t>
      </w:r>
    </w:p>
    <w:p w14:paraId="1D321C09" w14:textId="77777777" w:rsidR="00A72167" w:rsidRDefault="00A72167" w:rsidP="00A72167">
      <w:pPr>
        <w:spacing w:before="120" w:after="120" w:line="380" w:lineRule="exact"/>
        <w:ind w:left="547"/>
        <w:jc w:val="both"/>
        <w:rPr>
          <w:rFonts w:ascii="Arial" w:hAnsi="Arial" w:cs="Arial"/>
        </w:rPr>
      </w:pPr>
      <w:r>
        <w:rPr>
          <w:rFonts w:ascii="Arial" w:hAnsi="Arial" w:cs="Arial"/>
        </w:rPr>
        <w:t xml:space="preserve">During the period, movements of the investment in subsidiaries accounts are </w:t>
      </w:r>
      <w:proofErr w:type="spellStart"/>
      <w:r>
        <w:rPr>
          <w:rFonts w:ascii="Arial" w:hAnsi="Arial" w:cs="Arial"/>
        </w:rPr>
        <w:t>summarised</w:t>
      </w:r>
      <w:proofErr w:type="spellEnd"/>
      <w:r>
        <w:rPr>
          <w:rFonts w:ascii="Arial" w:hAnsi="Arial" w:cs="Arial"/>
        </w:rPr>
        <w:t xml:space="preserve"> below:</w:t>
      </w:r>
    </w:p>
    <w:p w14:paraId="266A3BE5" w14:textId="04C20CC8" w:rsidR="00A72167" w:rsidRDefault="00A72167" w:rsidP="00A72167">
      <w:pPr>
        <w:spacing w:before="120" w:after="120" w:line="380" w:lineRule="exact"/>
        <w:ind w:left="900" w:hanging="353"/>
        <w:jc w:val="both"/>
        <w:rPr>
          <w:rFonts w:ascii="Arial" w:hAnsi="Arial" w:cs="Arial"/>
        </w:rPr>
      </w:pPr>
      <w:r>
        <w:rPr>
          <w:rFonts w:ascii="Arial" w:hAnsi="Arial" w:cs="Arial"/>
        </w:rPr>
        <w:t>a) </w:t>
      </w:r>
      <w:r>
        <w:rPr>
          <w:rFonts w:ascii="Arial" w:hAnsi="Arial" w:cs="Arial"/>
        </w:rPr>
        <w:tab/>
        <w:t>On 22 June 2020, the Extraordinary General Meeting of Shareholders No. 1/2020 of Laguna Village Limited approved an increase in the registered capital from Baht 6 million to Baht 179 million through the issuance of an additional 1.73 million ordinary shares with a par value of Baht 100 each. TWR - Holding</w:t>
      </w:r>
      <w:r w:rsidR="00E75D1A">
        <w:rPr>
          <w:rFonts w:ascii="Arial" w:hAnsi="Arial" w:cs="Arial"/>
        </w:rPr>
        <w:t>s</w:t>
      </w:r>
      <w:r>
        <w:rPr>
          <w:rFonts w:ascii="Arial" w:hAnsi="Arial" w:cs="Arial"/>
        </w:rPr>
        <w:t xml:space="preserve"> Limited made the full payment of addition shares. Laguna Village Limited registered the increase of its share capital with the Ministry of Commerce on 8 July 2020.</w:t>
      </w:r>
    </w:p>
    <w:p w14:paraId="1AE67870" w14:textId="77777777" w:rsidR="00A72167" w:rsidRDefault="00A72167">
      <w:pPr>
        <w:widowControl/>
        <w:overflowPunct/>
        <w:autoSpaceDE/>
        <w:autoSpaceDN/>
        <w:adjustRightInd/>
        <w:textAlignment w:val="auto"/>
        <w:rPr>
          <w:rFonts w:ascii="Arial" w:hAnsi="Arial" w:cs="Arial"/>
        </w:rPr>
      </w:pPr>
      <w:r>
        <w:rPr>
          <w:rFonts w:ascii="Arial" w:hAnsi="Arial" w:cs="Arial"/>
        </w:rPr>
        <w:br w:type="page"/>
      </w:r>
    </w:p>
    <w:p w14:paraId="548883A0" w14:textId="425DAF77" w:rsidR="00A72167" w:rsidRDefault="00A72167" w:rsidP="00A72167">
      <w:pPr>
        <w:spacing w:before="120" w:after="120" w:line="380" w:lineRule="exact"/>
        <w:ind w:left="900" w:hanging="353"/>
        <w:jc w:val="both"/>
        <w:rPr>
          <w:rFonts w:ascii="Arial" w:hAnsi="Arial" w:cs="Arial"/>
        </w:rPr>
      </w:pPr>
      <w:r>
        <w:rPr>
          <w:rFonts w:ascii="Arial" w:hAnsi="Arial" w:cs="Arial"/>
        </w:rPr>
        <w:t>b) </w:t>
      </w:r>
      <w:r>
        <w:rPr>
          <w:rFonts w:ascii="Arial" w:hAnsi="Arial" w:cs="Arial"/>
        </w:rPr>
        <w:tab/>
        <w:t>On 17 December 2019, Laguna Grande Limited (“LGL”, a wholly owned subsidiary) entered into a joint venture agreement with an individual to establish a joint venture, Vision 9 Farm Limited, to engage farming and restaurant in Chiang Mai province. The joint venture was incorporated as a limited company in Thailand on 8 June 2020 with a registered share capital of Baht 2 million. LGL held 60% of its registered shares and has already made payment amounting to Baht 1.2 million for the shares.</w:t>
      </w:r>
    </w:p>
    <w:p w14:paraId="7193FCDB" w14:textId="142E7D40" w:rsidR="00673C78" w:rsidRPr="00BD1A0E" w:rsidRDefault="00A72167" w:rsidP="00A72167">
      <w:pPr>
        <w:widowControl/>
        <w:tabs>
          <w:tab w:val="left" w:pos="540"/>
        </w:tabs>
        <w:overflowPunct/>
        <w:autoSpaceDE/>
        <w:autoSpaceDN/>
        <w:adjustRightInd/>
        <w:spacing w:before="120" w:line="380" w:lineRule="exact"/>
        <w:textAlignment w:val="auto"/>
        <w:rPr>
          <w:rFonts w:ascii="Arial" w:hAnsi="Arial" w:cs="Arial"/>
          <w:b/>
          <w:bCs/>
        </w:rPr>
      </w:pPr>
      <w:r w:rsidRPr="00BD1A0E">
        <w:rPr>
          <w:rFonts w:ascii="Arial" w:hAnsi="Arial" w:cs="Arial"/>
          <w:b/>
          <w:bCs/>
        </w:rPr>
        <w:t xml:space="preserve"> </w:t>
      </w:r>
      <w:r w:rsidR="00450E77" w:rsidRPr="00BD1A0E">
        <w:rPr>
          <w:rFonts w:ascii="Arial" w:hAnsi="Arial" w:cs="Arial"/>
          <w:b/>
          <w:bCs/>
        </w:rPr>
        <w:t>9</w:t>
      </w:r>
      <w:r w:rsidR="00673C78" w:rsidRPr="00BD1A0E">
        <w:rPr>
          <w:rFonts w:ascii="Arial" w:hAnsi="Arial" w:cs="Arial"/>
          <w:b/>
          <w:bCs/>
        </w:rPr>
        <w:t>.</w:t>
      </w:r>
      <w:r w:rsidR="00673C78" w:rsidRPr="00BD1A0E">
        <w:rPr>
          <w:rFonts w:ascii="Arial" w:hAnsi="Arial" w:cs="Arial"/>
          <w:b/>
          <w:bCs/>
        </w:rPr>
        <w:tab/>
        <w:t>Investments in associates</w:t>
      </w:r>
    </w:p>
    <w:p w14:paraId="55585225" w14:textId="77777777" w:rsidR="008252E0" w:rsidRPr="00BD1A0E" w:rsidRDefault="00450E77" w:rsidP="008252E0">
      <w:pPr>
        <w:widowControl/>
        <w:tabs>
          <w:tab w:val="left" w:pos="540"/>
        </w:tabs>
        <w:overflowPunct/>
        <w:autoSpaceDE/>
        <w:autoSpaceDN/>
        <w:adjustRightInd/>
        <w:spacing w:before="120" w:line="380" w:lineRule="exact"/>
        <w:textAlignment w:val="auto"/>
        <w:rPr>
          <w:rFonts w:ascii="Arial" w:hAnsi="Arial" w:cs="Arial"/>
        </w:rPr>
      </w:pPr>
      <w:r w:rsidRPr="00BD1A0E">
        <w:rPr>
          <w:rFonts w:ascii="Arial" w:hAnsi="Arial" w:cs="Arial"/>
        </w:rPr>
        <w:t>9</w:t>
      </w:r>
      <w:r w:rsidR="008252E0" w:rsidRPr="00BD1A0E">
        <w:rPr>
          <w:rFonts w:ascii="Arial" w:hAnsi="Arial" w:cs="Arial"/>
        </w:rPr>
        <w:t>.1</w:t>
      </w:r>
      <w:r w:rsidR="008252E0" w:rsidRPr="00BD1A0E">
        <w:rPr>
          <w:rFonts w:ascii="Arial" w:hAnsi="Arial" w:cs="Arial"/>
        </w:rPr>
        <w:tab/>
        <w:t>Details of associates</w:t>
      </w:r>
      <w:r w:rsidR="008252E0" w:rsidRPr="00BD1A0E">
        <w:rPr>
          <w:rFonts w:ascii="Arial" w:hAnsi="Arial" w:cs="Arial"/>
        </w:rPr>
        <w:tab/>
      </w:r>
    </w:p>
    <w:p w14:paraId="3854478F" w14:textId="77777777" w:rsidR="008252E0" w:rsidRPr="00BD1A0E" w:rsidRDefault="008252E0" w:rsidP="008252E0">
      <w:pPr>
        <w:tabs>
          <w:tab w:val="left" w:pos="2160"/>
        </w:tabs>
        <w:spacing w:line="380" w:lineRule="exact"/>
        <w:ind w:right="-245"/>
        <w:jc w:val="right"/>
        <w:rPr>
          <w:rFonts w:ascii="Arial" w:hAnsi="Arial" w:cs="Angsana New"/>
          <w:sz w:val="11"/>
          <w:szCs w:val="11"/>
        </w:rPr>
      </w:pPr>
      <w:r w:rsidRPr="00BD1A0E">
        <w:rPr>
          <w:rFonts w:ascii="Arial" w:hAnsi="Arial" w:cs="Angsana New"/>
          <w:sz w:val="11"/>
          <w:szCs w:val="11"/>
        </w:rPr>
        <w:t xml:space="preserve">(Unit: </w:t>
      </w:r>
      <w:r w:rsidRPr="00BD1A0E">
        <w:rPr>
          <w:rFonts w:ascii="Arial" w:hAnsi="Arial" w:cs="Arial"/>
          <w:sz w:val="11"/>
          <w:szCs w:val="11"/>
        </w:rPr>
        <w:t xml:space="preserve">Thousand </w:t>
      </w:r>
      <w:r w:rsidRPr="00BD1A0E">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530"/>
        <w:gridCol w:w="1440"/>
        <w:gridCol w:w="810"/>
        <w:gridCol w:w="990"/>
        <w:gridCol w:w="810"/>
        <w:gridCol w:w="950"/>
        <w:gridCol w:w="900"/>
        <w:gridCol w:w="940"/>
        <w:gridCol w:w="940"/>
      </w:tblGrid>
      <w:tr w:rsidR="008252E0" w:rsidRPr="00BD1A0E" w14:paraId="62614859" w14:textId="77777777" w:rsidTr="00B60ABB">
        <w:tc>
          <w:tcPr>
            <w:tcW w:w="1530" w:type="dxa"/>
            <w:tcBorders>
              <w:top w:val="nil"/>
              <w:left w:val="nil"/>
              <w:bottom w:val="nil"/>
              <w:right w:val="nil"/>
            </w:tcBorders>
            <w:vAlign w:val="bottom"/>
          </w:tcPr>
          <w:p w14:paraId="144A04EE" w14:textId="77777777" w:rsidR="008252E0" w:rsidRPr="00BD1A0E" w:rsidRDefault="008252E0" w:rsidP="00B70141">
            <w:pPr>
              <w:spacing w:line="200" w:lineRule="exact"/>
              <w:jc w:val="center"/>
              <w:rPr>
                <w:rFonts w:ascii="Arial" w:hAnsi="Arial" w:cs="Angsana New"/>
                <w:sz w:val="11"/>
                <w:szCs w:val="11"/>
              </w:rPr>
            </w:pPr>
          </w:p>
        </w:tc>
        <w:tc>
          <w:tcPr>
            <w:tcW w:w="1440" w:type="dxa"/>
            <w:tcBorders>
              <w:top w:val="nil"/>
              <w:left w:val="nil"/>
              <w:bottom w:val="nil"/>
              <w:right w:val="nil"/>
            </w:tcBorders>
            <w:vAlign w:val="bottom"/>
          </w:tcPr>
          <w:p w14:paraId="76ABD8FA" w14:textId="77777777" w:rsidR="008252E0" w:rsidRPr="00BD1A0E"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39AFE9B4" w14:textId="77777777" w:rsidR="008252E0" w:rsidRPr="00BD1A0E"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2CA57409"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Consolidated financial statements</w:t>
            </w:r>
          </w:p>
        </w:tc>
      </w:tr>
      <w:tr w:rsidR="008252E0" w:rsidRPr="00BD1A0E" w14:paraId="3CBDE4DA" w14:textId="77777777" w:rsidTr="00B60ABB">
        <w:tc>
          <w:tcPr>
            <w:tcW w:w="1530" w:type="dxa"/>
            <w:tcBorders>
              <w:top w:val="nil"/>
              <w:left w:val="nil"/>
              <w:bottom w:val="nil"/>
              <w:right w:val="nil"/>
            </w:tcBorders>
            <w:vAlign w:val="bottom"/>
          </w:tcPr>
          <w:p w14:paraId="49215852"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Company’s name</w:t>
            </w:r>
          </w:p>
        </w:tc>
        <w:tc>
          <w:tcPr>
            <w:tcW w:w="1440" w:type="dxa"/>
            <w:tcBorders>
              <w:top w:val="nil"/>
              <w:left w:val="nil"/>
              <w:bottom w:val="nil"/>
              <w:right w:val="nil"/>
            </w:tcBorders>
            <w:vAlign w:val="bottom"/>
          </w:tcPr>
          <w:p w14:paraId="1F462166"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Nature of business</w:t>
            </w:r>
          </w:p>
        </w:tc>
        <w:tc>
          <w:tcPr>
            <w:tcW w:w="810" w:type="dxa"/>
            <w:tcBorders>
              <w:top w:val="nil"/>
              <w:left w:val="nil"/>
              <w:bottom w:val="nil"/>
              <w:right w:val="nil"/>
            </w:tcBorders>
            <w:vAlign w:val="bottom"/>
          </w:tcPr>
          <w:p w14:paraId="607C1733" w14:textId="77777777" w:rsidR="008252E0" w:rsidRPr="00BD1A0E" w:rsidRDefault="008252E0" w:rsidP="00B70141">
            <w:pPr>
              <w:pBdr>
                <w:bottom w:val="single" w:sz="4" w:space="1" w:color="auto"/>
              </w:pBdr>
              <w:spacing w:line="200" w:lineRule="exact"/>
              <w:ind w:left="-33" w:right="-18"/>
              <w:jc w:val="center"/>
              <w:rPr>
                <w:rFonts w:ascii="Arial" w:hAnsi="Arial" w:cs="Angsana New"/>
                <w:sz w:val="11"/>
                <w:szCs w:val="11"/>
              </w:rPr>
            </w:pPr>
            <w:r w:rsidRPr="00BD1A0E">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92F4DE"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07C8AD5D"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Cost</w:t>
            </w:r>
          </w:p>
        </w:tc>
        <w:tc>
          <w:tcPr>
            <w:tcW w:w="1880" w:type="dxa"/>
            <w:gridSpan w:val="2"/>
            <w:tcBorders>
              <w:top w:val="nil"/>
              <w:left w:val="nil"/>
              <w:right w:val="nil"/>
            </w:tcBorders>
            <w:vAlign w:val="bottom"/>
          </w:tcPr>
          <w:p w14:paraId="38AF6B8D"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Carrying amounts based on equity method</w:t>
            </w:r>
          </w:p>
        </w:tc>
      </w:tr>
      <w:tr w:rsidR="00BB63A5" w:rsidRPr="00BD1A0E" w14:paraId="72E0FC48" w14:textId="77777777" w:rsidTr="00B60ABB">
        <w:tc>
          <w:tcPr>
            <w:tcW w:w="1530" w:type="dxa"/>
            <w:tcBorders>
              <w:top w:val="nil"/>
              <w:left w:val="nil"/>
              <w:bottom w:val="nil"/>
              <w:right w:val="nil"/>
            </w:tcBorders>
          </w:tcPr>
          <w:p w14:paraId="5C0156DC" w14:textId="77777777" w:rsidR="00BB63A5" w:rsidRPr="00BD1A0E" w:rsidRDefault="00BB63A5" w:rsidP="00BB63A5">
            <w:pPr>
              <w:spacing w:line="200" w:lineRule="exact"/>
              <w:ind w:right="450"/>
              <w:jc w:val="center"/>
              <w:rPr>
                <w:rFonts w:ascii="Arial" w:hAnsi="Arial" w:cs="Angsana New"/>
                <w:sz w:val="11"/>
                <w:szCs w:val="11"/>
              </w:rPr>
            </w:pPr>
          </w:p>
        </w:tc>
        <w:tc>
          <w:tcPr>
            <w:tcW w:w="1440" w:type="dxa"/>
            <w:tcBorders>
              <w:top w:val="nil"/>
              <w:left w:val="nil"/>
              <w:bottom w:val="nil"/>
              <w:right w:val="nil"/>
            </w:tcBorders>
          </w:tcPr>
          <w:p w14:paraId="3A6E23B1" w14:textId="77777777" w:rsidR="00BB63A5" w:rsidRPr="00BD1A0E"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2E5C1B1D" w14:textId="77777777" w:rsidR="00BB63A5" w:rsidRPr="00BD1A0E"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E88EAE6" w14:textId="19EE139A" w:rsidR="00BB63A5" w:rsidRPr="00BD1A0E" w:rsidRDefault="0096704C"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 xml:space="preserve">30 </w:t>
            </w:r>
            <w:r w:rsidR="004817E0">
              <w:rPr>
                <w:rFonts w:ascii="Arial" w:hAnsi="Arial" w:cs="Angsana New"/>
                <w:sz w:val="11"/>
                <w:szCs w:val="11"/>
              </w:rPr>
              <w:t>September</w:t>
            </w:r>
          </w:p>
        </w:tc>
        <w:tc>
          <w:tcPr>
            <w:tcW w:w="810" w:type="dxa"/>
            <w:tcBorders>
              <w:top w:val="nil"/>
              <w:left w:val="nil"/>
              <w:bottom w:val="nil"/>
              <w:right w:val="nil"/>
            </w:tcBorders>
          </w:tcPr>
          <w:p w14:paraId="05A83859" w14:textId="77777777" w:rsidR="00BB63A5" w:rsidRPr="00BD1A0E" w:rsidRDefault="00BB63A5"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c>
          <w:tcPr>
            <w:tcW w:w="950" w:type="dxa"/>
            <w:tcBorders>
              <w:top w:val="nil"/>
              <w:left w:val="nil"/>
              <w:bottom w:val="nil"/>
              <w:right w:val="nil"/>
            </w:tcBorders>
          </w:tcPr>
          <w:p w14:paraId="21866A0D" w14:textId="52F6D5C2" w:rsidR="00BB63A5" w:rsidRPr="00BD1A0E" w:rsidRDefault="0096704C"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 xml:space="preserve">30 </w:t>
            </w:r>
            <w:r w:rsidR="004817E0">
              <w:rPr>
                <w:rFonts w:ascii="Arial" w:hAnsi="Arial" w:cs="Angsana New"/>
                <w:sz w:val="11"/>
                <w:szCs w:val="11"/>
              </w:rPr>
              <w:t>September</w:t>
            </w:r>
          </w:p>
        </w:tc>
        <w:tc>
          <w:tcPr>
            <w:tcW w:w="900" w:type="dxa"/>
            <w:tcBorders>
              <w:top w:val="nil"/>
              <w:left w:val="nil"/>
              <w:bottom w:val="nil"/>
              <w:right w:val="nil"/>
            </w:tcBorders>
          </w:tcPr>
          <w:p w14:paraId="3C9F45A5" w14:textId="77777777" w:rsidR="00BB63A5" w:rsidRPr="00BD1A0E" w:rsidRDefault="00BB63A5"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c>
          <w:tcPr>
            <w:tcW w:w="940" w:type="dxa"/>
            <w:tcBorders>
              <w:top w:val="nil"/>
              <w:left w:val="nil"/>
              <w:right w:val="nil"/>
            </w:tcBorders>
          </w:tcPr>
          <w:p w14:paraId="453FAB60" w14:textId="0E2E0A37" w:rsidR="00BB63A5" w:rsidRPr="00BD1A0E" w:rsidRDefault="0096704C"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 xml:space="preserve">30 </w:t>
            </w:r>
            <w:r w:rsidR="004817E0">
              <w:rPr>
                <w:rFonts w:ascii="Arial" w:hAnsi="Arial" w:cs="Angsana New"/>
                <w:sz w:val="11"/>
                <w:szCs w:val="11"/>
              </w:rPr>
              <w:t>September</w:t>
            </w:r>
          </w:p>
        </w:tc>
        <w:tc>
          <w:tcPr>
            <w:tcW w:w="940" w:type="dxa"/>
            <w:tcBorders>
              <w:top w:val="nil"/>
              <w:left w:val="nil"/>
              <w:right w:val="nil"/>
            </w:tcBorders>
          </w:tcPr>
          <w:p w14:paraId="369E52F3" w14:textId="77777777" w:rsidR="00BB63A5" w:rsidRPr="00BD1A0E" w:rsidRDefault="00BB63A5" w:rsidP="00BB63A5">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r>
      <w:tr w:rsidR="00BB63A5" w:rsidRPr="00BD1A0E" w14:paraId="7D6BCFAD" w14:textId="77777777" w:rsidTr="00B60ABB">
        <w:tc>
          <w:tcPr>
            <w:tcW w:w="1530" w:type="dxa"/>
            <w:tcBorders>
              <w:top w:val="nil"/>
              <w:left w:val="nil"/>
              <w:bottom w:val="nil"/>
              <w:right w:val="nil"/>
            </w:tcBorders>
          </w:tcPr>
          <w:p w14:paraId="3C3B455A" w14:textId="77777777" w:rsidR="00BB63A5" w:rsidRPr="00BD1A0E" w:rsidRDefault="00BB63A5" w:rsidP="00BB63A5">
            <w:pPr>
              <w:spacing w:line="200" w:lineRule="exact"/>
              <w:jc w:val="center"/>
              <w:rPr>
                <w:rFonts w:ascii="Arial" w:hAnsi="Arial" w:cs="Angsana New"/>
                <w:sz w:val="11"/>
                <w:szCs w:val="11"/>
              </w:rPr>
            </w:pPr>
          </w:p>
        </w:tc>
        <w:tc>
          <w:tcPr>
            <w:tcW w:w="1440" w:type="dxa"/>
            <w:tcBorders>
              <w:top w:val="nil"/>
              <w:left w:val="nil"/>
              <w:bottom w:val="nil"/>
              <w:right w:val="nil"/>
            </w:tcBorders>
          </w:tcPr>
          <w:p w14:paraId="48E05673" w14:textId="77777777" w:rsidR="00BB63A5" w:rsidRPr="00BD1A0E" w:rsidRDefault="00BB63A5" w:rsidP="00BB63A5">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616161ED" w14:textId="77777777" w:rsidR="00BB63A5" w:rsidRPr="00BD1A0E"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6FF6AD5E" w14:textId="77777777" w:rsidR="00BB63A5" w:rsidRPr="00BD1A0E" w:rsidRDefault="00BB63A5"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810" w:type="dxa"/>
            <w:tcBorders>
              <w:top w:val="nil"/>
              <w:left w:val="nil"/>
              <w:bottom w:val="nil"/>
              <w:right w:val="nil"/>
            </w:tcBorders>
          </w:tcPr>
          <w:p w14:paraId="6565DB0B" w14:textId="77777777" w:rsidR="00BB63A5" w:rsidRPr="00BD1A0E" w:rsidRDefault="0016266F"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2019</w:t>
            </w:r>
          </w:p>
        </w:tc>
        <w:tc>
          <w:tcPr>
            <w:tcW w:w="950" w:type="dxa"/>
            <w:tcBorders>
              <w:top w:val="nil"/>
              <w:left w:val="nil"/>
              <w:bottom w:val="nil"/>
              <w:right w:val="nil"/>
            </w:tcBorders>
          </w:tcPr>
          <w:p w14:paraId="0F91246B" w14:textId="77777777" w:rsidR="00BB63A5" w:rsidRPr="00BD1A0E" w:rsidRDefault="00BB63A5"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900" w:type="dxa"/>
            <w:tcBorders>
              <w:top w:val="nil"/>
              <w:left w:val="nil"/>
              <w:bottom w:val="nil"/>
              <w:right w:val="nil"/>
            </w:tcBorders>
          </w:tcPr>
          <w:p w14:paraId="4E2ED42B" w14:textId="77777777" w:rsidR="00BB63A5" w:rsidRPr="00BD1A0E" w:rsidRDefault="0016266F"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2019</w:t>
            </w:r>
          </w:p>
        </w:tc>
        <w:tc>
          <w:tcPr>
            <w:tcW w:w="940" w:type="dxa"/>
            <w:tcBorders>
              <w:top w:val="nil"/>
              <w:left w:val="nil"/>
              <w:right w:val="nil"/>
            </w:tcBorders>
          </w:tcPr>
          <w:p w14:paraId="758E5168" w14:textId="77777777" w:rsidR="00BB63A5" w:rsidRPr="00BD1A0E" w:rsidRDefault="00BB63A5"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940" w:type="dxa"/>
            <w:tcBorders>
              <w:top w:val="nil"/>
              <w:left w:val="nil"/>
              <w:right w:val="nil"/>
            </w:tcBorders>
          </w:tcPr>
          <w:p w14:paraId="6FD5F02D" w14:textId="77777777" w:rsidR="00BB63A5" w:rsidRPr="00BD1A0E" w:rsidRDefault="00BB63A5" w:rsidP="0016266F">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w:t>
            </w:r>
            <w:r w:rsidR="0016266F" w:rsidRPr="00BD1A0E">
              <w:rPr>
                <w:rFonts w:ascii="Arial" w:hAnsi="Arial" w:cs="Angsana New"/>
                <w:sz w:val="11"/>
                <w:szCs w:val="11"/>
              </w:rPr>
              <w:t>9</w:t>
            </w:r>
          </w:p>
        </w:tc>
      </w:tr>
      <w:tr w:rsidR="00DA237E" w:rsidRPr="00BD1A0E" w14:paraId="1E0BB065" w14:textId="77777777" w:rsidTr="00B60ABB">
        <w:trPr>
          <w:trHeight w:val="261"/>
        </w:trPr>
        <w:tc>
          <w:tcPr>
            <w:tcW w:w="1530" w:type="dxa"/>
            <w:tcBorders>
              <w:top w:val="nil"/>
              <w:left w:val="nil"/>
              <w:bottom w:val="nil"/>
              <w:right w:val="nil"/>
            </w:tcBorders>
          </w:tcPr>
          <w:p w14:paraId="2C0B1E41" w14:textId="77777777" w:rsidR="00DA237E" w:rsidRPr="00BD1A0E" w:rsidRDefault="00DA237E" w:rsidP="00B70141">
            <w:pPr>
              <w:spacing w:line="200" w:lineRule="exact"/>
              <w:jc w:val="center"/>
              <w:rPr>
                <w:rFonts w:ascii="Arial" w:hAnsi="Arial" w:cs="Angsana New"/>
                <w:sz w:val="11"/>
                <w:szCs w:val="11"/>
              </w:rPr>
            </w:pPr>
          </w:p>
        </w:tc>
        <w:tc>
          <w:tcPr>
            <w:tcW w:w="1440" w:type="dxa"/>
            <w:tcBorders>
              <w:top w:val="nil"/>
              <w:left w:val="nil"/>
              <w:bottom w:val="nil"/>
              <w:right w:val="nil"/>
            </w:tcBorders>
          </w:tcPr>
          <w:p w14:paraId="41946793"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75564293"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0944E8E2"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r w:rsidRPr="00BD1A0E">
              <w:rPr>
                <w:rFonts w:ascii="Arial" w:hAnsi="Arial" w:cs="Angsana New"/>
                <w:sz w:val="11"/>
                <w:szCs w:val="11"/>
              </w:rPr>
              <w:t>(%)</w:t>
            </w:r>
          </w:p>
        </w:tc>
        <w:tc>
          <w:tcPr>
            <w:tcW w:w="810" w:type="dxa"/>
            <w:tcBorders>
              <w:top w:val="nil"/>
              <w:left w:val="nil"/>
              <w:bottom w:val="nil"/>
              <w:right w:val="nil"/>
            </w:tcBorders>
          </w:tcPr>
          <w:p w14:paraId="33A6D3BC"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r w:rsidRPr="00BD1A0E">
              <w:rPr>
                <w:rFonts w:ascii="Arial" w:hAnsi="Arial" w:cs="Angsana New"/>
                <w:sz w:val="11"/>
                <w:szCs w:val="11"/>
              </w:rPr>
              <w:t>(%)</w:t>
            </w:r>
          </w:p>
        </w:tc>
        <w:tc>
          <w:tcPr>
            <w:tcW w:w="950" w:type="dxa"/>
            <w:tcBorders>
              <w:top w:val="nil"/>
              <w:left w:val="nil"/>
              <w:bottom w:val="nil"/>
              <w:right w:val="nil"/>
            </w:tcBorders>
          </w:tcPr>
          <w:p w14:paraId="22159E87"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326F629B"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7626ABAC"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4494DDBF"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r>
      <w:tr w:rsidR="00B10F5C" w:rsidRPr="00BD1A0E" w14:paraId="2F86432A" w14:textId="77777777" w:rsidTr="00B60ABB">
        <w:tc>
          <w:tcPr>
            <w:tcW w:w="1530" w:type="dxa"/>
            <w:tcBorders>
              <w:top w:val="nil"/>
              <w:left w:val="nil"/>
              <w:bottom w:val="nil"/>
              <w:right w:val="nil"/>
            </w:tcBorders>
          </w:tcPr>
          <w:p w14:paraId="417ADB86" w14:textId="77777777" w:rsidR="00B10F5C" w:rsidRPr="00BD1A0E" w:rsidRDefault="00B10F5C" w:rsidP="00B10F5C">
            <w:pPr>
              <w:spacing w:line="200" w:lineRule="exact"/>
              <w:ind w:left="162" w:right="-108" w:hanging="162"/>
              <w:rPr>
                <w:rFonts w:ascii="Arial" w:hAnsi="Arial" w:cs="Angsana New"/>
                <w:sz w:val="11"/>
                <w:szCs w:val="11"/>
              </w:rPr>
            </w:pPr>
            <w:r w:rsidRPr="00BD1A0E">
              <w:rPr>
                <w:rFonts w:ascii="Arial" w:hAnsi="Arial" w:cs="Arial"/>
                <w:sz w:val="11"/>
                <w:szCs w:val="11"/>
              </w:rPr>
              <w:t>Tropical Resorts Ltd.</w:t>
            </w:r>
          </w:p>
        </w:tc>
        <w:tc>
          <w:tcPr>
            <w:tcW w:w="1440" w:type="dxa"/>
            <w:tcBorders>
              <w:top w:val="nil"/>
              <w:left w:val="nil"/>
              <w:bottom w:val="nil"/>
              <w:right w:val="nil"/>
            </w:tcBorders>
          </w:tcPr>
          <w:p w14:paraId="21446C70" w14:textId="77777777" w:rsidR="00B10F5C" w:rsidRPr="00BD1A0E" w:rsidRDefault="00B10F5C" w:rsidP="00B10F5C">
            <w:pPr>
              <w:spacing w:line="200" w:lineRule="exact"/>
              <w:ind w:left="72" w:right="-108" w:hanging="72"/>
              <w:rPr>
                <w:rFonts w:ascii="Arial" w:hAnsi="Arial" w:cs="Angsana New"/>
                <w:sz w:val="11"/>
                <w:szCs w:val="11"/>
              </w:rPr>
            </w:pPr>
            <w:r w:rsidRPr="00BD1A0E">
              <w:rPr>
                <w:rFonts w:ascii="Arial" w:hAnsi="Arial" w:cs="Angsana New"/>
                <w:sz w:val="11"/>
                <w:szCs w:val="11"/>
              </w:rPr>
              <w:t>Holding company</w:t>
            </w:r>
          </w:p>
        </w:tc>
        <w:tc>
          <w:tcPr>
            <w:tcW w:w="810" w:type="dxa"/>
            <w:tcBorders>
              <w:top w:val="nil"/>
              <w:left w:val="nil"/>
              <w:bottom w:val="nil"/>
              <w:right w:val="nil"/>
            </w:tcBorders>
          </w:tcPr>
          <w:p w14:paraId="5900C679" w14:textId="77777777" w:rsidR="00B10F5C" w:rsidRPr="00BD1A0E" w:rsidRDefault="00B10F5C" w:rsidP="00B10F5C">
            <w:pPr>
              <w:spacing w:line="200" w:lineRule="exact"/>
              <w:ind w:left="72" w:hanging="72"/>
              <w:rPr>
                <w:rFonts w:ascii="Arial" w:hAnsi="Arial" w:cs="Angsana New"/>
                <w:sz w:val="11"/>
                <w:szCs w:val="11"/>
              </w:rPr>
            </w:pPr>
            <w:r w:rsidRPr="00BD1A0E">
              <w:rPr>
                <w:rFonts w:ascii="Arial" w:hAnsi="Arial" w:cs="Angsana New"/>
                <w:sz w:val="11"/>
                <w:szCs w:val="11"/>
              </w:rPr>
              <w:t>Hong Kong</w:t>
            </w:r>
          </w:p>
        </w:tc>
        <w:tc>
          <w:tcPr>
            <w:tcW w:w="990" w:type="dxa"/>
            <w:tcBorders>
              <w:top w:val="nil"/>
              <w:left w:val="nil"/>
              <w:bottom w:val="nil"/>
              <w:right w:val="nil"/>
            </w:tcBorders>
          </w:tcPr>
          <w:p w14:paraId="0DCAFC3B" w14:textId="04337EAB" w:rsidR="00B10F5C" w:rsidRPr="00BD1A0E" w:rsidRDefault="00B10F5C" w:rsidP="00B10F5C">
            <w:pPr>
              <w:spacing w:line="200" w:lineRule="exact"/>
              <w:ind w:right="180"/>
              <w:jc w:val="right"/>
              <w:rPr>
                <w:rFonts w:ascii="Arial" w:hAnsi="Arial" w:cs="Angsana New"/>
                <w:sz w:val="11"/>
                <w:szCs w:val="11"/>
              </w:rPr>
            </w:pPr>
            <w:r w:rsidRPr="00BD1A0E">
              <w:rPr>
                <w:rFonts w:ascii="Arial" w:hAnsi="Arial" w:cs="Angsana New"/>
                <w:sz w:val="11"/>
                <w:szCs w:val="11"/>
              </w:rPr>
              <w:t>26</w:t>
            </w:r>
          </w:p>
        </w:tc>
        <w:tc>
          <w:tcPr>
            <w:tcW w:w="810" w:type="dxa"/>
            <w:tcBorders>
              <w:top w:val="nil"/>
              <w:left w:val="nil"/>
              <w:bottom w:val="nil"/>
              <w:right w:val="nil"/>
            </w:tcBorders>
          </w:tcPr>
          <w:p w14:paraId="3F3B28F8" w14:textId="77777777" w:rsidR="00B10F5C" w:rsidRPr="00BD1A0E" w:rsidRDefault="00B10F5C" w:rsidP="00B10F5C">
            <w:pPr>
              <w:spacing w:line="200" w:lineRule="exact"/>
              <w:ind w:right="180"/>
              <w:jc w:val="right"/>
              <w:rPr>
                <w:rFonts w:ascii="Arial" w:hAnsi="Arial" w:cs="Angsana New"/>
                <w:sz w:val="11"/>
                <w:szCs w:val="11"/>
              </w:rPr>
            </w:pPr>
            <w:r w:rsidRPr="00BD1A0E">
              <w:rPr>
                <w:rFonts w:ascii="Arial" w:hAnsi="Arial" w:cs="Angsana New"/>
                <w:sz w:val="11"/>
                <w:szCs w:val="11"/>
              </w:rPr>
              <w:t>26</w:t>
            </w:r>
          </w:p>
        </w:tc>
        <w:tc>
          <w:tcPr>
            <w:tcW w:w="950" w:type="dxa"/>
            <w:tcBorders>
              <w:top w:val="nil"/>
              <w:left w:val="nil"/>
              <w:bottom w:val="nil"/>
              <w:right w:val="nil"/>
            </w:tcBorders>
            <w:vAlign w:val="bottom"/>
          </w:tcPr>
          <w:p w14:paraId="5B9F7B26" w14:textId="5C048B74" w:rsidR="00B10F5C" w:rsidRPr="00BD1A0E" w:rsidRDefault="00967EA2" w:rsidP="00B10F5C">
            <w:pPr>
              <w:tabs>
                <w:tab w:val="decimal" w:pos="686"/>
              </w:tabs>
              <w:spacing w:line="200" w:lineRule="exact"/>
              <w:rPr>
                <w:rFonts w:ascii="Arial" w:hAnsi="Arial" w:cs="Angsana New"/>
                <w:sz w:val="11"/>
                <w:szCs w:val="11"/>
              </w:rPr>
            </w:pPr>
            <w:r w:rsidRPr="00BD1A0E">
              <w:rPr>
                <w:rFonts w:ascii="Arial" w:hAnsi="Arial" w:cs="Angsana New"/>
                <w:noProof/>
                <w:sz w:val="11"/>
                <w:szCs w:val="11"/>
              </w:rPr>
              <mc:AlternateContent>
                <mc:Choice Requires="wps">
                  <w:drawing>
                    <wp:anchor distT="0" distB="0" distL="114300" distR="114300" simplePos="0" relativeHeight="251669510" behindDoc="0" locked="0" layoutInCell="1" allowOverlap="1" wp14:anchorId="69D23136" wp14:editId="450B9BD8">
                      <wp:simplePos x="0" y="0"/>
                      <wp:positionH relativeFrom="column">
                        <wp:posOffset>-42545</wp:posOffset>
                      </wp:positionH>
                      <wp:positionV relativeFrom="paragraph">
                        <wp:posOffset>21590</wp:posOffset>
                      </wp:positionV>
                      <wp:extent cx="520700" cy="247650"/>
                      <wp:effectExtent l="0" t="0" r="12700" b="19050"/>
                      <wp:wrapNone/>
                      <wp:docPr id="2" name="Rectangle 2"/>
                      <wp:cNvGraphicFramePr/>
                      <a:graphic xmlns:a="http://schemas.openxmlformats.org/drawingml/2006/main">
                        <a:graphicData uri="http://schemas.microsoft.com/office/word/2010/wordprocessingShape">
                          <wps:wsp>
                            <wps:cNvSpPr/>
                            <wps:spPr>
                              <a:xfrm>
                                <a:off x="0" y="0"/>
                                <a:ext cx="520700" cy="2476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8CE0C" id="Rectangle 2" o:spid="_x0000_s1026" style="position:absolute;margin-left:-3.35pt;margin-top:1.7pt;width:41pt;height:19.5pt;z-index:2516695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" filled="f" strokecolor="black [3213]" strokeweight=".25pt"/>
                  </w:pict>
                </mc:Fallback>
              </mc:AlternateContent>
            </w:r>
            <w:r w:rsidR="00B10F5C" w:rsidRPr="00B10F5C">
              <w:rPr>
                <w:rFonts w:ascii="Arial" w:hAnsi="Arial" w:cs="Angsana New"/>
                <w:sz w:val="11"/>
                <w:szCs w:val="11"/>
              </w:rPr>
              <w:t>17,673</w:t>
            </w:r>
          </w:p>
        </w:tc>
        <w:tc>
          <w:tcPr>
            <w:tcW w:w="900" w:type="dxa"/>
            <w:tcBorders>
              <w:top w:val="nil"/>
              <w:left w:val="nil"/>
              <w:bottom w:val="nil"/>
              <w:right w:val="nil"/>
            </w:tcBorders>
            <w:vAlign w:val="bottom"/>
          </w:tcPr>
          <w:p w14:paraId="10443E78" w14:textId="77777777" w:rsidR="00B10F5C" w:rsidRPr="00BD1A0E" w:rsidRDefault="00B10F5C" w:rsidP="00B10F5C">
            <w:pPr>
              <w:tabs>
                <w:tab w:val="decimal" w:pos="652"/>
              </w:tabs>
              <w:spacing w:line="200" w:lineRule="exact"/>
              <w:ind w:left="-18"/>
              <w:rPr>
                <w:rFonts w:ascii="Arial" w:hAnsi="Arial" w:cs="Angsana New"/>
                <w:sz w:val="11"/>
                <w:szCs w:val="11"/>
              </w:rPr>
            </w:pPr>
            <w:r w:rsidRPr="00BD1A0E">
              <w:rPr>
                <w:rFonts w:ascii="Arial" w:hAnsi="Arial" w:cs="Angsana New"/>
                <w:noProof/>
                <w:sz w:val="11"/>
                <w:szCs w:val="11"/>
              </w:rPr>
              <mc:AlternateContent>
                <mc:Choice Requires="wps">
                  <w:drawing>
                    <wp:anchor distT="0" distB="0" distL="114300" distR="114300" simplePos="0" relativeHeight="251668486" behindDoc="0" locked="0" layoutInCell="1" allowOverlap="1" wp14:anchorId="6441B74F" wp14:editId="5A33146E">
                      <wp:simplePos x="0" y="0"/>
                      <wp:positionH relativeFrom="column">
                        <wp:posOffset>-61595</wp:posOffset>
                      </wp:positionH>
                      <wp:positionV relativeFrom="paragraph">
                        <wp:posOffset>21590</wp:posOffset>
                      </wp:positionV>
                      <wp:extent cx="520700" cy="247650"/>
                      <wp:effectExtent l="0" t="0" r="12700" b="19050"/>
                      <wp:wrapNone/>
                      <wp:docPr id="3" name="Rectangle 3"/>
                      <wp:cNvGraphicFramePr/>
                      <a:graphic xmlns:a="http://schemas.openxmlformats.org/drawingml/2006/main">
                        <a:graphicData uri="http://schemas.microsoft.com/office/word/2010/wordprocessingShape">
                          <wps:wsp>
                            <wps:cNvSpPr/>
                            <wps:spPr>
                              <a:xfrm>
                                <a:off x="0" y="0"/>
                                <a:ext cx="520700" cy="2476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5DEF70" id="Rectangle 3" o:spid="_x0000_s1026" style="position:absolute;margin-left:-4.85pt;margin-top:1.7pt;width:41pt;height:19.5pt;z-index:2516684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" filled="f" strokecolor="black [3213]" strokeweight=".25pt"/>
                  </w:pict>
                </mc:Fallback>
              </mc:AlternateContent>
            </w:r>
            <w:r w:rsidRPr="00BD1A0E">
              <w:rPr>
                <w:rFonts w:ascii="Arial" w:hAnsi="Arial" w:cs="Angsana New"/>
                <w:sz w:val="11"/>
                <w:szCs w:val="11"/>
              </w:rPr>
              <w:t>17,673</w:t>
            </w:r>
          </w:p>
        </w:tc>
        <w:tc>
          <w:tcPr>
            <w:tcW w:w="940" w:type="dxa"/>
            <w:tcBorders>
              <w:top w:val="nil"/>
              <w:left w:val="nil"/>
              <w:right w:val="nil"/>
            </w:tcBorders>
            <w:vAlign w:val="bottom"/>
          </w:tcPr>
          <w:p w14:paraId="251D3705" w14:textId="634D59F0" w:rsidR="00B10F5C" w:rsidRPr="00BD1A0E" w:rsidRDefault="00B10F5C" w:rsidP="00B10F5C">
            <w:pPr>
              <w:tabs>
                <w:tab w:val="decimal" w:pos="684"/>
              </w:tabs>
              <w:spacing w:line="200" w:lineRule="exact"/>
              <w:rPr>
                <w:rFonts w:ascii="Arial" w:hAnsi="Arial" w:cs="Angsana New"/>
                <w:sz w:val="11"/>
                <w:szCs w:val="11"/>
              </w:rPr>
            </w:pPr>
            <w:r w:rsidRPr="00BD1A0E">
              <w:rPr>
                <w:rFonts w:ascii="Arial" w:hAnsi="Arial" w:cs="Angsana New"/>
                <w:sz w:val="11"/>
                <w:szCs w:val="11"/>
              </w:rPr>
              <w:t>-</w:t>
            </w:r>
          </w:p>
        </w:tc>
        <w:tc>
          <w:tcPr>
            <w:tcW w:w="940" w:type="dxa"/>
            <w:tcBorders>
              <w:top w:val="nil"/>
              <w:left w:val="nil"/>
              <w:right w:val="nil"/>
            </w:tcBorders>
            <w:vAlign w:val="bottom"/>
          </w:tcPr>
          <w:p w14:paraId="6CD481D9" w14:textId="77777777" w:rsidR="00B10F5C" w:rsidRPr="00BD1A0E" w:rsidRDefault="00B10F5C" w:rsidP="00B10F5C">
            <w:pPr>
              <w:tabs>
                <w:tab w:val="decimal" w:pos="684"/>
              </w:tabs>
              <w:spacing w:line="200" w:lineRule="exact"/>
              <w:rPr>
                <w:rFonts w:ascii="Arial" w:hAnsi="Arial" w:cs="Angsana New"/>
                <w:sz w:val="11"/>
                <w:szCs w:val="11"/>
              </w:rPr>
            </w:pPr>
            <w:r w:rsidRPr="00BD1A0E">
              <w:rPr>
                <w:rFonts w:ascii="Arial" w:hAnsi="Arial" w:cs="Angsana New"/>
                <w:sz w:val="11"/>
                <w:szCs w:val="11"/>
              </w:rPr>
              <w:t>-</w:t>
            </w:r>
          </w:p>
        </w:tc>
      </w:tr>
      <w:tr w:rsidR="00B10F5C" w:rsidRPr="00BD1A0E" w14:paraId="3F471718" w14:textId="77777777" w:rsidTr="00EE232E">
        <w:tc>
          <w:tcPr>
            <w:tcW w:w="2970" w:type="dxa"/>
            <w:gridSpan w:val="2"/>
            <w:tcBorders>
              <w:top w:val="nil"/>
              <w:left w:val="nil"/>
              <w:bottom w:val="nil"/>
              <w:right w:val="nil"/>
            </w:tcBorders>
          </w:tcPr>
          <w:p w14:paraId="4CCB7A4C" w14:textId="286A1549" w:rsidR="00B10F5C" w:rsidRPr="006236FC" w:rsidRDefault="00B10F5C" w:rsidP="006236FC">
            <w:pPr>
              <w:spacing w:line="200" w:lineRule="exact"/>
              <w:ind w:left="162" w:right="-108" w:hanging="162"/>
              <w:rPr>
                <w:rFonts w:ascii="Arial" w:hAnsi="Arial" w:cs="Browallia New"/>
                <w:sz w:val="11"/>
                <w:szCs w:val="14"/>
              </w:rPr>
            </w:pPr>
            <w:r w:rsidRPr="00BD1A0E">
              <w:rPr>
                <w:rFonts w:ascii="Arial" w:hAnsi="Arial" w:cs="Arial"/>
                <w:sz w:val="11"/>
                <w:szCs w:val="11"/>
              </w:rPr>
              <w:t xml:space="preserve">Less: </w:t>
            </w:r>
            <w:r w:rsidR="00F8435E">
              <w:rPr>
                <w:rFonts w:ascii="Arial" w:hAnsi="Arial" w:cs="Arial"/>
                <w:sz w:val="11"/>
                <w:szCs w:val="11"/>
              </w:rPr>
              <w:t xml:space="preserve">Allowance for </w:t>
            </w:r>
            <w:r w:rsidRPr="00BD1A0E">
              <w:rPr>
                <w:rFonts w:ascii="Arial" w:hAnsi="Arial" w:cs="Arial"/>
                <w:sz w:val="11"/>
                <w:szCs w:val="11"/>
              </w:rPr>
              <w:t>impairment of investment</w:t>
            </w:r>
          </w:p>
        </w:tc>
        <w:tc>
          <w:tcPr>
            <w:tcW w:w="810" w:type="dxa"/>
            <w:tcBorders>
              <w:top w:val="nil"/>
              <w:left w:val="nil"/>
              <w:bottom w:val="nil"/>
              <w:right w:val="nil"/>
            </w:tcBorders>
          </w:tcPr>
          <w:p w14:paraId="351F9FDC" w14:textId="77777777" w:rsidR="00B10F5C" w:rsidRPr="00BD1A0E" w:rsidRDefault="00B10F5C" w:rsidP="00B10F5C">
            <w:pPr>
              <w:spacing w:line="200" w:lineRule="exact"/>
              <w:rPr>
                <w:rFonts w:ascii="Arial" w:hAnsi="Arial" w:cs="Angsana New"/>
                <w:sz w:val="11"/>
                <w:szCs w:val="11"/>
              </w:rPr>
            </w:pPr>
          </w:p>
        </w:tc>
        <w:tc>
          <w:tcPr>
            <w:tcW w:w="990" w:type="dxa"/>
            <w:tcBorders>
              <w:top w:val="nil"/>
              <w:left w:val="nil"/>
              <w:bottom w:val="nil"/>
              <w:right w:val="nil"/>
            </w:tcBorders>
          </w:tcPr>
          <w:p w14:paraId="19448421" w14:textId="77777777" w:rsidR="00B10F5C" w:rsidRPr="00BD1A0E" w:rsidRDefault="00B10F5C" w:rsidP="00B10F5C">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748DAB38" w14:textId="151C879D" w:rsidR="00B10F5C" w:rsidRPr="00BD1A0E" w:rsidRDefault="00B10F5C" w:rsidP="00B10F5C">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79EE7D40" w14:textId="43ECE8F8" w:rsidR="00B10F5C" w:rsidRPr="00BD1A0E" w:rsidRDefault="00B10F5C" w:rsidP="00B10F5C">
            <w:pPr>
              <w:tabs>
                <w:tab w:val="decimal" w:pos="686"/>
              </w:tabs>
              <w:spacing w:line="200" w:lineRule="exact"/>
              <w:ind w:left="-18"/>
              <w:rPr>
                <w:rFonts w:ascii="Arial" w:hAnsi="Arial" w:cs="Angsana New"/>
                <w:sz w:val="11"/>
                <w:szCs w:val="11"/>
              </w:rPr>
            </w:pPr>
            <w:r w:rsidRPr="00B10F5C">
              <w:rPr>
                <w:rFonts w:ascii="Arial" w:hAnsi="Arial" w:cs="Angsana New"/>
                <w:sz w:val="11"/>
                <w:szCs w:val="11"/>
              </w:rPr>
              <w:t>(17,673)</w:t>
            </w:r>
          </w:p>
        </w:tc>
        <w:tc>
          <w:tcPr>
            <w:tcW w:w="900" w:type="dxa"/>
            <w:tcBorders>
              <w:top w:val="nil"/>
              <w:left w:val="nil"/>
              <w:bottom w:val="nil"/>
              <w:right w:val="nil"/>
            </w:tcBorders>
            <w:vAlign w:val="bottom"/>
          </w:tcPr>
          <w:p w14:paraId="4D47EE78" w14:textId="77777777" w:rsidR="00B10F5C" w:rsidRPr="00BD1A0E" w:rsidRDefault="00B10F5C" w:rsidP="00B10F5C">
            <w:pPr>
              <w:tabs>
                <w:tab w:val="decimal" w:pos="652"/>
              </w:tabs>
              <w:spacing w:line="200" w:lineRule="exact"/>
              <w:rPr>
                <w:rFonts w:ascii="Arial" w:hAnsi="Arial" w:cs="Angsana New"/>
                <w:sz w:val="11"/>
                <w:szCs w:val="11"/>
              </w:rPr>
            </w:pPr>
            <w:r w:rsidRPr="00BD1A0E">
              <w:rPr>
                <w:rFonts w:ascii="Arial" w:hAnsi="Arial" w:cs="Angsana New"/>
                <w:sz w:val="11"/>
                <w:szCs w:val="11"/>
              </w:rPr>
              <w:t>(17,673)</w:t>
            </w:r>
          </w:p>
        </w:tc>
        <w:tc>
          <w:tcPr>
            <w:tcW w:w="940" w:type="dxa"/>
            <w:tcBorders>
              <w:top w:val="nil"/>
              <w:left w:val="nil"/>
              <w:right w:val="nil"/>
            </w:tcBorders>
            <w:vAlign w:val="bottom"/>
          </w:tcPr>
          <w:p w14:paraId="5B9452ED" w14:textId="1E5D10E3" w:rsidR="00B10F5C" w:rsidRPr="00BD1A0E" w:rsidRDefault="006B5301" w:rsidP="00B10F5C">
            <w:pPr>
              <w:pBdr>
                <w:bottom w:val="single" w:sz="4" w:space="1" w:color="auto"/>
              </w:pBd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643E2610" w14:textId="37870674" w:rsidR="00B10F5C" w:rsidRPr="00BD1A0E" w:rsidRDefault="00B10F5C" w:rsidP="00B10F5C">
            <w:pPr>
              <w:pBdr>
                <w:bottom w:val="single" w:sz="4" w:space="1" w:color="auto"/>
              </w:pBdr>
              <w:tabs>
                <w:tab w:val="decimal" w:pos="684"/>
              </w:tabs>
              <w:spacing w:line="200" w:lineRule="exact"/>
              <w:rPr>
                <w:rFonts w:ascii="Arial" w:hAnsi="Arial" w:cs="Angsana New"/>
                <w:sz w:val="11"/>
                <w:szCs w:val="11"/>
              </w:rPr>
            </w:pPr>
            <w:r w:rsidRPr="00BD1A0E">
              <w:rPr>
                <w:rFonts w:ascii="Arial" w:hAnsi="Arial" w:cs="Angsana New"/>
                <w:sz w:val="11"/>
                <w:szCs w:val="11"/>
              </w:rPr>
              <w:t>-</w:t>
            </w:r>
          </w:p>
        </w:tc>
      </w:tr>
      <w:tr w:rsidR="00B10F5C" w:rsidRPr="00BD1A0E" w14:paraId="0D7D480E" w14:textId="77777777" w:rsidTr="00B60ABB">
        <w:tc>
          <w:tcPr>
            <w:tcW w:w="1530" w:type="dxa"/>
            <w:tcBorders>
              <w:top w:val="nil"/>
              <w:left w:val="nil"/>
              <w:bottom w:val="nil"/>
              <w:right w:val="nil"/>
            </w:tcBorders>
          </w:tcPr>
          <w:p w14:paraId="254DC10C" w14:textId="77777777" w:rsidR="00B10F5C" w:rsidRPr="00BD1A0E" w:rsidRDefault="00B10F5C" w:rsidP="00B10F5C">
            <w:pPr>
              <w:spacing w:line="200" w:lineRule="exact"/>
              <w:ind w:left="162" w:right="-108" w:hanging="162"/>
              <w:rPr>
                <w:rFonts w:ascii="Arial" w:hAnsi="Arial" w:cs="Arial"/>
                <w:sz w:val="11"/>
                <w:szCs w:val="11"/>
              </w:rPr>
            </w:pPr>
          </w:p>
        </w:tc>
        <w:tc>
          <w:tcPr>
            <w:tcW w:w="1440" w:type="dxa"/>
            <w:tcBorders>
              <w:top w:val="nil"/>
              <w:left w:val="nil"/>
              <w:bottom w:val="nil"/>
              <w:right w:val="nil"/>
            </w:tcBorders>
          </w:tcPr>
          <w:p w14:paraId="32F3AE38" w14:textId="77777777" w:rsidR="00B10F5C" w:rsidRPr="00BD1A0E" w:rsidRDefault="00B10F5C" w:rsidP="00B10F5C">
            <w:pPr>
              <w:spacing w:line="200" w:lineRule="exact"/>
              <w:ind w:right="-108"/>
              <w:rPr>
                <w:rFonts w:ascii="Arial" w:hAnsi="Arial" w:cs="Angsana New"/>
                <w:sz w:val="11"/>
                <w:szCs w:val="11"/>
              </w:rPr>
            </w:pPr>
          </w:p>
        </w:tc>
        <w:tc>
          <w:tcPr>
            <w:tcW w:w="810" w:type="dxa"/>
            <w:tcBorders>
              <w:top w:val="nil"/>
              <w:left w:val="nil"/>
              <w:bottom w:val="nil"/>
              <w:right w:val="nil"/>
            </w:tcBorders>
          </w:tcPr>
          <w:p w14:paraId="496F7169" w14:textId="77777777" w:rsidR="00B10F5C" w:rsidRPr="00BD1A0E" w:rsidRDefault="00B10F5C" w:rsidP="00B10F5C">
            <w:pPr>
              <w:spacing w:line="200" w:lineRule="exact"/>
              <w:rPr>
                <w:rFonts w:ascii="Arial" w:hAnsi="Arial" w:cs="Angsana New"/>
                <w:sz w:val="11"/>
                <w:szCs w:val="11"/>
              </w:rPr>
            </w:pPr>
          </w:p>
        </w:tc>
        <w:tc>
          <w:tcPr>
            <w:tcW w:w="990" w:type="dxa"/>
            <w:tcBorders>
              <w:top w:val="nil"/>
              <w:left w:val="nil"/>
              <w:bottom w:val="nil"/>
              <w:right w:val="nil"/>
            </w:tcBorders>
          </w:tcPr>
          <w:p w14:paraId="535EA588" w14:textId="77777777" w:rsidR="00B10F5C" w:rsidRPr="00BD1A0E" w:rsidRDefault="00B10F5C" w:rsidP="00B10F5C">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71012AD2" w14:textId="040AB397" w:rsidR="00B10F5C" w:rsidRPr="00BD1A0E" w:rsidRDefault="00B10F5C" w:rsidP="00B10F5C">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54D4A104" w14:textId="0D7AEA1E" w:rsidR="00B10F5C" w:rsidRPr="00BD1A0E" w:rsidRDefault="00B10F5C" w:rsidP="00B10F5C">
            <w:pPr>
              <w:tabs>
                <w:tab w:val="decimal" w:pos="686"/>
              </w:tabs>
              <w:spacing w:line="200" w:lineRule="exact"/>
              <w:ind w:left="-18"/>
              <w:rPr>
                <w:rFonts w:ascii="Arial" w:hAnsi="Arial" w:cs="Angsana New"/>
                <w:sz w:val="11"/>
                <w:szCs w:val="11"/>
              </w:rPr>
            </w:pPr>
            <w:r w:rsidRPr="00BD1A0E">
              <w:rPr>
                <w:rFonts w:ascii="Arial" w:hAnsi="Arial" w:cs="Angsana New"/>
                <w:sz w:val="11"/>
                <w:szCs w:val="11"/>
              </w:rPr>
              <w:t>-</w:t>
            </w:r>
          </w:p>
        </w:tc>
        <w:tc>
          <w:tcPr>
            <w:tcW w:w="900" w:type="dxa"/>
            <w:tcBorders>
              <w:top w:val="nil"/>
              <w:left w:val="nil"/>
              <w:bottom w:val="nil"/>
              <w:right w:val="nil"/>
            </w:tcBorders>
            <w:vAlign w:val="bottom"/>
          </w:tcPr>
          <w:p w14:paraId="7C31F17D" w14:textId="77777777" w:rsidR="00B10F5C" w:rsidRPr="00BD1A0E" w:rsidRDefault="00B10F5C" w:rsidP="00B10F5C">
            <w:pPr>
              <w:tabs>
                <w:tab w:val="decimal" w:pos="652"/>
              </w:tabs>
              <w:spacing w:line="200" w:lineRule="exact"/>
              <w:rPr>
                <w:rFonts w:ascii="Arial" w:hAnsi="Arial" w:cs="Angsana New"/>
                <w:sz w:val="11"/>
                <w:szCs w:val="11"/>
              </w:rPr>
            </w:pPr>
            <w:r w:rsidRPr="00BD1A0E">
              <w:rPr>
                <w:rFonts w:ascii="Arial" w:hAnsi="Arial" w:cs="Angsana New"/>
                <w:sz w:val="11"/>
                <w:szCs w:val="11"/>
              </w:rPr>
              <w:t>-</w:t>
            </w:r>
          </w:p>
        </w:tc>
        <w:tc>
          <w:tcPr>
            <w:tcW w:w="940" w:type="dxa"/>
            <w:tcBorders>
              <w:top w:val="nil"/>
              <w:left w:val="nil"/>
              <w:right w:val="nil"/>
            </w:tcBorders>
            <w:vAlign w:val="bottom"/>
          </w:tcPr>
          <w:p w14:paraId="230A3CDA" w14:textId="520F5B71" w:rsidR="00B10F5C" w:rsidRPr="00BD1A0E" w:rsidRDefault="00B10F5C" w:rsidP="00B10F5C">
            <w:pPr>
              <w:tabs>
                <w:tab w:val="decimal" w:pos="684"/>
              </w:tabs>
              <w:spacing w:line="200" w:lineRule="exact"/>
              <w:rPr>
                <w:rFonts w:ascii="Arial" w:hAnsi="Arial" w:cs="Angsana New"/>
                <w:sz w:val="11"/>
                <w:szCs w:val="11"/>
              </w:rPr>
            </w:pPr>
            <w:r w:rsidRPr="00BD1A0E">
              <w:rPr>
                <w:rFonts w:ascii="Arial" w:hAnsi="Arial" w:cs="Angsana New"/>
                <w:sz w:val="11"/>
                <w:szCs w:val="11"/>
              </w:rPr>
              <w:t>-</w:t>
            </w:r>
          </w:p>
        </w:tc>
        <w:tc>
          <w:tcPr>
            <w:tcW w:w="940" w:type="dxa"/>
            <w:tcBorders>
              <w:top w:val="nil"/>
              <w:left w:val="nil"/>
              <w:right w:val="nil"/>
            </w:tcBorders>
            <w:vAlign w:val="bottom"/>
          </w:tcPr>
          <w:p w14:paraId="5ACD3529" w14:textId="77777777" w:rsidR="00B10F5C" w:rsidRPr="00BD1A0E" w:rsidRDefault="00B10F5C" w:rsidP="00B10F5C">
            <w:pPr>
              <w:tabs>
                <w:tab w:val="decimal" w:pos="684"/>
              </w:tabs>
              <w:spacing w:line="200" w:lineRule="exact"/>
              <w:rPr>
                <w:rFonts w:ascii="Arial" w:hAnsi="Arial" w:cs="Angsana New"/>
                <w:sz w:val="11"/>
                <w:szCs w:val="11"/>
              </w:rPr>
            </w:pPr>
            <w:r w:rsidRPr="00BD1A0E">
              <w:rPr>
                <w:rFonts w:ascii="Arial" w:hAnsi="Arial" w:cs="Angsana New"/>
                <w:sz w:val="11"/>
                <w:szCs w:val="11"/>
              </w:rPr>
              <w:t>-</w:t>
            </w:r>
          </w:p>
        </w:tc>
      </w:tr>
      <w:tr w:rsidR="00B10F5C" w:rsidRPr="00BD1A0E" w14:paraId="7E7A3AC7" w14:textId="77777777" w:rsidTr="00B60ABB">
        <w:trPr>
          <w:trHeight w:val="198"/>
        </w:trPr>
        <w:tc>
          <w:tcPr>
            <w:tcW w:w="1530" w:type="dxa"/>
            <w:tcBorders>
              <w:top w:val="nil"/>
              <w:left w:val="nil"/>
              <w:bottom w:val="nil"/>
              <w:right w:val="nil"/>
            </w:tcBorders>
          </w:tcPr>
          <w:p w14:paraId="1A41F29E" w14:textId="77777777" w:rsidR="00B10F5C" w:rsidRPr="00BD1A0E" w:rsidRDefault="00B10F5C" w:rsidP="00B10F5C">
            <w:pPr>
              <w:spacing w:line="200" w:lineRule="exact"/>
              <w:ind w:left="162" w:right="-108" w:hanging="162"/>
              <w:rPr>
                <w:rFonts w:ascii="Arial" w:hAnsi="Arial" w:cs="Angsana New"/>
                <w:sz w:val="11"/>
                <w:szCs w:val="11"/>
              </w:rPr>
            </w:pPr>
            <w:r w:rsidRPr="00BD1A0E">
              <w:rPr>
                <w:rFonts w:ascii="Arial" w:hAnsi="Arial" w:cs="Angsana New"/>
                <w:sz w:val="11"/>
                <w:szCs w:val="11"/>
              </w:rPr>
              <w:t>Banyan Tree China Pte. Ltd.</w:t>
            </w:r>
          </w:p>
        </w:tc>
        <w:tc>
          <w:tcPr>
            <w:tcW w:w="1440" w:type="dxa"/>
            <w:tcBorders>
              <w:top w:val="nil"/>
              <w:left w:val="nil"/>
              <w:bottom w:val="nil"/>
              <w:right w:val="nil"/>
            </w:tcBorders>
          </w:tcPr>
          <w:p w14:paraId="6F054D58" w14:textId="77777777" w:rsidR="00B10F5C" w:rsidRPr="00BD1A0E" w:rsidRDefault="00B10F5C" w:rsidP="00B10F5C">
            <w:pPr>
              <w:spacing w:line="200" w:lineRule="exact"/>
              <w:ind w:left="72" w:right="-108" w:hanging="72"/>
              <w:rPr>
                <w:rFonts w:ascii="Arial" w:hAnsi="Arial" w:cs="Angsana New"/>
                <w:sz w:val="11"/>
                <w:szCs w:val="11"/>
              </w:rPr>
            </w:pPr>
            <w:r w:rsidRPr="00BD1A0E">
              <w:rPr>
                <w:rFonts w:ascii="Arial" w:hAnsi="Arial" w:cs="Angsana New"/>
                <w:sz w:val="11"/>
                <w:szCs w:val="11"/>
              </w:rPr>
              <w:t>Holding company</w:t>
            </w:r>
          </w:p>
        </w:tc>
        <w:tc>
          <w:tcPr>
            <w:tcW w:w="810" w:type="dxa"/>
            <w:tcBorders>
              <w:top w:val="nil"/>
              <w:left w:val="nil"/>
              <w:bottom w:val="nil"/>
              <w:right w:val="nil"/>
            </w:tcBorders>
          </w:tcPr>
          <w:p w14:paraId="397520C8" w14:textId="77777777" w:rsidR="00B10F5C" w:rsidRPr="00BD1A0E" w:rsidRDefault="00B10F5C" w:rsidP="00B10F5C">
            <w:pPr>
              <w:spacing w:line="200" w:lineRule="exact"/>
              <w:ind w:left="72" w:right="-108" w:hanging="72"/>
              <w:rPr>
                <w:rFonts w:ascii="Arial" w:hAnsi="Arial" w:cs="Angsana New"/>
                <w:sz w:val="11"/>
                <w:szCs w:val="11"/>
              </w:rPr>
            </w:pPr>
            <w:r w:rsidRPr="00BD1A0E">
              <w:rPr>
                <w:rFonts w:ascii="Arial" w:hAnsi="Arial" w:cs="Angsana New"/>
                <w:sz w:val="11"/>
                <w:szCs w:val="11"/>
              </w:rPr>
              <w:t>Singapore</w:t>
            </w:r>
          </w:p>
        </w:tc>
        <w:tc>
          <w:tcPr>
            <w:tcW w:w="990" w:type="dxa"/>
            <w:tcBorders>
              <w:top w:val="nil"/>
              <w:left w:val="nil"/>
              <w:bottom w:val="nil"/>
              <w:right w:val="nil"/>
            </w:tcBorders>
          </w:tcPr>
          <w:p w14:paraId="5D775D37" w14:textId="468F0C42" w:rsidR="00B10F5C" w:rsidRPr="00BD1A0E" w:rsidRDefault="00B10F5C" w:rsidP="00B10F5C">
            <w:pPr>
              <w:spacing w:line="200" w:lineRule="exact"/>
              <w:ind w:right="180"/>
              <w:jc w:val="right"/>
              <w:rPr>
                <w:rFonts w:ascii="Arial" w:hAnsi="Arial" w:cs="Angsana New"/>
                <w:sz w:val="11"/>
                <w:szCs w:val="11"/>
              </w:rPr>
            </w:pPr>
            <w:r w:rsidRPr="00BD1A0E">
              <w:rPr>
                <w:rFonts w:ascii="Arial" w:hAnsi="Arial" w:cs="Angsana New"/>
                <w:sz w:val="11"/>
                <w:szCs w:val="11"/>
              </w:rPr>
              <w:t>10.69</w:t>
            </w:r>
          </w:p>
        </w:tc>
        <w:tc>
          <w:tcPr>
            <w:tcW w:w="810" w:type="dxa"/>
            <w:tcBorders>
              <w:top w:val="nil"/>
              <w:left w:val="nil"/>
              <w:bottom w:val="nil"/>
              <w:right w:val="nil"/>
            </w:tcBorders>
          </w:tcPr>
          <w:p w14:paraId="473FE889" w14:textId="7037241F" w:rsidR="00B10F5C" w:rsidRPr="00BD1A0E" w:rsidRDefault="00B10F5C" w:rsidP="00B10F5C">
            <w:pPr>
              <w:spacing w:line="200" w:lineRule="exact"/>
              <w:ind w:right="180"/>
              <w:jc w:val="right"/>
              <w:rPr>
                <w:rFonts w:ascii="Arial" w:hAnsi="Arial" w:cs="Angsana New"/>
                <w:sz w:val="11"/>
                <w:szCs w:val="11"/>
              </w:rPr>
            </w:pPr>
            <w:r w:rsidRPr="00BD1A0E">
              <w:rPr>
                <w:rFonts w:ascii="Arial" w:hAnsi="Arial" w:cs="Angsana New"/>
                <w:sz w:val="11"/>
                <w:szCs w:val="11"/>
              </w:rPr>
              <w:t>10.69</w:t>
            </w:r>
          </w:p>
        </w:tc>
        <w:tc>
          <w:tcPr>
            <w:tcW w:w="950" w:type="dxa"/>
            <w:tcBorders>
              <w:top w:val="nil"/>
              <w:left w:val="nil"/>
              <w:bottom w:val="nil"/>
              <w:right w:val="nil"/>
            </w:tcBorders>
          </w:tcPr>
          <w:p w14:paraId="79C8BCA3" w14:textId="3F743DF7" w:rsidR="00B10F5C" w:rsidRPr="00BD1A0E" w:rsidRDefault="00B10F5C" w:rsidP="00B10F5C">
            <w:pPr>
              <w:tabs>
                <w:tab w:val="decimal" w:pos="686"/>
              </w:tabs>
              <w:spacing w:line="200" w:lineRule="exact"/>
              <w:rPr>
                <w:rFonts w:ascii="Arial" w:hAnsi="Arial" w:cs="Angsana New"/>
                <w:sz w:val="11"/>
                <w:szCs w:val="11"/>
              </w:rPr>
            </w:pPr>
            <w:r w:rsidRPr="00BD1A0E">
              <w:rPr>
                <w:rFonts w:ascii="Arial" w:hAnsi="Arial" w:cs="Angsana New"/>
                <w:sz w:val="11"/>
                <w:szCs w:val="11"/>
              </w:rPr>
              <w:t xml:space="preserve">   173,495</w:t>
            </w:r>
          </w:p>
        </w:tc>
        <w:tc>
          <w:tcPr>
            <w:tcW w:w="900" w:type="dxa"/>
            <w:tcBorders>
              <w:top w:val="nil"/>
              <w:left w:val="nil"/>
              <w:bottom w:val="nil"/>
              <w:right w:val="nil"/>
            </w:tcBorders>
          </w:tcPr>
          <w:p w14:paraId="24F9B67F" w14:textId="77777777" w:rsidR="00B10F5C" w:rsidRPr="00BD1A0E" w:rsidRDefault="00B10F5C" w:rsidP="00B10F5C">
            <w:pPr>
              <w:tabs>
                <w:tab w:val="decimal" w:pos="652"/>
              </w:tabs>
              <w:spacing w:line="200" w:lineRule="exact"/>
              <w:rPr>
                <w:rFonts w:ascii="Arial" w:hAnsi="Arial" w:cs="Angsana New"/>
                <w:sz w:val="11"/>
                <w:szCs w:val="11"/>
              </w:rPr>
            </w:pPr>
            <w:r w:rsidRPr="00BD1A0E">
              <w:rPr>
                <w:rFonts w:ascii="Arial" w:hAnsi="Arial" w:cs="Angsana New"/>
                <w:sz w:val="11"/>
                <w:szCs w:val="11"/>
              </w:rPr>
              <w:t xml:space="preserve">   173,495</w:t>
            </w:r>
          </w:p>
        </w:tc>
        <w:tc>
          <w:tcPr>
            <w:tcW w:w="940" w:type="dxa"/>
            <w:tcBorders>
              <w:top w:val="nil"/>
              <w:left w:val="nil"/>
              <w:right w:val="nil"/>
            </w:tcBorders>
          </w:tcPr>
          <w:p w14:paraId="1ADAF497" w14:textId="59BF470E" w:rsidR="00B10F5C" w:rsidRPr="00BD1A0E" w:rsidRDefault="00173930" w:rsidP="00173930">
            <w:pPr>
              <w:tabs>
                <w:tab w:val="decimal" w:pos="684"/>
              </w:tabs>
              <w:spacing w:line="200" w:lineRule="exact"/>
              <w:rPr>
                <w:rFonts w:ascii="Arial" w:hAnsi="Arial" w:cs="Angsana New"/>
                <w:sz w:val="11"/>
                <w:szCs w:val="11"/>
              </w:rPr>
            </w:pPr>
            <w:r>
              <w:rPr>
                <w:rFonts w:ascii="Arial" w:hAnsi="Arial" w:cs="Angsana New"/>
                <w:sz w:val="11"/>
                <w:szCs w:val="11"/>
              </w:rPr>
              <w:t>221</w:t>
            </w:r>
            <w:r w:rsidR="00B10F5C" w:rsidRPr="00BD1A0E">
              <w:rPr>
                <w:rFonts w:ascii="Arial" w:hAnsi="Arial" w:cs="Angsana New"/>
                <w:sz w:val="11"/>
                <w:szCs w:val="11"/>
              </w:rPr>
              <w:t>,</w:t>
            </w:r>
            <w:r>
              <w:rPr>
                <w:rFonts w:ascii="Arial" w:hAnsi="Arial" w:cs="Angsana New"/>
                <w:sz w:val="11"/>
                <w:szCs w:val="11"/>
              </w:rPr>
              <w:t>713</w:t>
            </w:r>
          </w:p>
        </w:tc>
        <w:tc>
          <w:tcPr>
            <w:tcW w:w="940" w:type="dxa"/>
            <w:tcBorders>
              <w:top w:val="nil"/>
              <w:left w:val="nil"/>
              <w:right w:val="nil"/>
            </w:tcBorders>
          </w:tcPr>
          <w:p w14:paraId="5CE5FF26" w14:textId="77777777" w:rsidR="00B10F5C" w:rsidRPr="00BD1A0E" w:rsidRDefault="00B10F5C" w:rsidP="00B10F5C">
            <w:pPr>
              <w:tabs>
                <w:tab w:val="decimal" w:pos="684"/>
              </w:tabs>
              <w:spacing w:line="200" w:lineRule="exact"/>
              <w:rPr>
                <w:rFonts w:ascii="Arial" w:hAnsi="Arial" w:cs="Angsana New"/>
                <w:sz w:val="11"/>
                <w:szCs w:val="11"/>
              </w:rPr>
            </w:pPr>
            <w:r w:rsidRPr="00BD1A0E">
              <w:rPr>
                <w:rFonts w:ascii="Arial" w:hAnsi="Arial" w:cs="Angsana New"/>
                <w:sz w:val="11"/>
                <w:szCs w:val="11"/>
              </w:rPr>
              <w:t>222,014</w:t>
            </w:r>
          </w:p>
        </w:tc>
      </w:tr>
      <w:tr w:rsidR="00B10F5C" w:rsidRPr="00BD1A0E" w14:paraId="2A7D5E82" w14:textId="77777777" w:rsidTr="00B60ABB">
        <w:tc>
          <w:tcPr>
            <w:tcW w:w="1530" w:type="dxa"/>
            <w:tcBorders>
              <w:top w:val="nil"/>
              <w:left w:val="nil"/>
              <w:bottom w:val="nil"/>
              <w:right w:val="nil"/>
            </w:tcBorders>
          </w:tcPr>
          <w:p w14:paraId="322DECAA" w14:textId="77777777" w:rsidR="00B10F5C" w:rsidRPr="00BD1A0E" w:rsidRDefault="00B10F5C" w:rsidP="00B10F5C">
            <w:pPr>
              <w:spacing w:line="200" w:lineRule="exact"/>
              <w:ind w:left="162" w:right="-108" w:hanging="162"/>
              <w:rPr>
                <w:rFonts w:ascii="Arial" w:hAnsi="Arial" w:cs="Arial"/>
                <w:sz w:val="11"/>
                <w:szCs w:val="11"/>
              </w:rPr>
            </w:pPr>
            <w:r w:rsidRPr="00BD1A0E">
              <w:rPr>
                <w:rFonts w:ascii="Arial" w:hAnsi="Arial" w:cs="Arial"/>
                <w:sz w:val="11"/>
                <w:szCs w:val="11"/>
              </w:rPr>
              <w:t>Thai Wah Public Company Limited</w:t>
            </w:r>
          </w:p>
        </w:tc>
        <w:tc>
          <w:tcPr>
            <w:tcW w:w="1440" w:type="dxa"/>
            <w:tcBorders>
              <w:top w:val="nil"/>
              <w:left w:val="nil"/>
              <w:bottom w:val="nil"/>
              <w:right w:val="nil"/>
            </w:tcBorders>
          </w:tcPr>
          <w:p w14:paraId="26DCFFB7" w14:textId="77777777" w:rsidR="00B10F5C" w:rsidRPr="00BD1A0E" w:rsidRDefault="00B10F5C" w:rsidP="00B10F5C">
            <w:pPr>
              <w:spacing w:line="200" w:lineRule="exact"/>
              <w:ind w:left="72" w:right="-108" w:hanging="72"/>
              <w:rPr>
                <w:rFonts w:ascii="Arial" w:hAnsi="Arial" w:cs="Angsana New"/>
                <w:sz w:val="11"/>
                <w:szCs w:val="11"/>
              </w:rPr>
            </w:pPr>
            <w:r w:rsidRPr="00BD1A0E">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074ACDAD" w14:textId="77777777" w:rsidR="00B10F5C" w:rsidRPr="00BD1A0E" w:rsidRDefault="00B10F5C" w:rsidP="00B10F5C">
            <w:pPr>
              <w:spacing w:line="200" w:lineRule="exact"/>
              <w:rPr>
                <w:rFonts w:ascii="Arial" w:hAnsi="Arial" w:cs="Angsana New"/>
                <w:sz w:val="11"/>
                <w:szCs w:val="11"/>
              </w:rPr>
            </w:pPr>
            <w:r w:rsidRPr="00BD1A0E">
              <w:rPr>
                <w:rFonts w:ascii="Arial" w:hAnsi="Arial" w:cs="Angsana New"/>
                <w:sz w:val="11"/>
                <w:szCs w:val="11"/>
              </w:rPr>
              <w:t>Thailand</w:t>
            </w:r>
          </w:p>
        </w:tc>
        <w:tc>
          <w:tcPr>
            <w:tcW w:w="990" w:type="dxa"/>
            <w:tcBorders>
              <w:top w:val="nil"/>
              <w:left w:val="nil"/>
              <w:bottom w:val="nil"/>
              <w:right w:val="nil"/>
            </w:tcBorders>
          </w:tcPr>
          <w:p w14:paraId="5BC1102E" w14:textId="78D62B45" w:rsidR="00B10F5C" w:rsidRPr="00BD1A0E" w:rsidRDefault="00B10F5C" w:rsidP="00B10F5C">
            <w:pPr>
              <w:spacing w:line="200" w:lineRule="exact"/>
              <w:ind w:right="180"/>
              <w:jc w:val="right"/>
              <w:rPr>
                <w:rFonts w:ascii="Arial" w:hAnsi="Arial" w:cs="Angsana New"/>
                <w:sz w:val="11"/>
                <w:szCs w:val="11"/>
              </w:rPr>
            </w:pPr>
            <w:r w:rsidRPr="00BD1A0E">
              <w:rPr>
                <w:rFonts w:ascii="Arial" w:hAnsi="Arial" w:cs="Angsana New"/>
                <w:sz w:val="11"/>
                <w:szCs w:val="11"/>
              </w:rPr>
              <w:t>10.03</w:t>
            </w:r>
          </w:p>
        </w:tc>
        <w:tc>
          <w:tcPr>
            <w:tcW w:w="810" w:type="dxa"/>
            <w:tcBorders>
              <w:top w:val="nil"/>
              <w:left w:val="nil"/>
              <w:bottom w:val="nil"/>
              <w:right w:val="nil"/>
            </w:tcBorders>
          </w:tcPr>
          <w:p w14:paraId="1896A69B" w14:textId="77777777" w:rsidR="00B10F5C" w:rsidRPr="00BD1A0E" w:rsidRDefault="00B10F5C" w:rsidP="00B10F5C">
            <w:pPr>
              <w:spacing w:line="200" w:lineRule="exact"/>
              <w:ind w:right="180"/>
              <w:jc w:val="right"/>
              <w:rPr>
                <w:rFonts w:ascii="Arial" w:hAnsi="Arial" w:cs="Angsana New"/>
                <w:sz w:val="11"/>
                <w:szCs w:val="11"/>
              </w:rPr>
            </w:pPr>
            <w:r w:rsidRPr="00BD1A0E">
              <w:rPr>
                <w:rFonts w:ascii="Arial" w:hAnsi="Arial" w:cs="Angsana New"/>
                <w:sz w:val="11"/>
                <w:szCs w:val="11"/>
              </w:rPr>
              <w:t>10.03</w:t>
            </w:r>
          </w:p>
        </w:tc>
        <w:tc>
          <w:tcPr>
            <w:tcW w:w="950" w:type="dxa"/>
            <w:tcBorders>
              <w:top w:val="nil"/>
              <w:left w:val="nil"/>
              <w:bottom w:val="nil"/>
              <w:right w:val="nil"/>
            </w:tcBorders>
          </w:tcPr>
          <w:p w14:paraId="66823F61" w14:textId="697A07FE" w:rsidR="00B10F5C" w:rsidRPr="00BD1A0E" w:rsidRDefault="00B10F5C" w:rsidP="00B10F5C">
            <w:pPr>
              <w:tabs>
                <w:tab w:val="decimal" w:pos="686"/>
              </w:tabs>
              <w:spacing w:line="200" w:lineRule="exact"/>
              <w:ind w:left="-18"/>
              <w:rPr>
                <w:rFonts w:ascii="Arial" w:hAnsi="Arial" w:cs="Angsana New"/>
                <w:sz w:val="11"/>
                <w:szCs w:val="11"/>
              </w:rPr>
            </w:pPr>
            <w:r w:rsidRPr="00BD1A0E">
              <w:rPr>
                <w:rFonts w:ascii="Arial" w:hAnsi="Arial" w:cs="Angsana New"/>
                <w:sz w:val="11"/>
                <w:szCs w:val="11"/>
              </w:rPr>
              <w:t>777,454</w:t>
            </w:r>
          </w:p>
        </w:tc>
        <w:tc>
          <w:tcPr>
            <w:tcW w:w="900" w:type="dxa"/>
            <w:tcBorders>
              <w:top w:val="nil"/>
              <w:left w:val="nil"/>
              <w:bottom w:val="nil"/>
              <w:right w:val="nil"/>
            </w:tcBorders>
          </w:tcPr>
          <w:p w14:paraId="2DC6597C" w14:textId="77777777" w:rsidR="00B10F5C" w:rsidRPr="00BD1A0E" w:rsidRDefault="00B10F5C" w:rsidP="00B10F5C">
            <w:pPr>
              <w:tabs>
                <w:tab w:val="decimal" w:pos="652"/>
              </w:tabs>
              <w:spacing w:line="200" w:lineRule="exact"/>
              <w:rPr>
                <w:rFonts w:ascii="Arial" w:hAnsi="Arial" w:cs="Angsana New"/>
                <w:sz w:val="11"/>
                <w:szCs w:val="11"/>
              </w:rPr>
            </w:pPr>
            <w:r w:rsidRPr="00BD1A0E">
              <w:rPr>
                <w:rFonts w:ascii="Arial" w:hAnsi="Arial" w:cs="Angsana New"/>
                <w:sz w:val="11"/>
                <w:szCs w:val="11"/>
              </w:rPr>
              <w:t>777,454</w:t>
            </w:r>
          </w:p>
        </w:tc>
        <w:tc>
          <w:tcPr>
            <w:tcW w:w="940" w:type="dxa"/>
            <w:tcBorders>
              <w:top w:val="nil"/>
              <w:left w:val="nil"/>
              <w:right w:val="nil"/>
            </w:tcBorders>
          </w:tcPr>
          <w:p w14:paraId="2D63BD72" w14:textId="51B26499" w:rsidR="00B10F5C" w:rsidRPr="00BD1A0E" w:rsidRDefault="00EC4FD1" w:rsidP="00B10F5C">
            <w:pPr>
              <w:tabs>
                <w:tab w:val="decimal" w:pos="684"/>
              </w:tabs>
              <w:spacing w:line="200" w:lineRule="exact"/>
              <w:rPr>
                <w:rFonts w:ascii="Arial" w:hAnsi="Arial" w:cs="Angsana New"/>
                <w:sz w:val="11"/>
                <w:szCs w:val="11"/>
              </w:rPr>
            </w:pPr>
            <w:r>
              <w:rPr>
                <w:rFonts w:ascii="Arial" w:hAnsi="Arial" w:cs="Angsana New"/>
                <w:sz w:val="11"/>
                <w:szCs w:val="11"/>
              </w:rPr>
              <w:t>749,176</w:t>
            </w:r>
          </w:p>
        </w:tc>
        <w:tc>
          <w:tcPr>
            <w:tcW w:w="940" w:type="dxa"/>
            <w:tcBorders>
              <w:top w:val="nil"/>
              <w:left w:val="nil"/>
              <w:right w:val="nil"/>
            </w:tcBorders>
          </w:tcPr>
          <w:p w14:paraId="66677842" w14:textId="77777777" w:rsidR="00B10F5C" w:rsidRPr="00BD1A0E" w:rsidRDefault="00B10F5C" w:rsidP="00B10F5C">
            <w:pPr>
              <w:tabs>
                <w:tab w:val="decimal" w:pos="684"/>
              </w:tabs>
              <w:spacing w:line="200" w:lineRule="exact"/>
              <w:rPr>
                <w:rFonts w:ascii="Arial" w:hAnsi="Arial" w:cs="Angsana New"/>
                <w:sz w:val="11"/>
                <w:szCs w:val="11"/>
              </w:rPr>
            </w:pPr>
            <w:r w:rsidRPr="00BD1A0E">
              <w:rPr>
                <w:rFonts w:ascii="Arial" w:hAnsi="Arial" w:cs="Angsana New"/>
                <w:sz w:val="11"/>
                <w:szCs w:val="11"/>
              </w:rPr>
              <w:t>759,168</w:t>
            </w:r>
          </w:p>
        </w:tc>
      </w:tr>
      <w:tr w:rsidR="00B10F5C" w:rsidRPr="00BD1A0E" w14:paraId="716B3449" w14:textId="77777777" w:rsidTr="00B60ABB">
        <w:tc>
          <w:tcPr>
            <w:tcW w:w="1530" w:type="dxa"/>
            <w:tcBorders>
              <w:top w:val="nil"/>
              <w:left w:val="nil"/>
              <w:bottom w:val="nil"/>
              <w:right w:val="nil"/>
            </w:tcBorders>
          </w:tcPr>
          <w:p w14:paraId="269F7599" w14:textId="77777777" w:rsidR="00B10F5C" w:rsidRPr="00BD1A0E" w:rsidRDefault="00B10F5C" w:rsidP="00B10F5C">
            <w:pPr>
              <w:spacing w:line="200" w:lineRule="exact"/>
              <w:ind w:left="162" w:right="-108" w:hanging="162"/>
              <w:rPr>
                <w:rFonts w:ascii="Arial" w:hAnsi="Arial" w:cs="Arial"/>
                <w:sz w:val="11"/>
                <w:szCs w:val="11"/>
              </w:rPr>
            </w:pPr>
          </w:p>
        </w:tc>
        <w:tc>
          <w:tcPr>
            <w:tcW w:w="1440" w:type="dxa"/>
            <w:tcBorders>
              <w:top w:val="nil"/>
              <w:left w:val="nil"/>
              <w:bottom w:val="nil"/>
              <w:right w:val="nil"/>
            </w:tcBorders>
          </w:tcPr>
          <w:p w14:paraId="4E6F364A" w14:textId="77777777" w:rsidR="00B10F5C" w:rsidRPr="00BD1A0E" w:rsidRDefault="00B10F5C" w:rsidP="00B10F5C">
            <w:pPr>
              <w:spacing w:line="200" w:lineRule="exact"/>
              <w:ind w:left="72" w:right="-108" w:hanging="72"/>
              <w:rPr>
                <w:rFonts w:ascii="Arial" w:hAnsi="Arial" w:cs="Angsana New"/>
                <w:sz w:val="11"/>
                <w:szCs w:val="11"/>
              </w:rPr>
            </w:pPr>
            <w:r w:rsidRPr="00BD1A0E">
              <w:rPr>
                <w:rFonts w:ascii="Arial" w:hAnsi="Arial" w:cs="Angsana New"/>
                <w:sz w:val="11"/>
                <w:szCs w:val="11"/>
              </w:rPr>
              <w:tab/>
              <w:t>food products</w:t>
            </w:r>
          </w:p>
        </w:tc>
        <w:tc>
          <w:tcPr>
            <w:tcW w:w="810" w:type="dxa"/>
            <w:tcBorders>
              <w:top w:val="nil"/>
              <w:left w:val="nil"/>
              <w:bottom w:val="nil"/>
              <w:right w:val="nil"/>
            </w:tcBorders>
          </w:tcPr>
          <w:p w14:paraId="1B828835" w14:textId="77777777" w:rsidR="00B10F5C" w:rsidRPr="00BD1A0E" w:rsidRDefault="00B10F5C" w:rsidP="00B10F5C">
            <w:pPr>
              <w:spacing w:line="200" w:lineRule="exact"/>
              <w:rPr>
                <w:rFonts w:ascii="Arial" w:hAnsi="Arial" w:cs="Angsana New"/>
                <w:sz w:val="11"/>
                <w:szCs w:val="11"/>
              </w:rPr>
            </w:pPr>
          </w:p>
        </w:tc>
        <w:tc>
          <w:tcPr>
            <w:tcW w:w="990" w:type="dxa"/>
            <w:tcBorders>
              <w:top w:val="nil"/>
              <w:left w:val="nil"/>
              <w:bottom w:val="nil"/>
              <w:right w:val="nil"/>
            </w:tcBorders>
          </w:tcPr>
          <w:p w14:paraId="79B00C21" w14:textId="77777777" w:rsidR="00B10F5C" w:rsidRPr="00BD1A0E" w:rsidRDefault="00B10F5C" w:rsidP="00B10F5C">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71CE34A3" w14:textId="77777777" w:rsidR="00B10F5C" w:rsidRPr="00BD1A0E" w:rsidRDefault="00B10F5C" w:rsidP="00B10F5C">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0EC64BBA" w14:textId="77777777" w:rsidR="00B10F5C" w:rsidRPr="00BD1A0E" w:rsidRDefault="00B10F5C" w:rsidP="00B10F5C">
            <w:pPr>
              <w:pBdr>
                <w:bottom w:val="single" w:sz="4" w:space="1" w:color="auto"/>
              </w:pBd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14:paraId="6853D172" w14:textId="77777777" w:rsidR="00B10F5C" w:rsidRPr="00BD1A0E" w:rsidRDefault="00B10F5C" w:rsidP="00B10F5C">
            <w:pPr>
              <w:pBdr>
                <w:bottom w:val="single" w:sz="4" w:space="1" w:color="auto"/>
              </w:pBd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7296E910" w14:textId="77777777" w:rsidR="00B10F5C" w:rsidRPr="00BD1A0E" w:rsidRDefault="00B10F5C" w:rsidP="00B10F5C">
            <w:pPr>
              <w:pBdr>
                <w:bottom w:val="single" w:sz="4" w:space="1" w:color="auto"/>
              </w:pBd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14:paraId="2278052C" w14:textId="77777777" w:rsidR="00B10F5C" w:rsidRPr="00BD1A0E" w:rsidRDefault="00B10F5C" w:rsidP="00B10F5C">
            <w:pPr>
              <w:pBdr>
                <w:bottom w:val="single" w:sz="4" w:space="1" w:color="auto"/>
              </w:pBdr>
              <w:tabs>
                <w:tab w:val="decimal" w:pos="684"/>
              </w:tabs>
              <w:spacing w:line="200" w:lineRule="exact"/>
              <w:rPr>
                <w:rFonts w:ascii="Arial" w:hAnsi="Arial" w:cs="Angsana New"/>
                <w:sz w:val="11"/>
                <w:szCs w:val="11"/>
              </w:rPr>
            </w:pPr>
          </w:p>
        </w:tc>
      </w:tr>
      <w:tr w:rsidR="00B10F5C" w:rsidRPr="00BD1A0E" w14:paraId="22185D16" w14:textId="77777777" w:rsidTr="00EE232E">
        <w:tc>
          <w:tcPr>
            <w:tcW w:w="3780" w:type="dxa"/>
            <w:gridSpan w:val="3"/>
            <w:tcBorders>
              <w:top w:val="nil"/>
              <w:left w:val="nil"/>
              <w:bottom w:val="nil"/>
              <w:right w:val="nil"/>
            </w:tcBorders>
          </w:tcPr>
          <w:p w14:paraId="38C1C36A" w14:textId="77777777" w:rsidR="00B10F5C" w:rsidRPr="00BD1A0E" w:rsidRDefault="00B10F5C" w:rsidP="00B10F5C">
            <w:pPr>
              <w:spacing w:line="200" w:lineRule="exact"/>
              <w:rPr>
                <w:rFonts w:ascii="Arial" w:hAnsi="Arial" w:cs="Angsana New"/>
                <w:sz w:val="11"/>
                <w:szCs w:val="11"/>
              </w:rPr>
            </w:pPr>
            <w:r w:rsidRPr="00BD1A0E">
              <w:rPr>
                <w:rFonts w:ascii="Arial" w:hAnsi="Arial" w:cs="Arial"/>
                <w:sz w:val="11"/>
                <w:szCs w:val="11"/>
              </w:rPr>
              <w:t>Total investments in associates - net</w:t>
            </w:r>
          </w:p>
        </w:tc>
        <w:tc>
          <w:tcPr>
            <w:tcW w:w="990" w:type="dxa"/>
            <w:tcBorders>
              <w:top w:val="nil"/>
              <w:left w:val="nil"/>
              <w:bottom w:val="nil"/>
              <w:right w:val="nil"/>
            </w:tcBorders>
          </w:tcPr>
          <w:p w14:paraId="7C728CC0" w14:textId="77777777" w:rsidR="00B10F5C" w:rsidRPr="00BD1A0E" w:rsidRDefault="00B10F5C" w:rsidP="00B10F5C">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518E9A62" w14:textId="77777777" w:rsidR="00B10F5C" w:rsidRPr="00BD1A0E" w:rsidRDefault="00B10F5C" w:rsidP="00B10F5C">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66C58C86" w14:textId="03B07E01" w:rsidR="00B10F5C" w:rsidRPr="00BD1A0E" w:rsidRDefault="00B10F5C" w:rsidP="00B10F5C">
            <w:pPr>
              <w:pBdr>
                <w:bottom w:val="double" w:sz="4" w:space="1" w:color="auto"/>
              </w:pBdr>
              <w:tabs>
                <w:tab w:val="decimal" w:pos="686"/>
              </w:tabs>
              <w:spacing w:line="200" w:lineRule="exact"/>
              <w:ind w:left="-18"/>
              <w:rPr>
                <w:rFonts w:ascii="Arial" w:hAnsi="Arial" w:cs="Angsana New"/>
                <w:sz w:val="11"/>
                <w:szCs w:val="11"/>
              </w:rPr>
            </w:pPr>
            <w:r w:rsidRPr="00B10F5C">
              <w:rPr>
                <w:rFonts w:ascii="Arial" w:hAnsi="Arial" w:cs="Angsana New"/>
                <w:sz w:val="11"/>
                <w:szCs w:val="11"/>
              </w:rPr>
              <w:t>950,949</w:t>
            </w:r>
          </w:p>
        </w:tc>
        <w:tc>
          <w:tcPr>
            <w:tcW w:w="900" w:type="dxa"/>
            <w:tcBorders>
              <w:top w:val="nil"/>
              <w:left w:val="nil"/>
              <w:bottom w:val="nil"/>
              <w:right w:val="nil"/>
            </w:tcBorders>
            <w:vAlign w:val="bottom"/>
          </w:tcPr>
          <w:p w14:paraId="43ACD23D" w14:textId="77777777" w:rsidR="00B10F5C" w:rsidRPr="00BD1A0E" w:rsidRDefault="00B10F5C" w:rsidP="00B10F5C">
            <w:pPr>
              <w:pBdr>
                <w:bottom w:val="double" w:sz="4" w:space="1" w:color="auto"/>
              </w:pBdr>
              <w:tabs>
                <w:tab w:val="decimal" w:pos="652"/>
              </w:tabs>
              <w:spacing w:line="200" w:lineRule="exact"/>
              <w:rPr>
                <w:rFonts w:ascii="Arial" w:hAnsi="Arial" w:cs="Angsana New"/>
                <w:sz w:val="11"/>
                <w:szCs w:val="11"/>
              </w:rPr>
            </w:pPr>
            <w:r w:rsidRPr="00BD1A0E">
              <w:rPr>
                <w:rFonts w:ascii="Arial" w:hAnsi="Arial" w:cs="Angsana New"/>
                <w:sz w:val="11"/>
                <w:szCs w:val="11"/>
              </w:rPr>
              <w:t>950,949</w:t>
            </w:r>
          </w:p>
        </w:tc>
        <w:tc>
          <w:tcPr>
            <w:tcW w:w="940" w:type="dxa"/>
            <w:tcBorders>
              <w:top w:val="nil"/>
              <w:left w:val="nil"/>
              <w:bottom w:val="nil"/>
              <w:right w:val="nil"/>
            </w:tcBorders>
            <w:vAlign w:val="bottom"/>
          </w:tcPr>
          <w:p w14:paraId="580A34AB" w14:textId="7F04255C" w:rsidR="00B10F5C" w:rsidRPr="00BD1A0E" w:rsidRDefault="00EC4FD1" w:rsidP="00B10F5C">
            <w:pPr>
              <w:pBdr>
                <w:bottom w:val="double" w:sz="4" w:space="1" w:color="auto"/>
              </w:pBdr>
              <w:tabs>
                <w:tab w:val="decimal" w:pos="684"/>
              </w:tabs>
              <w:spacing w:line="200" w:lineRule="exact"/>
              <w:rPr>
                <w:rFonts w:ascii="Arial" w:hAnsi="Arial" w:cs="Angsana New"/>
                <w:sz w:val="11"/>
                <w:szCs w:val="11"/>
              </w:rPr>
            </w:pPr>
            <w:r>
              <w:rPr>
                <w:rFonts w:ascii="Arial" w:hAnsi="Arial" w:cs="Angsana New"/>
                <w:sz w:val="11"/>
                <w:szCs w:val="11"/>
              </w:rPr>
              <w:t>970,889</w:t>
            </w:r>
          </w:p>
        </w:tc>
        <w:tc>
          <w:tcPr>
            <w:tcW w:w="940" w:type="dxa"/>
            <w:tcBorders>
              <w:top w:val="nil"/>
              <w:left w:val="nil"/>
              <w:bottom w:val="nil"/>
              <w:right w:val="nil"/>
            </w:tcBorders>
            <w:vAlign w:val="bottom"/>
          </w:tcPr>
          <w:p w14:paraId="1A935B0A" w14:textId="77777777" w:rsidR="00B10F5C" w:rsidRPr="00BD1A0E" w:rsidRDefault="00B10F5C" w:rsidP="00B10F5C">
            <w:pPr>
              <w:pBdr>
                <w:bottom w:val="double" w:sz="4" w:space="1" w:color="auto"/>
              </w:pBdr>
              <w:tabs>
                <w:tab w:val="decimal" w:pos="684"/>
              </w:tabs>
              <w:spacing w:line="200" w:lineRule="exact"/>
              <w:rPr>
                <w:rFonts w:ascii="Arial" w:hAnsi="Arial" w:cs="Angsana New"/>
                <w:sz w:val="11"/>
                <w:szCs w:val="11"/>
              </w:rPr>
            </w:pPr>
            <w:r w:rsidRPr="00BD1A0E">
              <w:rPr>
                <w:rFonts w:ascii="Arial" w:hAnsi="Arial" w:cs="Angsana New"/>
                <w:sz w:val="11"/>
                <w:szCs w:val="11"/>
              </w:rPr>
              <w:t>981,182</w:t>
            </w:r>
          </w:p>
        </w:tc>
      </w:tr>
    </w:tbl>
    <w:p w14:paraId="1BB7CF4A" w14:textId="5E1D6B81" w:rsidR="008252E0" w:rsidRPr="00BD1A0E" w:rsidRDefault="008252E0" w:rsidP="008252E0">
      <w:pPr>
        <w:tabs>
          <w:tab w:val="left" w:pos="2160"/>
        </w:tabs>
        <w:spacing w:before="120" w:line="380" w:lineRule="exact"/>
        <w:ind w:right="-245"/>
        <w:jc w:val="right"/>
        <w:rPr>
          <w:rFonts w:ascii="Arial" w:hAnsi="Arial" w:cs="Angsana New"/>
          <w:sz w:val="11"/>
          <w:szCs w:val="11"/>
        </w:rPr>
      </w:pPr>
      <w:r w:rsidRPr="00BD1A0E">
        <w:rPr>
          <w:rFonts w:ascii="Arial" w:hAnsi="Arial" w:cs="Angsana New"/>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8252E0" w:rsidRPr="00BD1A0E" w14:paraId="73A274BB" w14:textId="77777777" w:rsidTr="00EE232E">
        <w:tc>
          <w:tcPr>
            <w:tcW w:w="1962" w:type="dxa"/>
            <w:tcBorders>
              <w:top w:val="nil"/>
              <w:left w:val="nil"/>
              <w:bottom w:val="nil"/>
              <w:right w:val="nil"/>
            </w:tcBorders>
          </w:tcPr>
          <w:p w14:paraId="7598097E" w14:textId="77777777" w:rsidR="008252E0" w:rsidRPr="00BD1A0E"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14:paraId="64B12F24" w14:textId="77777777" w:rsidR="008252E0" w:rsidRPr="00BD1A0E"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7C6A6864" w14:textId="77777777" w:rsidR="008252E0" w:rsidRPr="00BD1A0E"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1933CF3F"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Separate financial statements</w:t>
            </w:r>
          </w:p>
        </w:tc>
      </w:tr>
      <w:tr w:rsidR="008252E0" w:rsidRPr="00BD1A0E" w14:paraId="62020B9C" w14:textId="77777777" w:rsidTr="00EE232E">
        <w:tc>
          <w:tcPr>
            <w:tcW w:w="1962" w:type="dxa"/>
            <w:tcBorders>
              <w:top w:val="nil"/>
              <w:left w:val="nil"/>
              <w:bottom w:val="nil"/>
              <w:right w:val="nil"/>
            </w:tcBorders>
            <w:vAlign w:val="bottom"/>
          </w:tcPr>
          <w:p w14:paraId="3A6529C3"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Company’s name</w:t>
            </w:r>
          </w:p>
        </w:tc>
        <w:tc>
          <w:tcPr>
            <w:tcW w:w="2250" w:type="dxa"/>
            <w:tcBorders>
              <w:top w:val="nil"/>
              <w:left w:val="nil"/>
              <w:bottom w:val="nil"/>
              <w:right w:val="nil"/>
            </w:tcBorders>
            <w:vAlign w:val="bottom"/>
          </w:tcPr>
          <w:p w14:paraId="55FFF32F"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Nature of business</w:t>
            </w:r>
          </w:p>
        </w:tc>
        <w:tc>
          <w:tcPr>
            <w:tcW w:w="900" w:type="dxa"/>
            <w:tcBorders>
              <w:top w:val="nil"/>
              <w:left w:val="nil"/>
              <w:bottom w:val="nil"/>
              <w:right w:val="nil"/>
            </w:tcBorders>
            <w:vAlign w:val="bottom"/>
          </w:tcPr>
          <w:p w14:paraId="572127A4" w14:textId="77777777" w:rsidR="008252E0" w:rsidRPr="00BD1A0E" w:rsidRDefault="008252E0" w:rsidP="00B70141">
            <w:pPr>
              <w:pBdr>
                <w:bottom w:val="single" w:sz="4" w:space="1" w:color="auto"/>
              </w:pBdr>
              <w:spacing w:line="200" w:lineRule="exact"/>
              <w:jc w:val="center"/>
              <w:rPr>
                <w:rFonts w:ascii="Arial" w:hAnsi="Arial"/>
                <w:sz w:val="11"/>
                <w:szCs w:val="11"/>
              </w:rPr>
            </w:pPr>
            <w:r w:rsidRPr="00BD1A0E">
              <w:rPr>
                <w:rFonts w:ascii="Arial" w:hAnsi="Arial"/>
                <w:sz w:val="11"/>
                <w:szCs w:val="11"/>
              </w:rPr>
              <w:t>Country of incorporation</w:t>
            </w:r>
          </w:p>
        </w:tc>
        <w:tc>
          <w:tcPr>
            <w:tcW w:w="1890" w:type="dxa"/>
            <w:gridSpan w:val="2"/>
            <w:tcBorders>
              <w:top w:val="nil"/>
              <w:left w:val="nil"/>
              <w:bottom w:val="nil"/>
              <w:right w:val="nil"/>
            </w:tcBorders>
            <w:vAlign w:val="bottom"/>
          </w:tcPr>
          <w:p w14:paraId="2DFAA90D"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Shareholding percentage</w:t>
            </w:r>
          </w:p>
        </w:tc>
        <w:tc>
          <w:tcPr>
            <w:tcW w:w="2340" w:type="dxa"/>
            <w:gridSpan w:val="2"/>
            <w:tcBorders>
              <w:top w:val="nil"/>
              <w:left w:val="nil"/>
              <w:bottom w:val="nil"/>
              <w:right w:val="nil"/>
            </w:tcBorders>
            <w:vAlign w:val="bottom"/>
          </w:tcPr>
          <w:p w14:paraId="043435D6"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Cost</w:t>
            </w:r>
          </w:p>
        </w:tc>
      </w:tr>
      <w:tr w:rsidR="00A72207" w:rsidRPr="00BD1A0E" w14:paraId="3EDFF569" w14:textId="77777777" w:rsidTr="00EE232E">
        <w:tc>
          <w:tcPr>
            <w:tcW w:w="1962" w:type="dxa"/>
            <w:tcBorders>
              <w:top w:val="nil"/>
              <w:left w:val="nil"/>
              <w:bottom w:val="nil"/>
              <w:right w:val="nil"/>
            </w:tcBorders>
          </w:tcPr>
          <w:p w14:paraId="03845AB5" w14:textId="77777777" w:rsidR="00A72207" w:rsidRPr="00BD1A0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07988EF9" w14:textId="77777777" w:rsidR="00A72207" w:rsidRPr="00BD1A0E"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02B1A94C" w14:textId="77777777" w:rsidR="00A72207" w:rsidRPr="00BD1A0E"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74B87CFB" w14:textId="10811373" w:rsidR="00A72207" w:rsidRPr="00BD1A0E" w:rsidRDefault="0096704C"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 xml:space="preserve">30 </w:t>
            </w:r>
            <w:r w:rsidR="004817E0">
              <w:rPr>
                <w:rFonts w:ascii="Arial" w:hAnsi="Arial" w:cs="Angsana New"/>
                <w:sz w:val="11"/>
                <w:szCs w:val="11"/>
              </w:rPr>
              <w:t>September</w:t>
            </w:r>
          </w:p>
        </w:tc>
        <w:tc>
          <w:tcPr>
            <w:tcW w:w="930" w:type="dxa"/>
            <w:tcBorders>
              <w:top w:val="nil"/>
              <w:left w:val="nil"/>
              <w:bottom w:val="nil"/>
              <w:right w:val="nil"/>
            </w:tcBorders>
          </w:tcPr>
          <w:p w14:paraId="649FA81D" w14:textId="77777777" w:rsidR="00A72207" w:rsidRPr="00BD1A0E" w:rsidRDefault="00A72207"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c>
          <w:tcPr>
            <w:tcW w:w="1140" w:type="dxa"/>
            <w:tcBorders>
              <w:top w:val="nil"/>
              <w:left w:val="nil"/>
              <w:bottom w:val="nil"/>
              <w:right w:val="nil"/>
            </w:tcBorders>
          </w:tcPr>
          <w:p w14:paraId="5C0145E9" w14:textId="329B16B4" w:rsidR="004817E0" w:rsidRPr="00BD1A0E" w:rsidRDefault="0096704C" w:rsidP="004817E0">
            <w:pPr>
              <w:spacing w:line="200" w:lineRule="exact"/>
              <w:ind w:left="-108" w:right="-118"/>
              <w:jc w:val="center"/>
              <w:rPr>
                <w:rFonts w:ascii="Arial" w:hAnsi="Arial" w:cs="Angsana New"/>
                <w:sz w:val="11"/>
                <w:szCs w:val="11"/>
              </w:rPr>
            </w:pPr>
            <w:r w:rsidRPr="00BD1A0E">
              <w:rPr>
                <w:rFonts w:ascii="Arial" w:hAnsi="Arial" w:cs="Angsana New"/>
                <w:sz w:val="11"/>
                <w:szCs w:val="11"/>
              </w:rPr>
              <w:t xml:space="preserve">30 </w:t>
            </w:r>
            <w:r w:rsidR="004817E0">
              <w:rPr>
                <w:rFonts w:ascii="Arial" w:hAnsi="Arial" w:cs="Angsana New"/>
                <w:sz w:val="11"/>
                <w:szCs w:val="11"/>
              </w:rPr>
              <w:t>September</w:t>
            </w:r>
          </w:p>
        </w:tc>
        <w:tc>
          <w:tcPr>
            <w:tcW w:w="1200" w:type="dxa"/>
            <w:tcBorders>
              <w:top w:val="nil"/>
              <w:left w:val="nil"/>
              <w:bottom w:val="nil"/>
              <w:right w:val="nil"/>
            </w:tcBorders>
          </w:tcPr>
          <w:p w14:paraId="37E3F2A2" w14:textId="77777777" w:rsidR="00A72207" w:rsidRPr="00BD1A0E" w:rsidRDefault="00A72207" w:rsidP="00A72207">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r>
      <w:tr w:rsidR="00A72207" w:rsidRPr="00BD1A0E" w14:paraId="2173C708" w14:textId="77777777" w:rsidTr="00EE232E">
        <w:tc>
          <w:tcPr>
            <w:tcW w:w="1962" w:type="dxa"/>
            <w:tcBorders>
              <w:top w:val="nil"/>
              <w:left w:val="nil"/>
              <w:bottom w:val="nil"/>
              <w:right w:val="nil"/>
            </w:tcBorders>
          </w:tcPr>
          <w:p w14:paraId="30D69EB4" w14:textId="77777777" w:rsidR="00A72207" w:rsidRPr="00BD1A0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349325E6" w14:textId="77777777" w:rsidR="00A72207" w:rsidRPr="00BD1A0E"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0C21BF7A" w14:textId="77777777" w:rsidR="00A72207" w:rsidRPr="00BD1A0E"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05BB5369" w14:textId="77777777" w:rsidR="00A72207" w:rsidRPr="00BD1A0E" w:rsidRDefault="00A72207" w:rsidP="00A72207">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930" w:type="dxa"/>
            <w:tcBorders>
              <w:top w:val="nil"/>
              <w:left w:val="nil"/>
              <w:bottom w:val="nil"/>
              <w:right w:val="nil"/>
            </w:tcBorders>
          </w:tcPr>
          <w:p w14:paraId="7E7B9D6F" w14:textId="77777777" w:rsidR="00A72207" w:rsidRPr="00BD1A0E" w:rsidRDefault="00A72207" w:rsidP="00A72207">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2019</w:t>
            </w:r>
          </w:p>
        </w:tc>
        <w:tc>
          <w:tcPr>
            <w:tcW w:w="1140" w:type="dxa"/>
            <w:tcBorders>
              <w:top w:val="nil"/>
              <w:left w:val="nil"/>
              <w:bottom w:val="nil"/>
              <w:right w:val="nil"/>
            </w:tcBorders>
          </w:tcPr>
          <w:p w14:paraId="6753B7AA" w14:textId="77777777" w:rsidR="00A72207" w:rsidRPr="00BD1A0E" w:rsidRDefault="00A72207" w:rsidP="00A72207">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1200" w:type="dxa"/>
            <w:tcBorders>
              <w:top w:val="nil"/>
              <w:left w:val="nil"/>
              <w:bottom w:val="nil"/>
              <w:right w:val="nil"/>
            </w:tcBorders>
          </w:tcPr>
          <w:p w14:paraId="11B9D6D8" w14:textId="77777777" w:rsidR="00A72207" w:rsidRPr="00BD1A0E" w:rsidRDefault="00A72207" w:rsidP="00A72207">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2019</w:t>
            </w:r>
          </w:p>
        </w:tc>
      </w:tr>
      <w:tr w:rsidR="00A72207" w:rsidRPr="00BD1A0E" w14:paraId="06146F7F" w14:textId="77777777" w:rsidTr="00EE232E">
        <w:tc>
          <w:tcPr>
            <w:tcW w:w="1962" w:type="dxa"/>
            <w:tcBorders>
              <w:top w:val="nil"/>
              <w:left w:val="nil"/>
              <w:bottom w:val="nil"/>
              <w:right w:val="nil"/>
            </w:tcBorders>
          </w:tcPr>
          <w:p w14:paraId="71A737F9" w14:textId="77777777" w:rsidR="00A72207" w:rsidRPr="00BD1A0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371B42E5" w14:textId="77777777" w:rsidR="00A72207" w:rsidRPr="00BD1A0E" w:rsidRDefault="00A72207" w:rsidP="00A72207">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2BE21359" w14:textId="77777777" w:rsidR="00A72207" w:rsidRPr="00BD1A0E" w:rsidRDefault="00A72207" w:rsidP="00A72207">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1B0D141A" w14:textId="77777777" w:rsidR="00A72207" w:rsidRPr="00BD1A0E" w:rsidRDefault="00A72207" w:rsidP="00A72207">
            <w:pPr>
              <w:spacing w:line="200" w:lineRule="exact"/>
              <w:jc w:val="center"/>
              <w:rPr>
                <w:rFonts w:ascii="Arial" w:hAnsi="Arial"/>
                <w:sz w:val="11"/>
                <w:szCs w:val="11"/>
              </w:rPr>
            </w:pPr>
            <w:r w:rsidRPr="00BD1A0E">
              <w:rPr>
                <w:rFonts w:ascii="Arial" w:hAnsi="Arial"/>
                <w:sz w:val="11"/>
                <w:szCs w:val="11"/>
              </w:rPr>
              <w:t>(%)</w:t>
            </w:r>
          </w:p>
        </w:tc>
        <w:tc>
          <w:tcPr>
            <w:tcW w:w="930" w:type="dxa"/>
            <w:tcBorders>
              <w:top w:val="nil"/>
              <w:left w:val="nil"/>
              <w:bottom w:val="nil"/>
              <w:right w:val="nil"/>
            </w:tcBorders>
          </w:tcPr>
          <w:p w14:paraId="5FC8E9F5" w14:textId="77777777" w:rsidR="00A72207" w:rsidRPr="00BD1A0E" w:rsidRDefault="00A72207" w:rsidP="00A72207">
            <w:pPr>
              <w:spacing w:line="200" w:lineRule="exact"/>
              <w:jc w:val="center"/>
              <w:rPr>
                <w:rFonts w:ascii="Arial" w:hAnsi="Arial"/>
                <w:sz w:val="11"/>
                <w:szCs w:val="11"/>
              </w:rPr>
            </w:pPr>
            <w:r w:rsidRPr="00BD1A0E">
              <w:rPr>
                <w:rFonts w:ascii="Arial" w:hAnsi="Arial"/>
                <w:sz w:val="11"/>
                <w:szCs w:val="11"/>
              </w:rPr>
              <w:t>(%)</w:t>
            </w:r>
          </w:p>
        </w:tc>
        <w:tc>
          <w:tcPr>
            <w:tcW w:w="1140" w:type="dxa"/>
            <w:tcBorders>
              <w:top w:val="nil"/>
              <w:left w:val="nil"/>
              <w:bottom w:val="nil"/>
              <w:right w:val="nil"/>
            </w:tcBorders>
          </w:tcPr>
          <w:p w14:paraId="39C444E7" w14:textId="77777777" w:rsidR="00A72207" w:rsidRPr="00BD1A0E" w:rsidRDefault="00A72207" w:rsidP="00A72207">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39943726" w14:textId="77777777" w:rsidR="00A72207" w:rsidRPr="00BD1A0E" w:rsidRDefault="00A72207" w:rsidP="00A72207">
            <w:pPr>
              <w:tabs>
                <w:tab w:val="right" w:pos="7200"/>
                <w:tab w:val="right" w:pos="8540"/>
              </w:tabs>
              <w:spacing w:line="200" w:lineRule="exact"/>
              <w:jc w:val="center"/>
              <w:rPr>
                <w:rFonts w:ascii="Arial" w:hAnsi="Arial"/>
                <w:sz w:val="11"/>
                <w:szCs w:val="11"/>
                <w:u w:val="single"/>
              </w:rPr>
            </w:pPr>
          </w:p>
        </w:tc>
      </w:tr>
      <w:tr w:rsidR="00B10F5C" w:rsidRPr="00BD1A0E" w14:paraId="6310B48E" w14:textId="77777777" w:rsidTr="0096704C">
        <w:trPr>
          <w:trHeight w:val="261"/>
        </w:trPr>
        <w:tc>
          <w:tcPr>
            <w:tcW w:w="1962" w:type="dxa"/>
            <w:tcBorders>
              <w:top w:val="nil"/>
              <w:left w:val="nil"/>
              <w:bottom w:val="nil"/>
              <w:right w:val="nil"/>
            </w:tcBorders>
          </w:tcPr>
          <w:p w14:paraId="59060193" w14:textId="77777777" w:rsidR="00B10F5C" w:rsidRPr="00BD1A0E" w:rsidRDefault="00B10F5C" w:rsidP="00B10F5C">
            <w:pPr>
              <w:spacing w:line="200" w:lineRule="exact"/>
              <w:ind w:left="102" w:hanging="102"/>
              <w:rPr>
                <w:rFonts w:ascii="Arial" w:hAnsi="Arial"/>
                <w:sz w:val="11"/>
                <w:szCs w:val="11"/>
                <w:cs/>
              </w:rPr>
            </w:pPr>
            <w:r w:rsidRPr="00BD1A0E">
              <w:rPr>
                <w:rFonts w:ascii="Arial" w:hAnsi="Arial"/>
                <w:sz w:val="11"/>
                <w:szCs w:val="11"/>
              </w:rPr>
              <w:t>Thai Wah Public Company Limited</w:t>
            </w:r>
          </w:p>
        </w:tc>
        <w:tc>
          <w:tcPr>
            <w:tcW w:w="2250" w:type="dxa"/>
            <w:tcBorders>
              <w:top w:val="nil"/>
              <w:left w:val="nil"/>
              <w:bottom w:val="nil"/>
              <w:right w:val="nil"/>
            </w:tcBorders>
          </w:tcPr>
          <w:p w14:paraId="56774535" w14:textId="77777777" w:rsidR="00B10F5C" w:rsidRPr="00BD1A0E" w:rsidRDefault="00B10F5C" w:rsidP="00B10F5C">
            <w:pPr>
              <w:spacing w:line="200" w:lineRule="exact"/>
              <w:ind w:left="90" w:hanging="90"/>
              <w:rPr>
                <w:rFonts w:ascii="Arial" w:hAnsi="Arial"/>
                <w:sz w:val="11"/>
                <w:szCs w:val="11"/>
              </w:rPr>
            </w:pPr>
            <w:r w:rsidRPr="00BD1A0E">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38A6F62B" w14:textId="77777777" w:rsidR="00B10F5C" w:rsidRPr="00BD1A0E" w:rsidRDefault="00B10F5C" w:rsidP="00B10F5C">
            <w:pPr>
              <w:spacing w:line="200" w:lineRule="exact"/>
              <w:jc w:val="center"/>
              <w:rPr>
                <w:rFonts w:ascii="Arial" w:hAnsi="Arial"/>
                <w:sz w:val="11"/>
                <w:szCs w:val="11"/>
              </w:rPr>
            </w:pPr>
            <w:r w:rsidRPr="00BD1A0E">
              <w:rPr>
                <w:rFonts w:ascii="Arial" w:hAnsi="Arial"/>
                <w:sz w:val="11"/>
                <w:szCs w:val="11"/>
              </w:rPr>
              <w:t>Thailand</w:t>
            </w:r>
          </w:p>
        </w:tc>
        <w:tc>
          <w:tcPr>
            <w:tcW w:w="960" w:type="dxa"/>
            <w:tcBorders>
              <w:top w:val="nil"/>
              <w:left w:val="nil"/>
              <w:bottom w:val="nil"/>
              <w:right w:val="nil"/>
            </w:tcBorders>
          </w:tcPr>
          <w:p w14:paraId="783EA962" w14:textId="4F2008E4" w:rsidR="00B10F5C" w:rsidRPr="00BD1A0E" w:rsidRDefault="00B10F5C" w:rsidP="00B10F5C">
            <w:pPr>
              <w:spacing w:line="200" w:lineRule="exact"/>
              <w:jc w:val="center"/>
              <w:rPr>
                <w:rFonts w:ascii="Arial" w:hAnsi="Arial"/>
                <w:sz w:val="11"/>
                <w:szCs w:val="11"/>
              </w:rPr>
            </w:pPr>
            <w:r w:rsidRPr="00B10F5C">
              <w:rPr>
                <w:rFonts w:ascii="Arial" w:hAnsi="Arial"/>
                <w:sz w:val="11"/>
                <w:szCs w:val="11"/>
              </w:rPr>
              <w:t>10.03</w:t>
            </w:r>
          </w:p>
        </w:tc>
        <w:tc>
          <w:tcPr>
            <w:tcW w:w="930" w:type="dxa"/>
            <w:tcBorders>
              <w:top w:val="nil"/>
              <w:left w:val="nil"/>
              <w:bottom w:val="nil"/>
              <w:right w:val="nil"/>
            </w:tcBorders>
          </w:tcPr>
          <w:p w14:paraId="16F505AC" w14:textId="77777777" w:rsidR="00B10F5C" w:rsidRPr="00BD1A0E" w:rsidRDefault="00B10F5C" w:rsidP="00B10F5C">
            <w:pPr>
              <w:spacing w:line="200" w:lineRule="exact"/>
              <w:jc w:val="center"/>
              <w:rPr>
                <w:rFonts w:ascii="Arial" w:hAnsi="Arial"/>
                <w:sz w:val="11"/>
                <w:szCs w:val="11"/>
              </w:rPr>
            </w:pPr>
            <w:r w:rsidRPr="00BD1A0E">
              <w:rPr>
                <w:rFonts w:ascii="Arial" w:hAnsi="Arial"/>
                <w:sz w:val="11"/>
                <w:szCs w:val="11"/>
              </w:rPr>
              <w:t>10.03</w:t>
            </w:r>
          </w:p>
        </w:tc>
        <w:tc>
          <w:tcPr>
            <w:tcW w:w="1140" w:type="dxa"/>
            <w:tcBorders>
              <w:top w:val="nil"/>
              <w:left w:val="nil"/>
              <w:bottom w:val="nil"/>
              <w:right w:val="nil"/>
            </w:tcBorders>
          </w:tcPr>
          <w:p w14:paraId="50E74EB5" w14:textId="6C411C9A" w:rsidR="00B10F5C" w:rsidRPr="00BD1A0E" w:rsidRDefault="00B10F5C" w:rsidP="00B10F5C">
            <w:pPr>
              <w:tabs>
                <w:tab w:val="decimal" w:pos="879"/>
              </w:tabs>
              <w:spacing w:line="200" w:lineRule="exact"/>
              <w:jc w:val="both"/>
              <w:rPr>
                <w:rFonts w:ascii="Arial" w:hAnsi="Arial"/>
                <w:sz w:val="11"/>
                <w:szCs w:val="11"/>
              </w:rPr>
            </w:pPr>
            <w:r w:rsidRPr="00BD1A0E">
              <w:rPr>
                <w:rFonts w:ascii="Arial" w:hAnsi="Arial"/>
                <w:sz w:val="11"/>
                <w:szCs w:val="11"/>
              </w:rPr>
              <w:t>777,454</w:t>
            </w:r>
          </w:p>
        </w:tc>
        <w:tc>
          <w:tcPr>
            <w:tcW w:w="1200" w:type="dxa"/>
            <w:tcBorders>
              <w:top w:val="nil"/>
              <w:left w:val="nil"/>
              <w:bottom w:val="nil"/>
              <w:right w:val="nil"/>
            </w:tcBorders>
          </w:tcPr>
          <w:p w14:paraId="54C34A92" w14:textId="77777777" w:rsidR="00B10F5C" w:rsidRPr="00BD1A0E" w:rsidRDefault="00B10F5C" w:rsidP="00B10F5C">
            <w:pPr>
              <w:tabs>
                <w:tab w:val="decimal" w:pos="879"/>
              </w:tabs>
              <w:spacing w:line="200" w:lineRule="exact"/>
              <w:jc w:val="both"/>
              <w:rPr>
                <w:rFonts w:ascii="Arial" w:hAnsi="Arial"/>
                <w:sz w:val="11"/>
                <w:szCs w:val="11"/>
              </w:rPr>
            </w:pPr>
            <w:r w:rsidRPr="00BD1A0E">
              <w:rPr>
                <w:rFonts w:ascii="Arial" w:hAnsi="Arial"/>
                <w:sz w:val="11"/>
                <w:szCs w:val="11"/>
              </w:rPr>
              <w:t>777,454</w:t>
            </w:r>
          </w:p>
        </w:tc>
      </w:tr>
      <w:tr w:rsidR="00B10F5C" w:rsidRPr="00BD1A0E" w14:paraId="1F326657" w14:textId="77777777" w:rsidTr="00EE232E">
        <w:trPr>
          <w:trHeight w:val="343"/>
        </w:trPr>
        <w:tc>
          <w:tcPr>
            <w:tcW w:w="1962" w:type="dxa"/>
            <w:tcBorders>
              <w:top w:val="nil"/>
              <w:left w:val="nil"/>
              <w:bottom w:val="nil"/>
              <w:right w:val="nil"/>
            </w:tcBorders>
          </w:tcPr>
          <w:p w14:paraId="12EB8C8C" w14:textId="77777777" w:rsidR="00B10F5C" w:rsidRPr="00BD1A0E" w:rsidRDefault="00B10F5C" w:rsidP="00B10F5C">
            <w:pPr>
              <w:spacing w:line="200" w:lineRule="exact"/>
              <w:rPr>
                <w:rFonts w:ascii="Arial" w:hAnsi="Arial"/>
                <w:sz w:val="11"/>
                <w:szCs w:val="11"/>
              </w:rPr>
            </w:pPr>
            <w:r w:rsidRPr="00BD1A0E">
              <w:rPr>
                <w:rFonts w:ascii="Arial" w:hAnsi="Arial"/>
                <w:sz w:val="11"/>
                <w:szCs w:val="11"/>
              </w:rPr>
              <w:t>Total</w:t>
            </w:r>
          </w:p>
        </w:tc>
        <w:tc>
          <w:tcPr>
            <w:tcW w:w="2250" w:type="dxa"/>
            <w:tcBorders>
              <w:top w:val="nil"/>
              <w:left w:val="nil"/>
              <w:bottom w:val="nil"/>
              <w:right w:val="nil"/>
            </w:tcBorders>
          </w:tcPr>
          <w:p w14:paraId="717B8BFB" w14:textId="77777777" w:rsidR="00B10F5C" w:rsidRPr="00BD1A0E" w:rsidRDefault="00B10F5C" w:rsidP="00B10F5C">
            <w:pPr>
              <w:spacing w:line="200" w:lineRule="exact"/>
              <w:rPr>
                <w:rFonts w:ascii="Arial" w:hAnsi="Arial"/>
                <w:b/>
                <w:bCs/>
                <w:sz w:val="11"/>
                <w:szCs w:val="11"/>
              </w:rPr>
            </w:pPr>
          </w:p>
        </w:tc>
        <w:tc>
          <w:tcPr>
            <w:tcW w:w="900" w:type="dxa"/>
            <w:tcBorders>
              <w:top w:val="nil"/>
              <w:left w:val="nil"/>
              <w:bottom w:val="nil"/>
              <w:right w:val="nil"/>
            </w:tcBorders>
          </w:tcPr>
          <w:p w14:paraId="2BB61412" w14:textId="77777777" w:rsidR="00B10F5C" w:rsidRPr="00BD1A0E" w:rsidRDefault="00B10F5C" w:rsidP="00B10F5C">
            <w:pPr>
              <w:spacing w:line="200" w:lineRule="exact"/>
              <w:rPr>
                <w:rFonts w:ascii="Arial" w:hAnsi="Arial"/>
                <w:b/>
                <w:bCs/>
                <w:sz w:val="11"/>
                <w:szCs w:val="11"/>
              </w:rPr>
            </w:pPr>
          </w:p>
        </w:tc>
        <w:tc>
          <w:tcPr>
            <w:tcW w:w="960" w:type="dxa"/>
            <w:tcBorders>
              <w:top w:val="nil"/>
              <w:left w:val="nil"/>
              <w:bottom w:val="nil"/>
              <w:right w:val="nil"/>
            </w:tcBorders>
          </w:tcPr>
          <w:p w14:paraId="032CC1FF" w14:textId="77777777" w:rsidR="00B10F5C" w:rsidRPr="00BD1A0E" w:rsidRDefault="00B10F5C" w:rsidP="00B10F5C">
            <w:pPr>
              <w:spacing w:line="200" w:lineRule="exact"/>
              <w:rPr>
                <w:rFonts w:ascii="Arial" w:hAnsi="Arial"/>
                <w:b/>
                <w:bCs/>
                <w:sz w:val="11"/>
                <w:szCs w:val="11"/>
              </w:rPr>
            </w:pPr>
          </w:p>
        </w:tc>
        <w:tc>
          <w:tcPr>
            <w:tcW w:w="930" w:type="dxa"/>
            <w:tcBorders>
              <w:top w:val="nil"/>
              <w:left w:val="nil"/>
              <w:bottom w:val="nil"/>
              <w:right w:val="nil"/>
            </w:tcBorders>
          </w:tcPr>
          <w:p w14:paraId="671B03BD" w14:textId="77777777" w:rsidR="00B10F5C" w:rsidRPr="00BD1A0E" w:rsidRDefault="00B10F5C" w:rsidP="00B10F5C">
            <w:pPr>
              <w:spacing w:line="200" w:lineRule="exact"/>
              <w:rPr>
                <w:rFonts w:ascii="Arial" w:hAnsi="Arial"/>
                <w:b/>
                <w:bCs/>
                <w:sz w:val="11"/>
                <w:szCs w:val="11"/>
              </w:rPr>
            </w:pPr>
          </w:p>
        </w:tc>
        <w:tc>
          <w:tcPr>
            <w:tcW w:w="1140" w:type="dxa"/>
            <w:tcBorders>
              <w:top w:val="nil"/>
              <w:left w:val="nil"/>
              <w:bottom w:val="nil"/>
              <w:right w:val="nil"/>
            </w:tcBorders>
            <w:vAlign w:val="bottom"/>
          </w:tcPr>
          <w:p w14:paraId="126B5B08" w14:textId="18F32999" w:rsidR="00B10F5C" w:rsidRPr="00BD1A0E" w:rsidRDefault="00B10F5C" w:rsidP="00B10F5C">
            <w:pPr>
              <w:pBdr>
                <w:top w:val="single" w:sz="4" w:space="1" w:color="auto"/>
                <w:bottom w:val="double" w:sz="4" w:space="1" w:color="auto"/>
              </w:pBdr>
              <w:tabs>
                <w:tab w:val="decimal" w:pos="879"/>
              </w:tabs>
              <w:spacing w:line="200" w:lineRule="exact"/>
              <w:jc w:val="both"/>
              <w:rPr>
                <w:rFonts w:ascii="Arial" w:hAnsi="Arial"/>
                <w:sz w:val="11"/>
                <w:szCs w:val="11"/>
              </w:rPr>
            </w:pPr>
            <w:r w:rsidRPr="00BD1A0E">
              <w:rPr>
                <w:rFonts w:ascii="Arial" w:hAnsi="Arial"/>
                <w:sz w:val="11"/>
                <w:szCs w:val="11"/>
              </w:rPr>
              <w:t>777,454</w:t>
            </w:r>
          </w:p>
        </w:tc>
        <w:tc>
          <w:tcPr>
            <w:tcW w:w="1200" w:type="dxa"/>
            <w:tcBorders>
              <w:top w:val="nil"/>
              <w:left w:val="nil"/>
              <w:bottom w:val="nil"/>
              <w:right w:val="nil"/>
            </w:tcBorders>
            <w:vAlign w:val="bottom"/>
          </w:tcPr>
          <w:p w14:paraId="3B900591" w14:textId="77777777" w:rsidR="00B10F5C" w:rsidRPr="00BD1A0E" w:rsidRDefault="00B10F5C" w:rsidP="00B10F5C">
            <w:pPr>
              <w:pBdr>
                <w:top w:val="single" w:sz="4" w:space="1" w:color="auto"/>
                <w:bottom w:val="double" w:sz="4" w:space="1" w:color="auto"/>
              </w:pBdr>
              <w:tabs>
                <w:tab w:val="decimal" w:pos="879"/>
              </w:tabs>
              <w:spacing w:line="200" w:lineRule="exact"/>
              <w:jc w:val="both"/>
              <w:rPr>
                <w:rFonts w:ascii="Arial" w:hAnsi="Arial"/>
                <w:sz w:val="11"/>
                <w:szCs w:val="11"/>
              </w:rPr>
            </w:pPr>
            <w:r w:rsidRPr="00BD1A0E">
              <w:rPr>
                <w:rFonts w:ascii="Arial" w:hAnsi="Arial"/>
                <w:sz w:val="11"/>
                <w:szCs w:val="11"/>
              </w:rPr>
              <w:t>777,454</w:t>
            </w:r>
          </w:p>
        </w:tc>
      </w:tr>
    </w:tbl>
    <w:p w14:paraId="17DB4251" w14:textId="0A6F4630" w:rsidR="005226AB" w:rsidRPr="00BD1A0E" w:rsidRDefault="00EE232E" w:rsidP="0072290A">
      <w:pPr>
        <w:tabs>
          <w:tab w:val="right" w:pos="7280"/>
          <w:tab w:val="right" w:pos="8760"/>
        </w:tabs>
        <w:spacing w:before="80" w:after="80" w:line="380" w:lineRule="exact"/>
        <w:ind w:left="547" w:right="-43" w:hanging="547"/>
        <w:jc w:val="both"/>
        <w:rPr>
          <w:rFonts w:ascii="Arial" w:hAnsi="Arial" w:cs="Arial"/>
        </w:rPr>
      </w:pPr>
      <w:r w:rsidRPr="00BD1A0E">
        <w:rPr>
          <w:rFonts w:ascii="Arial" w:hAnsi="Arial" w:cstheme="minorBidi"/>
          <w:cs/>
        </w:rPr>
        <w:tab/>
      </w:r>
      <w:r w:rsidR="00A72D82" w:rsidRPr="00BD1A0E">
        <w:rPr>
          <w:rFonts w:ascii="Arial" w:hAnsi="Arial" w:cs="Arial"/>
        </w:rPr>
        <w:t xml:space="preserve">As at </w:t>
      </w:r>
      <w:r w:rsidR="0096704C" w:rsidRPr="00BD1A0E">
        <w:rPr>
          <w:rFonts w:ascii="Arial" w:hAnsi="Arial" w:cs="Arial"/>
        </w:rPr>
        <w:t xml:space="preserve">30 </w:t>
      </w:r>
      <w:r w:rsidR="004817E0">
        <w:rPr>
          <w:rFonts w:ascii="Arial" w:hAnsi="Arial" w:cs="Arial"/>
        </w:rPr>
        <w:t>September</w:t>
      </w:r>
      <w:r w:rsidR="0096704C" w:rsidRPr="00BD1A0E">
        <w:rPr>
          <w:rFonts w:ascii="Arial" w:hAnsi="Arial" w:cs="Arial"/>
        </w:rPr>
        <w:t xml:space="preserve"> </w:t>
      </w:r>
      <w:r w:rsidR="00A72207" w:rsidRPr="00BD1A0E">
        <w:rPr>
          <w:rFonts w:ascii="Arial" w:hAnsi="Arial" w:cs="Arial"/>
        </w:rPr>
        <w:t>2020</w:t>
      </w:r>
      <w:r w:rsidR="008714CD" w:rsidRPr="00BD1A0E">
        <w:rPr>
          <w:rFonts w:ascii="Arial" w:hAnsi="Arial" w:cs="Arial"/>
        </w:rPr>
        <w:t xml:space="preserve"> and 31 December 201</w:t>
      </w:r>
      <w:r w:rsidR="00A72207" w:rsidRPr="00BD1A0E">
        <w:rPr>
          <w:rFonts w:ascii="Arial" w:hAnsi="Arial" w:cs="Arial"/>
        </w:rPr>
        <w:t>9</w:t>
      </w:r>
      <w:r w:rsidR="00A72D82" w:rsidRPr="00BD1A0E">
        <w:rPr>
          <w:rFonts w:ascii="Arial" w:hAnsi="Arial" w:cs="Arial"/>
        </w:rPr>
        <w:t>, t</w:t>
      </w:r>
      <w:r w:rsidR="005226AB" w:rsidRPr="00BD1A0E">
        <w:rPr>
          <w:rFonts w:ascii="Arial" w:hAnsi="Arial" w:cs="Arial"/>
        </w:rPr>
        <w:t>he Company has pledged</w:t>
      </w:r>
      <w:r w:rsidRPr="00BD1A0E">
        <w:rPr>
          <w:rFonts w:ascii="Arial" w:hAnsi="Arial" w:cstheme="minorBidi" w:hint="cs"/>
          <w:cs/>
        </w:rPr>
        <w:t xml:space="preserve"> </w:t>
      </w:r>
      <w:r w:rsidR="005226AB" w:rsidRPr="00BD1A0E">
        <w:rPr>
          <w:rFonts w:ascii="Arial" w:hAnsi="Arial" w:cs="Arial"/>
        </w:rPr>
        <w:t xml:space="preserve">the </w:t>
      </w:r>
      <w:r w:rsidR="00413281" w:rsidRPr="00BD1A0E">
        <w:rPr>
          <w:rFonts w:ascii="Arial" w:hAnsi="Arial" w:cs="Arial"/>
        </w:rPr>
        <w:t>10</w:t>
      </w:r>
      <w:r w:rsidR="005226AB" w:rsidRPr="00BD1A0E">
        <w:rPr>
          <w:rFonts w:ascii="Arial" w:hAnsi="Arial" w:cs="Arial"/>
        </w:rPr>
        <w:t xml:space="preserve"> million ordinary shares of Thai Wah Public Company Limited with a bank to secure a long-term loan of the Company.</w:t>
      </w:r>
    </w:p>
    <w:p w14:paraId="518BC968" w14:textId="1A1E8FDF" w:rsidR="00B70141" w:rsidRPr="00BD1A0E" w:rsidRDefault="00B70141" w:rsidP="0072290A">
      <w:pPr>
        <w:spacing w:before="80" w:after="80" w:line="380" w:lineRule="exact"/>
        <w:ind w:left="547" w:hanging="547"/>
        <w:rPr>
          <w:rFonts w:ascii="Arial" w:hAnsi="Arial" w:cs="Arial"/>
        </w:rPr>
      </w:pPr>
      <w:r w:rsidRPr="00BD1A0E">
        <w:rPr>
          <w:rFonts w:ascii="Arial" w:hAnsi="Arial" w:cs="Arial"/>
        </w:rPr>
        <w:t xml:space="preserve">9.2   Share of comprehensive income </w:t>
      </w:r>
      <w:r w:rsidR="005659E1">
        <w:rPr>
          <w:rFonts w:ascii="Arial" w:hAnsi="Arial" w:cs="Arial"/>
        </w:rPr>
        <w:t>and dividend received</w:t>
      </w:r>
    </w:p>
    <w:p w14:paraId="7ABA8C85" w14:textId="71CCA7C4" w:rsidR="00B70141" w:rsidRPr="00BD1A0E" w:rsidRDefault="00B70141" w:rsidP="0072290A">
      <w:pPr>
        <w:spacing w:before="80" w:after="80" w:line="380" w:lineRule="exact"/>
        <w:ind w:left="547" w:hanging="547"/>
        <w:jc w:val="both"/>
        <w:rPr>
          <w:rFonts w:ascii="Arial" w:hAnsi="Arial" w:cs="Arial"/>
        </w:rPr>
      </w:pPr>
      <w:r w:rsidRPr="00BD1A0E">
        <w:rPr>
          <w:rFonts w:ascii="Arial" w:hAnsi="Arial" w:cs="Arial"/>
        </w:rPr>
        <w:t>       </w:t>
      </w:r>
      <w:r w:rsidRPr="00BD1A0E">
        <w:rPr>
          <w:rFonts w:ascii="Arial" w:hAnsi="Arial" w:cs="Arial"/>
        </w:rPr>
        <w:tab/>
        <w:t xml:space="preserve">During the </w:t>
      </w:r>
      <w:r w:rsidR="0096704C" w:rsidRPr="00BD1A0E">
        <w:rPr>
          <w:rFonts w:ascii="Arial" w:hAnsi="Arial" w:cs="Arial"/>
        </w:rPr>
        <w:t xml:space="preserve">three-month and </w:t>
      </w:r>
      <w:r w:rsidR="00610CBD">
        <w:rPr>
          <w:rFonts w:ascii="Arial" w:hAnsi="Arial" w:cs="Arial"/>
        </w:rPr>
        <w:t>nine</w:t>
      </w:r>
      <w:r w:rsidR="0096704C" w:rsidRPr="00BD1A0E">
        <w:rPr>
          <w:rFonts w:ascii="Arial" w:hAnsi="Arial" w:cs="Arial"/>
        </w:rPr>
        <w:t xml:space="preserve">-month periods ended 30 </w:t>
      </w:r>
      <w:r w:rsidR="00610CBD">
        <w:rPr>
          <w:rFonts w:ascii="Arial" w:hAnsi="Arial" w:cs="Arial"/>
        </w:rPr>
        <w:t>September</w:t>
      </w:r>
      <w:r w:rsidR="0096704C" w:rsidRPr="00BD1A0E">
        <w:rPr>
          <w:rFonts w:ascii="Arial" w:hAnsi="Arial" w:cs="Arial"/>
        </w:rPr>
        <w:t xml:space="preserve"> </w:t>
      </w:r>
      <w:r w:rsidR="00A72207" w:rsidRPr="00BD1A0E">
        <w:rPr>
          <w:rFonts w:ascii="Arial" w:hAnsi="Arial" w:cs="Arial"/>
        </w:rPr>
        <w:t xml:space="preserve">2020 </w:t>
      </w:r>
      <w:r w:rsidR="00C36E68" w:rsidRPr="00BD1A0E">
        <w:rPr>
          <w:rFonts w:ascii="Arial" w:hAnsi="Arial" w:cs="Arial"/>
        </w:rPr>
        <w:t xml:space="preserve">and </w:t>
      </w:r>
      <w:proofErr w:type="gramStart"/>
      <w:r w:rsidR="00C36E68" w:rsidRPr="00BD1A0E">
        <w:rPr>
          <w:rFonts w:ascii="Arial" w:hAnsi="Arial" w:cs="Arial"/>
        </w:rPr>
        <w:t>201</w:t>
      </w:r>
      <w:r w:rsidR="00A72207" w:rsidRPr="00BD1A0E">
        <w:rPr>
          <w:rFonts w:ascii="Arial" w:hAnsi="Arial" w:cs="Arial"/>
        </w:rPr>
        <w:t>9</w:t>
      </w:r>
      <w:r w:rsidRPr="00BD1A0E">
        <w:rPr>
          <w:rFonts w:ascii="Arial" w:hAnsi="Arial" w:cs="Arial"/>
        </w:rPr>
        <w:t xml:space="preserve">, </w:t>
      </w:r>
      <w:r w:rsidR="005659E1">
        <w:rPr>
          <w:rFonts w:ascii="Arial" w:hAnsi="Arial" w:cs="Arial"/>
        </w:rPr>
        <w:t xml:space="preserve">  </w:t>
      </w:r>
      <w:proofErr w:type="gramEnd"/>
      <w:r w:rsidR="005659E1">
        <w:rPr>
          <w:rFonts w:ascii="Arial" w:hAnsi="Arial" w:cs="Arial"/>
        </w:rPr>
        <w:t xml:space="preserve">                    </w:t>
      </w:r>
      <w:r w:rsidRPr="00BD1A0E">
        <w:rPr>
          <w:rFonts w:ascii="Arial" w:hAnsi="Arial" w:cs="Arial"/>
        </w:rPr>
        <w:t xml:space="preserve">the </w:t>
      </w:r>
      <w:r w:rsidR="00FC6CA0">
        <w:rPr>
          <w:rFonts w:ascii="Arial" w:hAnsi="Arial" w:cs="Arial"/>
        </w:rPr>
        <w:t>Group</w:t>
      </w:r>
      <w:r w:rsidRPr="00BD1A0E">
        <w:rPr>
          <w:rFonts w:ascii="Arial" w:hAnsi="Arial" w:cs="Arial"/>
        </w:rPr>
        <w:t xml:space="preserve"> ha</w:t>
      </w:r>
      <w:r w:rsidR="00FC6CA0">
        <w:rPr>
          <w:rFonts w:ascii="Arial" w:hAnsi="Arial" w:cs="Arial"/>
        </w:rPr>
        <w:t>s</w:t>
      </w:r>
      <w:r w:rsidRPr="00BD1A0E">
        <w:rPr>
          <w:rFonts w:ascii="Arial" w:hAnsi="Arial" w:cs="Arial"/>
        </w:rPr>
        <w:t xml:space="preserve"> </w:t>
      </w:r>
      <w:proofErr w:type="spellStart"/>
      <w:r w:rsidR="005659E1" w:rsidRPr="00BD1A0E">
        <w:rPr>
          <w:rFonts w:ascii="Arial" w:hAnsi="Arial" w:cs="Arial"/>
        </w:rPr>
        <w:t>recogni</w:t>
      </w:r>
      <w:r w:rsidR="005659E1">
        <w:rPr>
          <w:rFonts w:ascii="Arial" w:hAnsi="Arial" w:cs="Arial"/>
        </w:rPr>
        <w:t>s</w:t>
      </w:r>
      <w:r w:rsidR="005659E1" w:rsidRPr="00BD1A0E">
        <w:rPr>
          <w:rFonts w:ascii="Arial" w:hAnsi="Arial" w:cs="Arial"/>
        </w:rPr>
        <w:t>ed</w:t>
      </w:r>
      <w:proofErr w:type="spellEnd"/>
      <w:r w:rsidRPr="00BD1A0E">
        <w:rPr>
          <w:rFonts w:ascii="Arial" w:hAnsi="Arial" w:cs="Arial"/>
        </w:rPr>
        <w:t xml:space="preserve"> its share of </w:t>
      </w:r>
      <w:r w:rsidR="005659E1">
        <w:rPr>
          <w:rFonts w:ascii="Arial" w:hAnsi="Arial" w:cs="Arial"/>
        </w:rPr>
        <w:t>comprehensive income</w:t>
      </w:r>
      <w:r w:rsidRPr="00BD1A0E">
        <w:rPr>
          <w:rFonts w:ascii="Arial" w:hAnsi="Arial" w:cs="Arial"/>
        </w:rPr>
        <w:t xml:space="preserve"> from investments in associate companies in the consolidated financial statements </w:t>
      </w:r>
      <w:r w:rsidR="00506843">
        <w:rPr>
          <w:rFonts w:ascii="Arial" w:hAnsi="Arial" w:cs="Arial"/>
        </w:rPr>
        <w:t xml:space="preserve">and dividend income in the separate financial statements </w:t>
      </w:r>
      <w:r w:rsidRPr="00BD1A0E">
        <w:rPr>
          <w:rFonts w:ascii="Arial" w:hAnsi="Arial" w:cs="Arial"/>
        </w:rPr>
        <w:t>as follows:</w:t>
      </w:r>
    </w:p>
    <w:p w14:paraId="6EAEF68B" w14:textId="77777777" w:rsidR="00A72167" w:rsidRDefault="00A72167">
      <w:r>
        <w:br w:type="page"/>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96704C" w:rsidRPr="00BD1A0E" w14:paraId="538C461B" w14:textId="77777777" w:rsidTr="0096704C">
        <w:tc>
          <w:tcPr>
            <w:tcW w:w="3492" w:type="dxa"/>
            <w:tcMar>
              <w:top w:w="0" w:type="dxa"/>
              <w:left w:w="108" w:type="dxa"/>
              <w:bottom w:w="0" w:type="dxa"/>
              <w:right w:w="108" w:type="dxa"/>
            </w:tcMar>
            <w:vAlign w:val="bottom"/>
          </w:tcPr>
          <w:p w14:paraId="61ADC02D" w14:textId="410B6F05" w:rsidR="0096704C" w:rsidRPr="00BD1A0E" w:rsidRDefault="0096704C" w:rsidP="0096704C">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61B273E9" w14:textId="77777777" w:rsidR="0096704C" w:rsidRPr="00BD1A0E" w:rsidRDefault="0096704C" w:rsidP="0096704C">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16158B43" w14:textId="77777777" w:rsidR="0096704C" w:rsidRPr="00BD1A0E" w:rsidRDefault="0096704C" w:rsidP="0096704C">
            <w:pPr>
              <w:spacing w:line="240" w:lineRule="exact"/>
              <w:jc w:val="right"/>
              <w:rPr>
                <w:rFonts w:ascii="Arial" w:hAnsi="Arial" w:cs="Arial"/>
                <w:sz w:val="14"/>
                <w:szCs w:val="14"/>
              </w:rPr>
            </w:pPr>
            <w:r w:rsidRPr="00BD1A0E">
              <w:rPr>
                <w:rFonts w:ascii="Arial" w:hAnsi="Arial" w:cs="Arial"/>
                <w:sz w:val="14"/>
                <w:szCs w:val="14"/>
              </w:rPr>
              <w:t xml:space="preserve"> (Unit: Thousand Baht)</w:t>
            </w:r>
          </w:p>
        </w:tc>
      </w:tr>
      <w:tr w:rsidR="0096704C" w:rsidRPr="00BD1A0E" w14:paraId="0CA78CD4" w14:textId="77777777" w:rsidTr="0096704C">
        <w:tc>
          <w:tcPr>
            <w:tcW w:w="3492" w:type="dxa"/>
            <w:tcMar>
              <w:top w:w="0" w:type="dxa"/>
              <w:left w:w="108" w:type="dxa"/>
              <w:bottom w:w="0" w:type="dxa"/>
              <w:right w:w="108" w:type="dxa"/>
            </w:tcMar>
            <w:vAlign w:val="bottom"/>
          </w:tcPr>
          <w:p w14:paraId="476A5F90" w14:textId="77777777" w:rsidR="0096704C" w:rsidRPr="00BD1A0E" w:rsidRDefault="0096704C" w:rsidP="0096704C">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56E0E46A" w14:textId="5B20AEE0"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 xml:space="preserve">For the three-month periods ended 30 </w:t>
            </w:r>
            <w:r w:rsidR="00610CBD">
              <w:rPr>
                <w:rFonts w:ascii="Arial" w:hAnsi="Arial" w:cs="Arial"/>
                <w:sz w:val="14"/>
                <w:szCs w:val="14"/>
              </w:rPr>
              <w:t>September</w:t>
            </w:r>
          </w:p>
        </w:tc>
      </w:tr>
      <w:tr w:rsidR="0096704C" w:rsidRPr="00BD1A0E" w14:paraId="384D6C04" w14:textId="77777777" w:rsidTr="0096704C">
        <w:tc>
          <w:tcPr>
            <w:tcW w:w="3492" w:type="dxa"/>
            <w:tcMar>
              <w:top w:w="0" w:type="dxa"/>
              <w:left w:w="108" w:type="dxa"/>
              <w:bottom w:w="0" w:type="dxa"/>
              <w:right w:w="108" w:type="dxa"/>
            </w:tcMar>
            <w:vAlign w:val="bottom"/>
          </w:tcPr>
          <w:p w14:paraId="12D25E16" w14:textId="77777777" w:rsidR="0096704C" w:rsidRPr="00BD1A0E" w:rsidRDefault="0096704C" w:rsidP="0096704C">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2B7026E5"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0890DBD0"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Separate financial statements</w:t>
            </w:r>
          </w:p>
        </w:tc>
      </w:tr>
      <w:tr w:rsidR="0096704C" w:rsidRPr="00BD1A0E" w14:paraId="11432C2D" w14:textId="77777777" w:rsidTr="0096704C">
        <w:tc>
          <w:tcPr>
            <w:tcW w:w="3492" w:type="dxa"/>
            <w:tcMar>
              <w:top w:w="0" w:type="dxa"/>
              <w:left w:w="108" w:type="dxa"/>
              <w:bottom w:w="0" w:type="dxa"/>
              <w:right w:w="108" w:type="dxa"/>
            </w:tcMar>
            <w:vAlign w:val="bottom"/>
            <w:hideMark/>
          </w:tcPr>
          <w:p w14:paraId="0D35AACD"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Associates</w:t>
            </w:r>
          </w:p>
        </w:tc>
        <w:tc>
          <w:tcPr>
            <w:tcW w:w="1979" w:type="dxa"/>
            <w:gridSpan w:val="2"/>
            <w:tcMar>
              <w:top w:w="0" w:type="dxa"/>
              <w:left w:w="108" w:type="dxa"/>
              <w:bottom w:w="0" w:type="dxa"/>
              <w:right w:w="108" w:type="dxa"/>
            </w:tcMar>
            <w:vAlign w:val="bottom"/>
            <w:hideMark/>
          </w:tcPr>
          <w:p w14:paraId="5EE629AD" w14:textId="096CFF0A"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Share of loss from investments in associates</w:t>
            </w:r>
          </w:p>
          <w:p w14:paraId="3ED9BC52"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during the period</w:t>
            </w:r>
          </w:p>
        </w:tc>
        <w:tc>
          <w:tcPr>
            <w:tcW w:w="1800" w:type="dxa"/>
            <w:gridSpan w:val="3"/>
            <w:tcMar>
              <w:top w:w="0" w:type="dxa"/>
              <w:left w:w="108" w:type="dxa"/>
              <w:bottom w:w="0" w:type="dxa"/>
              <w:right w:w="108" w:type="dxa"/>
            </w:tcMar>
            <w:vAlign w:val="bottom"/>
            <w:hideMark/>
          </w:tcPr>
          <w:p w14:paraId="421A73E6" w14:textId="44DE9758"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 xml:space="preserve">Share of other comprehensive </w:t>
            </w:r>
            <w:proofErr w:type="gramStart"/>
            <w:r w:rsidRPr="00BD1A0E">
              <w:rPr>
                <w:rFonts w:ascii="Arial" w:hAnsi="Arial" w:cs="Arial"/>
                <w:sz w:val="14"/>
                <w:szCs w:val="14"/>
              </w:rPr>
              <w:t>income</w:t>
            </w:r>
            <w:r w:rsidRPr="00BD1A0E">
              <w:rPr>
                <w:rFonts w:ascii="Arial" w:hAnsi="Arial" w:cstheme="minorBidi" w:hint="cs"/>
                <w:sz w:val="14"/>
                <w:szCs w:val="14"/>
                <w:cs/>
              </w:rPr>
              <w:t xml:space="preserve"> </w:t>
            </w:r>
            <w:r w:rsidRPr="00BD1A0E">
              <w:rPr>
                <w:rFonts w:ascii="Arial" w:hAnsi="Arial" w:cs="Arial"/>
                <w:sz w:val="14"/>
                <w:szCs w:val="14"/>
              </w:rPr>
              <w:t xml:space="preserve"> from</w:t>
            </w:r>
            <w:proofErr w:type="gramEnd"/>
            <w:r w:rsidRPr="00BD1A0E">
              <w:rPr>
                <w:rFonts w:ascii="Arial" w:hAnsi="Arial" w:cs="Arial"/>
                <w:sz w:val="14"/>
                <w:szCs w:val="14"/>
              </w:rPr>
              <w:t xml:space="preserve"> investments in associates</w:t>
            </w:r>
          </w:p>
          <w:p w14:paraId="0BDD1DCB"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during the period</w:t>
            </w:r>
          </w:p>
        </w:tc>
        <w:tc>
          <w:tcPr>
            <w:tcW w:w="1803" w:type="dxa"/>
            <w:gridSpan w:val="2"/>
            <w:tcMar>
              <w:top w:w="0" w:type="dxa"/>
              <w:left w:w="108" w:type="dxa"/>
              <w:bottom w:w="0" w:type="dxa"/>
              <w:right w:w="108" w:type="dxa"/>
            </w:tcMar>
            <w:vAlign w:val="bottom"/>
            <w:hideMark/>
          </w:tcPr>
          <w:p w14:paraId="3CCCA30D"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Dividend received</w:t>
            </w:r>
          </w:p>
          <w:p w14:paraId="11980D4E"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during the period</w:t>
            </w:r>
          </w:p>
        </w:tc>
      </w:tr>
      <w:tr w:rsidR="0096704C" w:rsidRPr="00BD1A0E" w14:paraId="2043734C" w14:textId="77777777" w:rsidTr="0096704C">
        <w:tc>
          <w:tcPr>
            <w:tcW w:w="3492" w:type="dxa"/>
            <w:tcMar>
              <w:top w:w="0" w:type="dxa"/>
              <w:left w:w="108" w:type="dxa"/>
              <w:bottom w:w="0" w:type="dxa"/>
              <w:right w:w="108" w:type="dxa"/>
            </w:tcMar>
          </w:tcPr>
          <w:p w14:paraId="59026EB9" w14:textId="77777777" w:rsidR="0096704C" w:rsidRPr="00BD1A0E" w:rsidRDefault="0096704C" w:rsidP="0096704C">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4D5E87C6"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90" w:type="dxa"/>
            <w:tcMar>
              <w:top w:w="0" w:type="dxa"/>
              <w:left w:w="108" w:type="dxa"/>
              <w:bottom w:w="0" w:type="dxa"/>
              <w:right w:w="108" w:type="dxa"/>
            </w:tcMar>
            <w:hideMark/>
          </w:tcPr>
          <w:p w14:paraId="3E8B853B"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c>
          <w:tcPr>
            <w:tcW w:w="900" w:type="dxa"/>
            <w:gridSpan w:val="2"/>
            <w:tcMar>
              <w:top w:w="0" w:type="dxa"/>
              <w:left w:w="108" w:type="dxa"/>
              <w:bottom w:w="0" w:type="dxa"/>
              <w:right w:w="108" w:type="dxa"/>
            </w:tcMar>
            <w:hideMark/>
          </w:tcPr>
          <w:p w14:paraId="0982FB28"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00" w:type="dxa"/>
            <w:tcMar>
              <w:top w:w="0" w:type="dxa"/>
              <w:left w:w="108" w:type="dxa"/>
              <w:bottom w:w="0" w:type="dxa"/>
              <w:right w:w="108" w:type="dxa"/>
            </w:tcMar>
            <w:hideMark/>
          </w:tcPr>
          <w:p w14:paraId="00E9F564"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c>
          <w:tcPr>
            <w:tcW w:w="900" w:type="dxa"/>
            <w:tcMar>
              <w:top w:w="0" w:type="dxa"/>
              <w:left w:w="108" w:type="dxa"/>
              <w:bottom w:w="0" w:type="dxa"/>
              <w:right w:w="108" w:type="dxa"/>
            </w:tcMar>
            <w:hideMark/>
          </w:tcPr>
          <w:p w14:paraId="2A77B839"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03" w:type="dxa"/>
            <w:tcMar>
              <w:top w:w="0" w:type="dxa"/>
              <w:left w:w="108" w:type="dxa"/>
              <w:bottom w:w="0" w:type="dxa"/>
              <w:right w:w="108" w:type="dxa"/>
            </w:tcMar>
            <w:hideMark/>
          </w:tcPr>
          <w:p w14:paraId="4DE333B5"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r>
      <w:tr w:rsidR="00B10F5C" w:rsidRPr="00BD1A0E" w14:paraId="7FE5B870" w14:textId="77777777" w:rsidTr="004817E0">
        <w:tc>
          <w:tcPr>
            <w:tcW w:w="3492" w:type="dxa"/>
            <w:tcMar>
              <w:top w:w="0" w:type="dxa"/>
              <w:left w:w="108" w:type="dxa"/>
              <w:bottom w:w="0" w:type="dxa"/>
              <w:right w:w="108" w:type="dxa"/>
            </w:tcMar>
            <w:hideMark/>
          </w:tcPr>
          <w:p w14:paraId="56AADFCF" w14:textId="77777777" w:rsidR="00B10F5C" w:rsidRPr="00BD1A0E" w:rsidRDefault="00B10F5C" w:rsidP="00B10F5C">
            <w:pPr>
              <w:spacing w:line="240" w:lineRule="exact"/>
              <w:rPr>
                <w:rFonts w:ascii="Arial" w:hAnsi="Arial" w:cs="Arial"/>
                <w:sz w:val="14"/>
                <w:szCs w:val="14"/>
              </w:rPr>
            </w:pPr>
            <w:r w:rsidRPr="00BD1A0E">
              <w:rPr>
                <w:rFonts w:ascii="Arial" w:hAnsi="Arial" w:cs="Arial"/>
                <w:sz w:val="14"/>
                <w:szCs w:val="14"/>
              </w:rPr>
              <w:t>Banyan Tree China Pte. Ltd.</w:t>
            </w:r>
            <w:r w:rsidRPr="00BD1A0E">
              <w:rPr>
                <w:rFonts w:ascii="Arial" w:hAnsi="Arial" w:cs="Arial"/>
                <w:sz w:val="14"/>
                <w:szCs w:val="14"/>
                <w:cs/>
              </w:rPr>
              <w:t xml:space="preserve"> </w:t>
            </w:r>
          </w:p>
        </w:tc>
        <w:tc>
          <w:tcPr>
            <w:tcW w:w="989" w:type="dxa"/>
            <w:tcMar>
              <w:top w:w="0" w:type="dxa"/>
              <w:left w:w="108" w:type="dxa"/>
              <w:bottom w:w="0" w:type="dxa"/>
              <w:right w:w="108" w:type="dxa"/>
            </w:tcMar>
          </w:tcPr>
          <w:p w14:paraId="7458E0B0" w14:textId="2946F17E" w:rsidR="00B10F5C" w:rsidRPr="00BD1A0E" w:rsidRDefault="00BB41CB" w:rsidP="00DC5C42">
            <w:pPr>
              <w:tabs>
                <w:tab w:val="decimal" w:pos="699"/>
              </w:tabs>
              <w:spacing w:line="240" w:lineRule="exact"/>
              <w:jc w:val="both"/>
              <w:rPr>
                <w:rFonts w:ascii="Arial" w:hAnsi="Arial" w:cs="Arial"/>
                <w:sz w:val="14"/>
                <w:szCs w:val="14"/>
              </w:rPr>
            </w:pPr>
            <w:r>
              <w:rPr>
                <w:rFonts w:ascii="Arial" w:hAnsi="Arial" w:cs="Arial"/>
                <w:sz w:val="14"/>
                <w:szCs w:val="14"/>
              </w:rPr>
              <w:t>(1,16</w:t>
            </w:r>
            <w:r w:rsidR="00403B15">
              <w:rPr>
                <w:rFonts w:ascii="Arial" w:hAnsi="Arial" w:cs="Arial"/>
                <w:sz w:val="14"/>
                <w:szCs w:val="14"/>
              </w:rPr>
              <w:t>2</w:t>
            </w:r>
            <w:r w:rsidR="00045EF7">
              <w:rPr>
                <w:rFonts w:ascii="Arial" w:hAnsi="Arial" w:cs="Arial"/>
                <w:sz w:val="14"/>
                <w:szCs w:val="14"/>
              </w:rPr>
              <w:t>)</w:t>
            </w:r>
          </w:p>
        </w:tc>
        <w:tc>
          <w:tcPr>
            <w:tcW w:w="990" w:type="dxa"/>
            <w:tcMar>
              <w:top w:w="0" w:type="dxa"/>
              <w:left w:w="108" w:type="dxa"/>
              <w:bottom w:w="0" w:type="dxa"/>
              <w:right w:w="108" w:type="dxa"/>
            </w:tcMar>
          </w:tcPr>
          <w:p w14:paraId="10B0ADA3" w14:textId="3A8266E2" w:rsidR="00B10F5C" w:rsidRPr="00DC5C42" w:rsidRDefault="00DC5C42" w:rsidP="00DC5C42">
            <w:pPr>
              <w:tabs>
                <w:tab w:val="decimal" w:pos="699"/>
              </w:tabs>
              <w:spacing w:line="240" w:lineRule="exact"/>
              <w:jc w:val="both"/>
              <w:rPr>
                <w:rFonts w:ascii="Arial" w:hAnsi="Arial" w:cs="Arial"/>
                <w:sz w:val="14"/>
                <w:szCs w:val="14"/>
              </w:rPr>
            </w:pPr>
            <w:r w:rsidRPr="00DC5C42">
              <w:rPr>
                <w:rFonts w:ascii="Arial" w:hAnsi="Arial" w:cs="Arial"/>
                <w:sz w:val="14"/>
                <w:szCs w:val="14"/>
              </w:rPr>
              <w:t>-</w:t>
            </w:r>
          </w:p>
        </w:tc>
        <w:tc>
          <w:tcPr>
            <w:tcW w:w="900" w:type="dxa"/>
            <w:gridSpan w:val="2"/>
            <w:tcMar>
              <w:top w:w="0" w:type="dxa"/>
              <w:left w:w="108" w:type="dxa"/>
              <w:bottom w:w="0" w:type="dxa"/>
              <w:right w:w="108" w:type="dxa"/>
            </w:tcMar>
          </w:tcPr>
          <w:p w14:paraId="6501F6B1" w14:textId="22774471" w:rsidR="00B10F5C" w:rsidRPr="00BD1A0E" w:rsidRDefault="00893ABA" w:rsidP="00DC5C42">
            <w:pPr>
              <w:tabs>
                <w:tab w:val="decimal" w:pos="612"/>
              </w:tabs>
              <w:spacing w:line="240" w:lineRule="exact"/>
              <w:jc w:val="both"/>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tcPr>
          <w:p w14:paraId="1761D226" w14:textId="3BC6CBEB" w:rsidR="00B10F5C" w:rsidRPr="00BD1A0E" w:rsidRDefault="00DC5C42" w:rsidP="00DC5C42">
            <w:pPr>
              <w:tabs>
                <w:tab w:val="decimal" w:pos="612"/>
              </w:tabs>
              <w:spacing w:line="240" w:lineRule="exact"/>
              <w:jc w:val="both"/>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tcPr>
          <w:p w14:paraId="1EC7BA39" w14:textId="75AAE1B8" w:rsidR="00B10F5C" w:rsidRPr="00BD1A0E" w:rsidRDefault="00B10F5C" w:rsidP="00DC5C42">
            <w:pPr>
              <w:tabs>
                <w:tab w:val="decimal" w:pos="612"/>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6F3FDBF2" w14:textId="0183081C" w:rsidR="00B10F5C" w:rsidRPr="00BD1A0E" w:rsidRDefault="00B10F5C" w:rsidP="00DC5C42">
            <w:pPr>
              <w:tabs>
                <w:tab w:val="decimal" w:pos="612"/>
              </w:tabs>
              <w:spacing w:line="240" w:lineRule="exact"/>
              <w:jc w:val="both"/>
              <w:rPr>
                <w:rFonts w:ascii="Arial" w:hAnsi="Arial" w:cs="Arial"/>
                <w:sz w:val="14"/>
                <w:szCs w:val="14"/>
              </w:rPr>
            </w:pPr>
            <w:r>
              <w:rPr>
                <w:rFonts w:ascii="Arial" w:hAnsi="Arial" w:cs="Arial"/>
                <w:sz w:val="14"/>
                <w:szCs w:val="14"/>
              </w:rPr>
              <w:t>-</w:t>
            </w:r>
          </w:p>
        </w:tc>
      </w:tr>
      <w:tr w:rsidR="00B10F5C" w:rsidRPr="00BD1A0E" w14:paraId="3418B758" w14:textId="77777777" w:rsidTr="0096704C">
        <w:tc>
          <w:tcPr>
            <w:tcW w:w="3492" w:type="dxa"/>
            <w:tcMar>
              <w:top w:w="0" w:type="dxa"/>
              <w:left w:w="108" w:type="dxa"/>
              <w:bottom w:w="0" w:type="dxa"/>
              <w:right w:w="108" w:type="dxa"/>
            </w:tcMar>
            <w:hideMark/>
          </w:tcPr>
          <w:p w14:paraId="2AE1A5B0" w14:textId="77777777" w:rsidR="00B10F5C" w:rsidRPr="00BD1A0E" w:rsidRDefault="00B10F5C" w:rsidP="00B10F5C">
            <w:pPr>
              <w:spacing w:line="240" w:lineRule="exact"/>
              <w:rPr>
                <w:rFonts w:ascii="Arial" w:hAnsi="Arial" w:cs="Arial"/>
                <w:sz w:val="14"/>
                <w:szCs w:val="14"/>
              </w:rPr>
            </w:pPr>
            <w:r w:rsidRPr="00BD1A0E">
              <w:rPr>
                <w:rFonts w:ascii="Arial" w:hAnsi="Arial" w:cs="Arial"/>
                <w:sz w:val="14"/>
                <w:szCs w:val="14"/>
              </w:rPr>
              <w:t>Thai Wah Public</w:t>
            </w:r>
            <w:r w:rsidRPr="00BD1A0E">
              <w:rPr>
                <w:rFonts w:ascii="Arial" w:hAnsi="Arial" w:cs="Arial"/>
                <w:sz w:val="14"/>
                <w:szCs w:val="14"/>
                <w:cs/>
              </w:rPr>
              <w:t xml:space="preserve"> </w:t>
            </w:r>
            <w:r w:rsidRPr="00BD1A0E">
              <w:rPr>
                <w:rFonts w:ascii="Arial" w:hAnsi="Arial" w:cs="Arial"/>
                <w:sz w:val="14"/>
                <w:szCs w:val="14"/>
              </w:rPr>
              <w:t>Company Limited</w:t>
            </w:r>
          </w:p>
        </w:tc>
        <w:tc>
          <w:tcPr>
            <w:tcW w:w="989" w:type="dxa"/>
            <w:tcMar>
              <w:top w:w="0" w:type="dxa"/>
              <w:left w:w="108" w:type="dxa"/>
              <w:bottom w:w="0" w:type="dxa"/>
              <w:right w:w="108" w:type="dxa"/>
            </w:tcMar>
          </w:tcPr>
          <w:p w14:paraId="2D9E144D" w14:textId="42F9619D" w:rsidR="00B10F5C" w:rsidRPr="00BD1A0E" w:rsidRDefault="00045EF7" w:rsidP="00DC5C42">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(2,61</w:t>
            </w:r>
            <w:r w:rsidR="00403B15">
              <w:rPr>
                <w:rFonts w:ascii="Arial" w:hAnsi="Arial" w:cs="Arial"/>
                <w:sz w:val="14"/>
                <w:szCs w:val="14"/>
              </w:rPr>
              <w:t>1</w:t>
            </w:r>
            <w:r>
              <w:rPr>
                <w:rFonts w:ascii="Arial" w:hAnsi="Arial" w:cs="Arial"/>
                <w:sz w:val="14"/>
                <w:szCs w:val="14"/>
              </w:rPr>
              <w:t>)</w:t>
            </w:r>
          </w:p>
        </w:tc>
        <w:tc>
          <w:tcPr>
            <w:tcW w:w="990" w:type="dxa"/>
            <w:tcMar>
              <w:top w:w="0" w:type="dxa"/>
              <w:left w:w="108" w:type="dxa"/>
              <w:bottom w:w="0" w:type="dxa"/>
              <w:right w:w="108" w:type="dxa"/>
            </w:tcMar>
          </w:tcPr>
          <w:p w14:paraId="247D8CC4" w14:textId="6747C130" w:rsidR="00B10F5C" w:rsidRPr="00BD1A0E" w:rsidRDefault="00B10F5C" w:rsidP="00DC5C42">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(3,951)</w:t>
            </w:r>
          </w:p>
        </w:tc>
        <w:tc>
          <w:tcPr>
            <w:tcW w:w="900" w:type="dxa"/>
            <w:gridSpan w:val="2"/>
            <w:tcMar>
              <w:top w:w="0" w:type="dxa"/>
              <w:left w:w="108" w:type="dxa"/>
              <w:bottom w:w="0" w:type="dxa"/>
              <w:right w:w="108" w:type="dxa"/>
            </w:tcMar>
          </w:tcPr>
          <w:p w14:paraId="7F8DF6EB" w14:textId="2F46300B" w:rsidR="00B10F5C" w:rsidRPr="00BD1A0E" w:rsidRDefault="00403B15" w:rsidP="00DC5C42">
            <w:pPr>
              <w:pBdr>
                <w:bottom w:val="single" w:sz="4" w:space="1" w:color="auto"/>
              </w:pBdr>
              <w:tabs>
                <w:tab w:val="decimal" w:pos="612"/>
              </w:tabs>
              <w:spacing w:line="240" w:lineRule="exact"/>
              <w:jc w:val="both"/>
              <w:rPr>
                <w:rFonts w:ascii="Arial" w:hAnsi="Arial" w:cs="Arial"/>
                <w:sz w:val="14"/>
                <w:szCs w:val="14"/>
                <w:cs/>
              </w:rPr>
            </w:pPr>
            <w:r>
              <w:rPr>
                <w:rFonts w:ascii="Arial" w:hAnsi="Arial" w:cs="Arial"/>
                <w:sz w:val="14"/>
                <w:szCs w:val="14"/>
              </w:rPr>
              <w:t>440</w:t>
            </w:r>
          </w:p>
        </w:tc>
        <w:tc>
          <w:tcPr>
            <w:tcW w:w="900" w:type="dxa"/>
            <w:tcMar>
              <w:top w:w="0" w:type="dxa"/>
              <w:left w:w="108" w:type="dxa"/>
              <w:bottom w:w="0" w:type="dxa"/>
              <w:right w:w="108" w:type="dxa"/>
            </w:tcMar>
          </w:tcPr>
          <w:p w14:paraId="04468CA9" w14:textId="504F41D5" w:rsidR="00B10F5C" w:rsidRPr="00BD1A0E" w:rsidRDefault="00B10F5C" w:rsidP="00DC5C42">
            <w:pPr>
              <w:pBdr>
                <w:bottom w:val="single" w:sz="4" w:space="1" w:color="auto"/>
              </w:pBdr>
              <w:tabs>
                <w:tab w:val="decimal" w:pos="612"/>
              </w:tabs>
              <w:spacing w:line="240" w:lineRule="exact"/>
              <w:jc w:val="both"/>
              <w:rPr>
                <w:rFonts w:ascii="Arial" w:hAnsi="Arial" w:cs="Arial"/>
                <w:sz w:val="14"/>
                <w:szCs w:val="14"/>
                <w:cs/>
              </w:rPr>
            </w:pPr>
            <w:r>
              <w:rPr>
                <w:rFonts w:ascii="Arial" w:hAnsi="Arial" w:cs="Arial"/>
                <w:sz w:val="14"/>
                <w:szCs w:val="14"/>
              </w:rPr>
              <w:t>(3,381)</w:t>
            </w:r>
          </w:p>
        </w:tc>
        <w:tc>
          <w:tcPr>
            <w:tcW w:w="900" w:type="dxa"/>
            <w:tcMar>
              <w:top w:w="0" w:type="dxa"/>
              <w:left w:w="108" w:type="dxa"/>
              <w:bottom w:w="0" w:type="dxa"/>
              <w:right w:w="108" w:type="dxa"/>
            </w:tcMar>
          </w:tcPr>
          <w:p w14:paraId="218EE977" w14:textId="46BA9124" w:rsidR="00B10F5C" w:rsidRPr="00BD1A0E" w:rsidRDefault="00DC5C42" w:rsidP="00DC5C42">
            <w:pPr>
              <w:pBdr>
                <w:bottom w:val="single" w:sz="4" w:space="1" w:color="auto"/>
              </w:pBdr>
              <w:tabs>
                <w:tab w:val="decimal" w:pos="612"/>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029F4B4F" w14:textId="1BD2396F" w:rsidR="00B10F5C" w:rsidRPr="00BD1A0E" w:rsidRDefault="00DC5C42" w:rsidP="00DC5C42">
            <w:pPr>
              <w:pBdr>
                <w:bottom w:val="single" w:sz="4" w:space="1" w:color="auto"/>
              </w:pBdr>
              <w:tabs>
                <w:tab w:val="decimal" w:pos="612"/>
              </w:tabs>
              <w:spacing w:line="240" w:lineRule="exact"/>
              <w:jc w:val="both"/>
              <w:rPr>
                <w:rFonts w:ascii="Arial" w:hAnsi="Arial" w:cs="Arial"/>
                <w:sz w:val="14"/>
                <w:szCs w:val="14"/>
              </w:rPr>
            </w:pPr>
            <w:r>
              <w:rPr>
                <w:rFonts w:ascii="Arial" w:hAnsi="Arial" w:cs="Arial"/>
                <w:sz w:val="14"/>
                <w:szCs w:val="14"/>
              </w:rPr>
              <w:t>-</w:t>
            </w:r>
          </w:p>
        </w:tc>
      </w:tr>
      <w:tr w:rsidR="00B10F5C" w:rsidRPr="00BD1A0E" w14:paraId="7929E4A0" w14:textId="77777777" w:rsidTr="004817E0">
        <w:tc>
          <w:tcPr>
            <w:tcW w:w="3492" w:type="dxa"/>
            <w:tcMar>
              <w:top w:w="0" w:type="dxa"/>
              <w:left w:w="108" w:type="dxa"/>
              <w:bottom w:w="0" w:type="dxa"/>
              <w:right w:w="108" w:type="dxa"/>
            </w:tcMar>
            <w:hideMark/>
          </w:tcPr>
          <w:p w14:paraId="333E73CD" w14:textId="77777777" w:rsidR="00B10F5C" w:rsidRPr="00BD1A0E" w:rsidRDefault="00B10F5C" w:rsidP="00B10F5C">
            <w:pPr>
              <w:spacing w:line="240" w:lineRule="exact"/>
              <w:rPr>
                <w:rFonts w:ascii="Arial" w:hAnsi="Arial" w:cs="Arial"/>
                <w:sz w:val="14"/>
                <w:szCs w:val="14"/>
              </w:rPr>
            </w:pPr>
            <w:r w:rsidRPr="00BD1A0E">
              <w:rPr>
                <w:rFonts w:ascii="Arial" w:hAnsi="Arial" w:cs="Arial"/>
                <w:sz w:val="14"/>
                <w:szCs w:val="14"/>
              </w:rPr>
              <w:t>Total</w:t>
            </w:r>
          </w:p>
        </w:tc>
        <w:tc>
          <w:tcPr>
            <w:tcW w:w="989" w:type="dxa"/>
            <w:tcMar>
              <w:top w:w="0" w:type="dxa"/>
              <w:left w:w="108" w:type="dxa"/>
              <w:bottom w:w="0" w:type="dxa"/>
              <w:right w:w="108" w:type="dxa"/>
            </w:tcMar>
            <w:vAlign w:val="bottom"/>
          </w:tcPr>
          <w:p w14:paraId="7DED5F3A" w14:textId="6D911D3F" w:rsidR="00B10F5C" w:rsidRPr="00BD1A0E" w:rsidRDefault="00045EF7" w:rsidP="00DC5C42">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(3,</w:t>
            </w:r>
            <w:r w:rsidR="00BB41CB">
              <w:rPr>
                <w:rFonts w:ascii="Arial" w:hAnsi="Arial" w:cs="Arial"/>
                <w:sz w:val="14"/>
                <w:szCs w:val="14"/>
              </w:rPr>
              <w:t>77</w:t>
            </w:r>
            <w:r w:rsidR="00403B15">
              <w:rPr>
                <w:rFonts w:ascii="Arial" w:hAnsi="Arial" w:cs="Arial"/>
                <w:sz w:val="14"/>
                <w:szCs w:val="14"/>
              </w:rPr>
              <w:t>3</w:t>
            </w:r>
            <w:r>
              <w:rPr>
                <w:rFonts w:ascii="Arial" w:hAnsi="Arial" w:cs="Arial"/>
                <w:sz w:val="14"/>
                <w:szCs w:val="14"/>
              </w:rPr>
              <w:t>)</w:t>
            </w:r>
          </w:p>
        </w:tc>
        <w:tc>
          <w:tcPr>
            <w:tcW w:w="990" w:type="dxa"/>
            <w:tcMar>
              <w:top w:w="0" w:type="dxa"/>
              <w:left w:w="108" w:type="dxa"/>
              <w:bottom w:w="0" w:type="dxa"/>
              <w:right w:w="108" w:type="dxa"/>
            </w:tcMar>
            <w:vAlign w:val="bottom"/>
          </w:tcPr>
          <w:p w14:paraId="166B3985" w14:textId="3678645D" w:rsidR="00B10F5C" w:rsidRPr="00BD1A0E" w:rsidRDefault="00B10F5C" w:rsidP="00DC5C42">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(3,951)</w:t>
            </w:r>
          </w:p>
        </w:tc>
        <w:tc>
          <w:tcPr>
            <w:tcW w:w="900" w:type="dxa"/>
            <w:gridSpan w:val="2"/>
            <w:tcMar>
              <w:top w:w="0" w:type="dxa"/>
              <w:left w:w="108" w:type="dxa"/>
              <w:bottom w:w="0" w:type="dxa"/>
              <w:right w:w="108" w:type="dxa"/>
            </w:tcMar>
            <w:vAlign w:val="bottom"/>
          </w:tcPr>
          <w:p w14:paraId="2A8A6A20" w14:textId="6EBBDFCD" w:rsidR="00B10F5C" w:rsidRPr="00BD1A0E" w:rsidRDefault="00403B15" w:rsidP="00DC5C42">
            <w:pPr>
              <w:pBdr>
                <w:bottom w:val="double" w:sz="4" w:space="1" w:color="auto"/>
              </w:pBdr>
              <w:tabs>
                <w:tab w:val="decimal" w:pos="612"/>
              </w:tabs>
              <w:spacing w:line="240" w:lineRule="exact"/>
              <w:jc w:val="both"/>
              <w:rPr>
                <w:rFonts w:ascii="Arial" w:hAnsi="Arial" w:cs="Arial"/>
                <w:sz w:val="14"/>
                <w:szCs w:val="14"/>
              </w:rPr>
            </w:pPr>
            <w:r>
              <w:rPr>
                <w:rFonts w:ascii="Arial" w:hAnsi="Arial" w:cs="Arial"/>
                <w:sz w:val="14"/>
                <w:szCs w:val="14"/>
              </w:rPr>
              <w:t>440</w:t>
            </w:r>
          </w:p>
        </w:tc>
        <w:tc>
          <w:tcPr>
            <w:tcW w:w="900" w:type="dxa"/>
            <w:tcMar>
              <w:top w:w="0" w:type="dxa"/>
              <w:left w:w="108" w:type="dxa"/>
              <w:bottom w:w="0" w:type="dxa"/>
              <w:right w:w="108" w:type="dxa"/>
            </w:tcMar>
            <w:vAlign w:val="bottom"/>
          </w:tcPr>
          <w:p w14:paraId="1B161A0E" w14:textId="1F25A04A" w:rsidR="00B10F5C" w:rsidRPr="00BD1A0E" w:rsidRDefault="00B10F5C" w:rsidP="00DC5C42">
            <w:pPr>
              <w:pBdr>
                <w:bottom w:val="double" w:sz="4" w:space="1" w:color="auto"/>
              </w:pBdr>
              <w:tabs>
                <w:tab w:val="decimal" w:pos="612"/>
              </w:tabs>
              <w:spacing w:line="240" w:lineRule="exact"/>
              <w:jc w:val="both"/>
              <w:rPr>
                <w:rFonts w:ascii="Arial" w:hAnsi="Arial" w:cs="Arial"/>
                <w:sz w:val="14"/>
                <w:szCs w:val="14"/>
              </w:rPr>
            </w:pPr>
            <w:r>
              <w:rPr>
                <w:rFonts w:ascii="Arial" w:hAnsi="Arial" w:cs="Arial"/>
                <w:sz w:val="14"/>
                <w:szCs w:val="14"/>
              </w:rPr>
              <w:t>(3,381)</w:t>
            </w:r>
          </w:p>
        </w:tc>
        <w:tc>
          <w:tcPr>
            <w:tcW w:w="900" w:type="dxa"/>
            <w:tcMar>
              <w:top w:w="0" w:type="dxa"/>
              <w:left w:w="108" w:type="dxa"/>
              <w:bottom w:w="0" w:type="dxa"/>
              <w:right w:w="108" w:type="dxa"/>
            </w:tcMar>
            <w:vAlign w:val="bottom"/>
          </w:tcPr>
          <w:p w14:paraId="39F2490D" w14:textId="61BAB5F9" w:rsidR="00B10F5C" w:rsidRPr="00BD1A0E" w:rsidRDefault="00DC5C42" w:rsidP="00DC5C42">
            <w:pPr>
              <w:pBdr>
                <w:bottom w:val="double" w:sz="4" w:space="1" w:color="auto"/>
              </w:pBdr>
              <w:tabs>
                <w:tab w:val="decimal" w:pos="612"/>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vAlign w:val="bottom"/>
          </w:tcPr>
          <w:p w14:paraId="1EE959E2" w14:textId="0DAC89F0" w:rsidR="00B10F5C" w:rsidRPr="00BD1A0E" w:rsidRDefault="00DC5C42" w:rsidP="00DC5C42">
            <w:pPr>
              <w:pBdr>
                <w:bottom w:val="double" w:sz="4" w:space="1" w:color="auto"/>
              </w:pBdr>
              <w:tabs>
                <w:tab w:val="decimal" w:pos="612"/>
              </w:tabs>
              <w:spacing w:line="240" w:lineRule="exact"/>
              <w:jc w:val="both"/>
              <w:rPr>
                <w:rFonts w:ascii="Arial" w:hAnsi="Arial" w:cs="Arial"/>
                <w:sz w:val="14"/>
                <w:szCs w:val="14"/>
              </w:rPr>
            </w:pPr>
            <w:r>
              <w:rPr>
                <w:rFonts w:ascii="Arial" w:hAnsi="Arial" w:cs="Arial"/>
                <w:sz w:val="14"/>
                <w:szCs w:val="14"/>
              </w:rPr>
              <w:t>-</w:t>
            </w:r>
          </w:p>
        </w:tc>
      </w:tr>
    </w:tbl>
    <w:p w14:paraId="07CAD255" w14:textId="3C001B66" w:rsidR="00EC6FD0" w:rsidRDefault="00EC6FD0"/>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96704C" w:rsidRPr="00BD1A0E" w14:paraId="377939EF" w14:textId="77777777" w:rsidTr="0096704C">
        <w:tc>
          <w:tcPr>
            <w:tcW w:w="3492" w:type="dxa"/>
            <w:tcMar>
              <w:top w:w="0" w:type="dxa"/>
              <w:left w:w="108" w:type="dxa"/>
              <w:bottom w:w="0" w:type="dxa"/>
              <w:right w:w="108" w:type="dxa"/>
            </w:tcMar>
            <w:vAlign w:val="bottom"/>
          </w:tcPr>
          <w:p w14:paraId="5734D0CD" w14:textId="12F97A05" w:rsidR="0096704C" w:rsidRPr="00BD1A0E" w:rsidRDefault="0096704C" w:rsidP="0096704C">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203B19EC" w14:textId="77777777" w:rsidR="0096704C" w:rsidRPr="00BD1A0E" w:rsidRDefault="0096704C" w:rsidP="0096704C">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165E3739" w14:textId="77777777" w:rsidR="0096704C" w:rsidRPr="00BD1A0E" w:rsidRDefault="0096704C" w:rsidP="00EC6FD0">
            <w:pPr>
              <w:spacing w:line="240" w:lineRule="exact"/>
              <w:jc w:val="right"/>
              <w:rPr>
                <w:rFonts w:ascii="Arial" w:hAnsi="Arial" w:cs="Arial"/>
                <w:sz w:val="14"/>
                <w:szCs w:val="14"/>
              </w:rPr>
            </w:pPr>
            <w:r w:rsidRPr="00BD1A0E">
              <w:rPr>
                <w:rFonts w:ascii="Arial" w:hAnsi="Arial" w:cs="Arial"/>
                <w:sz w:val="14"/>
                <w:szCs w:val="14"/>
              </w:rPr>
              <w:t xml:space="preserve"> (Unit: Thousand Baht)</w:t>
            </w:r>
          </w:p>
        </w:tc>
      </w:tr>
      <w:tr w:rsidR="0096704C" w:rsidRPr="00BD1A0E" w14:paraId="16F0338C" w14:textId="77777777" w:rsidTr="0096704C">
        <w:tc>
          <w:tcPr>
            <w:tcW w:w="3492" w:type="dxa"/>
            <w:tcMar>
              <w:top w:w="0" w:type="dxa"/>
              <w:left w:w="108" w:type="dxa"/>
              <w:bottom w:w="0" w:type="dxa"/>
              <w:right w:w="108" w:type="dxa"/>
            </w:tcMar>
            <w:vAlign w:val="bottom"/>
          </w:tcPr>
          <w:p w14:paraId="40B05074" w14:textId="77777777" w:rsidR="0096704C" w:rsidRPr="00BD1A0E" w:rsidRDefault="0096704C" w:rsidP="0096704C">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470B48AF" w14:textId="385FA38B"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 xml:space="preserve">For the </w:t>
            </w:r>
            <w:r w:rsidR="00610CBD">
              <w:rPr>
                <w:rFonts w:ascii="Arial" w:hAnsi="Arial" w:cs="Arial"/>
                <w:sz w:val="14"/>
                <w:szCs w:val="14"/>
              </w:rPr>
              <w:t>nine</w:t>
            </w:r>
            <w:r w:rsidRPr="00BD1A0E">
              <w:rPr>
                <w:rFonts w:ascii="Arial" w:hAnsi="Arial" w:cs="Arial"/>
                <w:sz w:val="14"/>
                <w:szCs w:val="14"/>
              </w:rPr>
              <w:t xml:space="preserve">-month periods ended 30 </w:t>
            </w:r>
            <w:r w:rsidR="00610CBD">
              <w:rPr>
                <w:rFonts w:ascii="Arial" w:hAnsi="Arial" w:cs="Arial"/>
                <w:sz w:val="14"/>
                <w:szCs w:val="14"/>
              </w:rPr>
              <w:t>September</w:t>
            </w:r>
          </w:p>
        </w:tc>
      </w:tr>
      <w:tr w:rsidR="0096704C" w:rsidRPr="00BD1A0E" w14:paraId="5CA4207E" w14:textId="77777777" w:rsidTr="0096704C">
        <w:tc>
          <w:tcPr>
            <w:tcW w:w="3492" w:type="dxa"/>
            <w:tcMar>
              <w:top w:w="0" w:type="dxa"/>
              <w:left w:w="108" w:type="dxa"/>
              <w:bottom w:w="0" w:type="dxa"/>
              <w:right w:w="108" w:type="dxa"/>
            </w:tcMar>
            <w:vAlign w:val="bottom"/>
          </w:tcPr>
          <w:p w14:paraId="17F650C3" w14:textId="77777777" w:rsidR="0096704C" w:rsidRPr="00BD1A0E" w:rsidRDefault="0096704C" w:rsidP="0096704C">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5F850694"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0D5A4F62"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Separate financial statements</w:t>
            </w:r>
          </w:p>
        </w:tc>
      </w:tr>
      <w:tr w:rsidR="0096704C" w:rsidRPr="00BD1A0E" w14:paraId="7DE32444" w14:textId="77777777" w:rsidTr="0096704C">
        <w:tc>
          <w:tcPr>
            <w:tcW w:w="3492" w:type="dxa"/>
            <w:tcMar>
              <w:top w:w="0" w:type="dxa"/>
              <w:left w:w="108" w:type="dxa"/>
              <w:bottom w:w="0" w:type="dxa"/>
              <w:right w:w="108" w:type="dxa"/>
            </w:tcMar>
            <w:vAlign w:val="bottom"/>
            <w:hideMark/>
          </w:tcPr>
          <w:p w14:paraId="1F7F5CF7"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Associates</w:t>
            </w:r>
          </w:p>
        </w:tc>
        <w:tc>
          <w:tcPr>
            <w:tcW w:w="1979" w:type="dxa"/>
            <w:gridSpan w:val="2"/>
            <w:tcMar>
              <w:top w:w="0" w:type="dxa"/>
              <w:left w:w="108" w:type="dxa"/>
              <w:bottom w:w="0" w:type="dxa"/>
              <w:right w:w="108" w:type="dxa"/>
            </w:tcMar>
            <w:vAlign w:val="bottom"/>
            <w:hideMark/>
          </w:tcPr>
          <w:p w14:paraId="741E2560" w14:textId="786A42F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Share of profit</w:t>
            </w:r>
            <w:r w:rsidR="00403B15">
              <w:rPr>
                <w:rFonts w:ascii="Arial" w:hAnsi="Arial" w:cs="Arial"/>
                <w:sz w:val="14"/>
                <w:szCs w:val="14"/>
              </w:rPr>
              <w:t xml:space="preserve"> (loss)</w:t>
            </w:r>
            <w:r w:rsidRPr="00BD1A0E">
              <w:rPr>
                <w:rFonts w:ascii="Arial" w:hAnsi="Arial" w:cs="Arial"/>
                <w:sz w:val="14"/>
                <w:szCs w:val="14"/>
              </w:rPr>
              <w:t xml:space="preserve"> from investments in associates</w:t>
            </w:r>
          </w:p>
          <w:p w14:paraId="438CD62D"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during the period</w:t>
            </w:r>
          </w:p>
        </w:tc>
        <w:tc>
          <w:tcPr>
            <w:tcW w:w="1800" w:type="dxa"/>
            <w:gridSpan w:val="3"/>
            <w:tcMar>
              <w:top w:w="0" w:type="dxa"/>
              <w:left w:w="108" w:type="dxa"/>
              <w:bottom w:w="0" w:type="dxa"/>
              <w:right w:w="108" w:type="dxa"/>
            </w:tcMar>
            <w:vAlign w:val="bottom"/>
            <w:hideMark/>
          </w:tcPr>
          <w:p w14:paraId="0D015165" w14:textId="3CDFF3C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 xml:space="preserve">Share of other comprehensive </w:t>
            </w:r>
            <w:proofErr w:type="gramStart"/>
            <w:r w:rsidRPr="00BD1A0E">
              <w:rPr>
                <w:rFonts w:ascii="Arial" w:hAnsi="Arial" w:cs="Arial"/>
                <w:sz w:val="14"/>
                <w:szCs w:val="14"/>
              </w:rPr>
              <w:t>income</w:t>
            </w:r>
            <w:r w:rsidRPr="00BD1A0E">
              <w:rPr>
                <w:rFonts w:ascii="Arial" w:hAnsi="Arial" w:cstheme="minorBidi" w:hint="cs"/>
                <w:sz w:val="14"/>
                <w:szCs w:val="14"/>
                <w:cs/>
              </w:rPr>
              <w:t xml:space="preserve"> </w:t>
            </w:r>
            <w:r w:rsidRPr="00BD1A0E">
              <w:rPr>
                <w:rFonts w:ascii="Arial" w:hAnsi="Arial" w:cs="Arial"/>
                <w:sz w:val="14"/>
                <w:szCs w:val="14"/>
              </w:rPr>
              <w:t xml:space="preserve"> from</w:t>
            </w:r>
            <w:proofErr w:type="gramEnd"/>
            <w:r w:rsidRPr="00BD1A0E">
              <w:rPr>
                <w:rFonts w:ascii="Arial" w:hAnsi="Arial" w:cs="Arial"/>
                <w:sz w:val="14"/>
                <w:szCs w:val="14"/>
              </w:rPr>
              <w:t xml:space="preserve"> investments in associates</w:t>
            </w:r>
          </w:p>
          <w:p w14:paraId="069C4964"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during the period</w:t>
            </w:r>
          </w:p>
        </w:tc>
        <w:tc>
          <w:tcPr>
            <w:tcW w:w="1803" w:type="dxa"/>
            <w:gridSpan w:val="2"/>
            <w:tcMar>
              <w:top w:w="0" w:type="dxa"/>
              <w:left w:w="108" w:type="dxa"/>
              <w:bottom w:w="0" w:type="dxa"/>
              <w:right w:w="108" w:type="dxa"/>
            </w:tcMar>
            <w:vAlign w:val="bottom"/>
            <w:hideMark/>
          </w:tcPr>
          <w:p w14:paraId="34B82F8F"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Dividend received</w:t>
            </w:r>
          </w:p>
          <w:p w14:paraId="19055D90"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during the period</w:t>
            </w:r>
          </w:p>
        </w:tc>
      </w:tr>
      <w:tr w:rsidR="0096704C" w:rsidRPr="00BD1A0E" w14:paraId="30BFA735" w14:textId="77777777" w:rsidTr="0096704C">
        <w:tc>
          <w:tcPr>
            <w:tcW w:w="3492" w:type="dxa"/>
            <w:tcMar>
              <w:top w:w="0" w:type="dxa"/>
              <w:left w:w="108" w:type="dxa"/>
              <w:bottom w:w="0" w:type="dxa"/>
              <w:right w:w="108" w:type="dxa"/>
            </w:tcMar>
          </w:tcPr>
          <w:p w14:paraId="0DF3456F" w14:textId="77777777" w:rsidR="0096704C" w:rsidRPr="00BD1A0E" w:rsidRDefault="0096704C" w:rsidP="0096704C">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48BB6933"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90" w:type="dxa"/>
            <w:tcMar>
              <w:top w:w="0" w:type="dxa"/>
              <w:left w:w="108" w:type="dxa"/>
              <w:bottom w:w="0" w:type="dxa"/>
              <w:right w:w="108" w:type="dxa"/>
            </w:tcMar>
            <w:hideMark/>
          </w:tcPr>
          <w:p w14:paraId="58BF9401"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c>
          <w:tcPr>
            <w:tcW w:w="900" w:type="dxa"/>
            <w:gridSpan w:val="2"/>
            <w:tcMar>
              <w:top w:w="0" w:type="dxa"/>
              <w:left w:w="108" w:type="dxa"/>
              <w:bottom w:w="0" w:type="dxa"/>
              <w:right w:w="108" w:type="dxa"/>
            </w:tcMar>
            <w:hideMark/>
          </w:tcPr>
          <w:p w14:paraId="489DD955"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00" w:type="dxa"/>
            <w:tcMar>
              <w:top w:w="0" w:type="dxa"/>
              <w:left w:w="108" w:type="dxa"/>
              <w:bottom w:w="0" w:type="dxa"/>
              <w:right w:w="108" w:type="dxa"/>
            </w:tcMar>
            <w:hideMark/>
          </w:tcPr>
          <w:p w14:paraId="6AA76C17"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c>
          <w:tcPr>
            <w:tcW w:w="900" w:type="dxa"/>
            <w:tcMar>
              <w:top w:w="0" w:type="dxa"/>
              <w:left w:w="108" w:type="dxa"/>
              <w:bottom w:w="0" w:type="dxa"/>
              <w:right w:w="108" w:type="dxa"/>
            </w:tcMar>
            <w:hideMark/>
          </w:tcPr>
          <w:p w14:paraId="33EAA2DF"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03" w:type="dxa"/>
            <w:tcMar>
              <w:top w:w="0" w:type="dxa"/>
              <w:left w:w="108" w:type="dxa"/>
              <w:bottom w:w="0" w:type="dxa"/>
              <w:right w:w="108" w:type="dxa"/>
            </w:tcMar>
            <w:hideMark/>
          </w:tcPr>
          <w:p w14:paraId="4B7709CC"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r>
      <w:tr w:rsidR="00B22473" w:rsidRPr="00BD1A0E" w14:paraId="66374366" w14:textId="77777777" w:rsidTr="0096704C">
        <w:tc>
          <w:tcPr>
            <w:tcW w:w="3492" w:type="dxa"/>
            <w:tcMar>
              <w:top w:w="0" w:type="dxa"/>
              <w:left w:w="108" w:type="dxa"/>
              <w:bottom w:w="0" w:type="dxa"/>
              <w:right w:w="108" w:type="dxa"/>
            </w:tcMar>
            <w:hideMark/>
          </w:tcPr>
          <w:p w14:paraId="437E7CC3" w14:textId="77777777" w:rsidR="00B22473" w:rsidRPr="00BD1A0E" w:rsidRDefault="00B22473" w:rsidP="00B22473">
            <w:pPr>
              <w:spacing w:line="240" w:lineRule="exact"/>
              <w:rPr>
                <w:rFonts w:ascii="Arial" w:hAnsi="Arial" w:cs="Arial"/>
                <w:sz w:val="14"/>
                <w:szCs w:val="14"/>
              </w:rPr>
            </w:pPr>
            <w:r w:rsidRPr="00BD1A0E">
              <w:rPr>
                <w:rFonts w:ascii="Arial" w:hAnsi="Arial" w:cs="Arial"/>
                <w:sz w:val="14"/>
                <w:szCs w:val="14"/>
              </w:rPr>
              <w:t>Banyan Tree China Pte. Ltd.</w:t>
            </w:r>
            <w:r w:rsidRPr="00BD1A0E">
              <w:rPr>
                <w:rFonts w:ascii="Arial" w:hAnsi="Arial" w:cs="Arial"/>
                <w:sz w:val="14"/>
                <w:szCs w:val="14"/>
                <w:cs/>
              </w:rPr>
              <w:t xml:space="preserve"> </w:t>
            </w:r>
          </w:p>
        </w:tc>
        <w:tc>
          <w:tcPr>
            <w:tcW w:w="989" w:type="dxa"/>
            <w:tcMar>
              <w:top w:w="0" w:type="dxa"/>
              <w:left w:w="108" w:type="dxa"/>
              <w:bottom w:w="0" w:type="dxa"/>
              <w:right w:w="108" w:type="dxa"/>
            </w:tcMar>
          </w:tcPr>
          <w:p w14:paraId="66851CE1" w14:textId="147DB21D" w:rsidR="00B22473" w:rsidRPr="00BD1A0E" w:rsidRDefault="00B22473" w:rsidP="00DC5C42">
            <w:pPr>
              <w:tabs>
                <w:tab w:val="decimal" w:pos="699"/>
              </w:tabs>
              <w:spacing w:line="240" w:lineRule="exact"/>
              <w:jc w:val="both"/>
              <w:rPr>
                <w:rFonts w:ascii="Arial" w:hAnsi="Arial" w:cs="Arial"/>
                <w:sz w:val="14"/>
                <w:szCs w:val="14"/>
              </w:rPr>
            </w:pPr>
            <w:r>
              <w:rPr>
                <w:rFonts w:ascii="Arial" w:hAnsi="Arial" w:cs="Arial"/>
                <w:sz w:val="14"/>
                <w:szCs w:val="14"/>
              </w:rPr>
              <w:t>(</w:t>
            </w:r>
            <w:r w:rsidR="00A72167">
              <w:rPr>
                <w:rFonts w:ascii="Arial" w:hAnsi="Arial" w:cs="Arial"/>
                <w:sz w:val="14"/>
                <w:szCs w:val="14"/>
              </w:rPr>
              <w:t>301</w:t>
            </w:r>
            <w:r>
              <w:rPr>
                <w:rFonts w:ascii="Arial" w:hAnsi="Arial" w:cs="Arial"/>
                <w:sz w:val="14"/>
                <w:szCs w:val="14"/>
              </w:rPr>
              <w:t>)</w:t>
            </w:r>
          </w:p>
        </w:tc>
        <w:tc>
          <w:tcPr>
            <w:tcW w:w="990" w:type="dxa"/>
            <w:tcMar>
              <w:top w:w="0" w:type="dxa"/>
              <w:left w:w="108" w:type="dxa"/>
              <w:bottom w:w="0" w:type="dxa"/>
              <w:right w:w="108" w:type="dxa"/>
            </w:tcMar>
            <w:hideMark/>
          </w:tcPr>
          <w:p w14:paraId="1BB1CDFD" w14:textId="7A7BA84A" w:rsidR="00B22473" w:rsidRPr="00BD1A0E" w:rsidRDefault="00B22473" w:rsidP="00DC5C42">
            <w:pPr>
              <w:tabs>
                <w:tab w:val="decimal" w:pos="699"/>
              </w:tabs>
              <w:spacing w:line="240" w:lineRule="exact"/>
              <w:jc w:val="both"/>
              <w:rPr>
                <w:rFonts w:ascii="Arial" w:hAnsi="Arial" w:cs="Arial"/>
                <w:sz w:val="14"/>
                <w:szCs w:val="14"/>
              </w:rPr>
            </w:pPr>
            <w:r>
              <w:rPr>
                <w:rFonts w:ascii="Arial" w:hAnsi="Arial" w:cs="Arial"/>
                <w:sz w:val="14"/>
                <w:szCs w:val="14"/>
              </w:rPr>
              <w:t>578</w:t>
            </w:r>
          </w:p>
        </w:tc>
        <w:tc>
          <w:tcPr>
            <w:tcW w:w="900" w:type="dxa"/>
            <w:gridSpan w:val="2"/>
            <w:tcMar>
              <w:top w:w="0" w:type="dxa"/>
              <w:left w:w="108" w:type="dxa"/>
              <w:bottom w:w="0" w:type="dxa"/>
              <w:right w:w="108" w:type="dxa"/>
            </w:tcMar>
          </w:tcPr>
          <w:p w14:paraId="0F382C1E" w14:textId="783FCB98" w:rsidR="00B22473" w:rsidRPr="00BD1A0E" w:rsidRDefault="00B22473" w:rsidP="00DC5C42">
            <w:pPr>
              <w:tabs>
                <w:tab w:val="decimal" w:pos="585"/>
              </w:tabs>
              <w:spacing w:line="240" w:lineRule="exact"/>
              <w:jc w:val="both"/>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hideMark/>
          </w:tcPr>
          <w:p w14:paraId="79014021" w14:textId="77777777" w:rsidR="00B22473" w:rsidRPr="00BD1A0E" w:rsidRDefault="00B22473" w:rsidP="00DC5C42">
            <w:pPr>
              <w:tabs>
                <w:tab w:val="decimal" w:pos="585"/>
              </w:tabs>
              <w:spacing w:line="240" w:lineRule="exact"/>
              <w:jc w:val="both"/>
              <w:rPr>
                <w:rFonts w:ascii="Arial" w:hAnsi="Arial" w:cs="Arial"/>
                <w:sz w:val="14"/>
                <w:szCs w:val="14"/>
              </w:rPr>
            </w:pPr>
            <w:r w:rsidRPr="00BD1A0E">
              <w:rPr>
                <w:rFonts w:ascii="Arial" w:hAnsi="Arial" w:cs="Arial"/>
                <w:sz w:val="14"/>
                <w:szCs w:val="14"/>
              </w:rPr>
              <w:t>-</w:t>
            </w:r>
          </w:p>
        </w:tc>
        <w:tc>
          <w:tcPr>
            <w:tcW w:w="900" w:type="dxa"/>
            <w:tcMar>
              <w:top w:w="0" w:type="dxa"/>
              <w:left w:w="108" w:type="dxa"/>
              <w:bottom w:w="0" w:type="dxa"/>
              <w:right w:w="108" w:type="dxa"/>
            </w:tcMar>
          </w:tcPr>
          <w:p w14:paraId="40062BE6" w14:textId="438F8A8E" w:rsidR="00B22473" w:rsidRPr="00DC5C42" w:rsidRDefault="00B22473" w:rsidP="00DC5C42">
            <w:pPr>
              <w:tabs>
                <w:tab w:val="decimal" w:pos="585"/>
              </w:tabs>
              <w:spacing w:line="240" w:lineRule="exact"/>
              <w:jc w:val="both"/>
              <w:rPr>
                <w:rFonts w:ascii="Arial" w:hAnsi="Arial" w:cs="Arial"/>
                <w:sz w:val="14"/>
                <w:szCs w:val="14"/>
                <w:cs/>
              </w:rPr>
            </w:pPr>
            <w:r w:rsidRPr="00DC5C42">
              <w:rPr>
                <w:rFonts w:ascii="Arial" w:hAnsi="Arial" w:cs="Arial"/>
                <w:sz w:val="14"/>
                <w:szCs w:val="14"/>
              </w:rPr>
              <w:t>-</w:t>
            </w:r>
          </w:p>
        </w:tc>
        <w:tc>
          <w:tcPr>
            <w:tcW w:w="903" w:type="dxa"/>
            <w:tcMar>
              <w:top w:w="0" w:type="dxa"/>
              <w:left w:w="108" w:type="dxa"/>
              <w:bottom w:w="0" w:type="dxa"/>
              <w:right w:w="108" w:type="dxa"/>
            </w:tcMar>
            <w:hideMark/>
          </w:tcPr>
          <w:p w14:paraId="47CEDE69" w14:textId="77777777" w:rsidR="00B22473" w:rsidRPr="00BD1A0E" w:rsidRDefault="00B22473" w:rsidP="00DC5C42">
            <w:pPr>
              <w:tabs>
                <w:tab w:val="decimal" w:pos="585"/>
              </w:tabs>
              <w:spacing w:line="240" w:lineRule="exact"/>
              <w:jc w:val="both"/>
              <w:rPr>
                <w:rFonts w:ascii="Arial" w:hAnsi="Arial" w:cs="Arial"/>
                <w:sz w:val="14"/>
                <w:szCs w:val="14"/>
              </w:rPr>
            </w:pPr>
            <w:r w:rsidRPr="00BD1A0E">
              <w:rPr>
                <w:rFonts w:ascii="Arial" w:hAnsi="Arial" w:cs="Arial"/>
                <w:sz w:val="14"/>
                <w:szCs w:val="14"/>
              </w:rPr>
              <w:t>-</w:t>
            </w:r>
          </w:p>
        </w:tc>
      </w:tr>
      <w:tr w:rsidR="00B22473" w:rsidRPr="00BD1A0E" w14:paraId="5A5DF853" w14:textId="77777777" w:rsidTr="00E20B67">
        <w:trPr>
          <w:trHeight w:val="80"/>
        </w:trPr>
        <w:tc>
          <w:tcPr>
            <w:tcW w:w="3492" w:type="dxa"/>
            <w:tcMar>
              <w:top w:w="0" w:type="dxa"/>
              <w:left w:w="108" w:type="dxa"/>
              <w:bottom w:w="0" w:type="dxa"/>
              <w:right w:w="108" w:type="dxa"/>
            </w:tcMar>
            <w:hideMark/>
          </w:tcPr>
          <w:p w14:paraId="7121976A" w14:textId="77777777" w:rsidR="00B22473" w:rsidRPr="00BD1A0E" w:rsidRDefault="00B22473" w:rsidP="00B22473">
            <w:pPr>
              <w:spacing w:line="240" w:lineRule="exact"/>
              <w:rPr>
                <w:rFonts w:ascii="Arial" w:hAnsi="Arial" w:cs="Arial"/>
                <w:sz w:val="14"/>
                <w:szCs w:val="14"/>
              </w:rPr>
            </w:pPr>
            <w:r w:rsidRPr="00BD1A0E">
              <w:rPr>
                <w:rFonts w:ascii="Arial" w:hAnsi="Arial" w:cs="Arial"/>
                <w:sz w:val="14"/>
                <w:szCs w:val="14"/>
              </w:rPr>
              <w:t>Thai Wah Public</w:t>
            </w:r>
            <w:r w:rsidRPr="00BD1A0E">
              <w:rPr>
                <w:rFonts w:ascii="Arial" w:hAnsi="Arial" w:cs="Arial"/>
                <w:sz w:val="14"/>
                <w:szCs w:val="14"/>
                <w:cs/>
              </w:rPr>
              <w:t xml:space="preserve"> </w:t>
            </w:r>
            <w:r w:rsidRPr="00BD1A0E">
              <w:rPr>
                <w:rFonts w:ascii="Arial" w:hAnsi="Arial" w:cs="Arial"/>
                <w:sz w:val="14"/>
                <w:szCs w:val="14"/>
              </w:rPr>
              <w:t>Company Limited</w:t>
            </w:r>
          </w:p>
        </w:tc>
        <w:tc>
          <w:tcPr>
            <w:tcW w:w="989" w:type="dxa"/>
            <w:tcMar>
              <w:top w:w="0" w:type="dxa"/>
              <w:left w:w="108" w:type="dxa"/>
              <w:bottom w:w="0" w:type="dxa"/>
              <w:right w:w="108" w:type="dxa"/>
            </w:tcMar>
          </w:tcPr>
          <w:p w14:paraId="30BAA4E9" w14:textId="1C06A0C8" w:rsidR="00B22473" w:rsidRPr="00BD1A0E" w:rsidRDefault="00B22473" w:rsidP="00DC5C42">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2,47</w:t>
            </w:r>
            <w:r w:rsidR="00AF4F59">
              <w:rPr>
                <w:rFonts w:ascii="Arial" w:hAnsi="Arial" w:cs="Arial"/>
                <w:sz w:val="14"/>
                <w:szCs w:val="14"/>
              </w:rPr>
              <w:t>2</w:t>
            </w:r>
          </w:p>
        </w:tc>
        <w:tc>
          <w:tcPr>
            <w:tcW w:w="990" w:type="dxa"/>
            <w:tcMar>
              <w:top w:w="0" w:type="dxa"/>
              <w:left w:w="108" w:type="dxa"/>
              <w:bottom w:w="0" w:type="dxa"/>
              <w:right w:w="108" w:type="dxa"/>
            </w:tcMar>
          </w:tcPr>
          <w:p w14:paraId="03554B9A" w14:textId="5270B6B9" w:rsidR="00B22473" w:rsidRPr="00BD1A0E" w:rsidRDefault="00B22473" w:rsidP="00DC5C42">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962</w:t>
            </w:r>
          </w:p>
        </w:tc>
        <w:tc>
          <w:tcPr>
            <w:tcW w:w="900" w:type="dxa"/>
            <w:gridSpan w:val="2"/>
            <w:tcMar>
              <w:top w:w="0" w:type="dxa"/>
              <w:left w:w="108" w:type="dxa"/>
              <w:bottom w:w="0" w:type="dxa"/>
              <w:right w:w="108" w:type="dxa"/>
            </w:tcMar>
          </w:tcPr>
          <w:p w14:paraId="7A41F4F6" w14:textId="4D80E2DB" w:rsidR="00B22473" w:rsidRPr="00BD1A0E" w:rsidRDefault="00B22473" w:rsidP="00DC5C42">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(626)</w:t>
            </w:r>
          </w:p>
        </w:tc>
        <w:tc>
          <w:tcPr>
            <w:tcW w:w="900" w:type="dxa"/>
            <w:tcMar>
              <w:top w:w="0" w:type="dxa"/>
              <w:left w:w="108" w:type="dxa"/>
              <w:bottom w:w="0" w:type="dxa"/>
              <w:right w:w="108" w:type="dxa"/>
            </w:tcMar>
          </w:tcPr>
          <w:p w14:paraId="4F5F6D0A" w14:textId="7FADFC17" w:rsidR="00B22473" w:rsidRPr="00BD1A0E" w:rsidRDefault="00B22473" w:rsidP="00DC5C42">
            <w:pPr>
              <w:pBdr>
                <w:bottom w:val="single" w:sz="4" w:space="1" w:color="auto"/>
              </w:pBdr>
              <w:tabs>
                <w:tab w:val="decimal" w:pos="618"/>
              </w:tabs>
              <w:spacing w:line="240" w:lineRule="exact"/>
              <w:jc w:val="both"/>
              <w:rPr>
                <w:rFonts w:ascii="Arial" w:hAnsi="Arial" w:cs="Arial"/>
                <w:sz w:val="14"/>
                <w:szCs w:val="14"/>
                <w:cs/>
              </w:rPr>
            </w:pPr>
            <w:r w:rsidRPr="00BD1A0E">
              <w:rPr>
                <w:rFonts w:ascii="Arial" w:hAnsi="Arial" w:cs="Arial"/>
                <w:sz w:val="14"/>
                <w:szCs w:val="14"/>
              </w:rPr>
              <w:t>(7</w:t>
            </w:r>
            <w:r>
              <w:rPr>
                <w:rFonts w:ascii="Arial" w:hAnsi="Arial" w:cs="Arial"/>
                <w:sz w:val="14"/>
                <w:szCs w:val="14"/>
              </w:rPr>
              <w:t>,</w:t>
            </w:r>
            <w:r w:rsidRPr="00BD1A0E">
              <w:rPr>
                <w:rFonts w:ascii="Arial" w:hAnsi="Arial" w:cs="Arial"/>
                <w:sz w:val="14"/>
                <w:szCs w:val="14"/>
              </w:rPr>
              <w:t>7</w:t>
            </w:r>
            <w:r>
              <w:rPr>
                <w:rFonts w:ascii="Arial" w:hAnsi="Arial" w:cs="Arial"/>
                <w:sz w:val="14"/>
                <w:szCs w:val="14"/>
              </w:rPr>
              <w:t>58</w:t>
            </w:r>
            <w:r w:rsidRPr="00BD1A0E">
              <w:rPr>
                <w:rFonts w:ascii="Arial" w:hAnsi="Arial" w:cs="Arial"/>
                <w:sz w:val="14"/>
                <w:szCs w:val="14"/>
              </w:rPr>
              <w:t>)</w:t>
            </w:r>
          </w:p>
        </w:tc>
        <w:tc>
          <w:tcPr>
            <w:tcW w:w="900" w:type="dxa"/>
            <w:tcMar>
              <w:top w:w="0" w:type="dxa"/>
              <w:left w:w="108" w:type="dxa"/>
              <w:bottom w:w="0" w:type="dxa"/>
              <w:right w:w="108" w:type="dxa"/>
            </w:tcMar>
          </w:tcPr>
          <w:p w14:paraId="1AE70A27" w14:textId="74C3375C" w:rsidR="00B22473" w:rsidRPr="00BD1A0E" w:rsidRDefault="00B22473" w:rsidP="00DC5C42">
            <w:pPr>
              <w:pBdr>
                <w:bottom w:val="single" w:sz="4" w:space="1" w:color="auto"/>
              </w:pBdr>
              <w:tabs>
                <w:tab w:val="decimal" w:pos="618"/>
              </w:tabs>
              <w:spacing w:line="240" w:lineRule="exact"/>
              <w:jc w:val="both"/>
              <w:rPr>
                <w:rFonts w:ascii="Arial" w:hAnsi="Arial" w:cs="Arial"/>
                <w:sz w:val="14"/>
                <w:szCs w:val="14"/>
              </w:rPr>
            </w:pPr>
            <w:r>
              <w:rPr>
                <w:rFonts w:ascii="Arial" w:hAnsi="Arial" w:cs="Arial"/>
                <w:sz w:val="14"/>
                <w:szCs w:val="14"/>
              </w:rPr>
              <w:t>11,838</w:t>
            </w:r>
          </w:p>
        </w:tc>
        <w:tc>
          <w:tcPr>
            <w:tcW w:w="903" w:type="dxa"/>
            <w:tcMar>
              <w:top w:w="0" w:type="dxa"/>
              <w:left w:w="108" w:type="dxa"/>
              <w:bottom w:w="0" w:type="dxa"/>
              <w:right w:w="108" w:type="dxa"/>
            </w:tcMar>
          </w:tcPr>
          <w:p w14:paraId="2C7D34C3" w14:textId="77777777" w:rsidR="00B22473" w:rsidRPr="00BD1A0E" w:rsidRDefault="00B22473" w:rsidP="00DC5C42">
            <w:pPr>
              <w:pBdr>
                <w:bottom w:val="single" w:sz="4" w:space="1" w:color="auto"/>
              </w:pBdr>
              <w:tabs>
                <w:tab w:val="decimal" w:pos="618"/>
              </w:tabs>
              <w:spacing w:line="240" w:lineRule="exact"/>
              <w:jc w:val="both"/>
              <w:rPr>
                <w:rFonts w:ascii="Arial" w:hAnsi="Arial" w:cs="Arial"/>
                <w:sz w:val="14"/>
                <w:szCs w:val="14"/>
              </w:rPr>
            </w:pPr>
            <w:r w:rsidRPr="00BD1A0E">
              <w:rPr>
                <w:rFonts w:ascii="Arial" w:hAnsi="Arial" w:cs="Arial"/>
                <w:sz w:val="14"/>
                <w:szCs w:val="14"/>
              </w:rPr>
              <w:t>28,271</w:t>
            </w:r>
          </w:p>
        </w:tc>
      </w:tr>
      <w:tr w:rsidR="00B22473" w:rsidRPr="00BD1A0E" w14:paraId="77BF7767" w14:textId="77777777" w:rsidTr="0096704C">
        <w:tc>
          <w:tcPr>
            <w:tcW w:w="3492" w:type="dxa"/>
            <w:tcMar>
              <w:top w:w="0" w:type="dxa"/>
              <w:left w:w="108" w:type="dxa"/>
              <w:bottom w:w="0" w:type="dxa"/>
              <w:right w:w="108" w:type="dxa"/>
            </w:tcMar>
            <w:hideMark/>
          </w:tcPr>
          <w:p w14:paraId="620C8009" w14:textId="77777777" w:rsidR="00B22473" w:rsidRPr="00BD1A0E" w:rsidRDefault="00B22473" w:rsidP="00B22473">
            <w:pPr>
              <w:spacing w:line="240" w:lineRule="exact"/>
              <w:rPr>
                <w:rFonts w:ascii="Arial" w:hAnsi="Arial" w:cs="Arial"/>
                <w:sz w:val="14"/>
                <w:szCs w:val="14"/>
              </w:rPr>
            </w:pPr>
            <w:r w:rsidRPr="00BD1A0E">
              <w:rPr>
                <w:rFonts w:ascii="Arial" w:hAnsi="Arial" w:cs="Arial"/>
                <w:sz w:val="14"/>
                <w:szCs w:val="14"/>
              </w:rPr>
              <w:t>Total</w:t>
            </w:r>
          </w:p>
        </w:tc>
        <w:tc>
          <w:tcPr>
            <w:tcW w:w="989" w:type="dxa"/>
            <w:tcMar>
              <w:top w:w="0" w:type="dxa"/>
              <w:left w:w="108" w:type="dxa"/>
              <w:bottom w:w="0" w:type="dxa"/>
              <w:right w:w="108" w:type="dxa"/>
            </w:tcMar>
            <w:vAlign w:val="bottom"/>
          </w:tcPr>
          <w:p w14:paraId="1498CB17" w14:textId="13F4EE66" w:rsidR="00B22473" w:rsidRPr="00BD1A0E" w:rsidRDefault="00B22473" w:rsidP="00DC5C42">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2,17</w:t>
            </w:r>
            <w:r w:rsidR="00403B15">
              <w:rPr>
                <w:rFonts w:ascii="Arial" w:hAnsi="Arial" w:cs="Arial"/>
                <w:sz w:val="14"/>
                <w:szCs w:val="14"/>
              </w:rPr>
              <w:t>1</w:t>
            </w:r>
          </w:p>
        </w:tc>
        <w:tc>
          <w:tcPr>
            <w:tcW w:w="990" w:type="dxa"/>
            <w:tcMar>
              <w:top w:w="0" w:type="dxa"/>
              <w:left w:w="108" w:type="dxa"/>
              <w:bottom w:w="0" w:type="dxa"/>
              <w:right w:w="108" w:type="dxa"/>
            </w:tcMar>
            <w:vAlign w:val="bottom"/>
            <w:hideMark/>
          </w:tcPr>
          <w:p w14:paraId="44B3E176" w14:textId="3BF90E52" w:rsidR="00B22473" w:rsidRPr="00BD1A0E" w:rsidRDefault="00B22473" w:rsidP="00DC5C42">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1,540</w:t>
            </w:r>
          </w:p>
        </w:tc>
        <w:tc>
          <w:tcPr>
            <w:tcW w:w="900" w:type="dxa"/>
            <w:gridSpan w:val="2"/>
            <w:tcMar>
              <w:top w:w="0" w:type="dxa"/>
              <w:left w:w="108" w:type="dxa"/>
              <w:bottom w:w="0" w:type="dxa"/>
              <w:right w:w="108" w:type="dxa"/>
            </w:tcMar>
            <w:vAlign w:val="bottom"/>
          </w:tcPr>
          <w:p w14:paraId="43DD36DF" w14:textId="601B177E" w:rsidR="00B22473" w:rsidRPr="00BD1A0E" w:rsidRDefault="00B22473" w:rsidP="00DC5C42">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(626)</w:t>
            </w:r>
          </w:p>
        </w:tc>
        <w:tc>
          <w:tcPr>
            <w:tcW w:w="900" w:type="dxa"/>
            <w:tcMar>
              <w:top w:w="0" w:type="dxa"/>
              <w:left w:w="108" w:type="dxa"/>
              <w:bottom w:w="0" w:type="dxa"/>
              <w:right w:w="108" w:type="dxa"/>
            </w:tcMar>
            <w:vAlign w:val="bottom"/>
            <w:hideMark/>
          </w:tcPr>
          <w:p w14:paraId="188EDC09" w14:textId="3AB55017" w:rsidR="00B22473" w:rsidRPr="00BD1A0E" w:rsidRDefault="00B22473" w:rsidP="00DC5C42">
            <w:pPr>
              <w:pBdr>
                <w:bottom w:val="double" w:sz="4" w:space="1" w:color="auto"/>
              </w:pBdr>
              <w:tabs>
                <w:tab w:val="decimal" w:pos="618"/>
              </w:tabs>
              <w:spacing w:line="240" w:lineRule="exact"/>
              <w:jc w:val="both"/>
              <w:rPr>
                <w:rFonts w:ascii="Arial" w:hAnsi="Arial" w:cs="Arial"/>
                <w:sz w:val="14"/>
                <w:szCs w:val="14"/>
              </w:rPr>
            </w:pPr>
            <w:r w:rsidRPr="00BD1A0E">
              <w:rPr>
                <w:rFonts w:ascii="Arial" w:hAnsi="Arial" w:cs="Arial"/>
                <w:sz w:val="14"/>
                <w:szCs w:val="14"/>
              </w:rPr>
              <w:t>(</w:t>
            </w:r>
            <w:r>
              <w:rPr>
                <w:rFonts w:ascii="Arial" w:hAnsi="Arial" w:cs="Arial"/>
                <w:sz w:val="14"/>
                <w:szCs w:val="14"/>
              </w:rPr>
              <w:t>7,758</w:t>
            </w:r>
            <w:r w:rsidRPr="00BD1A0E">
              <w:rPr>
                <w:rFonts w:ascii="Arial" w:hAnsi="Arial" w:cs="Arial"/>
                <w:sz w:val="14"/>
                <w:szCs w:val="14"/>
              </w:rPr>
              <w:t>)</w:t>
            </w:r>
          </w:p>
        </w:tc>
        <w:tc>
          <w:tcPr>
            <w:tcW w:w="900" w:type="dxa"/>
            <w:tcMar>
              <w:top w:w="0" w:type="dxa"/>
              <w:left w:w="108" w:type="dxa"/>
              <w:bottom w:w="0" w:type="dxa"/>
              <w:right w:w="108" w:type="dxa"/>
            </w:tcMar>
            <w:vAlign w:val="bottom"/>
          </w:tcPr>
          <w:p w14:paraId="3B9C02A3" w14:textId="002FB318" w:rsidR="00B22473" w:rsidRPr="00BD1A0E" w:rsidRDefault="00B22473" w:rsidP="00DC5C42">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11,838</w:t>
            </w:r>
          </w:p>
        </w:tc>
        <w:tc>
          <w:tcPr>
            <w:tcW w:w="903" w:type="dxa"/>
            <w:tcMar>
              <w:top w:w="0" w:type="dxa"/>
              <w:left w:w="108" w:type="dxa"/>
              <w:bottom w:w="0" w:type="dxa"/>
              <w:right w:w="108" w:type="dxa"/>
            </w:tcMar>
            <w:vAlign w:val="bottom"/>
            <w:hideMark/>
          </w:tcPr>
          <w:p w14:paraId="6B1DF7FC" w14:textId="77777777" w:rsidR="00B22473" w:rsidRPr="00BD1A0E" w:rsidRDefault="00B22473" w:rsidP="00DC5C42">
            <w:pPr>
              <w:pBdr>
                <w:bottom w:val="double" w:sz="4" w:space="1" w:color="auto"/>
              </w:pBdr>
              <w:tabs>
                <w:tab w:val="decimal" w:pos="618"/>
              </w:tabs>
              <w:spacing w:line="240" w:lineRule="exact"/>
              <w:jc w:val="both"/>
              <w:rPr>
                <w:rFonts w:ascii="Arial" w:hAnsi="Arial" w:cs="Arial"/>
                <w:sz w:val="14"/>
                <w:szCs w:val="14"/>
              </w:rPr>
            </w:pPr>
            <w:r w:rsidRPr="00BD1A0E">
              <w:rPr>
                <w:rFonts w:ascii="Arial" w:hAnsi="Arial" w:cs="Arial"/>
                <w:sz w:val="14"/>
                <w:szCs w:val="14"/>
              </w:rPr>
              <w:t>28,271</w:t>
            </w:r>
          </w:p>
        </w:tc>
      </w:tr>
    </w:tbl>
    <w:p w14:paraId="6B434B3D" w14:textId="2594826F" w:rsidR="008252E0" w:rsidRPr="00BD1A0E" w:rsidRDefault="00450E77" w:rsidP="007E4C79">
      <w:pPr>
        <w:widowControl/>
        <w:overflowPunct/>
        <w:autoSpaceDE/>
        <w:autoSpaceDN/>
        <w:adjustRightInd/>
        <w:spacing w:before="240" w:after="120"/>
        <w:ind w:left="547" w:hanging="547"/>
        <w:textAlignment w:val="auto"/>
        <w:rPr>
          <w:rFonts w:ascii="Arial" w:hAnsi="Arial"/>
        </w:rPr>
      </w:pPr>
      <w:r w:rsidRPr="00BD1A0E">
        <w:rPr>
          <w:rFonts w:ascii="Arial" w:hAnsi="Arial"/>
        </w:rPr>
        <w:t>9</w:t>
      </w:r>
      <w:r w:rsidR="008252E0" w:rsidRPr="00BD1A0E">
        <w:rPr>
          <w:rFonts w:ascii="Arial" w:hAnsi="Arial"/>
        </w:rPr>
        <w:t>.3</w:t>
      </w:r>
      <w:r w:rsidR="008252E0" w:rsidRPr="00BD1A0E">
        <w:rPr>
          <w:rFonts w:ascii="Arial" w:hAnsi="Arial"/>
        </w:rPr>
        <w:tab/>
        <w:t xml:space="preserve">Fair value </w:t>
      </w:r>
      <w:r w:rsidR="00F3255B" w:rsidRPr="00BD1A0E">
        <w:rPr>
          <w:rFonts w:ascii="Arial" w:hAnsi="Arial"/>
        </w:rPr>
        <w:t xml:space="preserve">of </w:t>
      </w:r>
      <w:r w:rsidR="008252E0" w:rsidRPr="00BD1A0E">
        <w:rPr>
          <w:rFonts w:ascii="Arial" w:hAnsi="Arial"/>
        </w:rPr>
        <w:t>investments in a listed associate</w:t>
      </w:r>
    </w:p>
    <w:p w14:paraId="0FAA5162" w14:textId="77777777" w:rsidR="008252E0" w:rsidRPr="00BD1A0E" w:rsidRDefault="008252E0" w:rsidP="00EE232E">
      <w:pPr>
        <w:spacing w:before="120" w:after="120" w:line="380" w:lineRule="exact"/>
        <w:ind w:left="547" w:hanging="547"/>
        <w:jc w:val="both"/>
        <w:rPr>
          <w:rFonts w:ascii="Arial" w:hAnsi="Arial"/>
        </w:rPr>
      </w:pPr>
      <w:r w:rsidRPr="00BD1A0E">
        <w:rPr>
          <w:rFonts w:ascii="Arial" w:hAnsi="Arial"/>
        </w:rPr>
        <w:tab/>
        <w:t>In respect of investment in an associated company that is a listed company on the Stock Exchange of Thailand, its fair value is as follows:</w:t>
      </w:r>
    </w:p>
    <w:tbl>
      <w:tblPr>
        <w:tblW w:w="9030" w:type="dxa"/>
        <w:tblInd w:w="450" w:type="dxa"/>
        <w:tblLayout w:type="fixed"/>
        <w:tblLook w:val="0000" w:firstRow="0" w:lastRow="0" w:firstColumn="0" w:lastColumn="0" w:noHBand="0" w:noVBand="0"/>
      </w:tblPr>
      <w:tblGrid>
        <w:gridCol w:w="5040"/>
        <w:gridCol w:w="1995"/>
        <w:gridCol w:w="1995"/>
      </w:tblGrid>
      <w:tr w:rsidR="008252E0" w:rsidRPr="00BD1A0E" w14:paraId="5A840DA4" w14:textId="77777777" w:rsidTr="00EE232E">
        <w:tc>
          <w:tcPr>
            <w:tcW w:w="5040" w:type="dxa"/>
            <w:tcBorders>
              <w:top w:val="nil"/>
              <w:left w:val="nil"/>
              <w:bottom w:val="nil"/>
              <w:right w:val="nil"/>
            </w:tcBorders>
            <w:vAlign w:val="bottom"/>
          </w:tcPr>
          <w:p w14:paraId="1400D793" w14:textId="77777777" w:rsidR="008252E0" w:rsidRPr="00BD1A0E"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14:paraId="7F5AD400" w14:textId="77777777" w:rsidR="008252E0" w:rsidRPr="00BD1A0E" w:rsidRDefault="008252E0" w:rsidP="00082FC9">
            <w:pPr>
              <w:spacing w:line="340" w:lineRule="exact"/>
              <w:jc w:val="right"/>
              <w:rPr>
                <w:rFonts w:ascii="Arial" w:hAnsi="Arial"/>
                <w:sz w:val="18"/>
                <w:szCs w:val="18"/>
              </w:rPr>
            </w:pPr>
            <w:r w:rsidRPr="00BD1A0E">
              <w:rPr>
                <w:rFonts w:ascii="Arial" w:hAnsi="Arial"/>
                <w:sz w:val="18"/>
                <w:szCs w:val="18"/>
              </w:rPr>
              <w:t>(Unit: Million Baht)</w:t>
            </w:r>
          </w:p>
        </w:tc>
      </w:tr>
      <w:tr w:rsidR="008252E0" w:rsidRPr="00BD1A0E" w14:paraId="32BBD40E" w14:textId="77777777" w:rsidTr="00EE232E">
        <w:tc>
          <w:tcPr>
            <w:tcW w:w="5040" w:type="dxa"/>
            <w:tcBorders>
              <w:top w:val="nil"/>
              <w:left w:val="nil"/>
              <w:bottom w:val="nil"/>
              <w:right w:val="nil"/>
            </w:tcBorders>
            <w:vAlign w:val="bottom"/>
          </w:tcPr>
          <w:p w14:paraId="170C4058" w14:textId="77777777" w:rsidR="008252E0" w:rsidRPr="00BD1A0E" w:rsidRDefault="008252E0" w:rsidP="00082FC9">
            <w:pPr>
              <w:pBdr>
                <w:bottom w:val="single" w:sz="4" w:space="1" w:color="auto"/>
              </w:pBdr>
              <w:spacing w:line="340" w:lineRule="exact"/>
              <w:jc w:val="center"/>
              <w:rPr>
                <w:rFonts w:ascii="Arial" w:hAnsi="Arial"/>
                <w:sz w:val="18"/>
                <w:szCs w:val="18"/>
                <w:cs/>
              </w:rPr>
            </w:pPr>
            <w:r w:rsidRPr="00BD1A0E">
              <w:rPr>
                <w:rFonts w:ascii="Arial" w:hAnsi="Arial" w:cs="Arial"/>
                <w:sz w:val="18"/>
                <w:szCs w:val="18"/>
              </w:rPr>
              <w:t>Associate</w:t>
            </w:r>
          </w:p>
        </w:tc>
        <w:tc>
          <w:tcPr>
            <w:tcW w:w="3990" w:type="dxa"/>
            <w:gridSpan w:val="2"/>
            <w:tcBorders>
              <w:top w:val="nil"/>
              <w:left w:val="nil"/>
              <w:right w:val="nil"/>
            </w:tcBorders>
            <w:vAlign w:val="bottom"/>
          </w:tcPr>
          <w:p w14:paraId="4C0D3BCC" w14:textId="77777777" w:rsidR="008252E0" w:rsidRPr="00BD1A0E" w:rsidRDefault="008252E0" w:rsidP="00082FC9">
            <w:pPr>
              <w:pBdr>
                <w:bottom w:val="single" w:sz="4" w:space="1" w:color="auto"/>
              </w:pBdr>
              <w:spacing w:line="340" w:lineRule="exact"/>
              <w:jc w:val="center"/>
              <w:rPr>
                <w:rFonts w:ascii="Arial" w:hAnsi="Arial"/>
                <w:sz w:val="18"/>
                <w:szCs w:val="18"/>
                <w:cs/>
              </w:rPr>
            </w:pPr>
            <w:r w:rsidRPr="00BD1A0E">
              <w:rPr>
                <w:rFonts w:ascii="Arial" w:hAnsi="Arial"/>
                <w:sz w:val="18"/>
                <w:szCs w:val="18"/>
              </w:rPr>
              <w:t xml:space="preserve">Fair values as at </w:t>
            </w:r>
          </w:p>
        </w:tc>
      </w:tr>
      <w:tr w:rsidR="008252E0" w:rsidRPr="00BD1A0E" w14:paraId="5EDC6E23" w14:textId="77777777" w:rsidTr="00EE232E">
        <w:trPr>
          <w:trHeight w:val="387"/>
        </w:trPr>
        <w:tc>
          <w:tcPr>
            <w:tcW w:w="5040" w:type="dxa"/>
            <w:tcBorders>
              <w:top w:val="nil"/>
              <w:left w:val="nil"/>
              <w:bottom w:val="nil"/>
              <w:right w:val="nil"/>
            </w:tcBorders>
          </w:tcPr>
          <w:p w14:paraId="6AC2F9D8" w14:textId="77777777" w:rsidR="008252E0" w:rsidRPr="00BD1A0E" w:rsidRDefault="008252E0" w:rsidP="00082FC9">
            <w:pPr>
              <w:spacing w:line="340" w:lineRule="exact"/>
              <w:jc w:val="center"/>
              <w:rPr>
                <w:rFonts w:ascii="Arial" w:hAnsi="Arial"/>
                <w:sz w:val="18"/>
                <w:szCs w:val="18"/>
                <w:cs/>
              </w:rPr>
            </w:pPr>
          </w:p>
        </w:tc>
        <w:tc>
          <w:tcPr>
            <w:tcW w:w="1995" w:type="dxa"/>
            <w:tcBorders>
              <w:top w:val="nil"/>
              <w:left w:val="nil"/>
              <w:right w:val="nil"/>
            </w:tcBorders>
          </w:tcPr>
          <w:p w14:paraId="54F7CEBA" w14:textId="4CEFA8BA" w:rsidR="008252E0" w:rsidRPr="00BD1A0E" w:rsidRDefault="0096704C" w:rsidP="00E54518">
            <w:pPr>
              <w:pBdr>
                <w:bottom w:val="single" w:sz="4" w:space="1" w:color="auto"/>
              </w:pBdr>
              <w:spacing w:line="340" w:lineRule="exact"/>
              <w:jc w:val="center"/>
              <w:rPr>
                <w:rFonts w:ascii="Arial" w:hAnsi="Arial"/>
                <w:sz w:val="18"/>
                <w:szCs w:val="18"/>
              </w:rPr>
            </w:pPr>
            <w:r w:rsidRPr="00BD1A0E">
              <w:rPr>
                <w:rFonts w:ascii="Arial" w:hAnsi="Arial"/>
                <w:sz w:val="18"/>
                <w:szCs w:val="18"/>
              </w:rPr>
              <w:t xml:space="preserve">30 </w:t>
            </w:r>
            <w:r w:rsidR="004817E0">
              <w:rPr>
                <w:rFonts w:ascii="Arial" w:hAnsi="Arial"/>
                <w:sz w:val="18"/>
                <w:szCs w:val="18"/>
              </w:rPr>
              <w:t>September</w:t>
            </w:r>
            <w:r w:rsidRPr="00BD1A0E">
              <w:rPr>
                <w:rFonts w:ascii="Arial" w:hAnsi="Arial"/>
                <w:sz w:val="18"/>
                <w:szCs w:val="18"/>
              </w:rPr>
              <w:t xml:space="preserve"> </w:t>
            </w:r>
            <w:r w:rsidR="00A72207" w:rsidRPr="00BD1A0E">
              <w:rPr>
                <w:rFonts w:ascii="Arial" w:hAnsi="Arial"/>
                <w:sz w:val="18"/>
                <w:szCs w:val="18"/>
              </w:rPr>
              <w:t>2020</w:t>
            </w:r>
          </w:p>
        </w:tc>
        <w:tc>
          <w:tcPr>
            <w:tcW w:w="1995" w:type="dxa"/>
            <w:tcBorders>
              <w:top w:val="nil"/>
              <w:left w:val="nil"/>
              <w:right w:val="nil"/>
            </w:tcBorders>
          </w:tcPr>
          <w:p w14:paraId="41C287B1" w14:textId="77777777" w:rsidR="008252E0" w:rsidRPr="00BD1A0E" w:rsidRDefault="008714CD" w:rsidP="00082FC9">
            <w:pPr>
              <w:pBdr>
                <w:bottom w:val="single" w:sz="4" w:space="1" w:color="auto"/>
              </w:pBdr>
              <w:spacing w:line="340" w:lineRule="exact"/>
              <w:jc w:val="center"/>
              <w:rPr>
                <w:rFonts w:ascii="Arial" w:hAnsi="Arial"/>
                <w:sz w:val="18"/>
                <w:szCs w:val="18"/>
              </w:rPr>
            </w:pPr>
            <w:r w:rsidRPr="00BD1A0E">
              <w:rPr>
                <w:rFonts w:ascii="Arial" w:hAnsi="Arial"/>
                <w:sz w:val="18"/>
                <w:szCs w:val="18"/>
              </w:rPr>
              <w:t>31 December 201</w:t>
            </w:r>
            <w:r w:rsidR="00A72207" w:rsidRPr="00BD1A0E">
              <w:rPr>
                <w:rFonts w:ascii="Arial" w:hAnsi="Arial"/>
                <w:sz w:val="18"/>
                <w:szCs w:val="18"/>
              </w:rPr>
              <w:t>9</w:t>
            </w:r>
          </w:p>
        </w:tc>
      </w:tr>
      <w:tr w:rsidR="008252E0" w:rsidRPr="00BD1A0E" w14:paraId="2104E9DA" w14:textId="77777777" w:rsidTr="00EE232E">
        <w:tc>
          <w:tcPr>
            <w:tcW w:w="5040" w:type="dxa"/>
            <w:tcBorders>
              <w:top w:val="nil"/>
              <w:left w:val="nil"/>
              <w:bottom w:val="nil"/>
              <w:right w:val="nil"/>
            </w:tcBorders>
          </w:tcPr>
          <w:p w14:paraId="497A1094" w14:textId="77777777" w:rsidR="008252E0" w:rsidRPr="00BD1A0E" w:rsidRDefault="008252E0" w:rsidP="00082FC9">
            <w:pPr>
              <w:spacing w:line="340" w:lineRule="exact"/>
              <w:rPr>
                <w:rFonts w:ascii="Arial" w:hAnsi="Arial"/>
                <w:sz w:val="18"/>
                <w:szCs w:val="18"/>
                <w:cs/>
              </w:rPr>
            </w:pPr>
            <w:r w:rsidRPr="00BD1A0E">
              <w:rPr>
                <w:rFonts w:ascii="Arial" w:hAnsi="Arial"/>
                <w:sz w:val="18"/>
                <w:szCs w:val="18"/>
              </w:rPr>
              <w:t>Thai Wah Public</w:t>
            </w:r>
            <w:r w:rsidR="00FF1F0E" w:rsidRPr="00BD1A0E">
              <w:rPr>
                <w:rFonts w:ascii="Arial" w:hAnsi="Arial"/>
                <w:sz w:val="18"/>
                <w:szCs w:val="18"/>
              </w:rPr>
              <w:t xml:space="preserve"> </w:t>
            </w:r>
            <w:r w:rsidRPr="00BD1A0E">
              <w:rPr>
                <w:rFonts w:ascii="Arial" w:hAnsi="Arial"/>
                <w:sz w:val="18"/>
                <w:szCs w:val="18"/>
              </w:rPr>
              <w:t>Company Limited</w:t>
            </w:r>
          </w:p>
        </w:tc>
        <w:tc>
          <w:tcPr>
            <w:tcW w:w="1995" w:type="dxa"/>
            <w:tcBorders>
              <w:top w:val="nil"/>
              <w:left w:val="nil"/>
              <w:right w:val="nil"/>
            </w:tcBorders>
          </w:tcPr>
          <w:p w14:paraId="6ADACBC4" w14:textId="5AFC1F48" w:rsidR="008252E0" w:rsidRPr="00BD1A0E" w:rsidRDefault="00C92AAF" w:rsidP="00082FC9">
            <w:pPr>
              <w:spacing w:line="340" w:lineRule="exact"/>
              <w:jc w:val="center"/>
              <w:rPr>
                <w:rFonts w:ascii="Arial" w:hAnsi="Arial"/>
                <w:sz w:val="18"/>
                <w:szCs w:val="18"/>
              </w:rPr>
            </w:pPr>
            <w:r>
              <w:rPr>
                <w:rFonts w:ascii="Arial" w:hAnsi="Arial"/>
                <w:sz w:val="18"/>
                <w:szCs w:val="18"/>
              </w:rPr>
              <w:t>295</w:t>
            </w:r>
          </w:p>
        </w:tc>
        <w:tc>
          <w:tcPr>
            <w:tcW w:w="1995" w:type="dxa"/>
            <w:tcBorders>
              <w:top w:val="nil"/>
              <w:left w:val="nil"/>
              <w:right w:val="nil"/>
            </w:tcBorders>
          </w:tcPr>
          <w:p w14:paraId="66C7FB69" w14:textId="77777777" w:rsidR="008252E0" w:rsidRPr="00BD1A0E" w:rsidRDefault="00A72207" w:rsidP="00082FC9">
            <w:pPr>
              <w:spacing w:line="340" w:lineRule="exact"/>
              <w:jc w:val="center"/>
              <w:rPr>
                <w:rFonts w:ascii="Arial" w:hAnsi="Arial"/>
                <w:sz w:val="18"/>
                <w:szCs w:val="18"/>
              </w:rPr>
            </w:pPr>
            <w:r w:rsidRPr="00BD1A0E">
              <w:rPr>
                <w:rFonts w:ascii="Arial" w:hAnsi="Arial" w:cs="Angsana New"/>
                <w:sz w:val="18"/>
                <w:szCs w:val="18"/>
              </w:rPr>
              <w:t>369</w:t>
            </w:r>
          </w:p>
        </w:tc>
      </w:tr>
    </w:tbl>
    <w:p w14:paraId="548C0997" w14:textId="77777777" w:rsidR="00E54518" w:rsidRPr="00BD1A0E" w:rsidRDefault="00EA4EAB" w:rsidP="003A2719">
      <w:pPr>
        <w:widowControl/>
        <w:overflowPunct/>
        <w:autoSpaceDE/>
        <w:autoSpaceDN/>
        <w:adjustRightInd/>
        <w:spacing w:before="240" w:after="120"/>
        <w:ind w:left="547" w:hanging="547"/>
        <w:textAlignment w:val="auto"/>
        <w:rPr>
          <w:rFonts w:ascii="Arial" w:hAnsi="Arial"/>
          <w:b/>
          <w:bCs/>
        </w:rPr>
      </w:pPr>
      <w:r w:rsidRPr="00BD1A0E">
        <w:rPr>
          <w:rFonts w:ascii="Arial" w:hAnsi="Arial"/>
          <w:b/>
          <w:bCs/>
        </w:rPr>
        <w:t>1</w:t>
      </w:r>
      <w:r w:rsidR="00450E77" w:rsidRPr="00BD1A0E">
        <w:rPr>
          <w:rFonts w:ascii="Arial" w:hAnsi="Arial"/>
          <w:b/>
          <w:bCs/>
        </w:rPr>
        <w:t>0</w:t>
      </w:r>
      <w:r w:rsidR="00673C78" w:rsidRPr="00BD1A0E">
        <w:rPr>
          <w:rFonts w:ascii="Arial" w:hAnsi="Arial"/>
          <w:b/>
          <w:bCs/>
        </w:rPr>
        <w:t>.</w:t>
      </w:r>
      <w:r w:rsidR="00673C78" w:rsidRPr="00BD1A0E">
        <w:rPr>
          <w:rFonts w:ascii="Arial" w:hAnsi="Arial"/>
          <w:b/>
          <w:bCs/>
        </w:rPr>
        <w:tab/>
        <w:t xml:space="preserve">Other </w:t>
      </w:r>
      <w:r w:rsidR="001C68B8" w:rsidRPr="00BD1A0E">
        <w:rPr>
          <w:rFonts w:ascii="Arial" w:hAnsi="Arial"/>
          <w:b/>
          <w:bCs/>
        </w:rPr>
        <w:t>non-current financial assets</w:t>
      </w:r>
      <w:r w:rsidR="00F276A6" w:rsidRPr="00BD1A0E">
        <w:rPr>
          <w:rFonts w:ascii="Arial" w:hAnsi="Arial"/>
          <w:b/>
          <w:bCs/>
        </w:rPr>
        <w:t>/other long-term investments</w:t>
      </w:r>
    </w:p>
    <w:tbl>
      <w:tblPr>
        <w:tblW w:w="9000" w:type="dxa"/>
        <w:tblInd w:w="450" w:type="dxa"/>
        <w:tblLayout w:type="fixed"/>
        <w:tblLook w:val="0000" w:firstRow="0" w:lastRow="0" w:firstColumn="0" w:lastColumn="0" w:noHBand="0" w:noVBand="0"/>
      </w:tblPr>
      <w:tblGrid>
        <w:gridCol w:w="6030"/>
        <w:gridCol w:w="1530"/>
        <w:gridCol w:w="1440"/>
      </w:tblGrid>
      <w:tr w:rsidR="00E54518" w:rsidRPr="00BD1A0E" w14:paraId="37881849" w14:textId="77777777" w:rsidTr="00EE232E">
        <w:trPr>
          <w:cantSplit/>
          <w:tblHeader/>
        </w:trPr>
        <w:tc>
          <w:tcPr>
            <w:tcW w:w="8998" w:type="dxa"/>
            <w:gridSpan w:val="3"/>
            <w:tcBorders>
              <w:top w:val="nil"/>
              <w:left w:val="nil"/>
              <w:bottom w:val="nil"/>
              <w:right w:val="nil"/>
            </w:tcBorders>
          </w:tcPr>
          <w:p w14:paraId="1B58C4F1" w14:textId="77777777" w:rsidR="00E54518" w:rsidRPr="00BD1A0E" w:rsidRDefault="00E54518" w:rsidP="0096704C">
            <w:pPr>
              <w:widowControl/>
              <w:tabs>
                <w:tab w:val="decimal" w:pos="792"/>
              </w:tabs>
              <w:spacing w:after="120" w:line="380" w:lineRule="exact"/>
              <w:ind w:left="-14" w:right="-14"/>
              <w:jc w:val="right"/>
              <w:rPr>
                <w:rStyle w:val="FootnoteTextChar"/>
                <w:rFonts w:ascii="Arial" w:hAnsi="Arial" w:cs="Arial"/>
                <w:sz w:val="22"/>
              </w:rPr>
            </w:pPr>
            <w:r w:rsidRPr="00BD1A0E">
              <w:rPr>
                <w:rStyle w:val="FootnoteTextChar"/>
                <w:rFonts w:ascii="Arial" w:hAnsi="Arial" w:cs="Arial"/>
                <w:sz w:val="22"/>
              </w:rPr>
              <w:t>(Unit: Thousand Baht)</w:t>
            </w:r>
          </w:p>
        </w:tc>
      </w:tr>
      <w:tr w:rsidR="00E54518" w:rsidRPr="00BD1A0E" w14:paraId="782450FF" w14:textId="77777777" w:rsidTr="00EE232E">
        <w:trPr>
          <w:cantSplit/>
          <w:tblHeader/>
        </w:trPr>
        <w:tc>
          <w:tcPr>
            <w:tcW w:w="6030" w:type="dxa"/>
            <w:tcBorders>
              <w:top w:val="nil"/>
              <w:left w:val="nil"/>
              <w:bottom w:val="nil"/>
              <w:right w:val="nil"/>
            </w:tcBorders>
          </w:tcPr>
          <w:p w14:paraId="7B186DFA" w14:textId="77777777" w:rsidR="00E54518" w:rsidRPr="00BD1A0E" w:rsidRDefault="00E54518" w:rsidP="0096704C">
            <w:pPr>
              <w:pStyle w:val="10"/>
              <w:widowControl/>
              <w:tabs>
                <w:tab w:val="right" w:pos="8640"/>
              </w:tabs>
              <w:spacing w:line="380" w:lineRule="exact"/>
              <w:ind w:right="0"/>
              <w:jc w:val="center"/>
              <w:rPr>
                <w:rFonts w:ascii="Arial" w:hAnsi="Arial" w:cs="Arial"/>
                <w:color w:val="auto"/>
                <w:sz w:val="22"/>
                <w:szCs w:val="22"/>
              </w:rPr>
            </w:pPr>
          </w:p>
        </w:tc>
        <w:tc>
          <w:tcPr>
            <w:tcW w:w="2970" w:type="dxa"/>
            <w:gridSpan w:val="2"/>
            <w:tcBorders>
              <w:top w:val="nil"/>
              <w:left w:val="nil"/>
              <w:bottom w:val="nil"/>
              <w:right w:val="nil"/>
            </w:tcBorders>
          </w:tcPr>
          <w:p w14:paraId="733FF844" w14:textId="77777777" w:rsidR="00E54518" w:rsidRPr="00BD1A0E" w:rsidRDefault="00E54518" w:rsidP="0096704C">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BD1A0E">
              <w:rPr>
                <w:rFonts w:ascii="Arial" w:hAnsi="Arial" w:cs="Arial"/>
                <w:color w:val="auto"/>
                <w:sz w:val="22"/>
                <w:szCs w:val="22"/>
              </w:rPr>
              <w:t xml:space="preserve">Consolidated </w:t>
            </w:r>
            <w:r w:rsidR="00F276A6" w:rsidRPr="00BD1A0E">
              <w:rPr>
                <w:rFonts w:ascii="Arial" w:hAnsi="Arial" w:cs="Arial"/>
                <w:color w:val="auto"/>
                <w:sz w:val="22"/>
                <w:szCs w:val="22"/>
              </w:rPr>
              <w:t xml:space="preserve">                    </w:t>
            </w:r>
            <w:r w:rsidRPr="00BD1A0E">
              <w:rPr>
                <w:rFonts w:ascii="Arial" w:hAnsi="Arial" w:cs="Arial"/>
                <w:color w:val="auto"/>
                <w:sz w:val="22"/>
                <w:szCs w:val="22"/>
              </w:rPr>
              <w:t>financial statements</w:t>
            </w:r>
          </w:p>
        </w:tc>
      </w:tr>
      <w:tr w:rsidR="00E54518" w:rsidRPr="00BD1A0E" w14:paraId="5DB6C20C" w14:textId="77777777" w:rsidTr="00EE232E">
        <w:trPr>
          <w:cantSplit/>
          <w:tblHeader/>
        </w:trPr>
        <w:tc>
          <w:tcPr>
            <w:tcW w:w="6030" w:type="dxa"/>
            <w:tcBorders>
              <w:top w:val="nil"/>
              <w:left w:val="nil"/>
              <w:bottom w:val="nil"/>
              <w:right w:val="nil"/>
            </w:tcBorders>
          </w:tcPr>
          <w:p w14:paraId="24443010" w14:textId="77777777" w:rsidR="00E54518" w:rsidRPr="00BD1A0E" w:rsidRDefault="00E54518" w:rsidP="0096704C">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14:paraId="66F49F2A" w14:textId="3E94A750" w:rsidR="00E54518" w:rsidRPr="00BD1A0E" w:rsidRDefault="0096704C" w:rsidP="0096704C">
            <w:pPr>
              <w:pStyle w:val="10"/>
              <w:widowControl/>
              <w:tabs>
                <w:tab w:val="right" w:pos="5580"/>
                <w:tab w:val="right" w:pos="7200"/>
                <w:tab w:val="right" w:pos="9000"/>
              </w:tabs>
              <w:spacing w:line="380" w:lineRule="exact"/>
              <w:ind w:left="-108" w:right="-108"/>
              <w:jc w:val="center"/>
              <w:rPr>
                <w:rFonts w:ascii="Arial" w:hAnsi="Arial" w:cs="Arial"/>
                <w:color w:val="auto"/>
                <w:sz w:val="22"/>
                <w:szCs w:val="22"/>
              </w:rPr>
            </w:pPr>
            <w:r w:rsidRPr="00BD1A0E">
              <w:rPr>
                <w:rFonts w:ascii="Arial" w:hAnsi="Arial" w:cs="Arial"/>
                <w:color w:val="auto"/>
                <w:sz w:val="22"/>
                <w:szCs w:val="22"/>
              </w:rPr>
              <w:t xml:space="preserve">30 </w:t>
            </w:r>
            <w:r w:rsidR="004817E0">
              <w:rPr>
                <w:rFonts w:ascii="Arial" w:hAnsi="Arial" w:cs="Arial"/>
                <w:color w:val="auto"/>
                <w:sz w:val="22"/>
                <w:szCs w:val="22"/>
              </w:rPr>
              <w:t>September</w:t>
            </w:r>
          </w:p>
        </w:tc>
        <w:tc>
          <w:tcPr>
            <w:tcW w:w="1440" w:type="dxa"/>
            <w:tcBorders>
              <w:top w:val="nil"/>
              <w:left w:val="nil"/>
              <w:bottom w:val="nil"/>
              <w:right w:val="nil"/>
            </w:tcBorders>
          </w:tcPr>
          <w:p w14:paraId="518B07CA" w14:textId="77777777" w:rsidR="00E54518" w:rsidRPr="00BD1A0E" w:rsidRDefault="00E54518" w:rsidP="0096704C">
            <w:pPr>
              <w:pStyle w:val="10"/>
              <w:widowControl/>
              <w:tabs>
                <w:tab w:val="right" w:pos="5580"/>
                <w:tab w:val="right" w:pos="7200"/>
                <w:tab w:val="right" w:pos="9000"/>
              </w:tabs>
              <w:spacing w:line="380" w:lineRule="exact"/>
              <w:ind w:left="-108" w:right="-108"/>
              <w:jc w:val="center"/>
              <w:rPr>
                <w:rFonts w:ascii="Arial" w:hAnsi="Arial" w:cs="Arial"/>
                <w:color w:val="auto"/>
                <w:sz w:val="22"/>
                <w:szCs w:val="22"/>
              </w:rPr>
            </w:pPr>
            <w:r w:rsidRPr="00BD1A0E">
              <w:rPr>
                <w:rFonts w:ascii="Arial" w:hAnsi="Arial" w:cs="Arial"/>
                <w:color w:val="auto"/>
                <w:sz w:val="22"/>
                <w:szCs w:val="22"/>
              </w:rPr>
              <w:t xml:space="preserve">31 December </w:t>
            </w:r>
          </w:p>
        </w:tc>
      </w:tr>
      <w:tr w:rsidR="00E54518" w:rsidRPr="00BD1A0E" w14:paraId="185DBD94" w14:textId="77777777" w:rsidTr="00EE232E">
        <w:trPr>
          <w:cantSplit/>
          <w:tblHeader/>
        </w:trPr>
        <w:tc>
          <w:tcPr>
            <w:tcW w:w="6030" w:type="dxa"/>
            <w:tcBorders>
              <w:top w:val="nil"/>
              <w:left w:val="nil"/>
              <w:bottom w:val="nil"/>
              <w:right w:val="nil"/>
            </w:tcBorders>
          </w:tcPr>
          <w:p w14:paraId="473F3541" w14:textId="77777777" w:rsidR="00E54518" w:rsidRPr="00BD1A0E" w:rsidRDefault="00E54518" w:rsidP="0096704C">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14:paraId="5EEAD1DB" w14:textId="77777777" w:rsidR="00E54518" w:rsidRPr="00BD1A0E" w:rsidRDefault="008714CD" w:rsidP="0096704C">
            <w:pPr>
              <w:pStyle w:val="10"/>
              <w:widowControl/>
              <w:pBdr>
                <w:bottom w:val="single" w:sz="4" w:space="1" w:color="auto"/>
              </w:pBdr>
              <w:tabs>
                <w:tab w:val="right" w:pos="5580"/>
                <w:tab w:val="right" w:pos="7200"/>
                <w:tab w:val="right" w:pos="9000"/>
              </w:tabs>
              <w:spacing w:line="380" w:lineRule="exact"/>
              <w:ind w:right="-15"/>
              <w:jc w:val="center"/>
              <w:rPr>
                <w:rFonts w:ascii="Arial" w:hAnsi="Arial" w:cs="Arial"/>
                <w:color w:val="auto"/>
                <w:sz w:val="22"/>
                <w:szCs w:val="22"/>
              </w:rPr>
            </w:pPr>
            <w:r w:rsidRPr="00BD1A0E">
              <w:rPr>
                <w:rFonts w:ascii="Arial" w:hAnsi="Arial" w:cs="Arial"/>
                <w:color w:val="auto"/>
                <w:sz w:val="22"/>
                <w:szCs w:val="22"/>
              </w:rPr>
              <w:t>20</w:t>
            </w:r>
            <w:r w:rsidR="00EC16F7" w:rsidRPr="00BD1A0E">
              <w:rPr>
                <w:rFonts w:ascii="Arial" w:hAnsi="Arial" w:cs="Arial"/>
                <w:color w:val="auto"/>
                <w:sz w:val="22"/>
                <w:szCs w:val="22"/>
              </w:rPr>
              <w:t>20</w:t>
            </w:r>
          </w:p>
        </w:tc>
        <w:tc>
          <w:tcPr>
            <w:tcW w:w="1440" w:type="dxa"/>
            <w:tcBorders>
              <w:top w:val="nil"/>
              <w:left w:val="nil"/>
              <w:bottom w:val="nil"/>
              <w:right w:val="nil"/>
            </w:tcBorders>
          </w:tcPr>
          <w:p w14:paraId="7181B731" w14:textId="77777777" w:rsidR="00E54518" w:rsidRPr="00BD1A0E" w:rsidRDefault="008714CD" w:rsidP="0096704C">
            <w:pPr>
              <w:pStyle w:val="10"/>
              <w:widowControl/>
              <w:pBdr>
                <w:bottom w:val="single" w:sz="4" w:space="1" w:color="auto"/>
              </w:pBdr>
              <w:tabs>
                <w:tab w:val="right" w:pos="5580"/>
                <w:tab w:val="right" w:pos="7200"/>
                <w:tab w:val="right" w:pos="9000"/>
              </w:tabs>
              <w:spacing w:line="380" w:lineRule="exact"/>
              <w:ind w:right="-15"/>
              <w:jc w:val="center"/>
              <w:rPr>
                <w:rFonts w:ascii="Arial" w:hAnsi="Arial" w:cs="Arial"/>
                <w:color w:val="auto"/>
                <w:sz w:val="22"/>
                <w:szCs w:val="22"/>
              </w:rPr>
            </w:pPr>
            <w:r w:rsidRPr="00BD1A0E">
              <w:rPr>
                <w:rFonts w:ascii="Arial" w:hAnsi="Arial" w:cs="Arial"/>
                <w:color w:val="auto"/>
                <w:sz w:val="22"/>
                <w:szCs w:val="22"/>
              </w:rPr>
              <w:t>201</w:t>
            </w:r>
            <w:r w:rsidR="00EC16F7" w:rsidRPr="00BD1A0E">
              <w:rPr>
                <w:rFonts w:ascii="Arial" w:hAnsi="Arial" w:cs="Arial"/>
                <w:color w:val="auto"/>
                <w:sz w:val="22"/>
                <w:szCs w:val="22"/>
              </w:rPr>
              <w:t>9</w:t>
            </w:r>
          </w:p>
        </w:tc>
      </w:tr>
      <w:tr w:rsidR="00E54518" w:rsidRPr="00BD1A0E" w14:paraId="590EAE42" w14:textId="77777777" w:rsidTr="00EE232E">
        <w:trPr>
          <w:cantSplit/>
        </w:trPr>
        <w:tc>
          <w:tcPr>
            <w:tcW w:w="6030" w:type="dxa"/>
            <w:tcBorders>
              <w:top w:val="nil"/>
              <w:left w:val="nil"/>
              <w:bottom w:val="nil"/>
              <w:right w:val="nil"/>
            </w:tcBorders>
          </w:tcPr>
          <w:p w14:paraId="5F3E8418" w14:textId="77777777" w:rsidR="00E54518" w:rsidRPr="00BD1A0E" w:rsidRDefault="00E54518" w:rsidP="0096704C">
            <w:pPr>
              <w:pStyle w:val="a1"/>
              <w:widowControl/>
              <w:tabs>
                <w:tab w:val="left" w:pos="360"/>
                <w:tab w:val="left" w:pos="2160"/>
                <w:tab w:val="right" w:pos="7200"/>
              </w:tabs>
              <w:spacing w:line="380" w:lineRule="exact"/>
              <w:ind w:left="0"/>
              <w:jc w:val="both"/>
              <w:rPr>
                <w:rFonts w:ascii="Arial" w:hAnsi="Arial" w:cs="Arial"/>
                <w:b/>
                <w:bCs/>
                <w:sz w:val="22"/>
                <w:szCs w:val="22"/>
              </w:rPr>
            </w:pPr>
            <w:r w:rsidRPr="00BD1A0E">
              <w:rPr>
                <w:rFonts w:ascii="Arial" w:hAnsi="Arial" w:cs="Arial"/>
                <w:b/>
                <w:bCs/>
                <w:sz w:val="22"/>
                <w:szCs w:val="22"/>
              </w:rPr>
              <w:t>Investments in other companies</w:t>
            </w:r>
          </w:p>
        </w:tc>
        <w:tc>
          <w:tcPr>
            <w:tcW w:w="1530" w:type="dxa"/>
            <w:tcBorders>
              <w:top w:val="nil"/>
              <w:left w:val="nil"/>
              <w:bottom w:val="nil"/>
              <w:right w:val="nil"/>
            </w:tcBorders>
            <w:vAlign w:val="bottom"/>
          </w:tcPr>
          <w:p w14:paraId="7C5E88CC" w14:textId="77777777" w:rsidR="00E54518" w:rsidRPr="00BD1A0E" w:rsidRDefault="00E54518" w:rsidP="0096704C">
            <w:pPr>
              <w:pStyle w:val="10"/>
              <w:widowControl/>
              <w:tabs>
                <w:tab w:val="decimal" w:pos="864"/>
              </w:tabs>
              <w:spacing w:line="380" w:lineRule="exact"/>
              <w:ind w:right="0"/>
              <w:rPr>
                <w:color w:val="auto"/>
                <w:sz w:val="22"/>
                <w:szCs w:val="22"/>
              </w:rPr>
            </w:pPr>
          </w:p>
        </w:tc>
        <w:tc>
          <w:tcPr>
            <w:tcW w:w="1440" w:type="dxa"/>
            <w:tcBorders>
              <w:top w:val="nil"/>
              <w:left w:val="nil"/>
              <w:bottom w:val="nil"/>
              <w:right w:val="nil"/>
            </w:tcBorders>
            <w:vAlign w:val="bottom"/>
          </w:tcPr>
          <w:p w14:paraId="51B2F285" w14:textId="77777777" w:rsidR="00E54518" w:rsidRPr="00BD1A0E" w:rsidRDefault="00E54518" w:rsidP="0096704C">
            <w:pPr>
              <w:pStyle w:val="10"/>
              <w:widowControl/>
              <w:tabs>
                <w:tab w:val="decimal" w:pos="864"/>
              </w:tabs>
              <w:spacing w:line="380" w:lineRule="exact"/>
              <w:ind w:right="0"/>
              <w:rPr>
                <w:rFonts w:ascii="Arial" w:hAnsi="Arial" w:cs="Arial"/>
                <w:noProof/>
                <w:color w:val="auto"/>
                <w:sz w:val="22"/>
                <w:szCs w:val="22"/>
              </w:rPr>
            </w:pPr>
          </w:p>
        </w:tc>
      </w:tr>
      <w:tr w:rsidR="00EC16F7" w:rsidRPr="00BD1A0E" w14:paraId="7F561A2A" w14:textId="77777777" w:rsidTr="00EE232E">
        <w:trPr>
          <w:cantSplit/>
        </w:trPr>
        <w:tc>
          <w:tcPr>
            <w:tcW w:w="6030" w:type="dxa"/>
            <w:tcBorders>
              <w:top w:val="nil"/>
              <w:left w:val="nil"/>
              <w:bottom w:val="nil"/>
              <w:right w:val="nil"/>
            </w:tcBorders>
          </w:tcPr>
          <w:p w14:paraId="234000EE" w14:textId="77777777" w:rsidR="00EC16F7" w:rsidRPr="00BD1A0E" w:rsidRDefault="00EC16F7" w:rsidP="0096704C">
            <w:pPr>
              <w:pStyle w:val="12"/>
              <w:widowControl/>
              <w:tabs>
                <w:tab w:val="left" w:pos="162"/>
                <w:tab w:val="left" w:pos="360"/>
                <w:tab w:val="right" w:pos="7200"/>
              </w:tabs>
              <w:spacing w:line="380" w:lineRule="exact"/>
              <w:ind w:left="0"/>
              <w:jc w:val="both"/>
              <w:rPr>
                <w:rFonts w:ascii="Arial" w:hAnsi="Arial" w:cs="Arial"/>
                <w:color w:val="auto"/>
                <w:sz w:val="22"/>
                <w:szCs w:val="22"/>
              </w:rPr>
            </w:pPr>
            <w:proofErr w:type="spellStart"/>
            <w:r w:rsidRPr="00BD1A0E">
              <w:rPr>
                <w:rFonts w:ascii="Arial" w:hAnsi="Arial" w:cs="Arial"/>
                <w:color w:val="auto"/>
                <w:sz w:val="22"/>
                <w:szCs w:val="22"/>
              </w:rPr>
              <w:t>Bibace</w:t>
            </w:r>
            <w:proofErr w:type="spellEnd"/>
            <w:r w:rsidRPr="00BD1A0E">
              <w:rPr>
                <w:rFonts w:ascii="Arial" w:hAnsi="Arial" w:cs="Arial"/>
                <w:color w:val="auto"/>
                <w:sz w:val="22"/>
                <w:szCs w:val="22"/>
              </w:rPr>
              <w:t xml:space="preserve"> Investments Ltd.</w:t>
            </w:r>
          </w:p>
        </w:tc>
        <w:tc>
          <w:tcPr>
            <w:tcW w:w="1530" w:type="dxa"/>
            <w:tcBorders>
              <w:top w:val="nil"/>
              <w:left w:val="nil"/>
              <w:bottom w:val="nil"/>
              <w:right w:val="nil"/>
            </w:tcBorders>
            <w:vAlign w:val="bottom"/>
          </w:tcPr>
          <w:p w14:paraId="697073F7" w14:textId="4186ED74" w:rsidR="00EC16F7" w:rsidRPr="00BD1A0E" w:rsidRDefault="00647EB2" w:rsidP="0096704C">
            <w:pPr>
              <w:pStyle w:val="10"/>
              <w:widowControl/>
              <w:tabs>
                <w:tab w:val="decimal" w:pos="1235"/>
              </w:tabs>
              <w:spacing w:line="380" w:lineRule="exact"/>
              <w:ind w:right="0"/>
              <w:rPr>
                <w:rFonts w:ascii="Arial" w:hAnsi="Arial" w:cs="Arial"/>
                <w:noProof/>
                <w:color w:val="auto"/>
                <w:sz w:val="22"/>
                <w:szCs w:val="22"/>
              </w:rPr>
            </w:pPr>
            <w:r>
              <w:rPr>
                <w:rFonts w:ascii="Arial" w:hAnsi="Arial" w:cs="Arial"/>
                <w:noProof/>
                <w:color w:val="auto"/>
                <w:sz w:val="22"/>
                <w:szCs w:val="22"/>
              </w:rPr>
              <w:t>564,998</w:t>
            </w:r>
          </w:p>
        </w:tc>
        <w:tc>
          <w:tcPr>
            <w:tcW w:w="1440" w:type="dxa"/>
            <w:tcBorders>
              <w:top w:val="nil"/>
              <w:left w:val="nil"/>
              <w:bottom w:val="nil"/>
              <w:right w:val="nil"/>
            </w:tcBorders>
            <w:vAlign w:val="bottom"/>
          </w:tcPr>
          <w:p w14:paraId="1A1DABD7" w14:textId="77777777" w:rsidR="00EC16F7" w:rsidRPr="00BD1A0E" w:rsidRDefault="0072290A" w:rsidP="000E6D4B">
            <w:pPr>
              <w:pStyle w:val="10"/>
              <w:widowControl/>
              <w:tabs>
                <w:tab w:val="decimal" w:pos="1150"/>
              </w:tabs>
              <w:spacing w:line="380" w:lineRule="exact"/>
              <w:ind w:right="0"/>
              <w:rPr>
                <w:rFonts w:ascii="Arial" w:hAnsi="Arial" w:cs="Arial"/>
                <w:noProof/>
                <w:color w:val="auto"/>
                <w:sz w:val="22"/>
                <w:szCs w:val="22"/>
              </w:rPr>
            </w:pPr>
            <w:r w:rsidRPr="00BD1A0E">
              <w:rPr>
                <w:rFonts w:ascii="Arial" w:hAnsi="Arial" w:cs="Arial"/>
                <w:noProof/>
                <w:color w:val="auto"/>
                <w:sz w:val="22"/>
                <w:szCs w:val="22"/>
              </w:rPr>
              <w:t>188,425</w:t>
            </w:r>
          </w:p>
        </w:tc>
      </w:tr>
      <w:tr w:rsidR="00EC16F7" w:rsidRPr="00BD1A0E" w14:paraId="0830B5E1" w14:textId="77777777" w:rsidTr="00EE232E">
        <w:trPr>
          <w:cantSplit/>
        </w:trPr>
        <w:tc>
          <w:tcPr>
            <w:tcW w:w="6030" w:type="dxa"/>
            <w:tcBorders>
              <w:top w:val="nil"/>
              <w:left w:val="nil"/>
              <w:bottom w:val="nil"/>
              <w:right w:val="nil"/>
            </w:tcBorders>
          </w:tcPr>
          <w:p w14:paraId="2536ACE7" w14:textId="77777777" w:rsidR="00EC16F7" w:rsidRPr="00BD1A0E" w:rsidRDefault="00EC16F7" w:rsidP="0096704C">
            <w:pPr>
              <w:pStyle w:val="a1"/>
              <w:widowControl/>
              <w:tabs>
                <w:tab w:val="left" w:pos="162"/>
                <w:tab w:val="left" w:pos="360"/>
                <w:tab w:val="right" w:pos="7200"/>
              </w:tabs>
              <w:spacing w:line="380" w:lineRule="exact"/>
              <w:ind w:left="162" w:right="-108" w:hanging="162"/>
              <w:jc w:val="both"/>
              <w:rPr>
                <w:rFonts w:ascii="Arial" w:hAnsi="Arial" w:cs="Arial"/>
                <w:sz w:val="22"/>
                <w:szCs w:val="22"/>
              </w:rPr>
            </w:pPr>
            <w:r w:rsidRPr="00BD1A0E">
              <w:rPr>
                <w:rFonts w:ascii="Arial" w:hAnsi="Arial" w:cs="Arial"/>
                <w:sz w:val="22"/>
                <w:szCs w:val="22"/>
              </w:rPr>
              <w:t>Banyan Tree Indochina Hospitality Fund, L.P.</w:t>
            </w:r>
          </w:p>
        </w:tc>
        <w:tc>
          <w:tcPr>
            <w:tcW w:w="1530" w:type="dxa"/>
            <w:tcBorders>
              <w:top w:val="nil"/>
              <w:left w:val="nil"/>
              <w:bottom w:val="nil"/>
              <w:right w:val="nil"/>
            </w:tcBorders>
            <w:vAlign w:val="bottom"/>
          </w:tcPr>
          <w:p w14:paraId="3D93E645" w14:textId="1C5A1BF4" w:rsidR="004A7B3D" w:rsidRPr="00BD1A0E" w:rsidRDefault="00F51EDF" w:rsidP="0096704C">
            <w:pPr>
              <w:pStyle w:val="10"/>
              <w:widowControl/>
              <w:pBdr>
                <w:bottom w:val="single" w:sz="4" w:space="1" w:color="auto"/>
              </w:pBdr>
              <w:tabs>
                <w:tab w:val="decimal" w:pos="1235"/>
              </w:tabs>
              <w:spacing w:line="380" w:lineRule="exact"/>
              <w:ind w:right="0"/>
              <w:rPr>
                <w:rFonts w:ascii="Arial" w:hAnsi="Arial" w:cs="Arial"/>
                <w:noProof/>
                <w:color w:val="auto"/>
                <w:sz w:val="22"/>
                <w:szCs w:val="22"/>
              </w:rPr>
            </w:pPr>
            <w:r>
              <w:rPr>
                <w:rFonts w:ascii="Arial" w:hAnsi="Arial" w:cs="Arial"/>
                <w:noProof/>
                <w:color w:val="auto"/>
                <w:sz w:val="22"/>
                <w:szCs w:val="22"/>
              </w:rPr>
              <w:t>384,06</w:t>
            </w:r>
            <w:r w:rsidR="000818ED">
              <w:rPr>
                <w:rFonts w:ascii="Arial" w:hAnsi="Arial" w:cs="Arial"/>
                <w:noProof/>
                <w:color w:val="auto"/>
                <w:sz w:val="22"/>
                <w:szCs w:val="22"/>
              </w:rPr>
              <w:t>2</w:t>
            </w:r>
          </w:p>
        </w:tc>
        <w:tc>
          <w:tcPr>
            <w:tcW w:w="1440" w:type="dxa"/>
            <w:tcBorders>
              <w:top w:val="nil"/>
              <w:left w:val="nil"/>
              <w:bottom w:val="nil"/>
              <w:right w:val="nil"/>
            </w:tcBorders>
            <w:vAlign w:val="bottom"/>
          </w:tcPr>
          <w:p w14:paraId="6DF5C26D" w14:textId="77777777" w:rsidR="00EC16F7" w:rsidRPr="00B10F5C" w:rsidRDefault="0072290A" w:rsidP="00B10F5C">
            <w:pPr>
              <w:pStyle w:val="10"/>
              <w:widowControl/>
              <w:pBdr>
                <w:bottom w:val="single" w:sz="4" w:space="1" w:color="auto"/>
              </w:pBdr>
              <w:tabs>
                <w:tab w:val="decimal" w:pos="1150"/>
              </w:tabs>
              <w:spacing w:line="380" w:lineRule="exact"/>
              <w:ind w:right="0"/>
              <w:rPr>
                <w:rFonts w:ascii="Arial" w:hAnsi="Arial" w:cs="Arial"/>
                <w:noProof/>
                <w:color w:val="auto"/>
                <w:sz w:val="22"/>
                <w:szCs w:val="22"/>
              </w:rPr>
            </w:pPr>
            <w:r w:rsidRPr="00B10F5C">
              <w:rPr>
                <w:rFonts w:ascii="Arial" w:hAnsi="Arial" w:cs="Arial"/>
                <w:noProof/>
                <w:color w:val="auto"/>
                <w:sz w:val="22"/>
                <w:szCs w:val="22"/>
              </w:rPr>
              <w:t>417,940</w:t>
            </w:r>
          </w:p>
        </w:tc>
      </w:tr>
      <w:tr w:rsidR="00EC16F7" w:rsidRPr="00BD1A0E" w14:paraId="19D2AA98" w14:textId="77777777" w:rsidTr="00EE232E">
        <w:trPr>
          <w:cantSplit/>
          <w:trHeight w:val="436"/>
        </w:trPr>
        <w:tc>
          <w:tcPr>
            <w:tcW w:w="6030" w:type="dxa"/>
            <w:tcBorders>
              <w:top w:val="nil"/>
              <w:left w:val="nil"/>
              <w:bottom w:val="nil"/>
              <w:right w:val="nil"/>
            </w:tcBorders>
          </w:tcPr>
          <w:p w14:paraId="4FBE29F7" w14:textId="77777777" w:rsidR="00EC16F7" w:rsidRPr="00BD1A0E" w:rsidRDefault="00EC16F7" w:rsidP="0096704C">
            <w:pPr>
              <w:pStyle w:val="a1"/>
              <w:tabs>
                <w:tab w:val="left" w:pos="360"/>
                <w:tab w:val="left" w:pos="2160"/>
                <w:tab w:val="right" w:pos="7200"/>
              </w:tabs>
              <w:spacing w:line="380" w:lineRule="exact"/>
              <w:ind w:left="0"/>
              <w:jc w:val="both"/>
              <w:rPr>
                <w:rFonts w:ascii="Arial" w:hAnsi="Arial" w:cs="Browallia New"/>
                <w:b/>
                <w:bCs/>
                <w:sz w:val="22"/>
              </w:rPr>
            </w:pPr>
            <w:r w:rsidRPr="00BD1A0E">
              <w:rPr>
                <w:rFonts w:ascii="Arial" w:hAnsi="Arial" w:cs="Arial"/>
                <w:b/>
                <w:bCs/>
                <w:sz w:val="22"/>
                <w:szCs w:val="22"/>
              </w:rPr>
              <w:t xml:space="preserve">Total </w:t>
            </w:r>
            <w:r w:rsidR="007C6B14" w:rsidRPr="00BD1A0E">
              <w:rPr>
                <w:rFonts w:ascii="Arial" w:hAnsi="Arial" w:cs="Browallia New"/>
                <w:b/>
                <w:bCs/>
                <w:sz w:val="22"/>
              </w:rPr>
              <w:t>other non-current financial assets</w:t>
            </w:r>
          </w:p>
        </w:tc>
        <w:tc>
          <w:tcPr>
            <w:tcW w:w="1530" w:type="dxa"/>
            <w:tcBorders>
              <w:top w:val="nil"/>
              <w:left w:val="nil"/>
              <w:bottom w:val="nil"/>
              <w:right w:val="nil"/>
            </w:tcBorders>
            <w:vAlign w:val="bottom"/>
          </w:tcPr>
          <w:p w14:paraId="4D5CCF88" w14:textId="2B7F8191" w:rsidR="00EC16F7" w:rsidRPr="00F51EDF" w:rsidRDefault="00F51EDF" w:rsidP="0096704C">
            <w:pPr>
              <w:pStyle w:val="10"/>
              <w:widowControl/>
              <w:pBdr>
                <w:bottom w:val="double" w:sz="6" w:space="1" w:color="auto"/>
              </w:pBdr>
              <w:tabs>
                <w:tab w:val="decimal" w:pos="1235"/>
              </w:tabs>
              <w:spacing w:line="380" w:lineRule="exact"/>
              <w:ind w:right="0"/>
              <w:rPr>
                <w:rFonts w:ascii="Arial" w:hAnsi="Arial" w:cstheme="minorBidi"/>
                <w:noProof/>
                <w:color w:val="auto"/>
                <w:sz w:val="22"/>
                <w:szCs w:val="22"/>
              </w:rPr>
            </w:pPr>
            <w:r>
              <w:rPr>
                <w:rFonts w:ascii="Arial" w:hAnsi="Arial" w:cs="Arial"/>
                <w:noProof/>
                <w:color w:val="auto"/>
                <w:sz w:val="22"/>
                <w:szCs w:val="22"/>
              </w:rPr>
              <w:t>949,0</w:t>
            </w:r>
            <w:r w:rsidR="000818ED">
              <w:rPr>
                <w:rFonts w:ascii="Arial" w:hAnsi="Arial" w:cs="Arial"/>
                <w:noProof/>
                <w:color w:val="auto"/>
                <w:sz w:val="22"/>
                <w:szCs w:val="22"/>
              </w:rPr>
              <w:t>60</w:t>
            </w:r>
          </w:p>
        </w:tc>
        <w:tc>
          <w:tcPr>
            <w:tcW w:w="1440" w:type="dxa"/>
            <w:tcBorders>
              <w:top w:val="nil"/>
              <w:left w:val="nil"/>
              <w:bottom w:val="nil"/>
              <w:right w:val="nil"/>
            </w:tcBorders>
            <w:vAlign w:val="bottom"/>
          </w:tcPr>
          <w:p w14:paraId="7C927656" w14:textId="77777777" w:rsidR="00EC16F7" w:rsidRPr="00BD1A0E" w:rsidRDefault="0072290A" w:rsidP="000E6D4B">
            <w:pPr>
              <w:pStyle w:val="10"/>
              <w:widowControl/>
              <w:pBdr>
                <w:bottom w:val="double" w:sz="6" w:space="1" w:color="auto"/>
              </w:pBdr>
              <w:tabs>
                <w:tab w:val="decimal" w:pos="1150"/>
              </w:tabs>
              <w:spacing w:line="380" w:lineRule="exact"/>
              <w:ind w:right="0"/>
              <w:rPr>
                <w:rFonts w:ascii="Arial" w:hAnsi="Arial" w:cs="Arial"/>
                <w:noProof/>
                <w:color w:val="auto"/>
                <w:sz w:val="22"/>
                <w:szCs w:val="22"/>
              </w:rPr>
            </w:pPr>
            <w:r w:rsidRPr="00BD1A0E">
              <w:rPr>
                <w:rFonts w:ascii="Arial" w:hAnsi="Arial" w:cs="Arial"/>
                <w:noProof/>
                <w:color w:val="auto"/>
                <w:sz w:val="22"/>
                <w:szCs w:val="22"/>
              </w:rPr>
              <w:t>606,365</w:t>
            </w:r>
          </w:p>
        </w:tc>
      </w:tr>
    </w:tbl>
    <w:p w14:paraId="6A331ED9" w14:textId="77777777" w:rsidR="00A72167" w:rsidRDefault="00A72167">
      <w:pPr>
        <w:widowControl/>
        <w:overflowPunct/>
        <w:autoSpaceDE/>
        <w:autoSpaceDN/>
        <w:adjustRightInd/>
        <w:textAlignment w:val="auto"/>
        <w:rPr>
          <w:rFonts w:ascii="Arial" w:hAnsi="Arial"/>
        </w:rPr>
      </w:pPr>
      <w:r>
        <w:rPr>
          <w:rFonts w:ascii="Arial" w:hAnsi="Arial"/>
        </w:rPr>
        <w:br w:type="page"/>
      </w:r>
    </w:p>
    <w:p w14:paraId="41E74BAE" w14:textId="726D67C6" w:rsidR="00235991" w:rsidRPr="00BD1A0E" w:rsidRDefault="00235991" w:rsidP="00235991">
      <w:pPr>
        <w:tabs>
          <w:tab w:val="left" w:pos="2160"/>
          <w:tab w:val="center" w:pos="6840"/>
          <w:tab w:val="center" w:pos="8280"/>
        </w:tabs>
        <w:spacing w:before="120" w:after="120" w:line="380" w:lineRule="exact"/>
        <w:ind w:left="562"/>
        <w:jc w:val="thaiDistribute"/>
        <w:rPr>
          <w:rFonts w:ascii="Arial" w:hAnsi="Arial"/>
        </w:rPr>
      </w:pPr>
      <w:r w:rsidRPr="00BD1A0E">
        <w:rPr>
          <w:rFonts w:ascii="Arial" w:hAnsi="Arial"/>
        </w:rPr>
        <w:t xml:space="preserve">The Group has elected to measure </w:t>
      </w:r>
      <w:r w:rsidR="00130529" w:rsidRPr="00BD1A0E">
        <w:rPr>
          <w:rFonts w:ascii="Arial" w:hAnsi="Arial"/>
        </w:rPr>
        <w:t>these</w:t>
      </w:r>
      <w:r w:rsidRPr="00BD1A0E">
        <w:rPr>
          <w:rFonts w:ascii="Arial" w:hAnsi="Arial"/>
        </w:rPr>
        <w:t xml:space="preserve"> equity securities at </w:t>
      </w:r>
      <w:r w:rsidR="0072290A" w:rsidRPr="00BD1A0E">
        <w:rPr>
          <w:rFonts w:ascii="Arial" w:hAnsi="Arial"/>
        </w:rPr>
        <w:t>fair value through other comprehensive income</w:t>
      </w:r>
      <w:r w:rsidRPr="00BD1A0E">
        <w:rPr>
          <w:rFonts w:ascii="Arial" w:hAnsi="Arial"/>
        </w:rPr>
        <w:t xml:space="preserve"> due to the Group’s intention to hold these equity instruments for </w:t>
      </w:r>
      <w:r w:rsidR="00201D1A">
        <w:rPr>
          <w:rFonts w:ascii="Arial" w:hAnsi="Arial"/>
        </w:rPr>
        <w:t xml:space="preserve">                        </w:t>
      </w:r>
      <w:r w:rsidRPr="00BD1A0E">
        <w:rPr>
          <w:rFonts w:ascii="Arial" w:hAnsi="Arial"/>
        </w:rPr>
        <w:t>long-term appreciation.</w:t>
      </w:r>
    </w:p>
    <w:p w14:paraId="614F3078" w14:textId="77777777" w:rsidR="00F06F2A" w:rsidRPr="00BD1A0E" w:rsidRDefault="00F06F2A" w:rsidP="00235991">
      <w:pPr>
        <w:pStyle w:val="a"/>
        <w:widowControl/>
        <w:tabs>
          <w:tab w:val="left" w:pos="2160"/>
          <w:tab w:val="right" w:pos="5310"/>
          <w:tab w:val="right" w:pos="7020"/>
        </w:tabs>
        <w:spacing w:before="80" w:line="380" w:lineRule="exact"/>
        <w:ind w:left="547" w:right="0" w:hanging="547"/>
        <w:jc w:val="both"/>
        <w:rPr>
          <w:rFonts w:ascii="Arial" w:hAnsi="Arial" w:cs="Arial"/>
          <w:sz w:val="22"/>
          <w:szCs w:val="22"/>
        </w:rPr>
      </w:pPr>
      <w:r w:rsidRPr="00BD1A0E">
        <w:rPr>
          <w:rFonts w:ascii="Arial" w:hAnsi="Arial" w:cs="Arial"/>
          <w:sz w:val="22"/>
          <w:szCs w:val="22"/>
        </w:rPr>
        <w:t>1</w:t>
      </w:r>
      <w:r w:rsidR="00450E77" w:rsidRPr="00BD1A0E">
        <w:rPr>
          <w:rFonts w:ascii="Arial" w:hAnsi="Arial" w:cs="Arial"/>
          <w:sz w:val="22"/>
          <w:szCs w:val="22"/>
        </w:rPr>
        <w:t>1</w:t>
      </w:r>
      <w:r w:rsidRPr="00BD1A0E">
        <w:rPr>
          <w:rFonts w:ascii="Arial" w:hAnsi="Arial" w:cs="Arial"/>
          <w:sz w:val="22"/>
          <w:szCs w:val="22"/>
        </w:rPr>
        <w:t>.</w:t>
      </w:r>
      <w:r w:rsidRPr="00BD1A0E">
        <w:rPr>
          <w:rFonts w:ascii="Arial" w:hAnsi="Arial" w:cs="Arial"/>
          <w:sz w:val="22"/>
          <w:szCs w:val="22"/>
        </w:rPr>
        <w:tab/>
        <w:t>Investment properties</w:t>
      </w:r>
    </w:p>
    <w:p w14:paraId="360358C4" w14:textId="1530AA7A" w:rsidR="0002591B" w:rsidRPr="004817E0" w:rsidRDefault="0002591B" w:rsidP="004817E0">
      <w:pPr>
        <w:tabs>
          <w:tab w:val="left" w:pos="2160"/>
          <w:tab w:val="center" w:pos="6840"/>
          <w:tab w:val="center" w:pos="8280"/>
        </w:tabs>
        <w:spacing w:before="120" w:after="120" w:line="380" w:lineRule="exact"/>
        <w:ind w:left="562"/>
        <w:jc w:val="thaiDistribute"/>
        <w:rPr>
          <w:rFonts w:ascii="Arial" w:hAnsi="Arial" w:cs="Arial"/>
        </w:rPr>
      </w:pPr>
      <w:r w:rsidRPr="00BD1A0E">
        <w:rPr>
          <w:rFonts w:ascii="Arial" w:hAnsi="Arial"/>
        </w:rPr>
        <w:t xml:space="preserve">As at </w:t>
      </w:r>
      <w:r w:rsidR="003A2719" w:rsidRPr="00BD1A0E">
        <w:rPr>
          <w:rFonts w:ascii="Arial" w:hAnsi="Arial" w:cs="Arial"/>
        </w:rPr>
        <w:t>30</w:t>
      </w:r>
      <w:r w:rsidR="004817E0">
        <w:rPr>
          <w:rFonts w:ascii="Arial" w:hAnsi="Arial" w:cs="Arial"/>
        </w:rPr>
        <w:t xml:space="preserve"> September</w:t>
      </w:r>
      <w:r w:rsidR="003A2719" w:rsidRPr="00BD1A0E">
        <w:rPr>
          <w:rFonts w:ascii="Arial" w:hAnsi="Arial"/>
        </w:rPr>
        <w:t xml:space="preserve"> </w:t>
      </w:r>
      <w:r w:rsidRPr="00BD1A0E">
        <w:rPr>
          <w:rFonts w:ascii="Arial" w:hAnsi="Arial"/>
        </w:rPr>
        <w:t xml:space="preserve">2020, the subsidiaries have pledged investment properties amounting to approximately Baht </w:t>
      </w:r>
      <w:r w:rsidR="00814295">
        <w:rPr>
          <w:rFonts w:ascii="Arial" w:hAnsi="Arial"/>
        </w:rPr>
        <w:t>837</w:t>
      </w:r>
      <w:r w:rsidRPr="00BD1A0E">
        <w:rPr>
          <w:rFonts w:ascii="Arial" w:hAnsi="Arial"/>
        </w:rPr>
        <w:t xml:space="preserve"> million (31 December 2019: Baht 837 million) as collateral against credit facilities received from financial institutions and as security deposit for the litigation.</w:t>
      </w:r>
    </w:p>
    <w:p w14:paraId="4470BBD1" w14:textId="77777777" w:rsidR="00673C78" w:rsidRPr="00BD1A0E" w:rsidRDefault="00EA4EAB" w:rsidP="009D4792">
      <w:pPr>
        <w:pStyle w:val="a"/>
        <w:widowControl/>
        <w:tabs>
          <w:tab w:val="left" w:pos="2160"/>
          <w:tab w:val="right" w:pos="5310"/>
          <w:tab w:val="right" w:pos="7020"/>
        </w:tabs>
        <w:spacing w:before="80" w:line="380" w:lineRule="exact"/>
        <w:ind w:left="547" w:right="0" w:hanging="547"/>
        <w:jc w:val="both"/>
        <w:rPr>
          <w:rFonts w:ascii="Arial" w:hAnsi="Arial" w:cs="Arial"/>
          <w:sz w:val="22"/>
          <w:szCs w:val="22"/>
        </w:rPr>
      </w:pPr>
      <w:r w:rsidRPr="00BD1A0E">
        <w:rPr>
          <w:rFonts w:ascii="Arial" w:hAnsi="Arial" w:cs="Arial"/>
          <w:sz w:val="22"/>
          <w:szCs w:val="22"/>
        </w:rPr>
        <w:t>1</w:t>
      </w:r>
      <w:r w:rsidR="00450E77" w:rsidRPr="00BD1A0E">
        <w:rPr>
          <w:rFonts w:ascii="Arial" w:hAnsi="Arial" w:cs="Arial"/>
          <w:sz w:val="22"/>
          <w:szCs w:val="22"/>
        </w:rPr>
        <w:t>2</w:t>
      </w:r>
      <w:r w:rsidR="00673C78" w:rsidRPr="00BD1A0E">
        <w:rPr>
          <w:rFonts w:ascii="Arial" w:hAnsi="Arial" w:cs="Arial"/>
          <w:sz w:val="22"/>
          <w:szCs w:val="22"/>
        </w:rPr>
        <w:t>.</w:t>
      </w:r>
      <w:r w:rsidR="00673C78" w:rsidRPr="00BD1A0E">
        <w:rPr>
          <w:rFonts w:ascii="Arial" w:hAnsi="Arial" w:cs="Arial"/>
          <w:sz w:val="22"/>
          <w:szCs w:val="22"/>
        </w:rPr>
        <w:tab/>
        <w:t xml:space="preserve">Property, plant and equipment </w:t>
      </w:r>
    </w:p>
    <w:p w14:paraId="33E22315" w14:textId="77777777" w:rsidR="00673C78" w:rsidRPr="00BD1A0E"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BD1A0E">
        <w:rPr>
          <w:rFonts w:ascii="Arial" w:hAnsi="Arial" w:cs="Arial"/>
          <w:b w:val="0"/>
          <w:bCs w:val="0"/>
          <w:sz w:val="22"/>
          <w:szCs w:val="22"/>
        </w:rPr>
        <w:tab/>
      </w:r>
      <w:r w:rsidRPr="00BD1A0E">
        <w:rPr>
          <w:rFonts w:ascii="Arial" w:hAnsi="Arial" w:cs="Arial"/>
          <w:b w:val="0"/>
          <w:bCs w:val="0"/>
          <w:sz w:val="22"/>
          <w:szCs w:val="22"/>
        </w:rPr>
        <w:tab/>
      </w:r>
      <w:r w:rsidRPr="00BD1A0E">
        <w:rPr>
          <w:rFonts w:ascii="Arial" w:hAnsi="Arial" w:cs="Arial"/>
          <w:b w:val="0"/>
          <w:bCs w:val="0"/>
          <w:sz w:val="22"/>
          <w:szCs w:val="22"/>
        </w:rPr>
        <w:tab/>
      </w:r>
      <w:r w:rsidRPr="00BD1A0E">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673C78" w:rsidRPr="00BD1A0E" w14:paraId="6EEE66AB"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0568B486" w14:textId="77777777" w:rsidR="00673C78" w:rsidRPr="00BD1A0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CE22EA1" w14:textId="77777777" w:rsidR="00673C78" w:rsidRPr="00BD1A0E" w:rsidRDefault="00673C78" w:rsidP="00434912">
            <w:pPr>
              <w:pStyle w:val="10"/>
              <w:widowControl/>
              <w:tabs>
                <w:tab w:val="right" w:pos="8640"/>
              </w:tabs>
              <w:spacing w:line="380" w:lineRule="exact"/>
              <w:ind w:right="75"/>
              <w:jc w:val="center"/>
              <w:rPr>
                <w:rFonts w:ascii="Arial" w:hAnsi="Arial" w:cs="Arial"/>
                <w:color w:val="auto"/>
                <w:sz w:val="20"/>
                <w:szCs w:val="20"/>
              </w:rPr>
            </w:pPr>
            <w:r w:rsidRPr="00BD1A0E">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2C23A7F0" w14:textId="77777777" w:rsidR="00673C78" w:rsidRPr="00BD1A0E"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BD1A0E">
              <w:rPr>
                <w:rFonts w:ascii="Arial" w:hAnsi="Arial" w:cs="Arial"/>
                <w:color w:val="auto"/>
                <w:sz w:val="20"/>
                <w:szCs w:val="20"/>
              </w:rPr>
              <w:t xml:space="preserve">Separate </w:t>
            </w:r>
          </w:p>
        </w:tc>
      </w:tr>
      <w:tr w:rsidR="00673C78" w:rsidRPr="00BD1A0E" w14:paraId="5E850723"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4AE5AF13" w14:textId="77777777" w:rsidR="00673C78" w:rsidRPr="00BD1A0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687A369B" w14:textId="77777777" w:rsidR="00673C78" w:rsidRPr="00BD1A0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BD1A0E">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338DB5D2" w14:textId="77777777" w:rsidR="00673C78" w:rsidRPr="00BD1A0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BD1A0E">
              <w:rPr>
                <w:rFonts w:ascii="Arial" w:hAnsi="Arial" w:cs="Arial"/>
                <w:color w:val="auto"/>
                <w:sz w:val="20"/>
                <w:szCs w:val="20"/>
              </w:rPr>
              <w:t>financial statements</w:t>
            </w:r>
          </w:p>
        </w:tc>
      </w:tr>
      <w:tr w:rsidR="00673C78" w:rsidRPr="00BD1A0E" w14:paraId="3DC498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306FBF5B" w14:textId="77777777" w:rsidR="00673C78" w:rsidRPr="00BD1A0E" w:rsidRDefault="00673C78" w:rsidP="00434912">
            <w:pPr>
              <w:spacing w:line="380" w:lineRule="exact"/>
              <w:ind w:left="72" w:right="72"/>
              <w:rPr>
                <w:rFonts w:ascii="Arial" w:hAnsi="Arial" w:cs="Arial"/>
                <w:b/>
                <w:bCs/>
                <w:sz w:val="20"/>
                <w:szCs w:val="20"/>
              </w:rPr>
            </w:pPr>
            <w:r w:rsidRPr="00BD1A0E">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4A0CC047" w14:textId="77777777" w:rsidR="00673C78" w:rsidRPr="00BD1A0E"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663942CD" w14:textId="77777777" w:rsidR="00673C78" w:rsidRPr="00BD1A0E" w:rsidRDefault="00673C78" w:rsidP="00434912">
            <w:pPr>
              <w:spacing w:line="380" w:lineRule="exact"/>
              <w:ind w:left="72" w:right="71"/>
              <w:rPr>
                <w:rFonts w:ascii="Arial" w:hAnsi="Arial" w:cs="Arial"/>
                <w:sz w:val="20"/>
                <w:szCs w:val="20"/>
              </w:rPr>
            </w:pPr>
          </w:p>
        </w:tc>
      </w:tr>
      <w:tr w:rsidR="002B6CAE" w:rsidRPr="00BD1A0E" w14:paraId="13490487"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3A1F1587" w14:textId="77777777" w:rsidR="002B6CAE" w:rsidRPr="00BD1A0E" w:rsidRDefault="002B6CAE" w:rsidP="002B6CAE">
            <w:pPr>
              <w:spacing w:line="380" w:lineRule="exact"/>
              <w:ind w:left="72" w:right="71"/>
              <w:rPr>
                <w:rFonts w:ascii="Arial" w:hAnsi="Arial" w:cs="Arial"/>
                <w:sz w:val="20"/>
                <w:szCs w:val="20"/>
              </w:rPr>
            </w:pPr>
            <w:r w:rsidRPr="00BD1A0E">
              <w:rPr>
                <w:rFonts w:ascii="Arial" w:hAnsi="Arial" w:cs="Arial"/>
                <w:sz w:val="20"/>
                <w:szCs w:val="20"/>
              </w:rPr>
              <w:t>Balance as at 31 December 2019</w:t>
            </w:r>
          </w:p>
        </w:tc>
        <w:tc>
          <w:tcPr>
            <w:tcW w:w="1980" w:type="dxa"/>
            <w:tcBorders>
              <w:top w:val="nil"/>
              <w:left w:val="nil"/>
              <w:bottom w:val="nil"/>
              <w:right w:val="nil"/>
            </w:tcBorders>
            <w:noWrap/>
            <w:tcMar>
              <w:top w:w="15" w:type="dxa"/>
              <w:left w:w="15" w:type="dxa"/>
              <w:bottom w:w="0" w:type="dxa"/>
              <w:right w:w="15" w:type="dxa"/>
            </w:tcMar>
            <w:vAlign w:val="bottom"/>
          </w:tcPr>
          <w:p w14:paraId="55899DC1" w14:textId="77777777" w:rsidR="002B6CAE" w:rsidRPr="00BD1A0E" w:rsidRDefault="00FB0037"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18,593,811</w:t>
            </w:r>
          </w:p>
        </w:tc>
        <w:tc>
          <w:tcPr>
            <w:tcW w:w="1980" w:type="dxa"/>
            <w:tcBorders>
              <w:top w:val="nil"/>
              <w:left w:val="nil"/>
              <w:bottom w:val="nil"/>
              <w:right w:val="nil"/>
            </w:tcBorders>
            <w:noWrap/>
            <w:tcMar>
              <w:top w:w="15" w:type="dxa"/>
              <w:left w:w="15" w:type="dxa"/>
              <w:bottom w:w="0" w:type="dxa"/>
              <w:right w:w="15" w:type="dxa"/>
            </w:tcMar>
            <w:vAlign w:val="bottom"/>
          </w:tcPr>
          <w:p w14:paraId="1B75DA6B" w14:textId="77777777" w:rsidR="002B6CAE" w:rsidRPr="00BD1A0E" w:rsidRDefault="00DF4AAE"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136,950</w:t>
            </w:r>
          </w:p>
        </w:tc>
      </w:tr>
      <w:tr w:rsidR="002B6CAE" w:rsidRPr="00BD1A0E" w14:paraId="30609974"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33F77B8" w14:textId="77777777" w:rsidR="002B6CAE" w:rsidRPr="00BD1A0E" w:rsidRDefault="002B6CAE" w:rsidP="002B6CAE">
            <w:pPr>
              <w:spacing w:line="380" w:lineRule="exact"/>
              <w:ind w:left="72" w:right="71"/>
              <w:rPr>
                <w:rFonts w:ascii="Arial" w:hAnsi="Arial" w:cs="Arial"/>
                <w:sz w:val="20"/>
                <w:szCs w:val="20"/>
              </w:rPr>
            </w:pPr>
            <w:r w:rsidRPr="00BD1A0E">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64E0D563" w14:textId="410A872B" w:rsidR="002B6CAE" w:rsidRPr="00BD1A0E" w:rsidRDefault="008538E7" w:rsidP="00EE232E">
            <w:pPr>
              <w:tabs>
                <w:tab w:val="decimal" w:pos="1691"/>
              </w:tabs>
              <w:spacing w:line="380" w:lineRule="exact"/>
              <w:ind w:left="72" w:right="75"/>
              <w:rPr>
                <w:rFonts w:ascii="Arial" w:hAnsi="Arial" w:cs="Arial"/>
                <w:sz w:val="20"/>
                <w:szCs w:val="20"/>
              </w:rPr>
            </w:pPr>
            <w:r>
              <w:rPr>
                <w:rFonts w:ascii="Arial" w:hAnsi="Arial" w:cs="Arial"/>
                <w:sz w:val="20"/>
                <w:szCs w:val="20"/>
              </w:rPr>
              <w:t>96,140</w:t>
            </w:r>
          </w:p>
        </w:tc>
        <w:tc>
          <w:tcPr>
            <w:tcW w:w="1980" w:type="dxa"/>
            <w:tcBorders>
              <w:top w:val="nil"/>
              <w:left w:val="nil"/>
              <w:bottom w:val="nil"/>
              <w:right w:val="nil"/>
            </w:tcBorders>
            <w:noWrap/>
            <w:tcMar>
              <w:top w:w="15" w:type="dxa"/>
              <w:left w:w="15" w:type="dxa"/>
              <w:bottom w:w="0" w:type="dxa"/>
              <w:right w:w="15" w:type="dxa"/>
            </w:tcMar>
            <w:vAlign w:val="bottom"/>
          </w:tcPr>
          <w:p w14:paraId="2067276F" w14:textId="02066B61" w:rsidR="002B6CAE" w:rsidRPr="00BD1A0E" w:rsidRDefault="00BA7AF2" w:rsidP="00EE232E">
            <w:pPr>
              <w:tabs>
                <w:tab w:val="decimal" w:pos="1691"/>
              </w:tabs>
              <w:spacing w:line="380" w:lineRule="exact"/>
              <w:ind w:left="165" w:right="71"/>
              <w:rPr>
                <w:rFonts w:ascii="Arial" w:hAnsi="Arial" w:cs="Arial"/>
                <w:sz w:val="20"/>
                <w:szCs w:val="20"/>
              </w:rPr>
            </w:pPr>
            <w:r>
              <w:rPr>
                <w:rFonts w:ascii="Arial" w:hAnsi="Arial" w:cs="Arial"/>
                <w:sz w:val="20"/>
                <w:szCs w:val="20"/>
              </w:rPr>
              <w:t>1,975</w:t>
            </w:r>
          </w:p>
        </w:tc>
      </w:tr>
      <w:tr w:rsidR="002B6CAE" w:rsidRPr="00BD1A0E" w14:paraId="2FC4B9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04EBBF9A"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63221CDB" w14:textId="5C5A37F1" w:rsidR="002B6CAE" w:rsidRPr="00BD1A0E" w:rsidRDefault="00FD4591" w:rsidP="00EE232E">
            <w:pPr>
              <w:tabs>
                <w:tab w:val="decimal" w:pos="1691"/>
              </w:tabs>
              <w:spacing w:line="380" w:lineRule="exact"/>
              <w:ind w:left="72" w:right="75"/>
              <w:rPr>
                <w:rFonts w:ascii="Arial" w:hAnsi="Arial" w:cs="Arial"/>
                <w:sz w:val="20"/>
                <w:szCs w:val="20"/>
              </w:rPr>
            </w:pPr>
            <w:r>
              <w:rPr>
                <w:rFonts w:ascii="Arial" w:hAnsi="Arial" w:cs="Arial"/>
                <w:sz w:val="20"/>
                <w:szCs w:val="20"/>
              </w:rPr>
              <w:t>(441,406)</w:t>
            </w:r>
          </w:p>
        </w:tc>
        <w:tc>
          <w:tcPr>
            <w:tcW w:w="1980" w:type="dxa"/>
            <w:tcBorders>
              <w:top w:val="nil"/>
              <w:left w:val="nil"/>
              <w:right w:val="nil"/>
            </w:tcBorders>
            <w:noWrap/>
            <w:tcMar>
              <w:top w:w="15" w:type="dxa"/>
              <w:left w:w="15" w:type="dxa"/>
              <w:bottom w:w="0" w:type="dxa"/>
              <w:right w:w="15" w:type="dxa"/>
            </w:tcMar>
            <w:vAlign w:val="bottom"/>
          </w:tcPr>
          <w:p w14:paraId="2EB9FA51" w14:textId="24C76916" w:rsidR="002B6CAE" w:rsidRPr="00BD1A0E" w:rsidRDefault="00BA7AF2" w:rsidP="00EE232E">
            <w:pPr>
              <w:tabs>
                <w:tab w:val="decimal" w:pos="1691"/>
              </w:tabs>
              <w:spacing w:line="380" w:lineRule="exact"/>
              <w:ind w:left="165" w:right="71"/>
              <w:rPr>
                <w:rFonts w:ascii="Arial" w:hAnsi="Arial" w:cs="Arial"/>
                <w:sz w:val="20"/>
                <w:szCs w:val="20"/>
              </w:rPr>
            </w:pPr>
            <w:r>
              <w:rPr>
                <w:rFonts w:ascii="Arial" w:hAnsi="Arial" w:cs="Arial"/>
                <w:sz w:val="20"/>
                <w:szCs w:val="20"/>
              </w:rPr>
              <w:t>(8)</w:t>
            </w:r>
          </w:p>
        </w:tc>
      </w:tr>
      <w:tr w:rsidR="00085FB4" w:rsidRPr="00BD1A0E" w14:paraId="64ABDDA3"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3D845033" w14:textId="57E2A71C" w:rsidR="00085FB4" w:rsidRPr="00BD1A0E" w:rsidRDefault="00085FB4" w:rsidP="002B6CAE">
            <w:pPr>
              <w:tabs>
                <w:tab w:val="left" w:pos="165"/>
              </w:tabs>
              <w:spacing w:line="380" w:lineRule="exact"/>
              <w:ind w:left="72" w:right="71"/>
              <w:rPr>
                <w:rFonts w:ascii="Arial" w:hAnsi="Arial" w:cs="Arial"/>
                <w:sz w:val="20"/>
                <w:szCs w:val="20"/>
              </w:rPr>
            </w:pPr>
            <w:r>
              <w:rPr>
                <w:rFonts w:ascii="Arial" w:hAnsi="Arial" w:cs="Arial"/>
                <w:sz w:val="20"/>
                <w:szCs w:val="20"/>
              </w:rPr>
              <w:t xml:space="preserve">Transfer </w:t>
            </w:r>
            <w:r w:rsidR="000818ED">
              <w:rPr>
                <w:rFonts w:ascii="Arial" w:hAnsi="Arial" w:cs="Arial"/>
                <w:sz w:val="20"/>
                <w:szCs w:val="20"/>
              </w:rPr>
              <w:t>to</w:t>
            </w:r>
            <w:r>
              <w:rPr>
                <w:rFonts w:ascii="Arial" w:hAnsi="Arial" w:cs="Arial"/>
                <w:sz w:val="20"/>
                <w:szCs w:val="20"/>
              </w:rPr>
              <w:t xml:space="preserve"> property development cost</w:t>
            </w:r>
          </w:p>
        </w:tc>
        <w:tc>
          <w:tcPr>
            <w:tcW w:w="1980" w:type="dxa"/>
            <w:tcBorders>
              <w:top w:val="nil"/>
              <w:left w:val="nil"/>
              <w:right w:val="nil"/>
            </w:tcBorders>
            <w:noWrap/>
            <w:tcMar>
              <w:top w:w="15" w:type="dxa"/>
              <w:left w:w="15" w:type="dxa"/>
              <w:bottom w:w="0" w:type="dxa"/>
              <w:right w:w="15" w:type="dxa"/>
            </w:tcMar>
            <w:vAlign w:val="bottom"/>
          </w:tcPr>
          <w:p w14:paraId="18057EA2" w14:textId="7F064D5D" w:rsidR="00085FB4" w:rsidRDefault="00991438" w:rsidP="00991438">
            <w:pPr>
              <w:tabs>
                <w:tab w:val="decimal" w:pos="1691"/>
              </w:tabs>
              <w:spacing w:line="380" w:lineRule="exact"/>
              <w:ind w:left="72" w:right="75"/>
              <w:rPr>
                <w:rFonts w:ascii="Arial" w:hAnsi="Arial" w:cs="Arial"/>
                <w:sz w:val="20"/>
                <w:szCs w:val="20"/>
              </w:rPr>
            </w:pPr>
            <w:r>
              <w:rPr>
                <w:rFonts w:ascii="Arial" w:hAnsi="Arial" w:cs="Arial"/>
                <w:sz w:val="20"/>
                <w:szCs w:val="20"/>
              </w:rPr>
              <w:t>(</w:t>
            </w:r>
            <w:r w:rsidR="000818ED">
              <w:rPr>
                <w:rFonts w:ascii="Arial" w:hAnsi="Arial" w:cs="Arial"/>
                <w:sz w:val="20"/>
                <w:szCs w:val="20"/>
              </w:rPr>
              <w:t>52,128</w:t>
            </w:r>
            <w:r>
              <w:rPr>
                <w:rFonts w:ascii="Arial" w:hAnsi="Arial" w:cs="Arial"/>
                <w:sz w:val="20"/>
                <w:szCs w:val="20"/>
              </w:rPr>
              <w:t>)</w:t>
            </w:r>
          </w:p>
        </w:tc>
        <w:tc>
          <w:tcPr>
            <w:tcW w:w="1980" w:type="dxa"/>
            <w:tcBorders>
              <w:top w:val="nil"/>
              <w:left w:val="nil"/>
              <w:right w:val="nil"/>
            </w:tcBorders>
            <w:noWrap/>
            <w:tcMar>
              <w:top w:w="15" w:type="dxa"/>
              <w:left w:w="15" w:type="dxa"/>
              <w:bottom w:w="0" w:type="dxa"/>
              <w:right w:w="15" w:type="dxa"/>
            </w:tcMar>
            <w:vAlign w:val="bottom"/>
          </w:tcPr>
          <w:p w14:paraId="25D7D8FB" w14:textId="0BE23681" w:rsidR="00085FB4" w:rsidRDefault="00085FB4" w:rsidP="00EE232E">
            <w:pPr>
              <w:tabs>
                <w:tab w:val="decimal" w:pos="1691"/>
              </w:tabs>
              <w:spacing w:line="380" w:lineRule="exact"/>
              <w:ind w:left="165" w:right="71"/>
              <w:rPr>
                <w:rFonts w:ascii="Arial" w:hAnsi="Arial" w:cs="Arial"/>
                <w:sz w:val="20"/>
                <w:szCs w:val="20"/>
              </w:rPr>
            </w:pPr>
            <w:r>
              <w:rPr>
                <w:rFonts w:ascii="Arial" w:hAnsi="Arial" w:cs="Arial"/>
                <w:sz w:val="20"/>
                <w:szCs w:val="20"/>
              </w:rPr>
              <w:t>-</w:t>
            </w:r>
          </w:p>
        </w:tc>
      </w:tr>
      <w:tr w:rsidR="000818ED" w:rsidRPr="00BD1A0E" w14:paraId="3745F719"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4D2C4A2C" w14:textId="269839DA" w:rsidR="000818ED" w:rsidRDefault="000818ED" w:rsidP="002B6CAE">
            <w:pPr>
              <w:tabs>
                <w:tab w:val="left" w:pos="165"/>
              </w:tabs>
              <w:spacing w:line="380" w:lineRule="exact"/>
              <w:ind w:left="72" w:right="71"/>
              <w:rPr>
                <w:rFonts w:ascii="Arial" w:hAnsi="Arial" w:cs="Arial"/>
                <w:sz w:val="20"/>
                <w:szCs w:val="20"/>
              </w:rPr>
            </w:pPr>
            <w:r>
              <w:rPr>
                <w:rFonts w:ascii="Arial" w:hAnsi="Arial" w:cs="Arial"/>
                <w:sz w:val="20"/>
                <w:szCs w:val="20"/>
              </w:rPr>
              <w:t>Transfer from property development cost</w:t>
            </w:r>
          </w:p>
        </w:tc>
        <w:tc>
          <w:tcPr>
            <w:tcW w:w="1980" w:type="dxa"/>
            <w:tcBorders>
              <w:top w:val="nil"/>
              <w:left w:val="nil"/>
              <w:right w:val="nil"/>
            </w:tcBorders>
            <w:noWrap/>
            <w:tcMar>
              <w:top w:w="15" w:type="dxa"/>
              <w:left w:w="15" w:type="dxa"/>
              <w:bottom w:w="0" w:type="dxa"/>
              <w:right w:w="15" w:type="dxa"/>
            </w:tcMar>
            <w:vAlign w:val="bottom"/>
          </w:tcPr>
          <w:p w14:paraId="372666A2" w14:textId="1741B157" w:rsidR="000818ED" w:rsidRDefault="000818ED" w:rsidP="00991438">
            <w:pPr>
              <w:tabs>
                <w:tab w:val="decimal" w:pos="1691"/>
              </w:tabs>
              <w:spacing w:line="380" w:lineRule="exact"/>
              <w:ind w:left="72" w:right="75"/>
              <w:rPr>
                <w:rFonts w:ascii="Arial" w:hAnsi="Arial" w:cs="Arial"/>
                <w:sz w:val="20"/>
                <w:szCs w:val="20"/>
              </w:rPr>
            </w:pPr>
            <w:r>
              <w:rPr>
                <w:rFonts w:ascii="Arial" w:hAnsi="Arial" w:cs="Arial"/>
                <w:sz w:val="20"/>
                <w:szCs w:val="20"/>
              </w:rPr>
              <w:t>24,008</w:t>
            </w:r>
          </w:p>
        </w:tc>
        <w:tc>
          <w:tcPr>
            <w:tcW w:w="1980" w:type="dxa"/>
            <w:tcBorders>
              <w:top w:val="nil"/>
              <w:left w:val="nil"/>
              <w:right w:val="nil"/>
            </w:tcBorders>
            <w:noWrap/>
            <w:tcMar>
              <w:top w:w="15" w:type="dxa"/>
              <w:left w:w="15" w:type="dxa"/>
              <w:bottom w:w="0" w:type="dxa"/>
              <w:right w:w="15" w:type="dxa"/>
            </w:tcMar>
            <w:vAlign w:val="bottom"/>
          </w:tcPr>
          <w:p w14:paraId="573C16DD" w14:textId="4E3D262E" w:rsidR="000818ED" w:rsidRDefault="000818ED" w:rsidP="00EE232E">
            <w:pPr>
              <w:tabs>
                <w:tab w:val="decimal" w:pos="1691"/>
              </w:tabs>
              <w:spacing w:line="380" w:lineRule="exact"/>
              <w:ind w:left="165" w:right="71"/>
              <w:rPr>
                <w:rFonts w:ascii="Arial" w:hAnsi="Arial" w:cs="Arial"/>
                <w:sz w:val="20"/>
                <w:szCs w:val="20"/>
              </w:rPr>
            </w:pPr>
            <w:r>
              <w:rPr>
                <w:rFonts w:ascii="Arial" w:hAnsi="Arial" w:cs="Arial"/>
                <w:sz w:val="20"/>
                <w:szCs w:val="20"/>
              </w:rPr>
              <w:t>-</w:t>
            </w:r>
          </w:p>
        </w:tc>
      </w:tr>
      <w:tr w:rsidR="002B6CAE" w:rsidRPr="00BD1A0E" w14:paraId="311110D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290BBB03"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42121F15" w14:textId="47C6E04D" w:rsidR="002B6CAE" w:rsidRPr="00BD1A0E" w:rsidRDefault="008538E7" w:rsidP="00EE232E">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3,654</w:t>
            </w:r>
          </w:p>
        </w:tc>
        <w:tc>
          <w:tcPr>
            <w:tcW w:w="1980" w:type="dxa"/>
            <w:tcBorders>
              <w:top w:val="nil"/>
              <w:left w:val="nil"/>
              <w:bottom w:val="nil"/>
              <w:right w:val="nil"/>
            </w:tcBorders>
            <w:noWrap/>
            <w:tcMar>
              <w:top w:w="15" w:type="dxa"/>
              <w:left w:w="15" w:type="dxa"/>
              <w:bottom w:w="0" w:type="dxa"/>
              <w:right w:w="15" w:type="dxa"/>
            </w:tcMar>
            <w:vAlign w:val="bottom"/>
          </w:tcPr>
          <w:p w14:paraId="4C3F3CEC" w14:textId="111728BE" w:rsidR="002B6CAE" w:rsidRPr="00BD1A0E" w:rsidRDefault="00BA7AF2" w:rsidP="00EE232E">
            <w:pPr>
              <w:pBdr>
                <w:bottom w:val="single" w:sz="4" w:space="1" w:color="auto"/>
              </w:pBdr>
              <w:tabs>
                <w:tab w:val="decimal" w:pos="1691"/>
              </w:tabs>
              <w:spacing w:line="380" w:lineRule="exact"/>
              <w:ind w:left="165" w:right="71"/>
              <w:rPr>
                <w:rFonts w:ascii="Arial" w:hAnsi="Arial" w:cs="Arial"/>
                <w:sz w:val="20"/>
                <w:szCs w:val="20"/>
              </w:rPr>
            </w:pPr>
            <w:r>
              <w:rPr>
                <w:rFonts w:ascii="Arial" w:hAnsi="Arial" w:cs="Arial"/>
                <w:sz w:val="20"/>
                <w:szCs w:val="20"/>
              </w:rPr>
              <w:t>-</w:t>
            </w:r>
          </w:p>
        </w:tc>
      </w:tr>
      <w:tr w:rsidR="002B6CAE" w:rsidRPr="00BD1A0E" w14:paraId="20C306C4"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6BFB92E" w14:textId="058A82EE"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 xml:space="preserve">Balance as at </w:t>
            </w:r>
            <w:r w:rsidR="003A2719" w:rsidRPr="00BD1A0E">
              <w:rPr>
                <w:rFonts w:ascii="Arial" w:hAnsi="Arial" w:cs="Arial"/>
                <w:sz w:val="20"/>
                <w:szCs w:val="20"/>
              </w:rPr>
              <w:t xml:space="preserve">30 </w:t>
            </w:r>
            <w:r w:rsidR="004817E0">
              <w:rPr>
                <w:rFonts w:ascii="Arial" w:hAnsi="Arial" w:cs="Arial"/>
                <w:sz w:val="20"/>
                <w:szCs w:val="20"/>
              </w:rPr>
              <w:t>September</w:t>
            </w:r>
            <w:r w:rsidR="003A2719" w:rsidRPr="00BD1A0E">
              <w:rPr>
                <w:rFonts w:ascii="Arial" w:hAnsi="Arial" w:cs="Arial"/>
                <w:sz w:val="20"/>
                <w:szCs w:val="20"/>
              </w:rPr>
              <w:t xml:space="preserve"> </w:t>
            </w:r>
            <w:r w:rsidRPr="00BD1A0E">
              <w:rPr>
                <w:rFonts w:ascii="Arial" w:hAnsi="Arial" w:cs="Arial"/>
                <w:sz w:val="20"/>
                <w:szCs w:val="20"/>
              </w:rPr>
              <w:t>2020</w:t>
            </w:r>
          </w:p>
        </w:tc>
        <w:tc>
          <w:tcPr>
            <w:tcW w:w="1980" w:type="dxa"/>
            <w:tcBorders>
              <w:top w:val="nil"/>
              <w:left w:val="nil"/>
              <w:bottom w:val="nil"/>
              <w:right w:val="nil"/>
            </w:tcBorders>
            <w:noWrap/>
            <w:tcMar>
              <w:top w:w="15" w:type="dxa"/>
              <w:left w:w="15" w:type="dxa"/>
              <w:bottom w:w="0" w:type="dxa"/>
              <w:right w:w="15" w:type="dxa"/>
            </w:tcMar>
            <w:vAlign w:val="bottom"/>
          </w:tcPr>
          <w:p w14:paraId="343018F1" w14:textId="51606FB9" w:rsidR="002B6CAE" w:rsidRPr="00BD1A0E" w:rsidRDefault="00085FB4" w:rsidP="00991438">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18,2</w:t>
            </w:r>
            <w:r w:rsidR="00991438">
              <w:rPr>
                <w:rFonts w:ascii="Arial" w:hAnsi="Arial" w:cs="Arial"/>
                <w:sz w:val="20"/>
                <w:szCs w:val="20"/>
              </w:rPr>
              <w:t>24</w:t>
            </w:r>
            <w:r>
              <w:rPr>
                <w:rFonts w:ascii="Arial" w:hAnsi="Arial" w:cs="Arial"/>
                <w:sz w:val="20"/>
                <w:szCs w:val="20"/>
              </w:rPr>
              <w:t>,</w:t>
            </w:r>
            <w:r w:rsidR="00991438">
              <w:rPr>
                <w:rFonts w:ascii="Arial" w:hAnsi="Arial" w:cs="Arial"/>
                <w:sz w:val="20"/>
                <w:szCs w:val="20"/>
              </w:rPr>
              <w:t>079</w:t>
            </w:r>
          </w:p>
        </w:tc>
        <w:tc>
          <w:tcPr>
            <w:tcW w:w="1980" w:type="dxa"/>
            <w:tcBorders>
              <w:top w:val="nil"/>
              <w:left w:val="nil"/>
              <w:bottom w:val="nil"/>
              <w:right w:val="nil"/>
            </w:tcBorders>
            <w:noWrap/>
            <w:tcMar>
              <w:top w:w="15" w:type="dxa"/>
              <w:left w:w="15" w:type="dxa"/>
              <w:bottom w:w="0" w:type="dxa"/>
              <w:right w:w="15" w:type="dxa"/>
            </w:tcMar>
            <w:vAlign w:val="bottom"/>
          </w:tcPr>
          <w:p w14:paraId="34399983" w14:textId="5A38A03C" w:rsidR="002B6CAE" w:rsidRPr="00BD1A0E" w:rsidRDefault="00BA7AF2" w:rsidP="00EE232E">
            <w:pPr>
              <w:pBdr>
                <w:bottom w:val="single" w:sz="4" w:space="1" w:color="auto"/>
              </w:pBdr>
              <w:tabs>
                <w:tab w:val="decimal" w:pos="1691"/>
              </w:tabs>
              <w:spacing w:line="380" w:lineRule="exact"/>
              <w:ind w:left="158" w:right="72"/>
              <w:rPr>
                <w:rFonts w:ascii="Arial" w:hAnsi="Arial" w:cs="Arial"/>
                <w:sz w:val="20"/>
                <w:szCs w:val="20"/>
              </w:rPr>
            </w:pPr>
            <w:r>
              <w:rPr>
                <w:rFonts w:ascii="Arial" w:hAnsi="Arial" w:cs="Arial"/>
                <w:sz w:val="20"/>
                <w:szCs w:val="20"/>
              </w:rPr>
              <w:t>138,917</w:t>
            </w:r>
          </w:p>
        </w:tc>
      </w:tr>
      <w:tr w:rsidR="002B6CAE" w:rsidRPr="00BD1A0E" w14:paraId="18E473E8"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4E74E50" w14:textId="77777777" w:rsidR="002B6CAE" w:rsidRPr="00BD1A0E" w:rsidRDefault="002B6CAE" w:rsidP="002B6CAE">
            <w:pPr>
              <w:tabs>
                <w:tab w:val="left" w:pos="165"/>
              </w:tabs>
              <w:spacing w:line="380" w:lineRule="exact"/>
              <w:ind w:left="72" w:right="71"/>
              <w:rPr>
                <w:rFonts w:ascii="Arial" w:hAnsi="Arial" w:cs="Arial"/>
                <w:b/>
                <w:bCs/>
                <w:sz w:val="20"/>
                <w:szCs w:val="20"/>
              </w:rPr>
            </w:pPr>
            <w:r w:rsidRPr="00BD1A0E">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68B44D58" w14:textId="77777777" w:rsidR="002B6CAE" w:rsidRPr="00BD1A0E" w:rsidRDefault="002B6CAE" w:rsidP="00EE232E">
            <w:pPr>
              <w:tabs>
                <w:tab w:val="decimal" w:pos="1691"/>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68081397" w14:textId="77777777" w:rsidR="002B6CAE" w:rsidRPr="00BD1A0E" w:rsidRDefault="002B6CAE" w:rsidP="00EE232E">
            <w:pPr>
              <w:tabs>
                <w:tab w:val="decimal" w:pos="1691"/>
              </w:tabs>
              <w:spacing w:line="380" w:lineRule="exact"/>
              <w:ind w:left="165" w:right="71"/>
              <w:rPr>
                <w:rFonts w:ascii="Arial" w:hAnsi="Arial" w:cs="Arial"/>
                <w:sz w:val="20"/>
                <w:szCs w:val="20"/>
              </w:rPr>
            </w:pPr>
          </w:p>
        </w:tc>
      </w:tr>
      <w:tr w:rsidR="002B6CAE" w:rsidRPr="00BD1A0E" w14:paraId="60031DAF"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0F3F3BEA" w14:textId="77777777" w:rsidR="002B6CAE" w:rsidRPr="00BD1A0E" w:rsidRDefault="002B6CAE" w:rsidP="002B6CAE">
            <w:pPr>
              <w:spacing w:line="380" w:lineRule="exact"/>
              <w:ind w:left="72" w:right="71"/>
              <w:rPr>
                <w:rFonts w:ascii="Arial" w:hAnsi="Arial" w:cs="Arial"/>
                <w:sz w:val="20"/>
                <w:szCs w:val="20"/>
              </w:rPr>
            </w:pPr>
            <w:r w:rsidRPr="00BD1A0E">
              <w:rPr>
                <w:rFonts w:ascii="Arial" w:hAnsi="Arial" w:cs="Arial"/>
                <w:sz w:val="20"/>
                <w:szCs w:val="20"/>
              </w:rPr>
              <w:t>Balance as at 31 December 2019</w:t>
            </w:r>
          </w:p>
        </w:tc>
        <w:tc>
          <w:tcPr>
            <w:tcW w:w="1980" w:type="dxa"/>
            <w:tcBorders>
              <w:top w:val="nil"/>
              <w:left w:val="nil"/>
              <w:bottom w:val="nil"/>
              <w:right w:val="nil"/>
            </w:tcBorders>
            <w:noWrap/>
            <w:tcMar>
              <w:top w:w="15" w:type="dxa"/>
              <w:left w:w="15" w:type="dxa"/>
              <w:bottom w:w="0" w:type="dxa"/>
              <w:right w:w="15" w:type="dxa"/>
            </w:tcMar>
            <w:vAlign w:val="bottom"/>
          </w:tcPr>
          <w:p w14:paraId="07EA2F11" w14:textId="77777777" w:rsidR="002B6CAE" w:rsidRPr="00BD1A0E" w:rsidRDefault="00FB0037"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(5,400,198)</w:t>
            </w:r>
          </w:p>
        </w:tc>
        <w:tc>
          <w:tcPr>
            <w:tcW w:w="1980" w:type="dxa"/>
            <w:tcBorders>
              <w:top w:val="nil"/>
              <w:left w:val="nil"/>
              <w:bottom w:val="nil"/>
              <w:right w:val="nil"/>
            </w:tcBorders>
            <w:noWrap/>
            <w:tcMar>
              <w:top w:w="15" w:type="dxa"/>
              <w:left w:w="15" w:type="dxa"/>
              <w:bottom w:w="0" w:type="dxa"/>
              <w:right w:w="15" w:type="dxa"/>
            </w:tcMar>
            <w:vAlign w:val="bottom"/>
          </w:tcPr>
          <w:p w14:paraId="3E1C5559" w14:textId="77777777" w:rsidR="002B6CAE" w:rsidRPr="00BD1A0E" w:rsidRDefault="002B6CAE"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w:t>
            </w:r>
            <w:r w:rsidR="00DF4AAE" w:rsidRPr="00BD1A0E">
              <w:rPr>
                <w:rFonts w:ascii="Arial" w:hAnsi="Arial" w:cs="Arial"/>
                <w:sz w:val="20"/>
                <w:szCs w:val="20"/>
              </w:rPr>
              <w:t>91,484</w:t>
            </w:r>
            <w:r w:rsidRPr="00BD1A0E">
              <w:rPr>
                <w:rFonts w:ascii="Arial" w:hAnsi="Arial" w:cs="Arial"/>
                <w:sz w:val="20"/>
                <w:szCs w:val="20"/>
              </w:rPr>
              <w:t>)</w:t>
            </w:r>
          </w:p>
        </w:tc>
      </w:tr>
      <w:tr w:rsidR="002B6CAE" w:rsidRPr="00BD1A0E" w14:paraId="6D2A863D"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296A10E" w14:textId="77777777" w:rsidR="002B6CAE" w:rsidRPr="00BD1A0E" w:rsidRDefault="002B6CAE" w:rsidP="002B6CAE">
            <w:pPr>
              <w:tabs>
                <w:tab w:val="left" w:pos="165"/>
              </w:tabs>
              <w:spacing w:line="380" w:lineRule="exact"/>
              <w:ind w:left="72" w:right="72"/>
              <w:rPr>
                <w:rFonts w:ascii="Arial" w:hAnsi="Arial" w:cs="Arial"/>
                <w:sz w:val="20"/>
                <w:szCs w:val="20"/>
              </w:rPr>
            </w:pPr>
            <w:r w:rsidRPr="00BD1A0E">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7AD982A" w14:textId="4103660C" w:rsidR="002B6CAE" w:rsidRPr="00BD1A0E" w:rsidRDefault="00FD4591" w:rsidP="00BB436F">
            <w:pPr>
              <w:tabs>
                <w:tab w:val="decimal" w:pos="1691"/>
              </w:tabs>
              <w:spacing w:line="380" w:lineRule="exact"/>
              <w:ind w:right="75"/>
              <w:rPr>
                <w:rFonts w:ascii="Arial" w:hAnsi="Arial" w:cs="Arial"/>
                <w:sz w:val="20"/>
                <w:szCs w:val="20"/>
              </w:rPr>
            </w:pPr>
            <w:r>
              <w:rPr>
                <w:rFonts w:ascii="Arial" w:hAnsi="Arial" w:cs="Arial"/>
                <w:sz w:val="20"/>
                <w:szCs w:val="20"/>
              </w:rPr>
              <w:t>(337,</w:t>
            </w:r>
            <w:r w:rsidR="004D121C">
              <w:rPr>
                <w:rFonts w:ascii="Arial" w:hAnsi="Arial" w:cs="Arial"/>
                <w:sz w:val="20"/>
                <w:szCs w:val="20"/>
              </w:rPr>
              <w:t>5</w:t>
            </w:r>
            <w:r w:rsidR="007D1944">
              <w:rPr>
                <w:rFonts w:ascii="Arial" w:hAnsi="Arial" w:cs="Arial"/>
                <w:sz w:val="20"/>
                <w:szCs w:val="20"/>
              </w:rPr>
              <w:t>49</w:t>
            </w:r>
            <w:r>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79B34351" w14:textId="36E3E8C3" w:rsidR="002B6CAE" w:rsidRPr="00BD1A0E" w:rsidRDefault="00BA7AF2" w:rsidP="00EE232E">
            <w:pPr>
              <w:tabs>
                <w:tab w:val="decimal" w:pos="1691"/>
              </w:tabs>
              <w:spacing w:line="380" w:lineRule="exact"/>
              <w:ind w:left="165" w:right="71"/>
              <w:rPr>
                <w:rFonts w:ascii="Arial" w:hAnsi="Arial" w:cs="Arial"/>
                <w:sz w:val="20"/>
                <w:szCs w:val="20"/>
              </w:rPr>
            </w:pPr>
            <w:r>
              <w:rPr>
                <w:rFonts w:ascii="Arial" w:hAnsi="Arial" w:cs="Arial"/>
                <w:sz w:val="20"/>
                <w:szCs w:val="20"/>
              </w:rPr>
              <w:t>(6,067)</w:t>
            </w:r>
          </w:p>
        </w:tc>
      </w:tr>
      <w:tr w:rsidR="002B6CAE" w:rsidRPr="00BD1A0E" w14:paraId="0C3AA3A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6CD044"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507E8F27" w14:textId="031872F1" w:rsidR="002B6CAE" w:rsidRPr="00BD1A0E" w:rsidRDefault="007D1944" w:rsidP="00EE232E">
            <w:pPr>
              <w:tabs>
                <w:tab w:val="decimal" w:pos="1691"/>
              </w:tabs>
              <w:spacing w:line="380" w:lineRule="exact"/>
              <w:ind w:left="72" w:right="75"/>
              <w:rPr>
                <w:rFonts w:ascii="Arial" w:hAnsi="Arial" w:cs="Arial"/>
                <w:sz w:val="20"/>
                <w:szCs w:val="20"/>
              </w:rPr>
            </w:pPr>
            <w:r>
              <w:rPr>
                <w:rFonts w:ascii="Arial" w:hAnsi="Arial" w:cs="Arial"/>
                <w:sz w:val="20"/>
                <w:szCs w:val="20"/>
              </w:rPr>
              <w:t>441,258</w:t>
            </w:r>
          </w:p>
        </w:tc>
        <w:tc>
          <w:tcPr>
            <w:tcW w:w="1980" w:type="dxa"/>
            <w:tcBorders>
              <w:top w:val="nil"/>
              <w:left w:val="nil"/>
              <w:bottom w:val="nil"/>
              <w:right w:val="nil"/>
            </w:tcBorders>
            <w:noWrap/>
            <w:tcMar>
              <w:top w:w="15" w:type="dxa"/>
              <w:left w:w="15" w:type="dxa"/>
              <w:bottom w:w="0" w:type="dxa"/>
              <w:right w:w="15" w:type="dxa"/>
            </w:tcMar>
            <w:vAlign w:val="bottom"/>
          </w:tcPr>
          <w:p w14:paraId="2246ABD4" w14:textId="6065428D" w:rsidR="002B6CAE" w:rsidRPr="00BD1A0E" w:rsidRDefault="00BA7AF2" w:rsidP="00EE232E">
            <w:pPr>
              <w:tabs>
                <w:tab w:val="decimal" w:pos="1691"/>
              </w:tabs>
              <w:spacing w:line="380" w:lineRule="exact"/>
              <w:ind w:left="72" w:right="71"/>
              <w:rPr>
                <w:rFonts w:ascii="Arial" w:hAnsi="Arial" w:cs="Arial"/>
                <w:sz w:val="20"/>
                <w:szCs w:val="20"/>
              </w:rPr>
            </w:pPr>
            <w:r>
              <w:rPr>
                <w:rFonts w:ascii="Arial" w:hAnsi="Arial" w:cs="Arial"/>
                <w:sz w:val="20"/>
                <w:szCs w:val="20"/>
              </w:rPr>
              <w:t>8</w:t>
            </w:r>
          </w:p>
        </w:tc>
      </w:tr>
      <w:tr w:rsidR="002B6CAE" w:rsidRPr="00BD1A0E" w14:paraId="5FA5F8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40A4397F"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773E8717" w14:textId="201FF070" w:rsidR="002B6CAE" w:rsidRPr="00BD1A0E" w:rsidRDefault="00FD4591" w:rsidP="00EE232E">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(2,998)</w:t>
            </w:r>
          </w:p>
        </w:tc>
        <w:tc>
          <w:tcPr>
            <w:tcW w:w="1980" w:type="dxa"/>
            <w:tcBorders>
              <w:top w:val="nil"/>
              <w:left w:val="nil"/>
              <w:bottom w:val="nil"/>
              <w:right w:val="nil"/>
            </w:tcBorders>
            <w:noWrap/>
            <w:tcMar>
              <w:top w:w="15" w:type="dxa"/>
              <w:left w:w="15" w:type="dxa"/>
              <w:bottom w:w="0" w:type="dxa"/>
              <w:right w:w="15" w:type="dxa"/>
            </w:tcMar>
            <w:vAlign w:val="bottom"/>
          </w:tcPr>
          <w:p w14:paraId="34D161E9" w14:textId="27B70087" w:rsidR="002B6CAE" w:rsidRPr="00BD1A0E" w:rsidRDefault="00BA7AF2" w:rsidP="00EE232E">
            <w:pPr>
              <w:pBdr>
                <w:bottom w:val="sing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w:t>
            </w:r>
          </w:p>
        </w:tc>
      </w:tr>
      <w:tr w:rsidR="002B6CAE" w:rsidRPr="00BD1A0E" w14:paraId="73925485"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D3AD33C" w14:textId="52733F68"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 xml:space="preserve">Balance as at </w:t>
            </w:r>
            <w:r w:rsidR="003A2719" w:rsidRPr="00BD1A0E">
              <w:rPr>
                <w:rFonts w:ascii="Arial" w:hAnsi="Arial" w:cs="Arial"/>
                <w:sz w:val="20"/>
                <w:szCs w:val="20"/>
              </w:rPr>
              <w:t>30</w:t>
            </w:r>
            <w:r w:rsidR="004817E0">
              <w:rPr>
                <w:rFonts w:ascii="Arial" w:hAnsi="Arial" w:cs="Arial"/>
                <w:sz w:val="20"/>
                <w:szCs w:val="20"/>
              </w:rPr>
              <w:t xml:space="preserve"> September</w:t>
            </w:r>
            <w:r w:rsidR="003A2719" w:rsidRPr="00BD1A0E">
              <w:rPr>
                <w:rFonts w:ascii="Arial" w:hAnsi="Arial" w:cs="Arial"/>
                <w:sz w:val="20"/>
                <w:szCs w:val="20"/>
              </w:rPr>
              <w:t xml:space="preserve"> </w:t>
            </w:r>
            <w:r w:rsidRPr="00BD1A0E">
              <w:rPr>
                <w:rFonts w:ascii="Arial" w:hAnsi="Arial" w:cs="Arial"/>
                <w:sz w:val="20"/>
                <w:szCs w:val="20"/>
              </w:rPr>
              <w:t>2020</w:t>
            </w:r>
          </w:p>
        </w:tc>
        <w:tc>
          <w:tcPr>
            <w:tcW w:w="1980" w:type="dxa"/>
            <w:tcBorders>
              <w:top w:val="nil"/>
              <w:left w:val="nil"/>
              <w:bottom w:val="nil"/>
              <w:right w:val="nil"/>
            </w:tcBorders>
            <w:noWrap/>
            <w:tcMar>
              <w:top w:w="15" w:type="dxa"/>
              <w:left w:w="15" w:type="dxa"/>
              <w:bottom w:w="0" w:type="dxa"/>
              <w:right w:w="15" w:type="dxa"/>
            </w:tcMar>
            <w:vAlign w:val="bottom"/>
          </w:tcPr>
          <w:p w14:paraId="54C6A05A" w14:textId="446B0B79" w:rsidR="002B6CAE" w:rsidRPr="00BD1A0E" w:rsidRDefault="00FD4591" w:rsidP="004D121C">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(5,299,</w:t>
            </w:r>
            <w:r w:rsidR="007D1944">
              <w:rPr>
                <w:rFonts w:ascii="Arial" w:hAnsi="Arial" w:cs="Arial"/>
                <w:sz w:val="20"/>
                <w:szCs w:val="20"/>
              </w:rPr>
              <w:t>487</w:t>
            </w:r>
            <w:r>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63028AC3" w14:textId="48C04B60" w:rsidR="002B6CAE" w:rsidRPr="00BD1A0E" w:rsidRDefault="00BA7AF2" w:rsidP="00EE232E">
            <w:pPr>
              <w:pBdr>
                <w:bottom w:val="sing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(97,543)</w:t>
            </w:r>
          </w:p>
        </w:tc>
      </w:tr>
      <w:tr w:rsidR="002B6CAE" w:rsidRPr="00BD1A0E" w14:paraId="79EF4877"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4FC171EB" w14:textId="77777777" w:rsidR="002B6CAE" w:rsidRPr="00BD1A0E" w:rsidRDefault="002B6CAE" w:rsidP="002B6CAE">
            <w:pPr>
              <w:tabs>
                <w:tab w:val="left" w:pos="165"/>
              </w:tabs>
              <w:spacing w:line="380" w:lineRule="exact"/>
              <w:ind w:left="72" w:right="71"/>
              <w:rPr>
                <w:rFonts w:ascii="Arial" w:hAnsi="Arial" w:cs="Arial"/>
                <w:b/>
                <w:bCs/>
                <w:sz w:val="20"/>
                <w:szCs w:val="20"/>
              </w:rPr>
            </w:pPr>
            <w:r w:rsidRPr="00BD1A0E">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4B3C2B19" w14:textId="77777777" w:rsidR="002B6CAE" w:rsidRPr="00BD1A0E" w:rsidRDefault="002B6CAE" w:rsidP="00EE232E">
            <w:pPr>
              <w:tabs>
                <w:tab w:val="decimal" w:pos="1691"/>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5E4E390B" w14:textId="77777777" w:rsidR="002B6CAE" w:rsidRPr="00BD1A0E" w:rsidRDefault="002B6CAE" w:rsidP="00EE232E">
            <w:pPr>
              <w:tabs>
                <w:tab w:val="decimal" w:pos="1691"/>
              </w:tabs>
              <w:spacing w:line="380" w:lineRule="exact"/>
              <w:ind w:left="72" w:right="71"/>
              <w:rPr>
                <w:rFonts w:ascii="Arial" w:hAnsi="Arial" w:cs="Arial"/>
                <w:sz w:val="20"/>
                <w:szCs w:val="20"/>
              </w:rPr>
            </w:pPr>
          </w:p>
        </w:tc>
      </w:tr>
      <w:tr w:rsidR="00B22473" w:rsidRPr="00BD1A0E" w14:paraId="76317B88" w14:textId="77777777" w:rsidTr="0088732A">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3272F421" w14:textId="79817F96" w:rsidR="00B22473" w:rsidRPr="00BD1A0E" w:rsidRDefault="00B22473" w:rsidP="0088732A">
            <w:pPr>
              <w:spacing w:line="380" w:lineRule="exact"/>
              <w:ind w:left="72" w:right="71"/>
              <w:rPr>
                <w:rFonts w:ascii="Arial" w:hAnsi="Arial" w:cs="Arial"/>
                <w:sz w:val="20"/>
                <w:szCs w:val="20"/>
              </w:rPr>
            </w:pPr>
            <w:r w:rsidRPr="00BD1A0E">
              <w:rPr>
                <w:rFonts w:ascii="Arial" w:hAnsi="Arial" w:cs="Arial"/>
                <w:sz w:val="20"/>
                <w:szCs w:val="20"/>
              </w:rPr>
              <w:t>Balance as at 31 December 2019</w:t>
            </w:r>
          </w:p>
        </w:tc>
        <w:tc>
          <w:tcPr>
            <w:tcW w:w="1980" w:type="dxa"/>
            <w:tcBorders>
              <w:top w:val="nil"/>
              <w:left w:val="nil"/>
              <w:bottom w:val="nil"/>
              <w:right w:val="nil"/>
            </w:tcBorders>
            <w:noWrap/>
            <w:tcMar>
              <w:top w:w="15" w:type="dxa"/>
              <w:left w:w="15" w:type="dxa"/>
              <w:bottom w:w="0" w:type="dxa"/>
              <w:right w:w="15" w:type="dxa"/>
            </w:tcMar>
            <w:vAlign w:val="bottom"/>
          </w:tcPr>
          <w:p w14:paraId="7F0C62B6" w14:textId="41978491" w:rsidR="00B22473" w:rsidRPr="00BD1A0E" w:rsidRDefault="00B22473" w:rsidP="0088732A">
            <w:pPr>
              <w:tabs>
                <w:tab w:val="decimal" w:pos="1691"/>
              </w:tabs>
              <w:spacing w:line="380" w:lineRule="exact"/>
              <w:ind w:left="72" w:right="75"/>
              <w:rPr>
                <w:rFonts w:ascii="Arial" w:hAnsi="Arial" w:cs="Arial"/>
                <w:sz w:val="20"/>
                <w:szCs w:val="20"/>
              </w:rPr>
            </w:pPr>
            <w:r w:rsidRPr="00BD1A0E">
              <w:rPr>
                <w:rFonts w:ascii="Arial" w:hAnsi="Arial" w:cs="Arial"/>
                <w:sz w:val="20"/>
                <w:szCs w:val="20"/>
              </w:rPr>
              <w:t>(15,741)</w:t>
            </w:r>
          </w:p>
        </w:tc>
        <w:tc>
          <w:tcPr>
            <w:tcW w:w="1980" w:type="dxa"/>
            <w:tcBorders>
              <w:top w:val="nil"/>
              <w:left w:val="nil"/>
              <w:bottom w:val="nil"/>
              <w:right w:val="nil"/>
            </w:tcBorders>
            <w:noWrap/>
            <w:tcMar>
              <w:top w:w="15" w:type="dxa"/>
              <w:left w:w="15" w:type="dxa"/>
              <w:bottom w:w="0" w:type="dxa"/>
              <w:right w:w="15" w:type="dxa"/>
            </w:tcMar>
            <w:vAlign w:val="bottom"/>
          </w:tcPr>
          <w:p w14:paraId="1933E052" w14:textId="397CC1AF" w:rsidR="00B22473" w:rsidRPr="00BD1A0E" w:rsidRDefault="00B22473" w:rsidP="0088732A">
            <w:pPr>
              <w:tabs>
                <w:tab w:val="decimal" w:pos="1691"/>
              </w:tabs>
              <w:spacing w:line="380" w:lineRule="exact"/>
              <w:ind w:left="165" w:right="71"/>
              <w:rPr>
                <w:rFonts w:ascii="Arial" w:hAnsi="Arial" w:cs="Arial"/>
                <w:sz w:val="20"/>
                <w:szCs w:val="20"/>
              </w:rPr>
            </w:pPr>
            <w:r w:rsidRPr="00BD1A0E">
              <w:rPr>
                <w:rFonts w:ascii="Arial" w:hAnsi="Arial" w:cs="Arial"/>
                <w:sz w:val="20"/>
                <w:szCs w:val="20"/>
              </w:rPr>
              <w:t>(2,920)</w:t>
            </w:r>
          </w:p>
        </w:tc>
      </w:tr>
      <w:tr w:rsidR="007D1944" w:rsidRPr="00BD1A0E" w14:paraId="7D53B253" w14:textId="77777777" w:rsidTr="00B22473">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6A635A74" w14:textId="1F9A4F85" w:rsidR="007D1944" w:rsidRPr="00BD1A0E" w:rsidRDefault="005659E1" w:rsidP="00235991">
            <w:pPr>
              <w:spacing w:line="380" w:lineRule="exact"/>
              <w:ind w:left="72" w:right="71"/>
              <w:rPr>
                <w:rFonts w:ascii="Arial" w:hAnsi="Arial" w:cs="Arial"/>
                <w:sz w:val="20"/>
                <w:szCs w:val="20"/>
              </w:rPr>
            </w:pPr>
            <w:r>
              <w:rPr>
                <w:rFonts w:ascii="Arial" w:hAnsi="Arial" w:cs="Arial"/>
                <w:sz w:val="20"/>
                <w:szCs w:val="20"/>
              </w:rPr>
              <w:t>Increase during the period</w:t>
            </w:r>
          </w:p>
        </w:tc>
        <w:tc>
          <w:tcPr>
            <w:tcW w:w="1980" w:type="dxa"/>
            <w:tcBorders>
              <w:top w:val="nil"/>
              <w:left w:val="nil"/>
              <w:right w:val="nil"/>
            </w:tcBorders>
            <w:noWrap/>
            <w:tcMar>
              <w:top w:w="15" w:type="dxa"/>
              <w:left w:w="15" w:type="dxa"/>
              <w:bottom w:w="0" w:type="dxa"/>
              <w:right w:w="15" w:type="dxa"/>
            </w:tcMar>
            <w:vAlign w:val="bottom"/>
          </w:tcPr>
          <w:p w14:paraId="00921579" w14:textId="2FEE788A" w:rsidR="007D1944" w:rsidRPr="00BD1A0E" w:rsidRDefault="007D1944" w:rsidP="00235991">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(28,469)</w:t>
            </w:r>
          </w:p>
        </w:tc>
        <w:tc>
          <w:tcPr>
            <w:tcW w:w="1980" w:type="dxa"/>
            <w:tcBorders>
              <w:top w:val="nil"/>
              <w:left w:val="nil"/>
              <w:right w:val="nil"/>
            </w:tcBorders>
            <w:noWrap/>
            <w:tcMar>
              <w:top w:w="15" w:type="dxa"/>
              <w:left w:w="15" w:type="dxa"/>
              <w:bottom w:w="0" w:type="dxa"/>
              <w:right w:w="15" w:type="dxa"/>
            </w:tcMar>
            <w:vAlign w:val="bottom"/>
          </w:tcPr>
          <w:p w14:paraId="7F4E63B2" w14:textId="6A9310FC" w:rsidR="007D1944" w:rsidRPr="00BD1A0E" w:rsidRDefault="007D1944" w:rsidP="00235991">
            <w:pPr>
              <w:pBdr>
                <w:bottom w:val="sing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w:t>
            </w:r>
          </w:p>
        </w:tc>
      </w:tr>
      <w:tr w:rsidR="00235991" w:rsidRPr="00BD1A0E" w14:paraId="71EF00F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30FFEA80" w14:textId="37217C1E" w:rsidR="00235991" w:rsidRPr="00BD1A0E" w:rsidRDefault="00235991" w:rsidP="00235991">
            <w:pPr>
              <w:tabs>
                <w:tab w:val="left" w:pos="165"/>
              </w:tabs>
              <w:spacing w:line="380" w:lineRule="exact"/>
              <w:ind w:left="72" w:right="71"/>
              <w:rPr>
                <w:rFonts w:ascii="Arial" w:hAnsi="Arial" w:cs="Arial"/>
                <w:sz w:val="20"/>
                <w:szCs w:val="20"/>
              </w:rPr>
            </w:pPr>
            <w:r w:rsidRPr="00BD1A0E">
              <w:rPr>
                <w:rFonts w:ascii="Arial" w:hAnsi="Arial" w:cs="Arial"/>
                <w:sz w:val="20"/>
                <w:szCs w:val="20"/>
              </w:rPr>
              <w:t xml:space="preserve">Balance as at </w:t>
            </w:r>
            <w:r w:rsidR="003A2719" w:rsidRPr="00BD1A0E">
              <w:rPr>
                <w:rFonts w:ascii="Arial" w:hAnsi="Arial" w:cs="Arial"/>
                <w:sz w:val="20"/>
                <w:szCs w:val="20"/>
              </w:rPr>
              <w:t xml:space="preserve">30 </w:t>
            </w:r>
            <w:r w:rsidR="004817E0">
              <w:rPr>
                <w:rFonts w:ascii="Arial" w:hAnsi="Arial" w:cs="Arial"/>
                <w:sz w:val="20"/>
                <w:szCs w:val="20"/>
              </w:rPr>
              <w:t>September</w:t>
            </w:r>
            <w:r w:rsidR="003A2719" w:rsidRPr="00BD1A0E">
              <w:rPr>
                <w:rFonts w:ascii="Arial" w:hAnsi="Arial" w:cs="Arial"/>
                <w:sz w:val="20"/>
                <w:szCs w:val="20"/>
              </w:rPr>
              <w:t xml:space="preserve"> </w:t>
            </w:r>
            <w:r w:rsidRPr="00BD1A0E">
              <w:rPr>
                <w:rFonts w:ascii="Arial" w:hAnsi="Arial" w:cs="Arial"/>
                <w:sz w:val="20"/>
                <w:szCs w:val="20"/>
              </w:rPr>
              <w:t>2020</w:t>
            </w:r>
          </w:p>
        </w:tc>
        <w:tc>
          <w:tcPr>
            <w:tcW w:w="1980" w:type="dxa"/>
            <w:tcBorders>
              <w:top w:val="nil"/>
              <w:left w:val="nil"/>
              <w:bottom w:val="nil"/>
              <w:right w:val="nil"/>
            </w:tcBorders>
            <w:noWrap/>
            <w:tcMar>
              <w:top w:w="15" w:type="dxa"/>
              <w:left w:w="15" w:type="dxa"/>
              <w:bottom w:w="0" w:type="dxa"/>
              <w:right w:w="15" w:type="dxa"/>
            </w:tcMar>
            <w:vAlign w:val="bottom"/>
          </w:tcPr>
          <w:p w14:paraId="64D409D0" w14:textId="2935B111" w:rsidR="00235991" w:rsidRPr="00BD1A0E" w:rsidRDefault="00FD4591" w:rsidP="00BB436F">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w:t>
            </w:r>
            <w:r w:rsidR="007D1944">
              <w:rPr>
                <w:rFonts w:ascii="Arial" w:hAnsi="Arial" w:cs="Arial"/>
                <w:sz w:val="20"/>
                <w:szCs w:val="20"/>
              </w:rPr>
              <w:t>44,210</w:t>
            </w:r>
            <w:r>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35895E2F" w14:textId="48C2D89D" w:rsidR="00235991" w:rsidRPr="00BD1A0E" w:rsidRDefault="00FD4591" w:rsidP="00235991">
            <w:pPr>
              <w:pBdr>
                <w:bottom w:val="sing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(2,920)</w:t>
            </w:r>
          </w:p>
        </w:tc>
      </w:tr>
      <w:tr w:rsidR="00235991" w:rsidRPr="00BD1A0E" w14:paraId="10D9C36D"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90435E0" w14:textId="77777777" w:rsidR="00235991" w:rsidRPr="00BD1A0E" w:rsidRDefault="00235991" w:rsidP="00235991">
            <w:pPr>
              <w:spacing w:line="380" w:lineRule="exact"/>
              <w:ind w:left="72" w:right="71"/>
              <w:rPr>
                <w:rFonts w:ascii="Arial" w:hAnsi="Arial" w:cs="Arial"/>
                <w:b/>
                <w:bCs/>
                <w:sz w:val="20"/>
                <w:szCs w:val="20"/>
              </w:rPr>
            </w:pPr>
            <w:r w:rsidRPr="00BD1A0E">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3193DD38" w14:textId="77777777" w:rsidR="00235991" w:rsidRPr="00BD1A0E" w:rsidRDefault="00235991" w:rsidP="00235991">
            <w:pPr>
              <w:tabs>
                <w:tab w:val="decimal" w:pos="1691"/>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09A7727" w14:textId="77777777" w:rsidR="00235991" w:rsidRPr="00BD1A0E" w:rsidRDefault="00235991" w:rsidP="00235991">
            <w:pPr>
              <w:tabs>
                <w:tab w:val="decimal" w:pos="1691"/>
              </w:tabs>
              <w:spacing w:line="380" w:lineRule="exact"/>
              <w:ind w:left="72" w:right="75"/>
              <w:rPr>
                <w:rFonts w:ascii="Arial" w:hAnsi="Arial" w:cs="Arial"/>
                <w:sz w:val="20"/>
                <w:szCs w:val="20"/>
              </w:rPr>
            </w:pPr>
          </w:p>
        </w:tc>
      </w:tr>
      <w:tr w:rsidR="000D13E5" w:rsidRPr="00BD1A0E" w14:paraId="3043B8FC" w14:textId="77777777" w:rsidTr="0088732A">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7B263ACD" w14:textId="6E55614F" w:rsidR="000D13E5" w:rsidRPr="00BD1A0E" w:rsidRDefault="000D13E5" w:rsidP="0088732A">
            <w:pPr>
              <w:tabs>
                <w:tab w:val="left" w:pos="165"/>
              </w:tabs>
              <w:spacing w:line="380" w:lineRule="exact"/>
              <w:ind w:left="72" w:right="71"/>
              <w:rPr>
                <w:rFonts w:ascii="Arial" w:hAnsi="Arial" w:cs="Arial"/>
                <w:sz w:val="20"/>
                <w:szCs w:val="20"/>
              </w:rPr>
            </w:pPr>
            <w:r w:rsidRPr="00BD1A0E">
              <w:rPr>
                <w:rFonts w:ascii="Arial" w:hAnsi="Arial" w:cs="Arial"/>
                <w:sz w:val="20"/>
                <w:szCs w:val="20"/>
              </w:rPr>
              <w:t>Balance as at 31 December 2019</w:t>
            </w:r>
          </w:p>
        </w:tc>
        <w:tc>
          <w:tcPr>
            <w:tcW w:w="1980" w:type="dxa"/>
            <w:tcBorders>
              <w:top w:val="nil"/>
              <w:left w:val="nil"/>
              <w:bottom w:val="nil"/>
              <w:right w:val="nil"/>
            </w:tcBorders>
            <w:noWrap/>
            <w:tcMar>
              <w:top w:w="15" w:type="dxa"/>
              <w:left w:w="15" w:type="dxa"/>
              <w:bottom w:w="0" w:type="dxa"/>
              <w:right w:w="15" w:type="dxa"/>
            </w:tcMar>
            <w:vAlign w:val="bottom"/>
          </w:tcPr>
          <w:p w14:paraId="04AAB254" w14:textId="06013E8E" w:rsidR="000D13E5" w:rsidRPr="00BD1A0E" w:rsidRDefault="000D13E5" w:rsidP="0088732A">
            <w:pPr>
              <w:pBdr>
                <w:bottom w:val="doub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13,177,872</w:t>
            </w:r>
          </w:p>
        </w:tc>
        <w:tc>
          <w:tcPr>
            <w:tcW w:w="1980" w:type="dxa"/>
            <w:tcBorders>
              <w:top w:val="nil"/>
              <w:left w:val="nil"/>
              <w:bottom w:val="nil"/>
              <w:right w:val="nil"/>
            </w:tcBorders>
            <w:noWrap/>
            <w:tcMar>
              <w:top w:w="15" w:type="dxa"/>
              <w:left w:w="15" w:type="dxa"/>
              <w:bottom w:w="0" w:type="dxa"/>
              <w:right w:w="15" w:type="dxa"/>
            </w:tcMar>
            <w:vAlign w:val="bottom"/>
          </w:tcPr>
          <w:p w14:paraId="2387EAB4" w14:textId="06E794AD" w:rsidR="000D13E5" w:rsidRPr="00BD1A0E" w:rsidRDefault="000D13E5" w:rsidP="0088732A">
            <w:pPr>
              <w:pBdr>
                <w:bottom w:val="double" w:sz="4" w:space="1" w:color="auto"/>
              </w:pBdr>
              <w:tabs>
                <w:tab w:val="decimal" w:pos="1691"/>
              </w:tabs>
              <w:spacing w:line="380" w:lineRule="exact"/>
              <w:ind w:left="72" w:right="71"/>
              <w:rPr>
                <w:rFonts w:ascii="Arial" w:hAnsi="Arial" w:cs="Arial"/>
                <w:sz w:val="20"/>
                <w:szCs w:val="20"/>
              </w:rPr>
            </w:pPr>
            <w:r w:rsidRPr="00BD1A0E">
              <w:rPr>
                <w:rFonts w:ascii="Arial" w:hAnsi="Arial" w:cs="Arial"/>
                <w:sz w:val="20"/>
                <w:szCs w:val="20"/>
              </w:rPr>
              <w:t>42,546</w:t>
            </w:r>
          </w:p>
        </w:tc>
      </w:tr>
      <w:tr w:rsidR="00235991" w:rsidRPr="00BD1A0E" w14:paraId="3CD0C92F"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24D2CAC9" w14:textId="6DD9E833" w:rsidR="00235991" w:rsidRPr="00BD1A0E" w:rsidRDefault="00235991" w:rsidP="00235991">
            <w:pPr>
              <w:tabs>
                <w:tab w:val="left" w:pos="165"/>
              </w:tabs>
              <w:spacing w:line="380" w:lineRule="exact"/>
              <w:ind w:left="72" w:right="71"/>
              <w:rPr>
                <w:rFonts w:ascii="Arial" w:hAnsi="Arial" w:cs="Arial"/>
                <w:sz w:val="20"/>
                <w:szCs w:val="20"/>
              </w:rPr>
            </w:pPr>
            <w:r w:rsidRPr="00BD1A0E">
              <w:rPr>
                <w:rFonts w:ascii="Arial" w:hAnsi="Arial" w:cs="Arial"/>
                <w:sz w:val="20"/>
                <w:szCs w:val="20"/>
              </w:rPr>
              <w:t xml:space="preserve">Balance as at </w:t>
            </w:r>
            <w:r w:rsidR="003A2719" w:rsidRPr="00BD1A0E">
              <w:rPr>
                <w:rFonts w:ascii="Arial" w:hAnsi="Arial" w:cs="Arial"/>
                <w:sz w:val="20"/>
                <w:szCs w:val="20"/>
              </w:rPr>
              <w:t>30</w:t>
            </w:r>
            <w:r w:rsidR="004817E0">
              <w:rPr>
                <w:rFonts w:ascii="Arial" w:hAnsi="Arial" w:cs="Arial"/>
                <w:sz w:val="20"/>
                <w:szCs w:val="20"/>
              </w:rPr>
              <w:t xml:space="preserve"> September</w:t>
            </w:r>
            <w:r w:rsidR="003A2719" w:rsidRPr="00BD1A0E">
              <w:rPr>
                <w:rFonts w:ascii="Arial" w:hAnsi="Arial" w:cs="Arial"/>
                <w:sz w:val="20"/>
                <w:szCs w:val="20"/>
              </w:rPr>
              <w:t xml:space="preserve"> </w:t>
            </w:r>
            <w:r w:rsidRPr="00BD1A0E">
              <w:rPr>
                <w:rFonts w:ascii="Arial" w:hAnsi="Arial" w:cs="Arial"/>
                <w:sz w:val="20"/>
                <w:szCs w:val="20"/>
              </w:rPr>
              <w:t>2020</w:t>
            </w:r>
          </w:p>
        </w:tc>
        <w:tc>
          <w:tcPr>
            <w:tcW w:w="1980" w:type="dxa"/>
            <w:tcBorders>
              <w:top w:val="nil"/>
              <w:left w:val="nil"/>
              <w:bottom w:val="nil"/>
              <w:right w:val="nil"/>
            </w:tcBorders>
            <w:noWrap/>
            <w:tcMar>
              <w:top w:w="15" w:type="dxa"/>
              <w:left w:w="15" w:type="dxa"/>
              <w:bottom w:w="0" w:type="dxa"/>
              <w:right w:w="15" w:type="dxa"/>
            </w:tcMar>
            <w:vAlign w:val="bottom"/>
          </w:tcPr>
          <w:p w14:paraId="45BA37B8" w14:textId="1E2803C1" w:rsidR="00235991" w:rsidRPr="00BD1A0E" w:rsidRDefault="00CC48AC" w:rsidP="00991438">
            <w:pPr>
              <w:pBdr>
                <w:bottom w:val="doub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12,</w:t>
            </w:r>
            <w:r w:rsidR="00991438">
              <w:rPr>
                <w:rFonts w:ascii="Arial" w:hAnsi="Arial" w:cs="Arial"/>
                <w:sz w:val="20"/>
                <w:szCs w:val="20"/>
              </w:rPr>
              <w:t>880</w:t>
            </w:r>
            <w:r w:rsidR="00085FB4">
              <w:rPr>
                <w:rFonts w:ascii="Arial" w:hAnsi="Arial" w:cs="Arial"/>
                <w:sz w:val="20"/>
                <w:szCs w:val="20"/>
              </w:rPr>
              <w:t>,</w:t>
            </w:r>
            <w:r w:rsidR="00991438">
              <w:rPr>
                <w:rFonts w:ascii="Arial" w:hAnsi="Arial" w:cs="Arial"/>
                <w:sz w:val="20"/>
                <w:szCs w:val="20"/>
              </w:rPr>
              <w:t>382</w:t>
            </w:r>
          </w:p>
        </w:tc>
        <w:tc>
          <w:tcPr>
            <w:tcW w:w="1980" w:type="dxa"/>
            <w:tcBorders>
              <w:top w:val="nil"/>
              <w:left w:val="nil"/>
              <w:bottom w:val="nil"/>
              <w:right w:val="nil"/>
            </w:tcBorders>
            <w:noWrap/>
            <w:tcMar>
              <w:top w:w="15" w:type="dxa"/>
              <w:left w:w="15" w:type="dxa"/>
              <w:bottom w:w="0" w:type="dxa"/>
              <w:right w:w="15" w:type="dxa"/>
            </w:tcMar>
            <w:vAlign w:val="bottom"/>
          </w:tcPr>
          <w:p w14:paraId="13F86F41" w14:textId="72330934" w:rsidR="00235991" w:rsidRPr="00BD1A0E" w:rsidRDefault="00CC48AC" w:rsidP="00235991">
            <w:pPr>
              <w:pBdr>
                <w:bottom w:val="doub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38,454</w:t>
            </w:r>
          </w:p>
        </w:tc>
      </w:tr>
    </w:tbl>
    <w:p w14:paraId="635090ED" w14:textId="77777777" w:rsidR="008538E7" w:rsidRDefault="008538E7" w:rsidP="00434912">
      <w:pPr>
        <w:tabs>
          <w:tab w:val="left" w:pos="2160"/>
          <w:tab w:val="center" w:pos="6840"/>
          <w:tab w:val="center" w:pos="8280"/>
        </w:tabs>
        <w:spacing w:before="240" w:after="120" w:line="380" w:lineRule="exact"/>
        <w:ind w:left="562"/>
        <w:jc w:val="thaiDistribute"/>
        <w:rPr>
          <w:rFonts w:ascii="Arial" w:hAnsi="Arial"/>
        </w:rPr>
      </w:pPr>
    </w:p>
    <w:p w14:paraId="11F01605" w14:textId="77777777" w:rsidR="008538E7" w:rsidRDefault="008538E7">
      <w:pPr>
        <w:widowControl/>
        <w:overflowPunct/>
        <w:autoSpaceDE/>
        <w:autoSpaceDN/>
        <w:adjustRightInd/>
        <w:textAlignment w:val="auto"/>
        <w:rPr>
          <w:rFonts w:ascii="Arial" w:hAnsi="Arial"/>
        </w:rPr>
      </w:pPr>
      <w:r>
        <w:rPr>
          <w:rFonts w:ascii="Arial" w:hAnsi="Arial"/>
        </w:rPr>
        <w:br w:type="page"/>
      </w:r>
    </w:p>
    <w:p w14:paraId="30C2EF3C" w14:textId="24D4C757" w:rsidR="00F57B0D" w:rsidRPr="00BD1A0E" w:rsidRDefault="00F57B0D" w:rsidP="00434912">
      <w:pPr>
        <w:tabs>
          <w:tab w:val="left" w:pos="2160"/>
          <w:tab w:val="center" w:pos="6840"/>
          <w:tab w:val="center" w:pos="8280"/>
        </w:tabs>
        <w:spacing w:before="240" w:after="120" w:line="380" w:lineRule="exact"/>
        <w:ind w:left="562"/>
        <w:jc w:val="thaiDistribute"/>
        <w:rPr>
          <w:rFonts w:ascii="Arial" w:hAnsi="Arial"/>
        </w:rPr>
      </w:pPr>
      <w:r w:rsidRPr="00BD1A0E">
        <w:rPr>
          <w:rFonts w:ascii="Arial" w:hAnsi="Arial"/>
        </w:rPr>
        <w:t xml:space="preserve">The </w:t>
      </w:r>
      <w:r w:rsidR="00800FDF" w:rsidRPr="00BD1A0E">
        <w:rPr>
          <w:rFonts w:ascii="Arial" w:hAnsi="Arial"/>
        </w:rPr>
        <w:t>Group</w:t>
      </w:r>
      <w:r w:rsidRPr="00BD1A0E">
        <w:rPr>
          <w:rFonts w:ascii="Arial" w:hAnsi="Arial"/>
        </w:rPr>
        <w:t xml:space="preserve"> arranged for an independent professional valuer to</w:t>
      </w:r>
      <w:r w:rsidR="00EE232E" w:rsidRPr="00BD1A0E">
        <w:rPr>
          <w:rFonts w:ascii="Arial" w:hAnsi="Arial" w:hint="cs"/>
          <w:cs/>
        </w:rPr>
        <w:t xml:space="preserve"> </w:t>
      </w:r>
      <w:r w:rsidRPr="00BD1A0E">
        <w:rPr>
          <w:rFonts w:ascii="Arial" w:hAnsi="Arial"/>
        </w:rPr>
        <w:t xml:space="preserve">re-appraise the value of certain </w:t>
      </w:r>
      <w:r w:rsidR="00E54518" w:rsidRPr="00BD1A0E">
        <w:rPr>
          <w:rFonts w:ascii="Arial" w:hAnsi="Arial"/>
        </w:rPr>
        <w:t xml:space="preserve">assets in the report dated </w:t>
      </w:r>
      <w:r w:rsidR="00DF4AAE" w:rsidRPr="00BD1A0E">
        <w:rPr>
          <w:rFonts w:ascii="Arial" w:hAnsi="Arial"/>
        </w:rPr>
        <w:t>29 November 2019</w:t>
      </w:r>
      <w:r w:rsidRPr="00BD1A0E">
        <w:rPr>
          <w:rFonts w:ascii="Arial" w:hAnsi="Arial"/>
        </w:rPr>
        <w:t xml:space="preserve"> on an asset-by-asset basis. The basis of the revaluation was as follows:</w:t>
      </w:r>
    </w:p>
    <w:p w14:paraId="41609E7F" w14:textId="77777777" w:rsidR="00F57B0D" w:rsidRPr="00BD1A0E" w:rsidRDefault="00F57B0D" w:rsidP="00434912">
      <w:pPr>
        <w:tabs>
          <w:tab w:val="left" w:pos="1080"/>
          <w:tab w:val="left" w:pos="2160"/>
          <w:tab w:val="center" w:pos="6840"/>
          <w:tab w:val="center" w:pos="8280"/>
        </w:tabs>
        <w:spacing w:before="120" w:after="120" w:line="380" w:lineRule="exact"/>
        <w:ind w:left="567"/>
        <w:jc w:val="thaiDistribute"/>
        <w:rPr>
          <w:rFonts w:ascii="Arial" w:hAnsi="Arial"/>
        </w:rPr>
      </w:pPr>
      <w:r w:rsidRPr="00BD1A0E">
        <w:rPr>
          <w:rFonts w:ascii="Arial" w:hAnsi="Arial"/>
        </w:rPr>
        <w:t>-</w:t>
      </w:r>
      <w:r w:rsidRPr="00BD1A0E">
        <w:rPr>
          <w:rFonts w:ascii="Arial" w:hAnsi="Arial"/>
        </w:rPr>
        <w:tab/>
        <w:t>Land was revalued using the Market Approach.</w:t>
      </w:r>
    </w:p>
    <w:p w14:paraId="32AD55D7" w14:textId="77777777" w:rsidR="00F57B0D" w:rsidRPr="00BD1A0E" w:rsidRDefault="00F57B0D" w:rsidP="00434912">
      <w:pPr>
        <w:spacing w:before="120" w:after="120" w:line="380" w:lineRule="exact"/>
        <w:ind w:left="1080" w:hanging="513"/>
        <w:jc w:val="thaiDistribute"/>
        <w:rPr>
          <w:rFonts w:ascii="Arial" w:hAnsi="Arial"/>
        </w:rPr>
      </w:pPr>
      <w:r w:rsidRPr="00BD1A0E">
        <w:rPr>
          <w:rFonts w:ascii="Arial" w:hAnsi="Arial"/>
        </w:rPr>
        <w:t>-</w:t>
      </w:r>
      <w:r w:rsidRPr="00BD1A0E">
        <w:rPr>
          <w:rFonts w:ascii="Arial" w:hAnsi="Arial"/>
        </w:rPr>
        <w:tab/>
        <w:t>Buildings were revalued using the Replacement Cost Approach</w:t>
      </w:r>
      <w:r w:rsidR="0045031C" w:rsidRPr="00BD1A0E">
        <w:rPr>
          <w:rFonts w:ascii="Arial" w:hAnsi="Arial"/>
        </w:rPr>
        <w:t xml:space="preserve"> or Income Approach</w:t>
      </w:r>
      <w:r w:rsidRPr="00BD1A0E">
        <w:rPr>
          <w:rFonts w:ascii="Arial" w:hAnsi="Arial"/>
        </w:rPr>
        <w:t>.</w:t>
      </w:r>
    </w:p>
    <w:p w14:paraId="14E40704" w14:textId="38EE13B6" w:rsidR="00BE72FB" w:rsidRDefault="00BE72FB" w:rsidP="00275CE0">
      <w:pPr>
        <w:pStyle w:val="a"/>
        <w:widowControl/>
        <w:spacing w:before="120" w:after="120" w:line="380" w:lineRule="exact"/>
        <w:ind w:left="547" w:right="0"/>
        <w:jc w:val="both"/>
        <w:rPr>
          <w:rFonts w:ascii="Arial" w:hAnsi="Arial" w:cs="Angsana New"/>
          <w:b w:val="0"/>
          <w:bCs w:val="0"/>
          <w:sz w:val="22"/>
          <w:szCs w:val="22"/>
        </w:rPr>
      </w:pPr>
      <w:r>
        <w:rPr>
          <w:rFonts w:ascii="Arial" w:hAnsi="Arial" w:cs="Angsana New"/>
          <w:b w:val="0"/>
          <w:bCs w:val="0"/>
          <w:sz w:val="22"/>
          <w:szCs w:val="22"/>
        </w:rPr>
        <w:t xml:space="preserve">During the </w:t>
      </w:r>
      <w:r w:rsidR="00FF0D15">
        <w:rPr>
          <w:rFonts w:ascii="Arial" w:hAnsi="Arial" w:cs="Angsana New"/>
          <w:b w:val="0"/>
          <w:bCs w:val="0"/>
          <w:sz w:val="22"/>
          <w:szCs w:val="22"/>
        </w:rPr>
        <w:t>period</w:t>
      </w:r>
      <w:r>
        <w:rPr>
          <w:rFonts w:ascii="Arial" w:hAnsi="Arial" w:cs="Angsana New"/>
          <w:b w:val="0"/>
          <w:bCs w:val="0"/>
          <w:sz w:val="22"/>
          <w:szCs w:val="22"/>
        </w:rPr>
        <w:t xml:space="preserve">, </w:t>
      </w:r>
      <w:r w:rsidR="009A7407">
        <w:rPr>
          <w:rFonts w:ascii="Arial" w:hAnsi="Arial" w:cs="Angsana New"/>
          <w:b w:val="0"/>
          <w:bCs w:val="0"/>
          <w:sz w:val="22"/>
          <w:szCs w:val="22"/>
        </w:rPr>
        <w:t xml:space="preserve">the Group recorded allowance for impairment loss </w:t>
      </w:r>
      <w:r>
        <w:rPr>
          <w:rFonts w:ascii="Arial" w:hAnsi="Arial" w:cs="Angsana New"/>
          <w:b w:val="0"/>
          <w:bCs w:val="0"/>
          <w:sz w:val="22"/>
          <w:szCs w:val="22"/>
        </w:rPr>
        <w:t xml:space="preserve">of golf course </w:t>
      </w:r>
      <w:r w:rsidR="009A7407">
        <w:rPr>
          <w:rFonts w:ascii="Arial" w:hAnsi="Arial" w:cs="Angsana New"/>
          <w:b w:val="0"/>
          <w:bCs w:val="0"/>
          <w:sz w:val="22"/>
          <w:szCs w:val="22"/>
        </w:rPr>
        <w:t>of</w:t>
      </w:r>
      <w:r>
        <w:rPr>
          <w:rFonts w:ascii="Arial" w:hAnsi="Arial" w:cs="Angsana New"/>
          <w:b w:val="0"/>
          <w:bCs w:val="0"/>
          <w:sz w:val="22"/>
          <w:szCs w:val="22"/>
        </w:rPr>
        <w:t xml:space="preserve"> Baht 28 million to reflect the recoverable amount.</w:t>
      </w:r>
    </w:p>
    <w:p w14:paraId="3EC2DB91" w14:textId="6FA12A63" w:rsidR="00F57B0D" w:rsidRPr="00BD1A0E" w:rsidRDefault="00F57B0D" w:rsidP="00275CE0">
      <w:pPr>
        <w:pStyle w:val="a"/>
        <w:widowControl/>
        <w:spacing w:before="120" w:after="120" w:line="380" w:lineRule="exact"/>
        <w:ind w:left="547" w:right="0"/>
        <w:jc w:val="both"/>
        <w:rPr>
          <w:rFonts w:ascii="Arial" w:hAnsi="Arial" w:cs="Angsana New"/>
          <w:b w:val="0"/>
          <w:bCs w:val="0"/>
          <w:sz w:val="22"/>
          <w:szCs w:val="22"/>
        </w:rPr>
      </w:pPr>
      <w:r w:rsidRPr="00BD1A0E">
        <w:rPr>
          <w:rFonts w:ascii="Arial" w:hAnsi="Arial" w:cs="Angsana New"/>
          <w:b w:val="0"/>
          <w:bCs w:val="0"/>
          <w:sz w:val="22"/>
          <w:szCs w:val="22"/>
        </w:rPr>
        <w:t xml:space="preserve">The subsidiaries have mortgaged land and buildings at </w:t>
      </w:r>
      <w:r w:rsidRPr="008E2F2F">
        <w:rPr>
          <w:rFonts w:ascii="Arial" w:hAnsi="Arial" w:cs="Angsana New"/>
          <w:b w:val="0"/>
          <w:bCs w:val="0"/>
          <w:sz w:val="22"/>
          <w:szCs w:val="22"/>
        </w:rPr>
        <w:t>fair value of Ba</w:t>
      </w:r>
      <w:r w:rsidR="00323BB8" w:rsidRPr="008E2F2F">
        <w:rPr>
          <w:rFonts w:ascii="Arial" w:hAnsi="Arial" w:cs="Angsana New"/>
          <w:b w:val="0"/>
          <w:bCs w:val="0"/>
          <w:sz w:val="22"/>
          <w:szCs w:val="22"/>
        </w:rPr>
        <w:t>ht</w:t>
      </w:r>
      <w:r w:rsidR="00FD679A" w:rsidRPr="008E2F2F">
        <w:rPr>
          <w:rFonts w:ascii="Arial" w:hAnsi="Arial" w:cs="Angsana New"/>
          <w:b w:val="0"/>
          <w:bCs w:val="0"/>
          <w:sz w:val="22"/>
          <w:szCs w:val="22"/>
        </w:rPr>
        <w:t xml:space="preserve"> </w:t>
      </w:r>
      <w:r w:rsidR="008E2F2F">
        <w:rPr>
          <w:rFonts w:ascii="Arial" w:hAnsi="Arial" w:cs="Angsana New"/>
          <w:b w:val="0"/>
          <w:bCs w:val="0"/>
          <w:sz w:val="22"/>
          <w:szCs w:val="22"/>
        </w:rPr>
        <w:t>9,</w:t>
      </w:r>
      <w:r w:rsidR="000818ED">
        <w:rPr>
          <w:rFonts w:ascii="Arial" w:hAnsi="Arial" w:cs="Angsana New"/>
          <w:b w:val="0"/>
          <w:bCs w:val="0"/>
          <w:sz w:val="22"/>
          <w:szCs w:val="22"/>
        </w:rPr>
        <w:t>096</w:t>
      </w:r>
      <w:r w:rsidR="00323BB8" w:rsidRPr="008E2F2F">
        <w:rPr>
          <w:rFonts w:ascii="Arial" w:hAnsi="Arial" w:cs="Angsana New"/>
          <w:b w:val="0"/>
          <w:bCs w:val="0"/>
          <w:sz w:val="22"/>
          <w:szCs w:val="22"/>
        </w:rPr>
        <w:t xml:space="preserve"> </w:t>
      </w:r>
      <w:r w:rsidRPr="008E2F2F">
        <w:rPr>
          <w:rFonts w:ascii="Arial" w:hAnsi="Arial" w:cs="Angsana New"/>
          <w:b w:val="0"/>
          <w:bCs w:val="0"/>
          <w:sz w:val="22"/>
          <w:szCs w:val="22"/>
        </w:rPr>
        <w:t>million</w:t>
      </w:r>
      <w:r w:rsidRPr="00BD1A0E">
        <w:rPr>
          <w:rFonts w:ascii="Arial" w:hAnsi="Arial" w:cs="Angsana New"/>
          <w:b w:val="0"/>
          <w:bCs w:val="0"/>
          <w:sz w:val="22"/>
          <w:szCs w:val="22"/>
        </w:rPr>
        <w:t xml:space="preserve"> </w:t>
      </w:r>
      <w:r w:rsidR="00530B52" w:rsidRPr="00BD1A0E">
        <w:rPr>
          <w:rFonts w:ascii="Arial" w:hAnsi="Arial" w:cs="Angsana New"/>
          <w:b w:val="0"/>
          <w:bCs w:val="0"/>
          <w:sz w:val="22"/>
          <w:szCs w:val="22"/>
        </w:rPr>
        <w:t xml:space="preserve">            </w:t>
      </w:r>
      <w:proofErr w:type="gramStart"/>
      <w:r w:rsidR="00530B52" w:rsidRPr="00BD1A0E">
        <w:rPr>
          <w:rFonts w:ascii="Arial" w:hAnsi="Arial" w:cs="Angsana New"/>
          <w:b w:val="0"/>
          <w:bCs w:val="0"/>
          <w:sz w:val="22"/>
          <w:szCs w:val="22"/>
        </w:rPr>
        <w:t xml:space="preserve">   </w:t>
      </w:r>
      <w:r w:rsidRPr="00BD1A0E">
        <w:rPr>
          <w:rFonts w:ascii="Arial" w:hAnsi="Arial" w:cs="Angsana New"/>
          <w:b w:val="0"/>
          <w:bCs w:val="0"/>
          <w:sz w:val="22"/>
          <w:szCs w:val="22"/>
        </w:rPr>
        <w:t>(</w:t>
      </w:r>
      <w:proofErr w:type="gramEnd"/>
      <w:r w:rsidR="005C40F4" w:rsidRPr="00BD1A0E">
        <w:rPr>
          <w:rFonts w:ascii="Arial" w:hAnsi="Arial" w:cs="Angsana New"/>
          <w:b w:val="0"/>
          <w:bCs w:val="0"/>
          <w:sz w:val="22"/>
          <w:szCs w:val="22"/>
        </w:rPr>
        <w:t xml:space="preserve">31 December </w:t>
      </w:r>
      <w:r w:rsidR="00E54518" w:rsidRPr="00BD1A0E">
        <w:rPr>
          <w:rFonts w:ascii="Arial" w:hAnsi="Arial" w:cs="Angsana New"/>
          <w:b w:val="0"/>
          <w:bCs w:val="0"/>
          <w:sz w:val="22"/>
          <w:szCs w:val="22"/>
        </w:rPr>
        <w:t>201</w:t>
      </w:r>
      <w:r w:rsidR="00DF4AAE" w:rsidRPr="00BD1A0E">
        <w:rPr>
          <w:rFonts w:ascii="Arial" w:hAnsi="Arial" w:cs="Angsana New"/>
          <w:b w:val="0"/>
          <w:bCs w:val="0"/>
          <w:sz w:val="22"/>
          <w:szCs w:val="22"/>
        </w:rPr>
        <w:t>9</w:t>
      </w:r>
      <w:r w:rsidRPr="00BD1A0E">
        <w:rPr>
          <w:rFonts w:ascii="Arial" w:hAnsi="Arial" w:cs="Angsana New"/>
          <w:b w:val="0"/>
          <w:bCs w:val="0"/>
          <w:sz w:val="22"/>
          <w:szCs w:val="22"/>
        </w:rPr>
        <w:t xml:space="preserve">: Baht </w:t>
      </w:r>
      <w:r w:rsidR="00DF4AAE" w:rsidRPr="00BD1A0E">
        <w:rPr>
          <w:rFonts w:ascii="Arial" w:hAnsi="Arial" w:cs="Angsana New"/>
          <w:b w:val="0"/>
          <w:bCs w:val="0"/>
          <w:sz w:val="22"/>
          <w:szCs w:val="22"/>
        </w:rPr>
        <w:t>9</w:t>
      </w:r>
      <w:r w:rsidR="00AF0D99" w:rsidRPr="00BD1A0E">
        <w:rPr>
          <w:rFonts w:ascii="Arial" w:hAnsi="Arial" w:cs="Angsana New"/>
          <w:b w:val="0"/>
          <w:bCs w:val="0"/>
          <w:sz w:val="22"/>
          <w:szCs w:val="22"/>
        </w:rPr>
        <w:t>,</w:t>
      </w:r>
      <w:r w:rsidR="00DF4AAE" w:rsidRPr="00BD1A0E">
        <w:rPr>
          <w:rFonts w:ascii="Arial" w:hAnsi="Arial" w:cs="Angsana New"/>
          <w:b w:val="0"/>
          <w:bCs w:val="0"/>
          <w:sz w:val="22"/>
          <w:szCs w:val="22"/>
        </w:rPr>
        <w:t>135</w:t>
      </w:r>
      <w:r w:rsidR="00E54518" w:rsidRPr="00BD1A0E">
        <w:rPr>
          <w:rFonts w:ascii="Arial" w:hAnsi="Arial" w:cs="Angsana New"/>
          <w:b w:val="0"/>
          <w:bCs w:val="0"/>
          <w:sz w:val="22"/>
          <w:szCs w:val="22"/>
        </w:rPr>
        <w:t xml:space="preserve"> </w:t>
      </w:r>
      <w:r w:rsidRPr="00BD1A0E">
        <w:rPr>
          <w:rFonts w:ascii="Arial" w:hAnsi="Arial" w:cs="Angsana New"/>
          <w:b w:val="0"/>
          <w:bCs w:val="0"/>
          <w:sz w:val="22"/>
          <w:szCs w:val="22"/>
        </w:rPr>
        <w:t>million) as collateral against credit facilities received from financial institutions.</w:t>
      </w:r>
    </w:p>
    <w:p w14:paraId="20FEE8FF" w14:textId="77777777" w:rsidR="009F5267" w:rsidRPr="00BD1A0E" w:rsidRDefault="00734E54" w:rsidP="008538E7">
      <w:pPr>
        <w:spacing w:before="120" w:after="120" w:line="360" w:lineRule="exact"/>
        <w:ind w:left="605" w:hanging="605"/>
        <w:jc w:val="thaiDistribute"/>
        <w:rPr>
          <w:rFonts w:ascii="Arial" w:hAnsi="Arial" w:cs="Arial"/>
          <w:b/>
          <w:bCs/>
          <w:cs/>
        </w:rPr>
      </w:pPr>
      <w:r w:rsidRPr="00BD1A0E">
        <w:rPr>
          <w:rFonts w:ascii="Arial" w:hAnsi="Arial" w:cs="Arial"/>
          <w:b/>
          <w:bCs/>
        </w:rPr>
        <w:t>13.</w:t>
      </w:r>
      <w:r w:rsidRPr="00BD1A0E">
        <w:rPr>
          <w:rFonts w:ascii="Arial" w:hAnsi="Arial" w:cs="Arial"/>
          <w:b/>
          <w:bCs/>
        </w:rPr>
        <w:tab/>
      </w:r>
      <w:r w:rsidR="009F5267" w:rsidRPr="00BD1A0E">
        <w:rPr>
          <w:rFonts w:ascii="Arial" w:hAnsi="Arial" w:cs="Arial"/>
          <w:b/>
          <w:bCs/>
        </w:rPr>
        <w:t>Right-of-use assets</w:t>
      </w:r>
    </w:p>
    <w:p w14:paraId="6E3D4B10" w14:textId="11E0D188" w:rsidR="009F5267" w:rsidRPr="00BD1A0E" w:rsidRDefault="009F5267" w:rsidP="009F5267">
      <w:pPr>
        <w:widowControl/>
        <w:tabs>
          <w:tab w:val="left" w:pos="840"/>
          <w:tab w:val="left" w:pos="1440"/>
          <w:tab w:val="left" w:pos="2880"/>
        </w:tabs>
        <w:spacing w:before="120" w:line="360" w:lineRule="exact"/>
        <w:ind w:left="605" w:hanging="605"/>
        <w:jc w:val="thaiDistribute"/>
        <w:rPr>
          <w:rFonts w:ascii="Arial" w:hAnsi="Arial" w:cs="Arial"/>
          <w:lang w:eastAsia="x-none"/>
        </w:rPr>
      </w:pPr>
      <w:r w:rsidRPr="00BD1A0E">
        <w:rPr>
          <w:rFonts w:ascii="Arial" w:hAnsi="Arial" w:cs="Arial"/>
          <w:lang w:val="x-none" w:eastAsia="x-none"/>
        </w:rPr>
        <w:tab/>
      </w:r>
      <w:r w:rsidRPr="00BD1A0E">
        <w:rPr>
          <w:rFonts w:ascii="Arial" w:hAnsi="Arial" w:cs="Arial"/>
          <w:spacing w:val="-2"/>
          <w:lang w:val="x-none" w:eastAsia="x-none"/>
        </w:rPr>
        <w:t xml:space="preserve">Movements of the </w:t>
      </w:r>
      <w:r w:rsidRPr="00BD1A0E">
        <w:rPr>
          <w:rFonts w:ascii="Arial" w:hAnsi="Arial" w:cs="Arial"/>
          <w:spacing w:val="-2"/>
          <w:lang w:eastAsia="x-none"/>
        </w:rPr>
        <w:t>right-of-use assets</w:t>
      </w:r>
      <w:r w:rsidRPr="00BD1A0E">
        <w:rPr>
          <w:rFonts w:ascii="Arial" w:hAnsi="Arial" w:cs="Arial"/>
          <w:spacing w:val="-2"/>
          <w:lang w:val="x-none" w:eastAsia="x-none"/>
        </w:rPr>
        <w:t xml:space="preserve"> account during the </w:t>
      </w:r>
      <w:r w:rsidR="00610CBD">
        <w:rPr>
          <w:rFonts w:ascii="Arial" w:hAnsi="Arial" w:cs="Arial"/>
          <w:spacing w:val="-2"/>
          <w:lang w:eastAsia="x-none"/>
        </w:rPr>
        <w:t>nine</w:t>
      </w:r>
      <w:r w:rsidRPr="00BD1A0E">
        <w:rPr>
          <w:rFonts w:ascii="Arial" w:hAnsi="Arial" w:cs="Arial"/>
          <w:spacing w:val="-2"/>
          <w:lang w:eastAsia="x-none"/>
        </w:rPr>
        <w:t xml:space="preserve">-month </w:t>
      </w:r>
      <w:r w:rsidRPr="00BD1A0E">
        <w:rPr>
          <w:rFonts w:ascii="Arial" w:hAnsi="Arial" w:cs="Arial"/>
          <w:spacing w:val="-2"/>
          <w:lang w:val="x-none" w:eastAsia="x-none"/>
        </w:rPr>
        <w:t>period</w:t>
      </w:r>
      <w:r w:rsidRPr="00BD1A0E">
        <w:rPr>
          <w:rFonts w:ascii="Arial" w:hAnsi="Arial" w:cs="Arial"/>
          <w:lang w:val="x-none" w:eastAsia="x-none"/>
        </w:rPr>
        <w:t xml:space="preserve"> ended </w:t>
      </w:r>
      <w:r w:rsidR="008538E7">
        <w:rPr>
          <w:rFonts w:ascii="Arial" w:hAnsi="Arial" w:cs="Arial"/>
          <w:lang w:eastAsia="x-none"/>
        </w:rPr>
        <w:t xml:space="preserve">                     </w:t>
      </w:r>
      <w:r w:rsidR="00317414" w:rsidRPr="00BD1A0E">
        <w:rPr>
          <w:rFonts w:ascii="Arial" w:hAnsi="Arial" w:cs="Arial"/>
          <w:lang w:eastAsia="x-none"/>
        </w:rPr>
        <w:t xml:space="preserve">30 </w:t>
      </w:r>
      <w:r w:rsidR="00610CBD">
        <w:rPr>
          <w:rFonts w:ascii="Arial" w:hAnsi="Arial" w:cs="Arial"/>
          <w:lang w:eastAsia="x-none"/>
        </w:rPr>
        <w:t>September</w:t>
      </w:r>
      <w:r w:rsidRPr="00BD1A0E">
        <w:rPr>
          <w:rFonts w:ascii="Arial" w:hAnsi="Arial" w:cs="Arial"/>
          <w:lang w:eastAsia="x-none"/>
        </w:rPr>
        <w:t xml:space="preserve"> 2020 </w:t>
      </w:r>
      <w:r w:rsidRPr="00BD1A0E">
        <w:rPr>
          <w:rFonts w:ascii="Arial" w:hAnsi="Arial" w:cs="Arial"/>
          <w:lang w:val="x-none" w:eastAsia="x-none"/>
        </w:rPr>
        <w:t xml:space="preserve">are </w:t>
      </w:r>
      <w:proofErr w:type="spellStart"/>
      <w:r w:rsidRPr="00BD1A0E">
        <w:rPr>
          <w:rFonts w:ascii="Arial" w:hAnsi="Arial" w:cs="Arial"/>
          <w:lang w:val="x-none" w:eastAsia="x-none"/>
        </w:rPr>
        <w:t>summarised</w:t>
      </w:r>
      <w:proofErr w:type="spellEnd"/>
      <w:r w:rsidRPr="00BD1A0E">
        <w:rPr>
          <w:rFonts w:ascii="Arial" w:hAnsi="Arial" w:cs="Arial"/>
          <w:lang w:val="x-none" w:eastAsia="x-none"/>
        </w:rPr>
        <w:t xml:space="preserve"> below</w:t>
      </w:r>
      <w:r w:rsidR="00A45919" w:rsidRPr="00BD1A0E">
        <w:rPr>
          <w:rFonts w:ascii="Arial" w:hAnsi="Arial" w:cs="Arial"/>
          <w:lang w:eastAsia="x-none"/>
        </w:rPr>
        <w:t>:</w:t>
      </w:r>
    </w:p>
    <w:tbl>
      <w:tblPr>
        <w:tblW w:w="9180" w:type="dxa"/>
        <w:tblInd w:w="450" w:type="dxa"/>
        <w:tblLayout w:type="fixed"/>
        <w:tblLook w:val="0000" w:firstRow="0" w:lastRow="0" w:firstColumn="0" w:lastColumn="0" w:noHBand="0" w:noVBand="0"/>
      </w:tblPr>
      <w:tblGrid>
        <w:gridCol w:w="2160"/>
        <w:gridCol w:w="3060"/>
        <w:gridCol w:w="1980"/>
        <w:gridCol w:w="1980"/>
      </w:tblGrid>
      <w:tr w:rsidR="009F5267" w:rsidRPr="00BD1A0E" w14:paraId="40B4118F" w14:textId="77777777" w:rsidTr="002E5ABC">
        <w:trPr>
          <w:cantSplit/>
        </w:trPr>
        <w:tc>
          <w:tcPr>
            <w:tcW w:w="2160" w:type="dxa"/>
          </w:tcPr>
          <w:p w14:paraId="40758924" w14:textId="77777777" w:rsidR="009F5267" w:rsidRPr="00BD1A0E" w:rsidRDefault="009F5267" w:rsidP="009F5267">
            <w:pPr>
              <w:widowControl/>
              <w:tabs>
                <w:tab w:val="center" w:pos="6210"/>
                <w:tab w:val="center" w:pos="8100"/>
              </w:tabs>
              <w:spacing w:line="360" w:lineRule="exact"/>
              <w:jc w:val="right"/>
              <w:rPr>
                <w:rFonts w:ascii="Arial" w:hAnsi="Arial" w:cs="Arial"/>
                <w:sz w:val="19"/>
                <w:szCs w:val="19"/>
              </w:rPr>
            </w:pPr>
          </w:p>
        </w:tc>
        <w:tc>
          <w:tcPr>
            <w:tcW w:w="7020" w:type="dxa"/>
            <w:gridSpan w:val="3"/>
          </w:tcPr>
          <w:p w14:paraId="781B0C4E" w14:textId="77777777" w:rsidR="009F5267" w:rsidRPr="00BD1A0E" w:rsidRDefault="009F5267" w:rsidP="009F5267">
            <w:pPr>
              <w:widowControl/>
              <w:tabs>
                <w:tab w:val="center" w:pos="6210"/>
                <w:tab w:val="center" w:pos="8100"/>
              </w:tabs>
              <w:spacing w:line="360" w:lineRule="exact"/>
              <w:jc w:val="right"/>
              <w:rPr>
                <w:rFonts w:ascii="Arial" w:hAnsi="Arial" w:cs="Arial"/>
                <w:sz w:val="19"/>
                <w:szCs w:val="19"/>
              </w:rPr>
            </w:pPr>
            <w:r w:rsidRPr="00BD1A0E">
              <w:rPr>
                <w:rFonts w:ascii="Arial" w:hAnsi="Arial" w:cs="Arial"/>
                <w:sz w:val="19"/>
                <w:szCs w:val="19"/>
              </w:rPr>
              <w:t>(Unit: Thousand Baht)</w:t>
            </w:r>
          </w:p>
        </w:tc>
      </w:tr>
      <w:tr w:rsidR="009F5267" w:rsidRPr="00BD1A0E" w14:paraId="6D4F0F90" w14:textId="77777777" w:rsidTr="002E5ABC">
        <w:trPr>
          <w:cantSplit/>
        </w:trPr>
        <w:tc>
          <w:tcPr>
            <w:tcW w:w="5220" w:type="dxa"/>
            <w:gridSpan w:val="2"/>
          </w:tcPr>
          <w:p w14:paraId="5712734A" w14:textId="77777777" w:rsidR="009F5267" w:rsidRPr="00BD1A0E" w:rsidRDefault="009F5267" w:rsidP="009F5267">
            <w:pPr>
              <w:widowControl/>
              <w:tabs>
                <w:tab w:val="center" w:pos="6210"/>
                <w:tab w:val="center" w:pos="8100"/>
              </w:tabs>
              <w:spacing w:line="360" w:lineRule="exact"/>
              <w:ind w:left="32"/>
              <w:rPr>
                <w:rFonts w:ascii="Arial" w:hAnsi="Arial" w:cs="Arial"/>
                <w:sz w:val="19"/>
                <w:szCs w:val="19"/>
              </w:rPr>
            </w:pPr>
          </w:p>
        </w:tc>
        <w:tc>
          <w:tcPr>
            <w:tcW w:w="1980" w:type="dxa"/>
          </w:tcPr>
          <w:p w14:paraId="79DDBDA3" w14:textId="77777777" w:rsidR="009F5267" w:rsidRPr="00BD1A0E" w:rsidRDefault="009F5267" w:rsidP="009F5267">
            <w:pPr>
              <w:widowControl/>
              <w:pBdr>
                <w:bottom w:val="single" w:sz="4" w:space="1" w:color="auto"/>
              </w:pBdr>
              <w:tabs>
                <w:tab w:val="center" w:pos="6210"/>
                <w:tab w:val="center" w:pos="8100"/>
              </w:tabs>
              <w:spacing w:line="360" w:lineRule="exact"/>
              <w:jc w:val="center"/>
              <w:rPr>
                <w:rFonts w:ascii="Arial" w:hAnsi="Arial" w:cs="Arial"/>
                <w:sz w:val="19"/>
                <w:szCs w:val="19"/>
              </w:rPr>
            </w:pPr>
            <w:r w:rsidRPr="00BD1A0E">
              <w:rPr>
                <w:rFonts w:ascii="Arial" w:hAnsi="Arial" w:cs="Arial"/>
                <w:sz w:val="19"/>
                <w:szCs w:val="19"/>
              </w:rPr>
              <w:t>Consolidated</w:t>
            </w:r>
            <w:r w:rsidRPr="00BD1A0E">
              <w:rPr>
                <w:rFonts w:ascii="Arial" w:hAnsi="Arial" w:cs="Arial"/>
                <w:sz w:val="19"/>
                <w:szCs w:val="19"/>
                <w:cs/>
              </w:rPr>
              <w:t xml:space="preserve"> </w:t>
            </w:r>
            <w:r w:rsidRPr="00BD1A0E">
              <w:rPr>
                <w:rFonts w:ascii="Arial" w:hAnsi="Arial" w:cs="Arial"/>
                <w:sz w:val="19"/>
                <w:szCs w:val="19"/>
              </w:rPr>
              <w:t>financial statements</w:t>
            </w:r>
          </w:p>
        </w:tc>
        <w:tc>
          <w:tcPr>
            <w:tcW w:w="1980" w:type="dxa"/>
          </w:tcPr>
          <w:p w14:paraId="4AC11BA9" w14:textId="77777777" w:rsidR="009F5267" w:rsidRPr="00BD1A0E" w:rsidRDefault="009F5267" w:rsidP="009F5267">
            <w:pPr>
              <w:widowControl/>
              <w:pBdr>
                <w:bottom w:val="single" w:sz="4" w:space="1" w:color="auto"/>
              </w:pBdr>
              <w:tabs>
                <w:tab w:val="center" w:pos="6210"/>
                <w:tab w:val="center" w:pos="8100"/>
              </w:tabs>
              <w:spacing w:line="360" w:lineRule="exact"/>
              <w:jc w:val="center"/>
              <w:rPr>
                <w:rFonts w:ascii="Arial" w:hAnsi="Arial" w:cs="Arial"/>
                <w:sz w:val="19"/>
                <w:szCs w:val="19"/>
              </w:rPr>
            </w:pPr>
            <w:r w:rsidRPr="00BD1A0E">
              <w:rPr>
                <w:rFonts w:ascii="Arial" w:hAnsi="Arial" w:cs="Arial"/>
                <w:sz w:val="19"/>
                <w:szCs w:val="19"/>
              </w:rPr>
              <w:t>Separate        financial statements</w:t>
            </w:r>
          </w:p>
        </w:tc>
      </w:tr>
      <w:tr w:rsidR="009F5267" w:rsidRPr="00BD1A0E" w14:paraId="18E56D09" w14:textId="77777777" w:rsidTr="002E5ABC">
        <w:tc>
          <w:tcPr>
            <w:tcW w:w="5220" w:type="dxa"/>
            <w:gridSpan w:val="2"/>
          </w:tcPr>
          <w:p w14:paraId="0D14FA1B" w14:textId="77777777" w:rsidR="009F5267" w:rsidRPr="00BD1A0E" w:rsidRDefault="009F5267" w:rsidP="009F5267">
            <w:pPr>
              <w:widowControl/>
              <w:spacing w:line="360" w:lineRule="exact"/>
              <w:ind w:left="43"/>
              <w:rPr>
                <w:rFonts w:ascii="Arial" w:hAnsi="Arial" w:cs="Arial"/>
                <w:b/>
                <w:bCs/>
                <w:sz w:val="19"/>
                <w:szCs w:val="19"/>
              </w:rPr>
            </w:pPr>
            <w:r w:rsidRPr="00BD1A0E">
              <w:rPr>
                <w:rFonts w:ascii="Arial" w:hAnsi="Arial" w:cs="Arial"/>
                <w:b/>
                <w:bCs/>
                <w:sz w:val="19"/>
                <w:szCs w:val="19"/>
              </w:rPr>
              <w:t xml:space="preserve">Net book value as at </w:t>
            </w:r>
            <w:r w:rsidR="00235991" w:rsidRPr="00BD1A0E">
              <w:rPr>
                <w:rFonts w:ascii="Arial" w:hAnsi="Arial" w:cs="Arial"/>
                <w:b/>
                <w:bCs/>
                <w:sz w:val="19"/>
                <w:szCs w:val="19"/>
              </w:rPr>
              <w:t>31 December 2019</w:t>
            </w:r>
          </w:p>
        </w:tc>
        <w:tc>
          <w:tcPr>
            <w:tcW w:w="1980" w:type="dxa"/>
          </w:tcPr>
          <w:p w14:paraId="78CB9BC5" w14:textId="77777777" w:rsidR="009F5267" w:rsidRPr="00BD1A0E" w:rsidRDefault="00235991" w:rsidP="000E6D4B">
            <w:pPr>
              <w:widowControl/>
              <w:tabs>
                <w:tab w:val="decimal" w:pos="1695"/>
              </w:tabs>
              <w:spacing w:line="360" w:lineRule="exact"/>
              <w:rPr>
                <w:rFonts w:ascii="Arial" w:hAnsi="Arial" w:cs="Arial"/>
                <w:sz w:val="19"/>
                <w:szCs w:val="19"/>
              </w:rPr>
            </w:pPr>
            <w:r w:rsidRPr="00BD1A0E">
              <w:rPr>
                <w:rFonts w:ascii="Arial" w:hAnsi="Arial" w:cs="Arial"/>
                <w:sz w:val="19"/>
                <w:szCs w:val="19"/>
              </w:rPr>
              <w:t>-</w:t>
            </w:r>
          </w:p>
        </w:tc>
        <w:tc>
          <w:tcPr>
            <w:tcW w:w="1980" w:type="dxa"/>
          </w:tcPr>
          <w:p w14:paraId="3623DD16" w14:textId="77777777" w:rsidR="009F5267" w:rsidRPr="00BD1A0E" w:rsidRDefault="00235991" w:rsidP="000E6D4B">
            <w:pPr>
              <w:widowControl/>
              <w:tabs>
                <w:tab w:val="decimal" w:pos="1695"/>
              </w:tabs>
              <w:spacing w:line="360" w:lineRule="exact"/>
              <w:rPr>
                <w:rFonts w:ascii="Arial" w:hAnsi="Arial" w:cs="Arial"/>
                <w:sz w:val="19"/>
                <w:szCs w:val="19"/>
              </w:rPr>
            </w:pPr>
            <w:r w:rsidRPr="00BD1A0E">
              <w:rPr>
                <w:rFonts w:ascii="Arial" w:hAnsi="Arial" w:cs="Arial"/>
                <w:sz w:val="19"/>
                <w:szCs w:val="19"/>
              </w:rPr>
              <w:t>-</w:t>
            </w:r>
          </w:p>
        </w:tc>
      </w:tr>
      <w:tr w:rsidR="009F5267" w:rsidRPr="00BD1A0E" w14:paraId="61474CBC" w14:textId="77777777" w:rsidTr="002E5ABC">
        <w:tc>
          <w:tcPr>
            <w:tcW w:w="5220" w:type="dxa"/>
            <w:gridSpan w:val="2"/>
          </w:tcPr>
          <w:p w14:paraId="3494B628" w14:textId="77777777" w:rsidR="009F5267" w:rsidRPr="00BD1A0E" w:rsidRDefault="009F5267" w:rsidP="009F5267">
            <w:pPr>
              <w:widowControl/>
              <w:spacing w:line="360" w:lineRule="exact"/>
              <w:ind w:left="43" w:right="-384"/>
              <w:rPr>
                <w:rFonts w:ascii="Arial" w:hAnsi="Arial" w:cs="Arial"/>
                <w:sz w:val="19"/>
                <w:szCs w:val="19"/>
              </w:rPr>
            </w:pPr>
            <w:r w:rsidRPr="00BD1A0E">
              <w:rPr>
                <w:rFonts w:ascii="Arial" w:hAnsi="Arial" w:cs="Arial"/>
                <w:sz w:val="19"/>
                <w:szCs w:val="19"/>
              </w:rPr>
              <w:t>Adjustments of right-of-use assets due to TFRS16 adoption</w:t>
            </w:r>
          </w:p>
        </w:tc>
        <w:tc>
          <w:tcPr>
            <w:tcW w:w="1980" w:type="dxa"/>
          </w:tcPr>
          <w:p w14:paraId="481CE5BC" w14:textId="77777777" w:rsidR="009F5267" w:rsidRPr="000E6D4B" w:rsidRDefault="00A45919" w:rsidP="000E6D4B">
            <w:pPr>
              <w:widowControl/>
              <w:pBdr>
                <w:bottom w:val="single" w:sz="4" w:space="1" w:color="auto"/>
              </w:pBdr>
              <w:tabs>
                <w:tab w:val="decimal" w:pos="1695"/>
              </w:tabs>
              <w:spacing w:line="360" w:lineRule="exact"/>
              <w:rPr>
                <w:rFonts w:ascii="Arial" w:hAnsi="Arial" w:cstheme="minorBidi"/>
                <w:sz w:val="19"/>
                <w:szCs w:val="19"/>
                <w:cs/>
              </w:rPr>
            </w:pPr>
            <w:r w:rsidRPr="00BD1A0E">
              <w:rPr>
                <w:rFonts w:ascii="Arial" w:hAnsi="Arial" w:cs="Arial"/>
                <w:sz w:val="19"/>
                <w:szCs w:val="19"/>
              </w:rPr>
              <w:t>55,42</w:t>
            </w:r>
            <w:r w:rsidR="004C78AC" w:rsidRPr="00BD1A0E">
              <w:rPr>
                <w:rFonts w:ascii="Arial" w:hAnsi="Arial" w:cs="Arial"/>
                <w:sz w:val="19"/>
                <w:szCs w:val="19"/>
              </w:rPr>
              <w:t>5</w:t>
            </w:r>
          </w:p>
        </w:tc>
        <w:tc>
          <w:tcPr>
            <w:tcW w:w="1980" w:type="dxa"/>
          </w:tcPr>
          <w:p w14:paraId="17A648E6" w14:textId="77777777" w:rsidR="009F5267" w:rsidRPr="00BD1A0E" w:rsidRDefault="009F5267" w:rsidP="000E6D4B">
            <w:pPr>
              <w:widowControl/>
              <w:pBdr>
                <w:bottom w:val="single" w:sz="4" w:space="1" w:color="auto"/>
              </w:pBdr>
              <w:tabs>
                <w:tab w:val="decimal" w:pos="1695"/>
              </w:tabs>
              <w:spacing w:line="360" w:lineRule="exact"/>
              <w:rPr>
                <w:rFonts w:ascii="Arial" w:hAnsi="Arial" w:cs="Arial"/>
                <w:sz w:val="19"/>
                <w:szCs w:val="19"/>
              </w:rPr>
            </w:pPr>
            <w:r w:rsidRPr="00BD1A0E">
              <w:rPr>
                <w:rFonts w:ascii="Arial" w:hAnsi="Arial" w:cs="Arial"/>
                <w:sz w:val="19"/>
                <w:szCs w:val="19"/>
              </w:rPr>
              <w:t>5,998</w:t>
            </w:r>
          </w:p>
        </w:tc>
      </w:tr>
      <w:tr w:rsidR="00235991" w:rsidRPr="00BD1A0E" w14:paraId="3630A53C" w14:textId="77777777" w:rsidTr="002E5ABC">
        <w:tc>
          <w:tcPr>
            <w:tcW w:w="5220" w:type="dxa"/>
            <w:gridSpan w:val="2"/>
          </w:tcPr>
          <w:p w14:paraId="0757B672" w14:textId="77777777" w:rsidR="00235991" w:rsidRPr="00BD1A0E" w:rsidRDefault="00235991" w:rsidP="00235991">
            <w:pPr>
              <w:widowControl/>
              <w:spacing w:line="360" w:lineRule="exact"/>
              <w:ind w:left="43" w:right="-384"/>
              <w:rPr>
                <w:rFonts w:ascii="Arial" w:hAnsi="Arial" w:cs="Arial"/>
                <w:sz w:val="19"/>
                <w:szCs w:val="19"/>
              </w:rPr>
            </w:pPr>
            <w:r w:rsidRPr="00BD1A0E">
              <w:rPr>
                <w:rFonts w:ascii="Arial" w:hAnsi="Arial" w:cs="Arial"/>
                <w:sz w:val="19"/>
                <w:szCs w:val="19"/>
              </w:rPr>
              <w:t>Net book value as at 1 January 2020</w:t>
            </w:r>
          </w:p>
        </w:tc>
        <w:tc>
          <w:tcPr>
            <w:tcW w:w="1980" w:type="dxa"/>
          </w:tcPr>
          <w:p w14:paraId="4AFEE757" w14:textId="77777777" w:rsidR="00235991" w:rsidRPr="00BD1A0E" w:rsidRDefault="00235991" w:rsidP="000E6D4B">
            <w:pPr>
              <w:widowControl/>
              <w:tabs>
                <w:tab w:val="decimal" w:pos="1695"/>
              </w:tabs>
              <w:spacing w:line="360" w:lineRule="exact"/>
              <w:rPr>
                <w:rFonts w:ascii="Arial" w:hAnsi="Arial" w:cs="Arial"/>
                <w:sz w:val="19"/>
                <w:szCs w:val="19"/>
              </w:rPr>
            </w:pPr>
            <w:r w:rsidRPr="00BD1A0E">
              <w:rPr>
                <w:rFonts w:ascii="Arial" w:hAnsi="Arial" w:cs="Arial"/>
                <w:sz w:val="19"/>
                <w:szCs w:val="19"/>
              </w:rPr>
              <w:t>55,42</w:t>
            </w:r>
            <w:r w:rsidR="004C78AC" w:rsidRPr="00BD1A0E">
              <w:rPr>
                <w:rFonts w:ascii="Arial" w:hAnsi="Arial" w:cs="Arial"/>
                <w:sz w:val="19"/>
                <w:szCs w:val="19"/>
              </w:rPr>
              <w:t>5</w:t>
            </w:r>
          </w:p>
        </w:tc>
        <w:tc>
          <w:tcPr>
            <w:tcW w:w="1980" w:type="dxa"/>
          </w:tcPr>
          <w:p w14:paraId="2FFDC9BA" w14:textId="77777777" w:rsidR="00235991" w:rsidRPr="00BD1A0E" w:rsidRDefault="00235991" w:rsidP="000E6D4B">
            <w:pPr>
              <w:widowControl/>
              <w:tabs>
                <w:tab w:val="decimal" w:pos="1695"/>
              </w:tabs>
              <w:spacing w:line="360" w:lineRule="exact"/>
              <w:rPr>
                <w:rFonts w:ascii="Arial" w:hAnsi="Arial" w:cs="Arial"/>
                <w:sz w:val="19"/>
                <w:szCs w:val="19"/>
              </w:rPr>
            </w:pPr>
            <w:r w:rsidRPr="00BD1A0E">
              <w:rPr>
                <w:rFonts w:ascii="Arial" w:hAnsi="Arial" w:cs="Arial"/>
                <w:sz w:val="19"/>
                <w:szCs w:val="19"/>
              </w:rPr>
              <w:t>5,998</w:t>
            </w:r>
          </w:p>
        </w:tc>
      </w:tr>
      <w:tr w:rsidR="00235991" w:rsidRPr="00BD1A0E" w14:paraId="21416C71" w14:textId="77777777" w:rsidTr="002E5ABC">
        <w:tc>
          <w:tcPr>
            <w:tcW w:w="5220" w:type="dxa"/>
            <w:gridSpan w:val="2"/>
          </w:tcPr>
          <w:p w14:paraId="033FBF46" w14:textId="77777777" w:rsidR="00235991" w:rsidRPr="00BD1A0E" w:rsidRDefault="00235991" w:rsidP="00235991">
            <w:pPr>
              <w:widowControl/>
              <w:spacing w:line="360" w:lineRule="exact"/>
              <w:ind w:left="43"/>
              <w:rPr>
                <w:rFonts w:ascii="Arial" w:hAnsi="Arial" w:cs="Arial"/>
                <w:sz w:val="19"/>
                <w:szCs w:val="19"/>
              </w:rPr>
            </w:pPr>
            <w:r w:rsidRPr="00BD1A0E">
              <w:rPr>
                <w:rFonts w:ascii="Arial" w:hAnsi="Arial" w:cs="Arial"/>
                <w:sz w:val="19"/>
                <w:szCs w:val="19"/>
              </w:rPr>
              <w:t>Depreciation for the period</w:t>
            </w:r>
          </w:p>
        </w:tc>
        <w:tc>
          <w:tcPr>
            <w:tcW w:w="1980" w:type="dxa"/>
          </w:tcPr>
          <w:p w14:paraId="3F99970E" w14:textId="2B406799" w:rsidR="00235991" w:rsidRPr="00BD1A0E" w:rsidRDefault="004D23CE" w:rsidP="004D23CE">
            <w:pPr>
              <w:widowControl/>
              <w:tabs>
                <w:tab w:val="decimal" w:pos="1695"/>
              </w:tabs>
              <w:spacing w:line="360" w:lineRule="exact"/>
              <w:rPr>
                <w:rFonts w:ascii="Arial" w:hAnsi="Arial" w:cs="Arial"/>
                <w:sz w:val="19"/>
                <w:szCs w:val="19"/>
              </w:rPr>
            </w:pPr>
            <w:r>
              <w:rPr>
                <w:rFonts w:ascii="Arial" w:hAnsi="Arial" w:cs="Arial"/>
                <w:sz w:val="19"/>
                <w:szCs w:val="19"/>
              </w:rPr>
              <w:t>(13</w:t>
            </w:r>
            <w:r w:rsidR="00DC5C42">
              <w:rPr>
                <w:rFonts w:ascii="Arial" w:hAnsi="Arial" w:cs="Arial"/>
                <w:sz w:val="19"/>
                <w:szCs w:val="19"/>
              </w:rPr>
              <w:t>,</w:t>
            </w:r>
            <w:r>
              <w:rPr>
                <w:rFonts w:ascii="Arial" w:hAnsi="Arial" w:cs="Arial"/>
                <w:sz w:val="19"/>
                <w:szCs w:val="19"/>
              </w:rPr>
              <w:t>435)</w:t>
            </w:r>
          </w:p>
        </w:tc>
        <w:tc>
          <w:tcPr>
            <w:tcW w:w="1980" w:type="dxa"/>
          </w:tcPr>
          <w:p w14:paraId="0244B787" w14:textId="2515200A" w:rsidR="00235991" w:rsidRPr="00BD1A0E" w:rsidRDefault="004D23CE" w:rsidP="000E6D4B">
            <w:pPr>
              <w:widowControl/>
              <w:tabs>
                <w:tab w:val="decimal" w:pos="1695"/>
              </w:tabs>
              <w:spacing w:line="360" w:lineRule="exact"/>
              <w:rPr>
                <w:rFonts w:ascii="Arial" w:hAnsi="Arial" w:cs="Arial"/>
                <w:sz w:val="19"/>
                <w:szCs w:val="19"/>
                <w:cs/>
              </w:rPr>
            </w:pPr>
            <w:r>
              <w:rPr>
                <w:rFonts w:ascii="Arial" w:hAnsi="Arial" w:cs="Arial"/>
                <w:sz w:val="19"/>
                <w:szCs w:val="19"/>
              </w:rPr>
              <w:t>(2,215)</w:t>
            </w:r>
          </w:p>
        </w:tc>
      </w:tr>
      <w:tr w:rsidR="00235991" w:rsidRPr="00BD1A0E" w14:paraId="4441C31B" w14:textId="77777777" w:rsidTr="002E5ABC">
        <w:tc>
          <w:tcPr>
            <w:tcW w:w="5220" w:type="dxa"/>
            <w:gridSpan w:val="2"/>
          </w:tcPr>
          <w:p w14:paraId="65E9FFF2" w14:textId="77777777" w:rsidR="00235991" w:rsidRPr="00BD1A0E" w:rsidRDefault="00235991" w:rsidP="00235991">
            <w:pPr>
              <w:widowControl/>
              <w:spacing w:line="360" w:lineRule="exact"/>
              <w:ind w:left="43"/>
              <w:rPr>
                <w:rFonts w:ascii="Arial" w:hAnsi="Arial" w:cs="Arial"/>
                <w:sz w:val="19"/>
                <w:szCs w:val="19"/>
              </w:rPr>
            </w:pPr>
            <w:r w:rsidRPr="00BD1A0E">
              <w:rPr>
                <w:rFonts w:ascii="Arial" w:hAnsi="Arial" w:cs="Arial"/>
                <w:sz w:val="19"/>
                <w:szCs w:val="19"/>
              </w:rPr>
              <w:t>Translation adjustment of right-of-use assets</w:t>
            </w:r>
          </w:p>
        </w:tc>
        <w:tc>
          <w:tcPr>
            <w:tcW w:w="1980" w:type="dxa"/>
          </w:tcPr>
          <w:p w14:paraId="5D0CD009" w14:textId="7D4CA610" w:rsidR="00235991" w:rsidRPr="00BD1A0E" w:rsidRDefault="004D23CE" w:rsidP="000E6D4B">
            <w:pPr>
              <w:widowControl/>
              <w:pBdr>
                <w:bottom w:val="single" w:sz="4" w:space="1" w:color="auto"/>
              </w:pBdr>
              <w:tabs>
                <w:tab w:val="decimal" w:pos="1695"/>
              </w:tabs>
              <w:spacing w:line="360" w:lineRule="exact"/>
              <w:rPr>
                <w:rFonts w:ascii="Arial" w:hAnsi="Arial" w:cs="Arial"/>
                <w:sz w:val="19"/>
                <w:szCs w:val="19"/>
              </w:rPr>
            </w:pPr>
            <w:r>
              <w:rPr>
                <w:rFonts w:ascii="Arial" w:hAnsi="Arial" w:cs="Arial"/>
                <w:sz w:val="19"/>
                <w:szCs w:val="19"/>
              </w:rPr>
              <w:t>179</w:t>
            </w:r>
          </w:p>
        </w:tc>
        <w:tc>
          <w:tcPr>
            <w:tcW w:w="1980" w:type="dxa"/>
          </w:tcPr>
          <w:p w14:paraId="4F95E367" w14:textId="25D8931B" w:rsidR="00235991" w:rsidRPr="00BD1A0E" w:rsidRDefault="004D23CE" w:rsidP="000E6D4B">
            <w:pPr>
              <w:widowControl/>
              <w:pBdr>
                <w:bottom w:val="single" w:sz="4" w:space="1" w:color="auto"/>
              </w:pBdr>
              <w:tabs>
                <w:tab w:val="decimal" w:pos="1695"/>
              </w:tabs>
              <w:spacing w:line="360" w:lineRule="exact"/>
              <w:rPr>
                <w:rFonts w:ascii="Arial" w:hAnsi="Arial" w:cs="Arial"/>
                <w:sz w:val="19"/>
                <w:szCs w:val="19"/>
              </w:rPr>
            </w:pPr>
            <w:r>
              <w:rPr>
                <w:rFonts w:ascii="Arial" w:hAnsi="Arial" w:cs="Arial"/>
                <w:sz w:val="19"/>
                <w:szCs w:val="19"/>
              </w:rPr>
              <w:t>-</w:t>
            </w:r>
          </w:p>
        </w:tc>
      </w:tr>
      <w:tr w:rsidR="00235991" w:rsidRPr="00BD1A0E" w14:paraId="237CCA9B" w14:textId="77777777" w:rsidTr="002E5ABC">
        <w:tc>
          <w:tcPr>
            <w:tcW w:w="5220" w:type="dxa"/>
            <w:gridSpan w:val="2"/>
          </w:tcPr>
          <w:p w14:paraId="29E6B0BC" w14:textId="3429BAD3" w:rsidR="00235991" w:rsidRPr="00BD1A0E" w:rsidRDefault="00235991" w:rsidP="00235991">
            <w:pPr>
              <w:widowControl/>
              <w:spacing w:line="360" w:lineRule="exact"/>
              <w:ind w:left="43"/>
              <w:rPr>
                <w:rFonts w:ascii="Arial" w:hAnsi="Arial" w:cs="Arial"/>
                <w:b/>
                <w:bCs/>
                <w:sz w:val="19"/>
                <w:szCs w:val="19"/>
              </w:rPr>
            </w:pPr>
            <w:r w:rsidRPr="00BD1A0E">
              <w:rPr>
                <w:rFonts w:ascii="Arial" w:hAnsi="Arial" w:cs="Arial"/>
                <w:b/>
                <w:bCs/>
                <w:sz w:val="19"/>
                <w:szCs w:val="19"/>
              </w:rPr>
              <w:t xml:space="preserve">Net book value as at </w:t>
            </w:r>
            <w:r w:rsidR="003A2719" w:rsidRPr="00BD1A0E">
              <w:rPr>
                <w:rFonts w:ascii="Arial" w:hAnsi="Arial" w:cs="Arial"/>
                <w:b/>
                <w:bCs/>
                <w:sz w:val="19"/>
                <w:szCs w:val="19"/>
              </w:rPr>
              <w:t xml:space="preserve">30 </w:t>
            </w:r>
            <w:r w:rsidR="004817E0">
              <w:rPr>
                <w:rFonts w:ascii="Arial" w:hAnsi="Arial" w:cs="Arial"/>
                <w:b/>
                <w:bCs/>
                <w:sz w:val="19"/>
                <w:szCs w:val="19"/>
              </w:rPr>
              <w:t>September</w:t>
            </w:r>
            <w:r w:rsidRPr="00BD1A0E">
              <w:rPr>
                <w:rFonts w:ascii="Arial" w:hAnsi="Arial" w:cs="Arial"/>
                <w:b/>
                <w:bCs/>
                <w:sz w:val="19"/>
                <w:szCs w:val="19"/>
              </w:rPr>
              <w:t xml:space="preserve"> 2020</w:t>
            </w:r>
          </w:p>
        </w:tc>
        <w:tc>
          <w:tcPr>
            <w:tcW w:w="1980" w:type="dxa"/>
          </w:tcPr>
          <w:p w14:paraId="1216F28B" w14:textId="008BB4C5" w:rsidR="00235991" w:rsidRPr="00BD1A0E" w:rsidRDefault="004D23CE" w:rsidP="000E6D4B">
            <w:pPr>
              <w:widowControl/>
              <w:pBdr>
                <w:bottom w:val="double" w:sz="4" w:space="1" w:color="auto"/>
              </w:pBdr>
              <w:tabs>
                <w:tab w:val="decimal" w:pos="1695"/>
              </w:tabs>
              <w:spacing w:line="360" w:lineRule="exact"/>
              <w:rPr>
                <w:rFonts w:ascii="Arial" w:hAnsi="Arial" w:cs="Arial"/>
                <w:sz w:val="19"/>
                <w:szCs w:val="19"/>
              </w:rPr>
            </w:pPr>
            <w:r>
              <w:rPr>
                <w:rFonts w:ascii="Arial" w:hAnsi="Arial" w:cs="Arial"/>
                <w:sz w:val="19"/>
                <w:szCs w:val="19"/>
              </w:rPr>
              <w:t>42,169</w:t>
            </w:r>
          </w:p>
        </w:tc>
        <w:tc>
          <w:tcPr>
            <w:tcW w:w="1980" w:type="dxa"/>
          </w:tcPr>
          <w:p w14:paraId="15637499" w14:textId="0AA28DE9" w:rsidR="00235991" w:rsidRPr="00BD1A0E" w:rsidRDefault="004D23CE" w:rsidP="000E6D4B">
            <w:pPr>
              <w:widowControl/>
              <w:pBdr>
                <w:bottom w:val="double" w:sz="4" w:space="1" w:color="auto"/>
              </w:pBdr>
              <w:tabs>
                <w:tab w:val="decimal" w:pos="1695"/>
              </w:tabs>
              <w:spacing w:line="360" w:lineRule="exact"/>
              <w:rPr>
                <w:rFonts w:ascii="Arial" w:hAnsi="Arial" w:cs="Arial"/>
                <w:sz w:val="19"/>
                <w:szCs w:val="19"/>
                <w:cs/>
              </w:rPr>
            </w:pPr>
            <w:r>
              <w:rPr>
                <w:rFonts w:ascii="Arial" w:hAnsi="Arial" w:cs="Arial"/>
                <w:sz w:val="19"/>
                <w:szCs w:val="19"/>
              </w:rPr>
              <w:t>3,783</w:t>
            </w:r>
          </w:p>
        </w:tc>
      </w:tr>
    </w:tbl>
    <w:p w14:paraId="0575588E" w14:textId="77777777" w:rsidR="00673C78" w:rsidRPr="00BD1A0E" w:rsidRDefault="00EA4EAB" w:rsidP="00275CE0">
      <w:pPr>
        <w:tabs>
          <w:tab w:val="left" w:pos="540"/>
          <w:tab w:val="left" w:pos="2160"/>
          <w:tab w:val="right" w:pos="7200"/>
          <w:tab w:val="right" w:pos="8540"/>
        </w:tabs>
        <w:spacing w:before="120" w:after="120" w:line="380" w:lineRule="exact"/>
        <w:jc w:val="both"/>
        <w:rPr>
          <w:rFonts w:ascii="Arial" w:hAnsi="Arial" w:cs="Angsana New"/>
          <w:b/>
          <w:bCs/>
        </w:rPr>
      </w:pPr>
      <w:r w:rsidRPr="00BD1A0E">
        <w:rPr>
          <w:rFonts w:ascii="Arial" w:hAnsi="Arial" w:cs="Arial"/>
          <w:b/>
          <w:bCs/>
        </w:rPr>
        <w:t>1</w:t>
      </w:r>
      <w:r w:rsidR="00734E54" w:rsidRPr="00BD1A0E">
        <w:rPr>
          <w:rFonts w:ascii="Arial" w:hAnsi="Arial" w:cs="Arial"/>
          <w:b/>
          <w:bCs/>
        </w:rPr>
        <w:t>4</w:t>
      </w:r>
      <w:r w:rsidR="00673C78" w:rsidRPr="00BD1A0E">
        <w:rPr>
          <w:rFonts w:ascii="Arial" w:hAnsi="Arial" w:cs="Arial"/>
          <w:b/>
          <w:bCs/>
        </w:rPr>
        <w:t>.</w:t>
      </w:r>
      <w:r w:rsidR="00673C78" w:rsidRPr="00BD1A0E">
        <w:rPr>
          <w:rFonts w:ascii="Arial" w:hAnsi="Arial" w:cs="Arial"/>
          <w:b/>
          <w:bCs/>
        </w:rPr>
        <w:tab/>
      </w:r>
      <w:r w:rsidR="0045031C" w:rsidRPr="00BD1A0E">
        <w:rPr>
          <w:rFonts w:ascii="Arial" w:hAnsi="Arial" w:cs="Arial"/>
          <w:b/>
          <w:bCs/>
        </w:rPr>
        <w:t>S</w:t>
      </w:r>
      <w:r w:rsidR="00673C78" w:rsidRPr="00BD1A0E">
        <w:rPr>
          <w:rFonts w:ascii="Arial" w:hAnsi="Arial" w:cs="Arial"/>
          <w:b/>
          <w:bCs/>
        </w:rPr>
        <w:t>hort-term loans from financial institution</w:t>
      </w:r>
      <w:r w:rsidR="005B6775" w:rsidRPr="00BD1A0E">
        <w:rPr>
          <w:rFonts w:ascii="Arial" w:hAnsi="Arial" w:cs="Arial"/>
          <w:b/>
          <w:bCs/>
        </w:rPr>
        <w:t>s</w:t>
      </w:r>
    </w:p>
    <w:p w14:paraId="01D2F490" w14:textId="5839DDC5" w:rsidR="00673C78" w:rsidRPr="00BD1A0E" w:rsidRDefault="00B21298" w:rsidP="00275CE0">
      <w:pPr>
        <w:tabs>
          <w:tab w:val="right" w:pos="7200"/>
          <w:tab w:val="right" w:pos="8540"/>
        </w:tabs>
        <w:spacing w:before="120" w:after="120" w:line="380" w:lineRule="exact"/>
        <w:ind w:left="540"/>
        <w:jc w:val="both"/>
        <w:rPr>
          <w:rFonts w:ascii="Arial" w:hAnsi="Arial" w:cs="Arial"/>
        </w:rPr>
      </w:pPr>
      <w:r w:rsidRPr="00BD1A0E">
        <w:rPr>
          <w:rFonts w:ascii="Arial" w:hAnsi="Arial" w:cs="Arial"/>
        </w:rPr>
        <w:t>S</w:t>
      </w:r>
      <w:r w:rsidR="00673C78" w:rsidRPr="00BD1A0E">
        <w:rPr>
          <w:rFonts w:ascii="Arial" w:hAnsi="Arial" w:cs="Arial"/>
        </w:rPr>
        <w:t xml:space="preserve">hort-term loans from financial institutions represent promissory notes with </w:t>
      </w:r>
      <w:r w:rsidRPr="00BD1A0E">
        <w:rPr>
          <w:rFonts w:ascii="Arial" w:hAnsi="Arial" w:cs="Arial"/>
        </w:rPr>
        <w:t xml:space="preserve">maturity dates within 3 months. </w:t>
      </w:r>
      <w:r w:rsidR="005C2760" w:rsidRPr="00BD1A0E">
        <w:rPr>
          <w:rFonts w:ascii="Arial" w:hAnsi="Arial" w:cs="Arial"/>
        </w:rPr>
        <w:t>S</w:t>
      </w:r>
      <w:r w:rsidRPr="00BD1A0E">
        <w:rPr>
          <w:rFonts w:ascii="Arial" w:hAnsi="Arial" w:cs="Arial"/>
        </w:rPr>
        <w:t xml:space="preserve">hort-term loans from financial institutions carry </w:t>
      </w:r>
      <w:r w:rsidR="00CE4569" w:rsidRPr="00BD1A0E">
        <w:rPr>
          <w:rFonts w:ascii="Arial" w:hAnsi="Arial" w:cs="Arial"/>
        </w:rPr>
        <w:t xml:space="preserve">interest rate of </w:t>
      </w:r>
      <w:r w:rsidR="009E17F7">
        <w:rPr>
          <w:rFonts w:ascii="Arial" w:hAnsi="Arial" w:cs="Arial"/>
        </w:rPr>
        <w:t xml:space="preserve">                          </w:t>
      </w:r>
      <w:r w:rsidR="00EF55CD" w:rsidRPr="00EF55CD">
        <w:rPr>
          <w:rFonts w:ascii="Arial" w:hAnsi="Arial" w:cs="Arial"/>
        </w:rPr>
        <w:t>1.85</w:t>
      </w:r>
      <w:r w:rsidR="008D3D25" w:rsidRPr="00EF55CD">
        <w:rPr>
          <w:rFonts w:ascii="Arial" w:hAnsi="Arial" w:cs="Arial"/>
        </w:rPr>
        <w:t>%</w:t>
      </w:r>
      <w:r w:rsidR="00BD6261" w:rsidRPr="00EF55CD">
        <w:rPr>
          <w:rFonts w:ascii="Arial" w:hAnsi="Arial" w:cs="Arial"/>
        </w:rPr>
        <w:t xml:space="preserve"> </w:t>
      </w:r>
      <w:r w:rsidR="008D3D25" w:rsidRPr="00EF55CD">
        <w:rPr>
          <w:rFonts w:ascii="Arial" w:hAnsi="Arial" w:cs="Arial"/>
        </w:rPr>
        <w:t>-</w:t>
      </w:r>
      <w:r w:rsidR="00BD6261" w:rsidRPr="00EF55CD">
        <w:rPr>
          <w:rFonts w:ascii="Arial" w:hAnsi="Arial" w:cs="Arial"/>
        </w:rPr>
        <w:t xml:space="preserve"> </w:t>
      </w:r>
      <w:r w:rsidR="006F3A1C" w:rsidRPr="00EF55CD">
        <w:rPr>
          <w:rFonts w:ascii="Arial" w:hAnsi="Arial" w:cs="Arial"/>
        </w:rPr>
        <w:t>5.47</w:t>
      </w:r>
      <w:r w:rsidR="00BB75CA" w:rsidRPr="00EF55CD">
        <w:rPr>
          <w:rFonts w:ascii="Arial" w:hAnsi="Arial" w:cs="Arial"/>
        </w:rPr>
        <w:t>%</w:t>
      </w:r>
      <w:r w:rsidR="00CE4569" w:rsidRPr="00BD1A0E">
        <w:rPr>
          <w:rFonts w:ascii="Arial" w:hAnsi="Arial" w:cs="Arial"/>
        </w:rPr>
        <w:t xml:space="preserve"> per annum</w:t>
      </w:r>
      <w:r w:rsidR="0039658F" w:rsidRPr="00BD1A0E">
        <w:rPr>
          <w:rFonts w:ascii="Arial" w:hAnsi="Arial" w:cs="Arial"/>
        </w:rPr>
        <w:t xml:space="preserve"> </w:t>
      </w:r>
      <w:r w:rsidR="00CE4569" w:rsidRPr="00BD1A0E">
        <w:rPr>
          <w:rFonts w:ascii="Arial" w:hAnsi="Arial" w:cs="Arial"/>
        </w:rPr>
        <w:t xml:space="preserve">(31 December </w:t>
      </w:r>
      <w:r w:rsidR="00E54518" w:rsidRPr="00BD1A0E">
        <w:rPr>
          <w:rFonts w:ascii="Arial" w:hAnsi="Arial" w:cs="Arial"/>
        </w:rPr>
        <w:t>201</w:t>
      </w:r>
      <w:r w:rsidR="00E50C00" w:rsidRPr="00BD1A0E">
        <w:rPr>
          <w:rFonts w:ascii="Arial" w:hAnsi="Arial" w:cs="Arial"/>
        </w:rPr>
        <w:t>9</w:t>
      </w:r>
      <w:r w:rsidR="00673C78" w:rsidRPr="00BD1A0E">
        <w:rPr>
          <w:rFonts w:ascii="Arial" w:hAnsi="Arial" w:cs="Arial"/>
        </w:rPr>
        <w:t xml:space="preserve">: </w:t>
      </w:r>
      <w:r w:rsidR="00E50C00" w:rsidRPr="00BD1A0E">
        <w:rPr>
          <w:rFonts w:ascii="Arial" w:hAnsi="Arial" w:cs="Arial"/>
        </w:rPr>
        <w:t>2.40</w:t>
      </w:r>
      <w:r w:rsidR="008D3D25" w:rsidRPr="00BD1A0E">
        <w:rPr>
          <w:rFonts w:ascii="Arial" w:hAnsi="Arial" w:cs="Arial"/>
        </w:rPr>
        <w:t xml:space="preserve">% - </w:t>
      </w:r>
      <w:r w:rsidR="00E50C00" w:rsidRPr="00BD1A0E">
        <w:rPr>
          <w:rFonts w:ascii="Arial" w:hAnsi="Arial" w:cs="Arial"/>
        </w:rPr>
        <w:t>6.00</w:t>
      </w:r>
      <w:r w:rsidR="00BC73CC" w:rsidRPr="00BD1A0E">
        <w:rPr>
          <w:rFonts w:ascii="Arial" w:hAnsi="Arial" w:cs="Arial"/>
        </w:rPr>
        <w:t>%)</w:t>
      </w:r>
      <w:r w:rsidR="008752D5" w:rsidRPr="00BD1A0E">
        <w:rPr>
          <w:rFonts w:ascii="Arial" w:hAnsi="Arial" w:cs="Arial"/>
        </w:rPr>
        <w:t>.</w:t>
      </w:r>
    </w:p>
    <w:p w14:paraId="14FCFBE7" w14:textId="77777777" w:rsidR="00673C78" w:rsidRPr="00BD1A0E" w:rsidRDefault="00673C78" w:rsidP="00275CE0">
      <w:pPr>
        <w:tabs>
          <w:tab w:val="left" w:pos="2160"/>
          <w:tab w:val="right" w:pos="7200"/>
          <w:tab w:val="right" w:pos="8540"/>
        </w:tabs>
        <w:spacing w:before="120" w:after="120" w:line="380" w:lineRule="exact"/>
        <w:ind w:left="567"/>
        <w:jc w:val="both"/>
        <w:rPr>
          <w:rFonts w:ascii="Arial" w:hAnsi="Arial" w:cs="Arial"/>
        </w:rPr>
      </w:pPr>
      <w:r w:rsidRPr="00BD1A0E">
        <w:rPr>
          <w:rFonts w:ascii="Arial" w:hAnsi="Arial" w:cs="Arial"/>
        </w:rPr>
        <w:t>These short-term loans from financial institutions are secured by the mortgage of plots of land and buildings of its subsidiaries, as described in</w:t>
      </w:r>
      <w:r w:rsidR="00CE4569" w:rsidRPr="00BD1A0E">
        <w:rPr>
          <w:rFonts w:ascii="Arial" w:hAnsi="Arial" w:cs="Arial"/>
        </w:rPr>
        <w:t xml:space="preserve"> Note </w:t>
      </w:r>
      <w:r w:rsidR="007B5B43" w:rsidRPr="00BD1A0E">
        <w:rPr>
          <w:rFonts w:ascii="Arial" w:hAnsi="Arial" w:cs="Arial"/>
        </w:rPr>
        <w:t>1</w:t>
      </w:r>
      <w:r w:rsidR="003E0DAB" w:rsidRPr="00BD1A0E">
        <w:rPr>
          <w:rFonts w:ascii="Arial" w:hAnsi="Arial" w:cs="Arial"/>
        </w:rPr>
        <w:t>2</w:t>
      </w:r>
      <w:r w:rsidRPr="00BD1A0E">
        <w:rPr>
          <w:rFonts w:ascii="Arial" w:hAnsi="Arial" w:cs="Arial"/>
        </w:rPr>
        <w:t xml:space="preserve"> and by the guarantee provided by subsidiaries.</w:t>
      </w:r>
    </w:p>
    <w:p w14:paraId="5194916E" w14:textId="77777777" w:rsidR="008538E7" w:rsidRDefault="008538E7">
      <w:pPr>
        <w:widowControl/>
        <w:overflowPunct/>
        <w:autoSpaceDE/>
        <w:autoSpaceDN/>
        <w:adjustRightInd/>
        <w:textAlignment w:val="auto"/>
        <w:rPr>
          <w:rFonts w:ascii="Arial" w:hAnsi="Arial" w:cs="Arial"/>
          <w:b/>
          <w:bCs/>
        </w:rPr>
      </w:pPr>
      <w:r>
        <w:rPr>
          <w:rFonts w:ascii="Arial" w:hAnsi="Arial" w:cs="Arial"/>
          <w:b/>
          <w:bCs/>
        </w:rPr>
        <w:br w:type="page"/>
      </w:r>
    </w:p>
    <w:p w14:paraId="48587A40" w14:textId="78D2FF2E" w:rsidR="00673C78" w:rsidRPr="00BD1A0E" w:rsidRDefault="00EA4EAB" w:rsidP="00275CE0">
      <w:pPr>
        <w:tabs>
          <w:tab w:val="left" w:pos="540"/>
          <w:tab w:val="left" w:pos="2160"/>
          <w:tab w:val="right" w:pos="7200"/>
          <w:tab w:val="right" w:pos="8540"/>
        </w:tabs>
        <w:spacing w:before="120" w:after="120" w:line="380" w:lineRule="exact"/>
        <w:jc w:val="both"/>
        <w:rPr>
          <w:rFonts w:ascii="Arial" w:hAnsi="Arial" w:cs="Arial"/>
          <w:b/>
          <w:bCs/>
          <w:color w:val="000000" w:themeColor="text1"/>
        </w:rPr>
      </w:pPr>
      <w:r w:rsidRPr="00BD1A0E">
        <w:rPr>
          <w:rFonts w:ascii="Arial" w:hAnsi="Arial" w:cs="Arial"/>
          <w:b/>
          <w:bCs/>
        </w:rPr>
        <w:t>1</w:t>
      </w:r>
      <w:r w:rsidR="00734E54" w:rsidRPr="00BD1A0E">
        <w:rPr>
          <w:rFonts w:ascii="Arial" w:hAnsi="Arial" w:cs="Arial"/>
          <w:b/>
          <w:bCs/>
        </w:rPr>
        <w:t>5</w:t>
      </w:r>
      <w:r w:rsidR="00673C78" w:rsidRPr="00BD1A0E">
        <w:rPr>
          <w:rFonts w:ascii="Arial" w:hAnsi="Arial" w:cs="Arial"/>
          <w:b/>
          <w:bCs/>
        </w:rPr>
        <w:t>.</w:t>
      </w:r>
      <w:r w:rsidR="00673C78" w:rsidRPr="00BD1A0E">
        <w:rPr>
          <w:rFonts w:ascii="Arial" w:hAnsi="Arial" w:cs="Arial"/>
          <w:b/>
          <w:bCs/>
        </w:rPr>
        <w:tab/>
      </w:r>
      <w:r w:rsidR="00673C78" w:rsidRPr="00BD1A0E">
        <w:rPr>
          <w:rFonts w:ascii="Arial" w:hAnsi="Arial" w:cs="Arial"/>
          <w:b/>
          <w:bCs/>
          <w:color w:val="000000" w:themeColor="text1"/>
        </w:rPr>
        <w:t>Trade and other payables</w:t>
      </w:r>
    </w:p>
    <w:p w14:paraId="0556D5FA" w14:textId="77777777" w:rsidR="00673C78" w:rsidRPr="00BD1A0E"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18"/>
          <w:szCs w:val="18"/>
        </w:rPr>
      </w:pPr>
      <w:r w:rsidRPr="00BD1A0E">
        <w:rPr>
          <w:rFonts w:ascii="Arial" w:hAnsi="Arial" w:cs="Arial"/>
          <w:color w:val="auto"/>
          <w:sz w:val="18"/>
          <w:szCs w:val="18"/>
        </w:rPr>
        <w:t>(Unit: Thousand Baht)</w:t>
      </w:r>
    </w:p>
    <w:tbl>
      <w:tblPr>
        <w:tblW w:w="9180" w:type="dxa"/>
        <w:tblInd w:w="360" w:type="dxa"/>
        <w:tblLayout w:type="fixed"/>
        <w:tblLook w:val="0000" w:firstRow="0" w:lastRow="0" w:firstColumn="0" w:lastColumn="0" w:noHBand="0" w:noVBand="0"/>
      </w:tblPr>
      <w:tblGrid>
        <w:gridCol w:w="3780"/>
        <w:gridCol w:w="1350"/>
        <w:gridCol w:w="1350"/>
        <w:gridCol w:w="1350"/>
        <w:gridCol w:w="1350"/>
      </w:tblGrid>
      <w:tr w:rsidR="00673C78" w:rsidRPr="00BD1A0E" w14:paraId="015EB656" w14:textId="77777777" w:rsidTr="00EE232E">
        <w:trPr>
          <w:cantSplit/>
        </w:trPr>
        <w:tc>
          <w:tcPr>
            <w:tcW w:w="3780" w:type="dxa"/>
            <w:tcBorders>
              <w:top w:val="nil"/>
              <w:left w:val="nil"/>
              <w:bottom w:val="nil"/>
              <w:right w:val="nil"/>
            </w:tcBorders>
          </w:tcPr>
          <w:p w14:paraId="6F5B7A6F" w14:textId="77777777" w:rsidR="00673C78" w:rsidRPr="00BD1A0E" w:rsidRDefault="00673C78" w:rsidP="00031AEC">
            <w:pPr>
              <w:pStyle w:val="10"/>
              <w:widowControl/>
              <w:tabs>
                <w:tab w:val="right" w:pos="8640"/>
              </w:tabs>
              <w:spacing w:line="36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2374F162" w14:textId="77777777" w:rsidR="00673C78" w:rsidRPr="00BD1A0E" w:rsidRDefault="00673C78" w:rsidP="00031AEC">
            <w:pPr>
              <w:pStyle w:val="10"/>
              <w:widowControl/>
              <w:tabs>
                <w:tab w:val="right" w:pos="8640"/>
              </w:tabs>
              <w:spacing w:line="360" w:lineRule="exact"/>
              <w:ind w:right="0" w:firstLine="11"/>
              <w:jc w:val="center"/>
              <w:rPr>
                <w:rFonts w:ascii="Arial" w:hAnsi="Arial" w:cs="Arial"/>
                <w:color w:val="auto"/>
                <w:sz w:val="18"/>
                <w:szCs w:val="18"/>
              </w:rPr>
            </w:pPr>
            <w:r w:rsidRPr="00BD1A0E">
              <w:rPr>
                <w:rFonts w:ascii="Arial" w:hAnsi="Arial" w:cs="Arial"/>
                <w:color w:val="auto"/>
                <w:sz w:val="18"/>
                <w:szCs w:val="18"/>
              </w:rPr>
              <w:t xml:space="preserve">Consolidated </w:t>
            </w:r>
          </w:p>
        </w:tc>
        <w:tc>
          <w:tcPr>
            <w:tcW w:w="2700" w:type="dxa"/>
            <w:gridSpan w:val="2"/>
            <w:tcBorders>
              <w:top w:val="nil"/>
              <w:left w:val="nil"/>
              <w:bottom w:val="nil"/>
              <w:right w:val="nil"/>
            </w:tcBorders>
          </w:tcPr>
          <w:p w14:paraId="585CF638" w14:textId="77777777" w:rsidR="00673C78" w:rsidRPr="00BD1A0E" w:rsidRDefault="00673C78" w:rsidP="00031AEC">
            <w:pPr>
              <w:pStyle w:val="10"/>
              <w:widowControl/>
              <w:tabs>
                <w:tab w:val="right" w:pos="5580"/>
                <w:tab w:val="right" w:pos="7200"/>
                <w:tab w:val="right" w:pos="9000"/>
              </w:tabs>
              <w:spacing w:line="360" w:lineRule="exact"/>
              <w:ind w:left="-111" w:right="-105"/>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5FC791FF" w14:textId="77777777" w:rsidTr="00EE232E">
        <w:trPr>
          <w:cantSplit/>
        </w:trPr>
        <w:tc>
          <w:tcPr>
            <w:tcW w:w="3780" w:type="dxa"/>
            <w:tcBorders>
              <w:top w:val="nil"/>
              <w:left w:val="nil"/>
              <w:bottom w:val="nil"/>
              <w:right w:val="nil"/>
            </w:tcBorders>
          </w:tcPr>
          <w:p w14:paraId="2985BB9D" w14:textId="77777777" w:rsidR="00673C78" w:rsidRPr="00BD1A0E" w:rsidRDefault="00673C78" w:rsidP="00031AEC">
            <w:pPr>
              <w:pStyle w:val="10"/>
              <w:widowControl/>
              <w:tabs>
                <w:tab w:val="right" w:pos="8640"/>
              </w:tabs>
              <w:spacing w:line="36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0A7B3C9F" w14:textId="77777777" w:rsidR="00673C78" w:rsidRPr="00BD1A0E" w:rsidRDefault="00673C78" w:rsidP="008E26E0">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c>
          <w:tcPr>
            <w:tcW w:w="2700" w:type="dxa"/>
            <w:gridSpan w:val="2"/>
            <w:tcBorders>
              <w:top w:val="nil"/>
              <w:left w:val="nil"/>
              <w:bottom w:val="nil"/>
              <w:right w:val="nil"/>
            </w:tcBorders>
          </w:tcPr>
          <w:p w14:paraId="34D162C9" w14:textId="77777777" w:rsidR="00673C78" w:rsidRPr="00BD1A0E" w:rsidRDefault="00673C78" w:rsidP="008E26E0">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r>
      <w:tr w:rsidR="00FE04EA" w:rsidRPr="00BD1A0E" w14:paraId="45D0E9B7" w14:textId="77777777" w:rsidTr="00EE232E">
        <w:trPr>
          <w:cantSplit/>
        </w:trPr>
        <w:tc>
          <w:tcPr>
            <w:tcW w:w="3780" w:type="dxa"/>
            <w:tcBorders>
              <w:top w:val="nil"/>
              <w:left w:val="nil"/>
              <w:bottom w:val="nil"/>
              <w:right w:val="nil"/>
            </w:tcBorders>
          </w:tcPr>
          <w:p w14:paraId="0638C516" w14:textId="77777777" w:rsidR="00FE04EA" w:rsidRPr="00BD1A0E" w:rsidRDefault="00FE04EA" w:rsidP="00FE04EA">
            <w:pPr>
              <w:pStyle w:val="10"/>
              <w:widowControl/>
              <w:tabs>
                <w:tab w:val="right" w:pos="8640"/>
              </w:tabs>
              <w:spacing w:line="36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4AED85E7" w14:textId="2D0B8DC0" w:rsidR="00FE04EA" w:rsidRPr="00BD1A0E" w:rsidRDefault="003A2719" w:rsidP="00FE04EA">
            <w:pPr>
              <w:pStyle w:val="10"/>
              <w:widowControl/>
              <w:tabs>
                <w:tab w:val="right" w:pos="8640"/>
              </w:tabs>
              <w:spacing w:line="360" w:lineRule="exact"/>
              <w:ind w:left="-108" w:right="-105"/>
              <w:jc w:val="center"/>
              <w:rPr>
                <w:rFonts w:ascii="Arial" w:hAnsi="Arial" w:cs="Arial"/>
                <w:color w:val="auto"/>
                <w:sz w:val="18"/>
                <w:szCs w:val="18"/>
              </w:rPr>
            </w:pPr>
            <w:r w:rsidRPr="00BD1A0E">
              <w:rPr>
                <w:rFonts w:ascii="Arial" w:hAnsi="Arial" w:cs="Arial"/>
                <w:color w:val="auto"/>
                <w:sz w:val="18"/>
                <w:szCs w:val="18"/>
              </w:rPr>
              <w:t xml:space="preserve">30 </w:t>
            </w:r>
            <w:r w:rsidR="00184FE8">
              <w:rPr>
                <w:rFonts w:ascii="Arial" w:hAnsi="Arial" w:cs="Arial"/>
                <w:color w:val="auto"/>
                <w:sz w:val="18"/>
                <w:szCs w:val="18"/>
              </w:rPr>
              <w:t>September</w:t>
            </w:r>
          </w:p>
        </w:tc>
        <w:tc>
          <w:tcPr>
            <w:tcW w:w="1350" w:type="dxa"/>
            <w:tcBorders>
              <w:top w:val="nil"/>
              <w:left w:val="nil"/>
              <w:bottom w:val="nil"/>
              <w:right w:val="nil"/>
            </w:tcBorders>
          </w:tcPr>
          <w:p w14:paraId="1536CF81" w14:textId="77777777" w:rsidR="00FE04EA" w:rsidRPr="00BD1A0E" w:rsidRDefault="00FE04EA" w:rsidP="00FE04EA">
            <w:pPr>
              <w:pStyle w:val="10"/>
              <w:widowControl/>
              <w:tabs>
                <w:tab w:val="right" w:pos="8640"/>
              </w:tabs>
              <w:spacing w:line="360" w:lineRule="exact"/>
              <w:ind w:left="-108" w:right="-105"/>
              <w:jc w:val="center"/>
              <w:rPr>
                <w:rFonts w:ascii="Arial" w:hAnsi="Arial" w:cs="Arial"/>
                <w:color w:val="auto"/>
                <w:sz w:val="18"/>
                <w:szCs w:val="18"/>
              </w:rPr>
            </w:pPr>
            <w:r w:rsidRPr="00BD1A0E">
              <w:rPr>
                <w:rFonts w:ascii="Arial" w:hAnsi="Arial" w:cs="Arial"/>
                <w:color w:val="auto"/>
                <w:sz w:val="18"/>
                <w:szCs w:val="18"/>
              </w:rPr>
              <w:t>31 December</w:t>
            </w:r>
          </w:p>
        </w:tc>
        <w:tc>
          <w:tcPr>
            <w:tcW w:w="1350" w:type="dxa"/>
            <w:tcBorders>
              <w:top w:val="nil"/>
              <w:left w:val="nil"/>
              <w:bottom w:val="nil"/>
              <w:right w:val="nil"/>
            </w:tcBorders>
          </w:tcPr>
          <w:p w14:paraId="72C34082" w14:textId="74F6276D" w:rsidR="00FE04EA" w:rsidRPr="00BD1A0E" w:rsidRDefault="003A2719" w:rsidP="00FE04EA">
            <w:pPr>
              <w:pStyle w:val="10"/>
              <w:widowControl/>
              <w:tabs>
                <w:tab w:val="right" w:pos="8640"/>
              </w:tabs>
              <w:spacing w:line="360" w:lineRule="exact"/>
              <w:ind w:left="-108" w:right="-105"/>
              <w:jc w:val="center"/>
              <w:rPr>
                <w:rFonts w:ascii="Arial" w:hAnsi="Arial" w:cs="Arial"/>
                <w:color w:val="auto"/>
                <w:sz w:val="18"/>
                <w:szCs w:val="18"/>
              </w:rPr>
            </w:pPr>
            <w:r w:rsidRPr="00BD1A0E">
              <w:rPr>
                <w:rFonts w:ascii="Arial" w:hAnsi="Arial" w:cs="Arial"/>
                <w:color w:val="auto"/>
                <w:sz w:val="18"/>
                <w:szCs w:val="18"/>
              </w:rPr>
              <w:t xml:space="preserve">30 </w:t>
            </w:r>
            <w:r w:rsidR="00184FE8">
              <w:rPr>
                <w:rFonts w:ascii="Arial" w:hAnsi="Arial" w:cs="Arial"/>
                <w:color w:val="auto"/>
                <w:sz w:val="18"/>
                <w:szCs w:val="18"/>
              </w:rPr>
              <w:t>September</w:t>
            </w:r>
          </w:p>
        </w:tc>
        <w:tc>
          <w:tcPr>
            <w:tcW w:w="1350" w:type="dxa"/>
            <w:tcBorders>
              <w:top w:val="nil"/>
              <w:left w:val="nil"/>
              <w:bottom w:val="nil"/>
              <w:right w:val="nil"/>
            </w:tcBorders>
          </w:tcPr>
          <w:p w14:paraId="478EA15B" w14:textId="77777777" w:rsidR="00FE04EA" w:rsidRPr="00BD1A0E" w:rsidRDefault="00FE04EA" w:rsidP="00FE04EA">
            <w:pPr>
              <w:pStyle w:val="10"/>
              <w:widowControl/>
              <w:tabs>
                <w:tab w:val="right" w:pos="8640"/>
              </w:tabs>
              <w:spacing w:line="360" w:lineRule="exact"/>
              <w:ind w:left="-108" w:right="-105"/>
              <w:jc w:val="center"/>
              <w:rPr>
                <w:rFonts w:ascii="Arial" w:hAnsi="Arial" w:cs="Arial"/>
                <w:color w:val="auto"/>
                <w:sz w:val="18"/>
                <w:szCs w:val="18"/>
              </w:rPr>
            </w:pPr>
            <w:r w:rsidRPr="00BD1A0E">
              <w:rPr>
                <w:rFonts w:ascii="Arial" w:hAnsi="Arial" w:cs="Arial"/>
                <w:color w:val="auto"/>
                <w:sz w:val="18"/>
                <w:szCs w:val="18"/>
              </w:rPr>
              <w:t>31 December</w:t>
            </w:r>
          </w:p>
        </w:tc>
      </w:tr>
      <w:tr w:rsidR="00FE04EA" w:rsidRPr="00BD1A0E" w14:paraId="0E8E7E8D" w14:textId="77777777" w:rsidTr="008E26E0">
        <w:trPr>
          <w:cantSplit/>
          <w:trHeight w:val="387"/>
        </w:trPr>
        <w:tc>
          <w:tcPr>
            <w:tcW w:w="3780" w:type="dxa"/>
            <w:tcBorders>
              <w:top w:val="nil"/>
              <w:left w:val="nil"/>
              <w:bottom w:val="nil"/>
              <w:right w:val="nil"/>
            </w:tcBorders>
          </w:tcPr>
          <w:p w14:paraId="7AA2DA28" w14:textId="77777777" w:rsidR="00FE04EA" w:rsidRPr="00BD1A0E" w:rsidRDefault="00FE04EA" w:rsidP="00FE04EA">
            <w:pPr>
              <w:pStyle w:val="10"/>
              <w:widowControl/>
              <w:tabs>
                <w:tab w:val="right" w:pos="8640"/>
              </w:tabs>
              <w:spacing w:line="36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54983813" w14:textId="77777777" w:rsidR="00FE04EA" w:rsidRPr="00BD1A0E" w:rsidRDefault="00FE04EA" w:rsidP="008E26E0">
            <w:pPr>
              <w:pStyle w:val="10"/>
              <w:widowControl/>
              <w:pBdr>
                <w:bottom w:val="single" w:sz="4" w:space="1" w:color="auto"/>
              </w:pBdr>
              <w:spacing w:line="360" w:lineRule="exact"/>
              <w:ind w:right="0"/>
              <w:jc w:val="center"/>
              <w:rPr>
                <w:rFonts w:ascii="Arial" w:hAnsi="Arial" w:cs="Arial"/>
                <w:color w:val="auto"/>
                <w:sz w:val="18"/>
                <w:szCs w:val="18"/>
              </w:rPr>
            </w:pPr>
            <w:r w:rsidRPr="00BD1A0E">
              <w:rPr>
                <w:rFonts w:ascii="Arial" w:hAnsi="Arial" w:cs="Arial"/>
                <w:color w:val="auto"/>
                <w:sz w:val="18"/>
                <w:szCs w:val="18"/>
              </w:rPr>
              <w:t>2020</w:t>
            </w:r>
          </w:p>
        </w:tc>
        <w:tc>
          <w:tcPr>
            <w:tcW w:w="1350" w:type="dxa"/>
            <w:tcBorders>
              <w:top w:val="nil"/>
              <w:left w:val="nil"/>
              <w:bottom w:val="nil"/>
              <w:right w:val="nil"/>
            </w:tcBorders>
          </w:tcPr>
          <w:p w14:paraId="6EAC215E" w14:textId="77777777" w:rsidR="00FE04EA" w:rsidRPr="00BD1A0E" w:rsidRDefault="00FE04EA" w:rsidP="008E26E0">
            <w:pPr>
              <w:pStyle w:val="10"/>
              <w:widowControl/>
              <w:pBdr>
                <w:bottom w:val="single" w:sz="4" w:space="1" w:color="auto"/>
              </w:pBdr>
              <w:spacing w:line="360" w:lineRule="exact"/>
              <w:ind w:right="0"/>
              <w:jc w:val="center"/>
              <w:rPr>
                <w:rFonts w:ascii="Arial" w:hAnsi="Arial" w:cs="Arial"/>
                <w:color w:val="auto"/>
                <w:sz w:val="18"/>
                <w:szCs w:val="18"/>
              </w:rPr>
            </w:pPr>
            <w:r w:rsidRPr="00BD1A0E">
              <w:rPr>
                <w:rFonts w:ascii="Arial" w:hAnsi="Arial" w:cs="Arial"/>
                <w:color w:val="auto"/>
                <w:sz w:val="18"/>
                <w:szCs w:val="18"/>
              </w:rPr>
              <w:t>2019</w:t>
            </w:r>
          </w:p>
        </w:tc>
        <w:tc>
          <w:tcPr>
            <w:tcW w:w="1350" w:type="dxa"/>
            <w:tcBorders>
              <w:top w:val="nil"/>
              <w:left w:val="nil"/>
              <w:bottom w:val="nil"/>
              <w:right w:val="nil"/>
            </w:tcBorders>
          </w:tcPr>
          <w:p w14:paraId="5C8905A3" w14:textId="77777777" w:rsidR="00FE04EA" w:rsidRPr="00BD1A0E" w:rsidRDefault="00FE04EA" w:rsidP="008E26E0">
            <w:pPr>
              <w:pStyle w:val="10"/>
              <w:widowControl/>
              <w:pBdr>
                <w:bottom w:val="single" w:sz="4" w:space="1" w:color="auto"/>
              </w:pBdr>
              <w:spacing w:line="360" w:lineRule="exact"/>
              <w:ind w:right="0"/>
              <w:jc w:val="center"/>
              <w:rPr>
                <w:rFonts w:ascii="Arial" w:hAnsi="Arial" w:cs="Arial"/>
                <w:color w:val="auto"/>
                <w:sz w:val="18"/>
                <w:szCs w:val="18"/>
              </w:rPr>
            </w:pPr>
            <w:r w:rsidRPr="00BD1A0E">
              <w:rPr>
                <w:rFonts w:ascii="Arial" w:hAnsi="Arial" w:cs="Arial"/>
                <w:color w:val="auto"/>
                <w:sz w:val="18"/>
                <w:szCs w:val="18"/>
              </w:rPr>
              <w:t>2020</w:t>
            </w:r>
          </w:p>
        </w:tc>
        <w:tc>
          <w:tcPr>
            <w:tcW w:w="1350" w:type="dxa"/>
            <w:tcBorders>
              <w:top w:val="nil"/>
              <w:left w:val="nil"/>
              <w:bottom w:val="nil"/>
              <w:right w:val="nil"/>
            </w:tcBorders>
          </w:tcPr>
          <w:p w14:paraId="0FAA2D09" w14:textId="77777777" w:rsidR="00FE04EA" w:rsidRPr="00BD1A0E" w:rsidRDefault="00FE04EA" w:rsidP="008E26E0">
            <w:pPr>
              <w:pStyle w:val="10"/>
              <w:widowControl/>
              <w:pBdr>
                <w:bottom w:val="single" w:sz="4" w:space="1" w:color="auto"/>
              </w:pBdr>
              <w:spacing w:line="360" w:lineRule="exact"/>
              <w:ind w:right="0"/>
              <w:jc w:val="center"/>
              <w:rPr>
                <w:rFonts w:ascii="Arial" w:hAnsi="Arial" w:cs="Arial"/>
                <w:color w:val="auto"/>
                <w:sz w:val="18"/>
                <w:szCs w:val="18"/>
              </w:rPr>
            </w:pPr>
            <w:r w:rsidRPr="00BD1A0E">
              <w:rPr>
                <w:rFonts w:ascii="Arial" w:hAnsi="Arial" w:cs="Arial"/>
                <w:color w:val="auto"/>
                <w:sz w:val="18"/>
                <w:szCs w:val="18"/>
              </w:rPr>
              <w:t>2019</w:t>
            </w:r>
          </w:p>
        </w:tc>
      </w:tr>
      <w:tr w:rsidR="00FE04EA" w:rsidRPr="00BD1A0E" w14:paraId="7E7B5AC3" w14:textId="77777777" w:rsidTr="00EE232E">
        <w:trPr>
          <w:cantSplit/>
        </w:trPr>
        <w:tc>
          <w:tcPr>
            <w:tcW w:w="3780" w:type="dxa"/>
            <w:tcBorders>
              <w:top w:val="nil"/>
              <w:left w:val="nil"/>
              <w:bottom w:val="nil"/>
              <w:right w:val="nil"/>
            </w:tcBorders>
          </w:tcPr>
          <w:p w14:paraId="0B999741"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Trade accounts payable</w:t>
            </w:r>
          </w:p>
        </w:tc>
        <w:tc>
          <w:tcPr>
            <w:tcW w:w="1350" w:type="dxa"/>
            <w:tcBorders>
              <w:top w:val="nil"/>
              <w:left w:val="nil"/>
              <w:bottom w:val="nil"/>
              <w:right w:val="nil"/>
            </w:tcBorders>
          </w:tcPr>
          <w:p w14:paraId="1E4C5CA7" w14:textId="0C1C9BA3" w:rsidR="00FE04EA" w:rsidRPr="00675394" w:rsidRDefault="003C0D42" w:rsidP="00E65096">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438,827</w:t>
            </w:r>
          </w:p>
        </w:tc>
        <w:tc>
          <w:tcPr>
            <w:tcW w:w="1350" w:type="dxa"/>
            <w:tcBorders>
              <w:top w:val="nil"/>
              <w:left w:val="nil"/>
              <w:bottom w:val="nil"/>
              <w:right w:val="nil"/>
            </w:tcBorders>
          </w:tcPr>
          <w:p w14:paraId="728B2372"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433,703</w:t>
            </w:r>
          </w:p>
        </w:tc>
        <w:tc>
          <w:tcPr>
            <w:tcW w:w="1350" w:type="dxa"/>
            <w:tcBorders>
              <w:top w:val="nil"/>
              <w:left w:val="nil"/>
              <w:bottom w:val="nil"/>
              <w:right w:val="nil"/>
            </w:tcBorders>
          </w:tcPr>
          <w:p w14:paraId="5EDBAFC4" w14:textId="6C9FD7BD" w:rsidR="00FE04EA" w:rsidRPr="00BD1A0E" w:rsidRDefault="008E26E0" w:rsidP="000C79D9">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2,703</w:t>
            </w:r>
          </w:p>
        </w:tc>
        <w:tc>
          <w:tcPr>
            <w:tcW w:w="1350" w:type="dxa"/>
            <w:tcBorders>
              <w:top w:val="nil"/>
              <w:left w:val="nil"/>
              <w:bottom w:val="nil"/>
              <w:right w:val="nil"/>
            </w:tcBorders>
          </w:tcPr>
          <w:p w14:paraId="2CF2ED03"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2,046</w:t>
            </w:r>
          </w:p>
        </w:tc>
      </w:tr>
      <w:tr w:rsidR="00FE04EA" w:rsidRPr="00BD1A0E" w14:paraId="48E73CB7" w14:textId="77777777" w:rsidTr="00EE232E">
        <w:trPr>
          <w:cantSplit/>
        </w:trPr>
        <w:tc>
          <w:tcPr>
            <w:tcW w:w="3780" w:type="dxa"/>
            <w:tcBorders>
              <w:top w:val="nil"/>
              <w:left w:val="nil"/>
              <w:bottom w:val="nil"/>
              <w:right w:val="nil"/>
            </w:tcBorders>
          </w:tcPr>
          <w:p w14:paraId="5D55E067"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Accrued construction</w:t>
            </w:r>
          </w:p>
        </w:tc>
        <w:tc>
          <w:tcPr>
            <w:tcW w:w="1350" w:type="dxa"/>
            <w:tcBorders>
              <w:top w:val="nil"/>
              <w:left w:val="nil"/>
              <w:bottom w:val="nil"/>
              <w:right w:val="nil"/>
            </w:tcBorders>
          </w:tcPr>
          <w:p w14:paraId="428EA91B" w14:textId="0FA9DDE9" w:rsidR="00FE04EA" w:rsidRPr="00675394" w:rsidRDefault="008538E7" w:rsidP="00193D5B">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16,303</w:t>
            </w:r>
          </w:p>
        </w:tc>
        <w:tc>
          <w:tcPr>
            <w:tcW w:w="1350" w:type="dxa"/>
            <w:tcBorders>
              <w:top w:val="nil"/>
              <w:left w:val="nil"/>
              <w:bottom w:val="nil"/>
              <w:right w:val="nil"/>
            </w:tcBorders>
          </w:tcPr>
          <w:p w14:paraId="75FA5AE7"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18,122</w:t>
            </w:r>
          </w:p>
        </w:tc>
        <w:tc>
          <w:tcPr>
            <w:tcW w:w="1350" w:type="dxa"/>
            <w:tcBorders>
              <w:top w:val="nil"/>
              <w:left w:val="nil"/>
              <w:bottom w:val="nil"/>
              <w:right w:val="nil"/>
            </w:tcBorders>
          </w:tcPr>
          <w:p w14:paraId="207E57EA" w14:textId="42929621" w:rsidR="00FE04EA" w:rsidRPr="00BD1A0E" w:rsidRDefault="000C79D9"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w:t>
            </w:r>
          </w:p>
        </w:tc>
        <w:tc>
          <w:tcPr>
            <w:tcW w:w="1350" w:type="dxa"/>
            <w:tcBorders>
              <w:top w:val="nil"/>
              <w:left w:val="nil"/>
              <w:bottom w:val="nil"/>
              <w:right w:val="nil"/>
            </w:tcBorders>
          </w:tcPr>
          <w:p w14:paraId="29FF798F"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w:t>
            </w:r>
          </w:p>
        </w:tc>
      </w:tr>
      <w:tr w:rsidR="00FE04EA" w:rsidRPr="00BD1A0E" w14:paraId="3DAF178F" w14:textId="77777777" w:rsidTr="00EE232E">
        <w:trPr>
          <w:cantSplit/>
        </w:trPr>
        <w:tc>
          <w:tcPr>
            <w:tcW w:w="3780" w:type="dxa"/>
            <w:tcBorders>
              <w:top w:val="nil"/>
              <w:left w:val="nil"/>
              <w:bottom w:val="nil"/>
              <w:right w:val="nil"/>
            </w:tcBorders>
          </w:tcPr>
          <w:p w14:paraId="6A11032F"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Amounts due to related parties (Note 5)</w:t>
            </w:r>
          </w:p>
        </w:tc>
        <w:tc>
          <w:tcPr>
            <w:tcW w:w="1350" w:type="dxa"/>
            <w:tcBorders>
              <w:top w:val="nil"/>
              <w:left w:val="nil"/>
              <w:bottom w:val="nil"/>
              <w:right w:val="nil"/>
            </w:tcBorders>
          </w:tcPr>
          <w:p w14:paraId="29B3FF96" w14:textId="2E9F1616" w:rsidR="00FE04EA" w:rsidRPr="00675394" w:rsidRDefault="00F056F1" w:rsidP="00A33AA1">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w:t>
            </w:r>
            <w:r w:rsidR="005109D0" w:rsidRPr="00675394">
              <w:rPr>
                <w:rFonts w:ascii="Arial" w:hAnsi="Arial" w:cstheme="minorBidi"/>
                <w:color w:val="auto"/>
                <w:sz w:val="18"/>
                <w:szCs w:val="18"/>
              </w:rPr>
              <w:t>21,</w:t>
            </w:r>
            <w:r w:rsidR="008E26E0">
              <w:rPr>
                <w:rFonts w:ascii="Arial" w:hAnsi="Arial" w:cstheme="minorBidi"/>
                <w:color w:val="auto"/>
                <w:sz w:val="18"/>
                <w:szCs w:val="18"/>
              </w:rPr>
              <w:t>099</w:t>
            </w:r>
          </w:p>
        </w:tc>
        <w:tc>
          <w:tcPr>
            <w:tcW w:w="1350" w:type="dxa"/>
            <w:tcBorders>
              <w:top w:val="nil"/>
              <w:left w:val="nil"/>
              <w:bottom w:val="nil"/>
              <w:right w:val="nil"/>
            </w:tcBorders>
          </w:tcPr>
          <w:p w14:paraId="7960EB57"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150,853</w:t>
            </w:r>
          </w:p>
        </w:tc>
        <w:tc>
          <w:tcPr>
            <w:tcW w:w="1350" w:type="dxa"/>
            <w:tcBorders>
              <w:top w:val="nil"/>
              <w:left w:val="nil"/>
              <w:bottom w:val="nil"/>
              <w:right w:val="nil"/>
            </w:tcBorders>
          </w:tcPr>
          <w:p w14:paraId="16315E3F" w14:textId="4E7F7047" w:rsidR="00FE04EA" w:rsidRPr="00BD1A0E" w:rsidRDefault="00F056F1" w:rsidP="00187E48">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2</w:t>
            </w:r>
            <w:r w:rsidR="00E65096">
              <w:rPr>
                <w:rFonts w:ascii="Arial" w:hAnsi="Arial" w:cstheme="minorBidi"/>
                <w:color w:val="auto"/>
                <w:sz w:val="18"/>
                <w:szCs w:val="18"/>
              </w:rPr>
              <w:t>7</w:t>
            </w:r>
            <w:r w:rsidR="00194411">
              <w:rPr>
                <w:rFonts w:ascii="Arial" w:hAnsi="Arial" w:cstheme="minorBidi"/>
                <w:color w:val="auto"/>
                <w:sz w:val="18"/>
                <w:szCs w:val="18"/>
              </w:rPr>
              <w:t>,</w:t>
            </w:r>
            <w:r>
              <w:rPr>
                <w:rFonts w:ascii="Arial" w:hAnsi="Arial" w:cstheme="minorBidi"/>
                <w:color w:val="auto"/>
                <w:sz w:val="18"/>
                <w:szCs w:val="18"/>
              </w:rPr>
              <w:t>1</w:t>
            </w:r>
            <w:r w:rsidR="008E26E0">
              <w:rPr>
                <w:rFonts w:ascii="Arial" w:hAnsi="Arial" w:cstheme="minorBidi"/>
                <w:color w:val="auto"/>
                <w:sz w:val="18"/>
                <w:szCs w:val="18"/>
              </w:rPr>
              <w:t>44</w:t>
            </w:r>
          </w:p>
        </w:tc>
        <w:tc>
          <w:tcPr>
            <w:tcW w:w="1350" w:type="dxa"/>
            <w:tcBorders>
              <w:top w:val="nil"/>
              <w:left w:val="nil"/>
              <w:bottom w:val="nil"/>
              <w:right w:val="nil"/>
            </w:tcBorders>
          </w:tcPr>
          <w:p w14:paraId="7EF95141"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13,243</w:t>
            </w:r>
          </w:p>
        </w:tc>
      </w:tr>
      <w:tr w:rsidR="00FE04EA" w:rsidRPr="00BD1A0E" w14:paraId="3859EE0C" w14:textId="77777777" w:rsidTr="00EE232E">
        <w:trPr>
          <w:cantSplit/>
        </w:trPr>
        <w:tc>
          <w:tcPr>
            <w:tcW w:w="3780" w:type="dxa"/>
            <w:tcBorders>
              <w:top w:val="nil"/>
              <w:left w:val="nil"/>
              <w:bottom w:val="nil"/>
              <w:right w:val="nil"/>
            </w:tcBorders>
          </w:tcPr>
          <w:p w14:paraId="0127A6FD"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Accrued expenses</w:t>
            </w:r>
          </w:p>
        </w:tc>
        <w:tc>
          <w:tcPr>
            <w:tcW w:w="1350" w:type="dxa"/>
            <w:tcBorders>
              <w:top w:val="nil"/>
              <w:left w:val="nil"/>
              <w:bottom w:val="nil"/>
              <w:right w:val="nil"/>
            </w:tcBorders>
          </w:tcPr>
          <w:p w14:paraId="693DE9CF" w14:textId="44196FE9" w:rsidR="00FE04EA" w:rsidRPr="00675394" w:rsidRDefault="00406375" w:rsidP="00F056F1">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182,208</w:t>
            </w:r>
          </w:p>
        </w:tc>
        <w:tc>
          <w:tcPr>
            <w:tcW w:w="1350" w:type="dxa"/>
            <w:tcBorders>
              <w:top w:val="nil"/>
              <w:left w:val="nil"/>
              <w:bottom w:val="nil"/>
              <w:right w:val="nil"/>
            </w:tcBorders>
          </w:tcPr>
          <w:p w14:paraId="073FA95C" w14:textId="7462CA95" w:rsidR="00FE04EA" w:rsidRPr="00BD1A0E" w:rsidRDefault="00FC6CA0"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225,314</w:t>
            </w:r>
          </w:p>
        </w:tc>
        <w:tc>
          <w:tcPr>
            <w:tcW w:w="1350" w:type="dxa"/>
            <w:tcBorders>
              <w:top w:val="nil"/>
              <w:left w:val="nil"/>
              <w:bottom w:val="nil"/>
              <w:right w:val="nil"/>
            </w:tcBorders>
          </w:tcPr>
          <w:p w14:paraId="3050D05E" w14:textId="475910F5" w:rsidR="00FE04EA" w:rsidRPr="00BD1A0E" w:rsidRDefault="00406375" w:rsidP="00D079C9">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23,290</w:t>
            </w:r>
          </w:p>
        </w:tc>
        <w:tc>
          <w:tcPr>
            <w:tcW w:w="1350" w:type="dxa"/>
            <w:tcBorders>
              <w:top w:val="nil"/>
              <w:left w:val="nil"/>
              <w:bottom w:val="nil"/>
              <w:right w:val="nil"/>
            </w:tcBorders>
          </w:tcPr>
          <w:p w14:paraId="2756647E"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16,220</w:t>
            </w:r>
          </w:p>
        </w:tc>
      </w:tr>
      <w:tr w:rsidR="003D7EAB" w:rsidRPr="00BD1A0E" w14:paraId="0B262E1D" w14:textId="77777777" w:rsidTr="00EE232E">
        <w:trPr>
          <w:cantSplit/>
        </w:trPr>
        <w:tc>
          <w:tcPr>
            <w:tcW w:w="3780" w:type="dxa"/>
            <w:tcBorders>
              <w:top w:val="nil"/>
              <w:left w:val="nil"/>
              <w:bottom w:val="nil"/>
              <w:right w:val="nil"/>
            </w:tcBorders>
          </w:tcPr>
          <w:p w14:paraId="212A2BDD" w14:textId="68A88133" w:rsidR="003D7EAB" w:rsidRPr="00BD1A0E" w:rsidRDefault="003D7EAB" w:rsidP="00FE04EA">
            <w:pPr>
              <w:pStyle w:val="10"/>
              <w:tabs>
                <w:tab w:val="right" w:pos="7200"/>
              </w:tabs>
              <w:spacing w:line="360" w:lineRule="exact"/>
              <w:ind w:left="72" w:right="-36"/>
              <w:jc w:val="both"/>
              <w:rPr>
                <w:rFonts w:ascii="Arial" w:hAnsi="Arial" w:cs="Arial"/>
                <w:color w:val="auto"/>
                <w:sz w:val="18"/>
                <w:szCs w:val="18"/>
              </w:rPr>
            </w:pPr>
            <w:r>
              <w:rPr>
                <w:rFonts w:ascii="Arial" w:hAnsi="Arial" w:cs="Arial"/>
                <w:color w:val="auto"/>
                <w:sz w:val="18"/>
                <w:szCs w:val="18"/>
              </w:rPr>
              <w:t>Dividend payable</w:t>
            </w:r>
            <w:r w:rsidR="007E243A">
              <w:rPr>
                <w:rFonts w:ascii="Arial" w:hAnsi="Arial" w:cs="Arial"/>
                <w:color w:val="auto"/>
                <w:sz w:val="18"/>
                <w:szCs w:val="18"/>
              </w:rPr>
              <w:t xml:space="preserve"> </w:t>
            </w:r>
            <w:r w:rsidR="007E243A" w:rsidRPr="00BD1A0E">
              <w:rPr>
                <w:rFonts w:ascii="Arial" w:hAnsi="Arial" w:cs="Arial"/>
                <w:color w:val="auto"/>
                <w:sz w:val="18"/>
                <w:szCs w:val="18"/>
              </w:rPr>
              <w:t>(Note 5)</w:t>
            </w:r>
          </w:p>
        </w:tc>
        <w:tc>
          <w:tcPr>
            <w:tcW w:w="1350" w:type="dxa"/>
            <w:tcBorders>
              <w:top w:val="nil"/>
              <w:left w:val="nil"/>
              <w:bottom w:val="nil"/>
              <w:right w:val="nil"/>
            </w:tcBorders>
          </w:tcPr>
          <w:p w14:paraId="69E19386" w14:textId="18E540A4" w:rsidR="003D7EAB" w:rsidRPr="00675394" w:rsidRDefault="00406375" w:rsidP="00A33AA1">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130,048</w:t>
            </w:r>
          </w:p>
        </w:tc>
        <w:tc>
          <w:tcPr>
            <w:tcW w:w="1350" w:type="dxa"/>
            <w:tcBorders>
              <w:top w:val="nil"/>
              <w:left w:val="nil"/>
              <w:bottom w:val="nil"/>
              <w:right w:val="nil"/>
            </w:tcBorders>
          </w:tcPr>
          <w:p w14:paraId="0DE57E82" w14:textId="385F5790" w:rsidR="003D7EAB" w:rsidRPr="00BD1A0E" w:rsidRDefault="00FC6CA0"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w:t>
            </w:r>
          </w:p>
        </w:tc>
        <w:tc>
          <w:tcPr>
            <w:tcW w:w="1350" w:type="dxa"/>
            <w:tcBorders>
              <w:top w:val="nil"/>
              <w:left w:val="nil"/>
              <w:bottom w:val="nil"/>
              <w:right w:val="nil"/>
            </w:tcBorders>
          </w:tcPr>
          <w:p w14:paraId="3832FA3F" w14:textId="1F2BF2D6" w:rsidR="003D7EAB" w:rsidRPr="00BD1A0E" w:rsidRDefault="00406375" w:rsidP="00A33AA1">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130,048</w:t>
            </w:r>
          </w:p>
        </w:tc>
        <w:tc>
          <w:tcPr>
            <w:tcW w:w="1350" w:type="dxa"/>
            <w:tcBorders>
              <w:top w:val="nil"/>
              <w:left w:val="nil"/>
              <w:bottom w:val="nil"/>
              <w:right w:val="nil"/>
            </w:tcBorders>
          </w:tcPr>
          <w:p w14:paraId="16B7257F" w14:textId="2A6E1772" w:rsidR="003D7EAB" w:rsidRPr="00BD1A0E" w:rsidRDefault="003D7EA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w:t>
            </w:r>
          </w:p>
        </w:tc>
      </w:tr>
      <w:tr w:rsidR="00FE04EA" w:rsidRPr="00BD1A0E" w14:paraId="30DB2996" w14:textId="77777777" w:rsidTr="00EE232E">
        <w:trPr>
          <w:cantSplit/>
        </w:trPr>
        <w:tc>
          <w:tcPr>
            <w:tcW w:w="3780" w:type="dxa"/>
            <w:tcBorders>
              <w:top w:val="nil"/>
              <w:left w:val="nil"/>
              <w:bottom w:val="nil"/>
              <w:right w:val="nil"/>
            </w:tcBorders>
          </w:tcPr>
          <w:p w14:paraId="6D0E05A4"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Other payables</w:t>
            </w:r>
          </w:p>
        </w:tc>
        <w:tc>
          <w:tcPr>
            <w:tcW w:w="1350" w:type="dxa"/>
            <w:tcBorders>
              <w:top w:val="nil"/>
              <w:left w:val="nil"/>
              <w:bottom w:val="nil"/>
              <w:right w:val="nil"/>
            </w:tcBorders>
          </w:tcPr>
          <w:p w14:paraId="4DFB6920" w14:textId="18F97566" w:rsidR="00FE04EA" w:rsidRPr="00675394" w:rsidRDefault="003C0D42" w:rsidP="00E65096">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269,181</w:t>
            </w:r>
          </w:p>
        </w:tc>
        <w:tc>
          <w:tcPr>
            <w:tcW w:w="1350" w:type="dxa"/>
            <w:tcBorders>
              <w:top w:val="nil"/>
              <w:left w:val="nil"/>
              <w:bottom w:val="nil"/>
              <w:right w:val="nil"/>
            </w:tcBorders>
          </w:tcPr>
          <w:p w14:paraId="40FCD6E7"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231,371</w:t>
            </w:r>
          </w:p>
        </w:tc>
        <w:tc>
          <w:tcPr>
            <w:tcW w:w="1350" w:type="dxa"/>
            <w:tcBorders>
              <w:top w:val="nil"/>
              <w:left w:val="nil"/>
              <w:bottom w:val="nil"/>
              <w:right w:val="nil"/>
            </w:tcBorders>
          </w:tcPr>
          <w:p w14:paraId="3ECD336F" w14:textId="28B61F1C" w:rsidR="00FE04EA" w:rsidRPr="00BD1A0E" w:rsidRDefault="000D0571"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437</w:t>
            </w:r>
          </w:p>
        </w:tc>
        <w:tc>
          <w:tcPr>
            <w:tcW w:w="1350" w:type="dxa"/>
            <w:tcBorders>
              <w:top w:val="nil"/>
              <w:left w:val="nil"/>
              <w:bottom w:val="nil"/>
              <w:right w:val="nil"/>
            </w:tcBorders>
          </w:tcPr>
          <w:p w14:paraId="613B0928"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263</w:t>
            </w:r>
          </w:p>
        </w:tc>
      </w:tr>
      <w:tr w:rsidR="00FE04EA" w:rsidRPr="00BD1A0E" w14:paraId="3BEDD997" w14:textId="77777777" w:rsidTr="00EE232E">
        <w:trPr>
          <w:cantSplit/>
          <w:trHeight w:val="207"/>
        </w:trPr>
        <w:tc>
          <w:tcPr>
            <w:tcW w:w="3780" w:type="dxa"/>
            <w:tcBorders>
              <w:top w:val="nil"/>
              <w:left w:val="nil"/>
              <w:bottom w:val="nil"/>
              <w:right w:val="nil"/>
            </w:tcBorders>
          </w:tcPr>
          <w:p w14:paraId="62D7221A"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Service charge payable to hotel staffs</w:t>
            </w:r>
          </w:p>
        </w:tc>
        <w:tc>
          <w:tcPr>
            <w:tcW w:w="1350" w:type="dxa"/>
            <w:tcBorders>
              <w:top w:val="nil"/>
              <w:left w:val="nil"/>
              <w:bottom w:val="nil"/>
              <w:right w:val="nil"/>
            </w:tcBorders>
          </w:tcPr>
          <w:p w14:paraId="72442BA4" w14:textId="05F65D67" w:rsidR="00FE04EA" w:rsidRPr="00675394" w:rsidRDefault="005A7C86" w:rsidP="00FE04EA">
            <w:pPr>
              <w:pStyle w:val="10"/>
              <w:widowControl/>
              <w:tabs>
                <w:tab w:val="decimal" w:pos="1066"/>
              </w:tabs>
              <w:spacing w:line="360" w:lineRule="exact"/>
              <w:ind w:right="0"/>
              <w:rPr>
                <w:rFonts w:ascii="Arial" w:hAnsi="Arial" w:cstheme="minorBidi"/>
                <w:color w:val="auto"/>
                <w:sz w:val="18"/>
                <w:szCs w:val="18"/>
              </w:rPr>
            </w:pPr>
            <w:r w:rsidRPr="00675394">
              <w:rPr>
                <w:rFonts w:ascii="Arial" w:hAnsi="Arial" w:cstheme="minorBidi"/>
                <w:color w:val="auto"/>
                <w:sz w:val="18"/>
                <w:szCs w:val="18"/>
              </w:rPr>
              <w:t>3,091</w:t>
            </w:r>
          </w:p>
        </w:tc>
        <w:tc>
          <w:tcPr>
            <w:tcW w:w="1350" w:type="dxa"/>
            <w:tcBorders>
              <w:top w:val="nil"/>
              <w:left w:val="nil"/>
              <w:bottom w:val="nil"/>
              <w:right w:val="nil"/>
            </w:tcBorders>
          </w:tcPr>
          <w:p w14:paraId="3C4B1782"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36,783</w:t>
            </w:r>
          </w:p>
        </w:tc>
        <w:tc>
          <w:tcPr>
            <w:tcW w:w="1350" w:type="dxa"/>
            <w:tcBorders>
              <w:top w:val="nil"/>
              <w:left w:val="nil"/>
              <w:bottom w:val="nil"/>
              <w:right w:val="nil"/>
            </w:tcBorders>
          </w:tcPr>
          <w:p w14:paraId="27D1A37B" w14:textId="4E1A6472" w:rsidR="00FE04EA" w:rsidRPr="00BD1A0E" w:rsidRDefault="000C79D9"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w:t>
            </w:r>
          </w:p>
        </w:tc>
        <w:tc>
          <w:tcPr>
            <w:tcW w:w="1350" w:type="dxa"/>
            <w:tcBorders>
              <w:top w:val="nil"/>
              <w:left w:val="nil"/>
              <w:bottom w:val="nil"/>
              <w:right w:val="nil"/>
            </w:tcBorders>
          </w:tcPr>
          <w:p w14:paraId="30796393"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w:t>
            </w:r>
          </w:p>
        </w:tc>
      </w:tr>
      <w:tr w:rsidR="00FE04EA" w:rsidRPr="00BD1A0E" w14:paraId="2D6B0915" w14:textId="77777777" w:rsidTr="000818ED">
        <w:trPr>
          <w:cantSplit/>
          <w:trHeight w:val="180"/>
        </w:trPr>
        <w:tc>
          <w:tcPr>
            <w:tcW w:w="3780" w:type="dxa"/>
            <w:tcBorders>
              <w:top w:val="nil"/>
              <w:left w:val="nil"/>
              <w:bottom w:val="nil"/>
              <w:right w:val="nil"/>
            </w:tcBorders>
          </w:tcPr>
          <w:p w14:paraId="2EC151DE"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Accrued rental to villa owners</w:t>
            </w:r>
          </w:p>
        </w:tc>
        <w:tc>
          <w:tcPr>
            <w:tcW w:w="1350" w:type="dxa"/>
            <w:tcBorders>
              <w:top w:val="nil"/>
              <w:left w:val="nil"/>
              <w:bottom w:val="nil"/>
              <w:right w:val="nil"/>
            </w:tcBorders>
          </w:tcPr>
          <w:p w14:paraId="496E8D96" w14:textId="66509AB6" w:rsidR="00FE04EA" w:rsidRPr="00675394" w:rsidRDefault="00403B15"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84,</w:t>
            </w:r>
            <w:r w:rsidR="008538E7">
              <w:rPr>
                <w:rFonts w:ascii="Arial" w:hAnsi="Arial" w:cstheme="minorBidi"/>
                <w:color w:val="auto"/>
                <w:sz w:val="18"/>
                <w:szCs w:val="18"/>
              </w:rPr>
              <w:t>468</w:t>
            </w:r>
          </w:p>
        </w:tc>
        <w:tc>
          <w:tcPr>
            <w:tcW w:w="1350" w:type="dxa"/>
            <w:tcBorders>
              <w:top w:val="nil"/>
              <w:left w:val="nil"/>
              <w:bottom w:val="nil"/>
              <w:right w:val="nil"/>
            </w:tcBorders>
          </w:tcPr>
          <w:p w14:paraId="313A8876" w14:textId="77777777" w:rsidR="00FE04EA" w:rsidRPr="00BD1A0E" w:rsidRDefault="00FE04EA"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92,014</w:t>
            </w:r>
          </w:p>
        </w:tc>
        <w:tc>
          <w:tcPr>
            <w:tcW w:w="1350" w:type="dxa"/>
            <w:tcBorders>
              <w:top w:val="nil"/>
              <w:left w:val="nil"/>
              <w:bottom w:val="nil"/>
              <w:right w:val="nil"/>
            </w:tcBorders>
          </w:tcPr>
          <w:p w14:paraId="2D91EFF5" w14:textId="02829115" w:rsidR="00FE04EA" w:rsidRPr="00BD1A0E" w:rsidRDefault="00403B15"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5,855</w:t>
            </w:r>
          </w:p>
        </w:tc>
        <w:tc>
          <w:tcPr>
            <w:tcW w:w="1350" w:type="dxa"/>
            <w:tcBorders>
              <w:top w:val="nil"/>
              <w:left w:val="nil"/>
              <w:bottom w:val="nil"/>
              <w:right w:val="nil"/>
            </w:tcBorders>
          </w:tcPr>
          <w:p w14:paraId="52AF62B8" w14:textId="77777777" w:rsidR="00FE04EA" w:rsidRPr="00BD1A0E" w:rsidRDefault="00FE04EA"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6,834</w:t>
            </w:r>
          </w:p>
        </w:tc>
      </w:tr>
      <w:tr w:rsidR="00FE04EA" w:rsidRPr="00BD1A0E" w14:paraId="6384347B" w14:textId="77777777" w:rsidTr="00EE232E">
        <w:trPr>
          <w:cantSplit/>
        </w:trPr>
        <w:tc>
          <w:tcPr>
            <w:tcW w:w="3780" w:type="dxa"/>
            <w:tcBorders>
              <w:top w:val="nil"/>
              <w:left w:val="nil"/>
              <w:bottom w:val="nil"/>
              <w:right w:val="nil"/>
            </w:tcBorders>
          </w:tcPr>
          <w:p w14:paraId="7E48351B"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Total</w:t>
            </w:r>
          </w:p>
        </w:tc>
        <w:tc>
          <w:tcPr>
            <w:tcW w:w="1350" w:type="dxa"/>
            <w:tcBorders>
              <w:top w:val="nil"/>
              <w:left w:val="nil"/>
              <w:bottom w:val="nil"/>
              <w:right w:val="nil"/>
            </w:tcBorders>
          </w:tcPr>
          <w:p w14:paraId="332A3BC7" w14:textId="46D4AC1A" w:rsidR="00FE04EA" w:rsidRPr="00BD1A0E" w:rsidRDefault="00193D5B" w:rsidP="00FA69A9">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w:t>
            </w:r>
            <w:r w:rsidR="00E65096">
              <w:rPr>
                <w:rFonts w:ascii="Arial" w:hAnsi="Arial" w:cstheme="minorBidi"/>
                <w:color w:val="auto"/>
                <w:sz w:val="18"/>
                <w:szCs w:val="18"/>
              </w:rPr>
              <w:t>2</w:t>
            </w:r>
            <w:r w:rsidR="00FA69A9">
              <w:rPr>
                <w:rFonts w:ascii="Arial" w:hAnsi="Arial" w:cstheme="minorBidi"/>
                <w:color w:val="auto"/>
                <w:sz w:val="18"/>
                <w:szCs w:val="18"/>
              </w:rPr>
              <w:t>45</w:t>
            </w:r>
            <w:r w:rsidR="00D627E7">
              <w:rPr>
                <w:rFonts w:ascii="Arial" w:hAnsi="Arial" w:cstheme="minorBidi"/>
                <w:color w:val="auto"/>
                <w:sz w:val="18"/>
                <w:szCs w:val="18"/>
              </w:rPr>
              <w:t>,</w:t>
            </w:r>
            <w:r w:rsidR="00FA69A9">
              <w:rPr>
                <w:rFonts w:ascii="Arial" w:hAnsi="Arial" w:cstheme="minorBidi"/>
                <w:color w:val="auto"/>
                <w:sz w:val="18"/>
                <w:szCs w:val="18"/>
              </w:rPr>
              <w:t>225</w:t>
            </w:r>
          </w:p>
        </w:tc>
        <w:tc>
          <w:tcPr>
            <w:tcW w:w="1350" w:type="dxa"/>
            <w:tcBorders>
              <w:top w:val="nil"/>
              <w:left w:val="nil"/>
              <w:bottom w:val="nil"/>
              <w:right w:val="nil"/>
            </w:tcBorders>
          </w:tcPr>
          <w:p w14:paraId="76441B94" w14:textId="77777777" w:rsidR="00FE04EA" w:rsidRPr="00BD1A0E" w:rsidRDefault="00FE04EA"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1,188,160</w:t>
            </w:r>
          </w:p>
        </w:tc>
        <w:tc>
          <w:tcPr>
            <w:tcW w:w="1350" w:type="dxa"/>
            <w:tcBorders>
              <w:top w:val="nil"/>
              <w:left w:val="nil"/>
              <w:bottom w:val="nil"/>
              <w:right w:val="nil"/>
            </w:tcBorders>
          </w:tcPr>
          <w:p w14:paraId="2DE2F840" w14:textId="17E3CBCC" w:rsidR="00FE04EA" w:rsidRPr="00BD1A0E" w:rsidRDefault="000C79D9" w:rsidP="00FA69A9">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w:t>
            </w:r>
            <w:r w:rsidR="00FA69A9">
              <w:rPr>
                <w:rFonts w:ascii="Arial" w:hAnsi="Arial" w:cstheme="minorBidi"/>
                <w:color w:val="auto"/>
                <w:sz w:val="18"/>
                <w:szCs w:val="18"/>
              </w:rPr>
              <w:t>89</w:t>
            </w:r>
            <w:r w:rsidR="00D079C9">
              <w:rPr>
                <w:rFonts w:ascii="Arial" w:hAnsi="Arial" w:cstheme="minorBidi"/>
                <w:color w:val="auto"/>
                <w:sz w:val="18"/>
                <w:szCs w:val="18"/>
              </w:rPr>
              <w:t>,</w:t>
            </w:r>
            <w:r w:rsidR="00FA69A9">
              <w:rPr>
                <w:rFonts w:ascii="Arial" w:hAnsi="Arial" w:cstheme="minorBidi"/>
                <w:color w:val="auto"/>
                <w:sz w:val="18"/>
                <w:szCs w:val="18"/>
              </w:rPr>
              <w:t>477</w:t>
            </w:r>
          </w:p>
        </w:tc>
        <w:tc>
          <w:tcPr>
            <w:tcW w:w="1350" w:type="dxa"/>
            <w:tcBorders>
              <w:top w:val="nil"/>
              <w:left w:val="nil"/>
              <w:bottom w:val="nil"/>
              <w:right w:val="nil"/>
            </w:tcBorders>
          </w:tcPr>
          <w:p w14:paraId="775A6FE9" w14:textId="77777777" w:rsidR="00FE04EA" w:rsidRPr="00BD1A0E" w:rsidRDefault="00FE04EA"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38,606</w:t>
            </w:r>
          </w:p>
        </w:tc>
      </w:tr>
    </w:tbl>
    <w:p w14:paraId="7E38A345" w14:textId="77777777" w:rsidR="000F6431" w:rsidRPr="00BD1A0E" w:rsidRDefault="000F6431" w:rsidP="000F6431">
      <w:pPr>
        <w:tabs>
          <w:tab w:val="left" w:pos="540"/>
        </w:tabs>
        <w:spacing w:before="200" w:after="120" w:line="380" w:lineRule="exact"/>
        <w:ind w:left="547" w:right="29" w:hanging="547"/>
        <w:jc w:val="both"/>
        <w:rPr>
          <w:rFonts w:ascii="Arial" w:eastAsia="Arial Unicode MS" w:hAnsi="Arial" w:cs="Arial"/>
          <w:b/>
          <w:bCs/>
        </w:rPr>
      </w:pPr>
      <w:r w:rsidRPr="00BD1A0E">
        <w:rPr>
          <w:rFonts w:ascii="Arial" w:eastAsia="Arial Unicode MS" w:hAnsi="Arial" w:cs="Arial"/>
          <w:b/>
          <w:bCs/>
        </w:rPr>
        <w:t>1</w:t>
      </w:r>
      <w:r w:rsidRPr="00BD1A0E">
        <w:rPr>
          <w:rFonts w:ascii="Arial" w:eastAsia="Arial Unicode MS" w:hAnsi="Arial" w:cs="Browallia New"/>
          <w:b/>
          <w:bCs/>
        </w:rPr>
        <w:t>6</w:t>
      </w:r>
      <w:r w:rsidRPr="00BD1A0E">
        <w:rPr>
          <w:rFonts w:ascii="Arial" w:eastAsia="Arial Unicode MS" w:hAnsi="Arial" w:cs="Arial"/>
          <w:b/>
          <w:bCs/>
        </w:rPr>
        <w:t>.</w:t>
      </w:r>
      <w:r w:rsidRPr="00BD1A0E">
        <w:rPr>
          <w:rFonts w:ascii="Arial" w:eastAsia="Arial Unicode MS" w:hAnsi="Arial" w:cs="Arial"/>
          <w:b/>
          <w:bCs/>
        </w:rPr>
        <w:tab/>
        <w:t>Lease liabilities</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0F6431" w:rsidRPr="00BD1A0E" w14:paraId="4FE14847" w14:textId="77777777" w:rsidTr="000F6431">
        <w:tc>
          <w:tcPr>
            <w:tcW w:w="3690" w:type="dxa"/>
            <w:shd w:val="clear" w:color="auto" w:fill="auto"/>
          </w:tcPr>
          <w:p w14:paraId="5DDC9323" w14:textId="77777777" w:rsidR="000F6431" w:rsidRPr="00BD1A0E" w:rsidRDefault="000F6431" w:rsidP="00B33282">
            <w:pPr>
              <w:spacing w:line="380" w:lineRule="exact"/>
              <w:ind w:right="-18"/>
              <w:jc w:val="thaiDistribute"/>
              <w:rPr>
                <w:rFonts w:ascii="Arial" w:hAnsi="Arial" w:cs="Arial"/>
                <w:sz w:val="18"/>
                <w:szCs w:val="18"/>
              </w:rPr>
            </w:pPr>
            <w:r w:rsidRPr="00BD1A0E">
              <w:rPr>
                <w:rFonts w:ascii="Arial" w:hAnsi="Arial" w:cs="Arial"/>
                <w:b/>
                <w:bCs/>
                <w:sz w:val="18"/>
                <w:szCs w:val="18"/>
                <w:cs/>
              </w:rPr>
              <w:tab/>
            </w:r>
            <w:r w:rsidRPr="00BD1A0E">
              <w:rPr>
                <w:rFonts w:ascii="Arial" w:hAnsi="Arial" w:cs="Arial"/>
                <w:b/>
                <w:bCs/>
                <w:sz w:val="18"/>
                <w:szCs w:val="18"/>
              </w:rPr>
              <w:tab/>
            </w:r>
            <w:r w:rsidRPr="00BD1A0E">
              <w:rPr>
                <w:rFonts w:ascii="Arial" w:hAnsi="Arial" w:cs="Arial"/>
                <w:sz w:val="18"/>
                <w:szCs w:val="18"/>
              </w:rPr>
              <w:tab/>
            </w:r>
          </w:p>
        </w:tc>
        <w:tc>
          <w:tcPr>
            <w:tcW w:w="2700" w:type="dxa"/>
            <w:gridSpan w:val="2"/>
            <w:shd w:val="clear" w:color="auto" w:fill="auto"/>
          </w:tcPr>
          <w:p w14:paraId="72059654" w14:textId="77777777" w:rsidR="000F6431" w:rsidRPr="00BD1A0E" w:rsidRDefault="000F6431" w:rsidP="00B33282">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700" w:type="dxa"/>
            <w:gridSpan w:val="2"/>
            <w:shd w:val="clear" w:color="auto" w:fill="auto"/>
          </w:tcPr>
          <w:p w14:paraId="5B6514F1" w14:textId="77777777" w:rsidR="000F6431" w:rsidRPr="00BD1A0E" w:rsidRDefault="000F6431" w:rsidP="00B33282">
            <w:pPr>
              <w:tabs>
                <w:tab w:val="left" w:pos="600"/>
                <w:tab w:val="left" w:pos="900"/>
                <w:tab w:val="right" w:pos="7280"/>
                <w:tab w:val="right" w:pos="8540"/>
              </w:tabs>
              <w:spacing w:line="380" w:lineRule="exact"/>
              <w:ind w:right="-45"/>
              <w:jc w:val="right"/>
              <w:rPr>
                <w:rFonts w:ascii="Arial" w:hAnsi="Arial" w:cs="Arial"/>
                <w:sz w:val="18"/>
                <w:szCs w:val="18"/>
                <w:cs/>
              </w:rPr>
            </w:pPr>
            <w:r w:rsidRPr="00BD1A0E">
              <w:rPr>
                <w:rFonts w:ascii="Arial" w:hAnsi="Arial" w:cs="Arial"/>
                <w:sz w:val="18"/>
                <w:szCs w:val="18"/>
              </w:rPr>
              <w:t>(Unit: Thousand Baht)</w:t>
            </w:r>
          </w:p>
        </w:tc>
      </w:tr>
      <w:tr w:rsidR="000F6431" w:rsidRPr="00BD1A0E" w14:paraId="68ABBACE" w14:textId="77777777" w:rsidTr="000F6431">
        <w:tc>
          <w:tcPr>
            <w:tcW w:w="3690" w:type="dxa"/>
            <w:shd w:val="clear" w:color="auto" w:fill="auto"/>
          </w:tcPr>
          <w:p w14:paraId="109EA6C2" w14:textId="77777777" w:rsidR="000F6431" w:rsidRPr="00BD1A0E" w:rsidRDefault="000F6431" w:rsidP="00B33282">
            <w:pPr>
              <w:spacing w:line="380" w:lineRule="exact"/>
              <w:ind w:right="-18"/>
              <w:jc w:val="thaiDistribute"/>
              <w:rPr>
                <w:rFonts w:ascii="Arial" w:hAnsi="Arial" w:cs="Arial"/>
                <w:b/>
                <w:bCs/>
                <w:sz w:val="18"/>
                <w:szCs w:val="18"/>
                <w:u w:val="single"/>
              </w:rPr>
            </w:pPr>
          </w:p>
        </w:tc>
        <w:tc>
          <w:tcPr>
            <w:tcW w:w="2700" w:type="dxa"/>
            <w:gridSpan w:val="2"/>
            <w:shd w:val="clear" w:color="auto" w:fill="auto"/>
          </w:tcPr>
          <w:p w14:paraId="31702796" w14:textId="77777777" w:rsidR="000F6431" w:rsidRPr="00BD1A0E" w:rsidRDefault="000F6431" w:rsidP="00B3328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BD1A0E">
              <w:rPr>
                <w:rFonts w:ascii="Arial" w:hAnsi="Arial" w:cs="Arial"/>
                <w:sz w:val="18"/>
                <w:szCs w:val="18"/>
              </w:rPr>
              <w:t>Consolidated                         financial statements</w:t>
            </w:r>
          </w:p>
        </w:tc>
        <w:tc>
          <w:tcPr>
            <w:tcW w:w="2700" w:type="dxa"/>
            <w:gridSpan w:val="2"/>
            <w:shd w:val="clear" w:color="auto" w:fill="auto"/>
          </w:tcPr>
          <w:p w14:paraId="36AB676E" w14:textId="77777777" w:rsidR="000F6431" w:rsidRPr="00BD1A0E" w:rsidRDefault="000F6431" w:rsidP="00B3328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BD1A0E">
              <w:rPr>
                <w:rFonts w:ascii="Arial" w:hAnsi="Arial" w:cs="Arial"/>
                <w:sz w:val="18"/>
                <w:szCs w:val="18"/>
              </w:rPr>
              <w:t>Separate                            financial statements</w:t>
            </w:r>
          </w:p>
        </w:tc>
      </w:tr>
      <w:tr w:rsidR="000F6431" w:rsidRPr="00BD1A0E" w14:paraId="01445FEA" w14:textId="77777777" w:rsidTr="000F6431">
        <w:tc>
          <w:tcPr>
            <w:tcW w:w="3690" w:type="dxa"/>
            <w:shd w:val="clear" w:color="auto" w:fill="auto"/>
          </w:tcPr>
          <w:p w14:paraId="1F2A547E" w14:textId="77777777" w:rsidR="000F6431" w:rsidRPr="00BD1A0E" w:rsidRDefault="000F6431" w:rsidP="00B33282">
            <w:pPr>
              <w:spacing w:line="380" w:lineRule="exact"/>
              <w:ind w:right="-18"/>
              <w:jc w:val="thaiDistribute"/>
              <w:rPr>
                <w:rFonts w:ascii="Arial" w:hAnsi="Arial" w:cs="Arial"/>
                <w:b/>
                <w:bCs/>
                <w:sz w:val="18"/>
                <w:szCs w:val="18"/>
                <w:u w:val="single"/>
              </w:rPr>
            </w:pPr>
          </w:p>
        </w:tc>
        <w:tc>
          <w:tcPr>
            <w:tcW w:w="1350" w:type="dxa"/>
            <w:shd w:val="clear" w:color="auto" w:fill="auto"/>
          </w:tcPr>
          <w:p w14:paraId="35F82F94" w14:textId="718B1612" w:rsidR="000F6431" w:rsidRPr="00BD1A0E" w:rsidRDefault="003A2719" w:rsidP="00B3328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BD1A0E">
              <w:rPr>
                <w:rFonts w:ascii="Arial" w:hAnsi="Arial" w:cs="Arial"/>
                <w:sz w:val="18"/>
                <w:szCs w:val="18"/>
              </w:rPr>
              <w:t xml:space="preserve">30 </w:t>
            </w:r>
            <w:r w:rsidR="00184FE8">
              <w:rPr>
                <w:rFonts w:ascii="Arial" w:hAnsi="Arial" w:cs="Arial"/>
                <w:sz w:val="18"/>
                <w:szCs w:val="18"/>
              </w:rPr>
              <w:t>September</w:t>
            </w:r>
            <w:r w:rsidRPr="00BD1A0E">
              <w:rPr>
                <w:rFonts w:ascii="Arial" w:hAnsi="Arial" w:cs="Arial"/>
                <w:sz w:val="18"/>
                <w:szCs w:val="18"/>
              </w:rPr>
              <w:t xml:space="preserve">                   </w:t>
            </w:r>
            <w:r w:rsidR="000F6431" w:rsidRPr="00BD1A0E">
              <w:rPr>
                <w:rFonts w:ascii="Arial" w:hAnsi="Arial" w:cs="Arial"/>
                <w:sz w:val="18"/>
                <w:szCs w:val="18"/>
              </w:rPr>
              <w:t>2020</w:t>
            </w:r>
          </w:p>
        </w:tc>
        <w:tc>
          <w:tcPr>
            <w:tcW w:w="1350" w:type="dxa"/>
            <w:shd w:val="clear" w:color="auto" w:fill="auto"/>
          </w:tcPr>
          <w:p w14:paraId="0D461763" w14:textId="77777777" w:rsidR="000F6431" w:rsidRPr="00BD1A0E" w:rsidRDefault="000F6431" w:rsidP="00B3328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BD1A0E">
              <w:rPr>
                <w:rFonts w:ascii="Arial" w:hAnsi="Arial" w:cs="Arial"/>
                <w:sz w:val="18"/>
                <w:szCs w:val="18"/>
              </w:rPr>
              <w:t>31 December 2019</w:t>
            </w:r>
          </w:p>
        </w:tc>
        <w:tc>
          <w:tcPr>
            <w:tcW w:w="1350" w:type="dxa"/>
            <w:shd w:val="clear" w:color="auto" w:fill="auto"/>
          </w:tcPr>
          <w:p w14:paraId="54FBE38A" w14:textId="670A1219" w:rsidR="000F6431" w:rsidRPr="00BD1A0E" w:rsidRDefault="003A2719" w:rsidP="00B3328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BD1A0E">
              <w:rPr>
                <w:rFonts w:ascii="Arial" w:hAnsi="Arial" w:cs="Arial"/>
                <w:sz w:val="18"/>
                <w:szCs w:val="18"/>
              </w:rPr>
              <w:t xml:space="preserve">30 </w:t>
            </w:r>
            <w:r w:rsidR="00184FE8">
              <w:rPr>
                <w:rFonts w:ascii="Arial" w:hAnsi="Arial" w:cs="Arial"/>
                <w:sz w:val="18"/>
                <w:szCs w:val="18"/>
              </w:rPr>
              <w:t>September</w:t>
            </w:r>
            <w:r w:rsidRPr="00BD1A0E">
              <w:rPr>
                <w:rFonts w:ascii="Arial" w:hAnsi="Arial" w:cs="Arial"/>
                <w:sz w:val="18"/>
                <w:szCs w:val="18"/>
              </w:rPr>
              <w:t xml:space="preserve">           </w:t>
            </w:r>
            <w:r w:rsidR="000F6431" w:rsidRPr="00BD1A0E">
              <w:rPr>
                <w:rFonts w:ascii="Arial" w:hAnsi="Arial" w:cs="Arial"/>
                <w:sz w:val="18"/>
                <w:szCs w:val="18"/>
              </w:rPr>
              <w:t>2020</w:t>
            </w:r>
          </w:p>
        </w:tc>
        <w:tc>
          <w:tcPr>
            <w:tcW w:w="1350" w:type="dxa"/>
            <w:shd w:val="clear" w:color="auto" w:fill="auto"/>
          </w:tcPr>
          <w:p w14:paraId="5E551646" w14:textId="77777777" w:rsidR="000F6431" w:rsidRPr="00BD1A0E" w:rsidRDefault="000F6431" w:rsidP="00B3328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BD1A0E">
              <w:rPr>
                <w:rFonts w:ascii="Arial" w:hAnsi="Arial" w:cs="Arial"/>
                <w:sz w:val="18"/>
                <w:szCs w:val="18"/>
              </w:rPr>
              <w:t>31 December 2019</w:t>
            </w:r>
          </w:p>
        </w:tc>
      </w:tr>
      <w:tr w:rsidR="000F6431" w:rsidRPr="00BD1A0E" w14:paraId="57BEF0F0" w14:textId="77777777" w:rsidTr="000F6431">
        <w:tc>
          <w:tcPr>
            <w:tcW w:w="3690" w:type="dxa"/>
            <w:shd w:val="clear" w:color="auto" w:fill="auto"/>
          </w:tcPr>
          <w:p w14:paraId="37203760" w14:textId="77777777" w:rsidR="000F6431" w:rsidRPr="00BD1A0E" w:rsidRDefault="000F6431" w:rsidP="00B33282">
            <w:pPr>
              <w:tabs>
                <w:tab w:val="left" w:pos="162"/>
              </w:tabs>
              <w:spacing w:line="380" w:lineRule="exact"/>
              <w:ind w:left="222" w:right="-17" w:hanging="222"/>
              <w:rPr>
                <w:rFonts w:ascii="Arial" w:hAnsi="Arial" w:cs="Arial"/>
                <w:sz w:val="18"/>
                <w:szCs w:val="18"/>
                <w:cs/>
              </w:rPr>
            </w:pPr>
            <w:r w:rsidRPr="00BD1A0E">
              <w:rPr>
                <w:rFonts w:ascii="Arial" w:hAnsi="Arial" w:cs="Arial"/>
                <w:sz w:val="18"/>
                <w:szCs w:val="18"/>
              </w:rPr>
              <w:t>Lease liabilities</w:t>
            </w:r>
          </w:p>
        </w:tc>
        <w:tc>
          <w:tcPr>
            <w:tcW w:w="1350" w:type="dxa"/>
            <w:shd w:val="clear" w:color="auto" w:fill="auto"/>
          </w:tcPr>
          <w:p w14:paraId="69F92D86" w14:textId="368E380F" w:rsidR="000F6431" w:rsidRPr="00BD1A0E" w:rsidRDefault="00E349B7" w:rsidP="00B33282">
            <w:pPr>
              <w:tabs>
                <w:tab w:val="decimal" w:pos="1092"/>
              </w:tabs>
              <w:spacing w:line="380" w:lineRule="exact"/>
              <w:ind w:right="-17"/>
              <w:rPr>
                <w:rFonts w:ascii="Arial" w:hAnsi="Arial" w:cs="Arial"/>
                <w:sz w:val="18"/>
                <w:szCs w:val="18"/>
              </w:rPr>
            </w:pPr>
            <w:r>
              <w:rPr>
                <w:rFonts w:ascii="Arial" w:hAnsi="Arial" w:cs="Arial"/>
                <w:sz w:val="18"/>
                <w:szCs w:val="18"/>
              </w:rPr>
              <w:t>61,785</w:t>
            </w:r>
          </w:p>
        </w:tc>
        <w:tc>
          <w:tcPr>
            <w:tcW w:w="1350" w:type="dxa"/>
            <w:shd w:val="clear" w:color="auto" w:fill="auto"/>
          </w:tcPr>
          <w:p w14:paraId="17545635" w14:textId="77777777" w:rsidR="000F6431" w:rsidRPr="00BD1A0E" w:rsidRDefault="000F6431"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197BF1A5" w14:textId="407A45E8" w:rsidR="000F6431" w:rsidRPr="00BD1A0E" w:rsidRDefault="00E349B7" w:rsidP="00B33282">
            <w:pPr>
              <w:tabs>
                <w:tab w:val="decimal" w:pos="1092"/>
              </w:tabs>
              <w:spacing w:line="380" w:lineRule="exact"/>
              <w:ind w:right="-17"/>
              <w:rPr>
                <w:rFonts w:ascii="Arial" w:hAnsi="Arial" w:cs="Arial"/>
                <w:sz w:val="18"/>
                <w:szCs w:val="18"/>
              </w:rPr>
            </w:pPr>
            <w:r>
              <w:rPr>
                <w:rFonts w:ascii="Arial" w:hAnsi="Arial" w:cs="Arial"/>
                <w:sz w:val="18"/>
                <w:szCs w:val="18"/>
              </w:rPr>
              <w:t>6,265</w:t>
            </w:r>
          </w:p>
        </w:tc>
        <w:tc>
          <w:tcPr>
            <w:tcW w:w="1350" w:type="dxa"/>
            <w:shd w:val="clear" w:color="auto" w:fill="auto"/>
          </w:tcPr>
          <w:p w14:paraId="42F1F7DF" w14:textId="77777777" w:rsidR="000F6431" w:rsidRPr="00BD1A0E" w:rsidRDefault="000F6431"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r w:rsidR="000F6431" w:rsidRPr="00BD1A0E" w14:paraId="647BC5CC" w14:textId="77777777" w:rsidTr="000F6431">
        <w:tc>
          <w:tcPr>
            <w:tcW w:w="3690" w:type="dxa"/>
            <w:shd w:val="clear" w:color="auto" w:fill="auto"/>
          </w:tcPr>
          <w:p w14:paraId="532E199A" w14:textId="138B0D21" w:rsidR="000F6431" w:rsidRPr="000E6D4B" w:rsidRDefault="000F6431" w:rsidP="00B33282">
            <w:pPr>
              <w:spacing w:line="380" w:lineRule="exact"/>
              <w:ind w:left="222" w:right="-17" w:hanging="222"/>
              <w:rPr>
                <w:rFonts w:ascii="Arial" w:hAnsi="Arial" w:cs="Browallia New"/>
                <w:sz w:val="18"/>
              </w:rPr>
            </w:pPr>
            <w:r w:rsidRPr="00BD1A0E">
              <w:rPr>
                <w:rFonts w:ascii="Arial" w:hAnsi="Arial" w:cs="Arial"/>
                <w:sz w:val="18"/>
                <w:szCs w:val="18"/>
              </w:rPr>
              <w:t>Less: Deferred interest expense</w:t>
            </w:r>
            <w:r w:rsidR="000E6D4B">
              <w:rPr>
                <w:rFonts w:ascii="Arial" w:hAnsi="Arial" w:cs="Arial"/>
                <w:sz w:val="18"/>
                <w:szCs w:val="18"/>
              </w:rPr>
              <w:t>s</w:t>
            </w:r>
          </w:p>
        </w:tc>
        <w:tc>
          <w:tcPr>
            <w:tcW w:w="1350" w:type="dxa"/>
            <w:shd w:val="clear" w:color="auto" w:fill="auto"/>
          </w:tcPr>
          <w:p w14:paraId="2A9910CC" w14:textId="21D35AF7" w:rsidR="000F6431" w:rsidRPr="00BD1A0E" w:rsidRDefault="00E349B7" w:rsidP="00B33282">
            <w:pPr>
              <w:pBdr>
                <w:bottom w:val="single" w:sz="4" w:space="1" w:color="auto"/>
              </w:pBdr>
              <w:tabs>
                <w:tab w:val="decimal" w:pos="1092"/>
              </w:tabs>
              <w:spacing w:line="380" w:lineRule="exact"/>
              <w:ind w:right="-17"/>
              <w:rPr>
                <w:rFonts w:ascii="Arial" w:hAnsi="Arial" w:cs="Arial"/>
                <w:sz w:val="18"/>
                <w:szCs w:val="18"/>
              </w:rPr>
            </w:pPr>
            <w:r>
              <w:rPr>
                <w:rFonts w:ascii="Arial" w:hAnsi="Arial" w:cs="Arial"/>
                <w:sz w:val="18"/>
                <w:szCs w:val="18"/>
              </w:rPr>
              <w:t>(4,209)</w:t>
            </w:r>
          </w:p>
        </w:tc>
        <w:tc>
          <w:tcPr>
            <w:tcW w:w="1350" w:type="dxa"/>
            <w:shd w:val="clear" w:color="auto" w:fill="auto"/>
          </w:tcPr>
          <w:p w14:paraId="4D263282" w14:textId="77777777" w:rsidR="000F6431" w:rsidRPr="00BD1A0E" w:rsidRDefault="000F6431"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4D6C7B3E" w14:textId="1744DD7A" w:rsidR="000F6431" w:rsidRPr="00BD1A0E" w:rsidRDefault="00E349B7" w:rsidP="00F056F1">
            <w:pPr>
              <w:pBdr>
                <w:bottom w:val="single" w:sz="4" w:space="1" w:color="auto"/>
              </w:pBdr>
              <w:tabs>
                <w:tab w:val="decimal" w:pos="1092"/>
              </w:tabs>
              <w:spacing w:line="380" w:lineRule="exact"/>
              <w:ind w:right="-17"/>
              <w:rPr>
                <w:rFonts w:ascii="Arial" w:hAnsi="Arial" w:cs="Arial"/>
                <w:sz w:val="18"/>
                <w:szCs w:val="18"/>
              </w:rPr>
            </w:pPr>
            <w:r>
              <w:rPr>
                <w:rFonts w:ascii="Arial" w:hAnsi="Arial" w:cs="Arial"/>
                <w:sz w:val="18"/>
                <w:szCs w:val="18"/>
              </w:rPr>
              <w:t>(19</w:t>
            </w:r>
            <w:r w:rsidR="00F056F1">
              <w:rPr>
                <w:rFonts w:ascii="Arial" w:hAnsi="Arial" w:cs="Arial"/>
                <w:sz w:val="18"/>
                <w:szCs w:val="18"/>
              </w:rPr>
              <w:t>6</w:t>
            </w:r>
            <w:r>
              <w:rPr>
                <w:rFonts w:ascii="Arial" w:hAnsi="Arial" w:cs="Arial"/>
                <w:sz w:val="18"/>
                <w:szCs w:val="18"/>
              </w:rPr>
              <w:t>)</w:t>
            </w:r>
          </w:p>
        </w:tc>
        <w:tc>
          <w:tcPr>
            <w:tcW w:w="1350" w:type="dxa"/>
            <w:shd w:val="clear" w:color="auto" w:fill="auto"/>
          </w:tcPr>
          <w:p w14:paraId="55C0E771" w14:textId="77777777" w:rsidR="000F6431" w:rsidRPr="00BD1A0E" w:rsidRDefault="000F6431"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r w:rsidR="000F6431" w:rsidRPr="00BD1A0E" w14:paraId="0BE9FE3F" w14:textId="77777777" w:rsidTr="000F6431">
        <w:tc>
          <w:tcPr>
            <w:tcW w:w="3690" w:type="dxa"/>
            <w:shd w:val="clear" w:color="auto" w:fill="auto"/>
          </w:tcPr>
          <w:p w14:paraId="7B600496" w14:textId="77777777" w:rsidR="000F6431" w:rsidRPr="00BD1A0E" w:rsidRDefault="000F6431" w:rsidP="00B33282">
            <w:pPr>
              <w:tabs>
                <w:tab w:val="left" w:pos="162"/>
              </w:tabs>
              <w:spacing w:line="380" w:lineRule="exact"/>
              <w:ind w:left="222" w:right="-17" w:hanging="222"/>
              <w:rPr>
                <w:rFonts w:ascii="Arial" w:hAnsi="Arial" w:cs="Arial"/>
                <w:sz w:val="18"/>
                <w:szCs w:val="18"/>
                <w:cs/>
              </w:rPr>
            </w:pPr>
            <w:r w:rsidRPr="00BD1A0E">
              <w:rPr>
                <w:rFonts w:ascii="Arial" w:hAnsi="Arial" w:cs="Arial"/>
                <w:sz w:val="18"/>
                <w:szCs w:val="18"/>
              </w:rPr>
              <w:t>Total</w:t>
            </w:r>
          </w:p>
        </w:tc>
        <w:tc>
          <w:tcPr>
            <w:tcW w:w="1350" w:type="dxa"/>
            <w:shd w:val="clear" w:color="auto" w:fill="auto"/>
          </w:tcPr>
          <w:p w14:paraId="2D9CFAC2" w14:textId="44558A2D" w:rsidR="000F6431" w:rsidRPr="00BD1A0E" w:rsidRDefault="00E349B7" w:rsidP="00B33282">
            <w:pPr>
              <w:tabs>
                <w:tab w:val="decimal" w:pos="1092"/>
              </w:tabs>
              <w:spacing w:line="380" w:lineRule="exact"/>
              <w:ind w:right="-17"/>
              <w:rPr>
                <w:rFonts w:ascii="Arial" w:hAnsi="Arial" w:cs="Arial"/>
                <w:sz w:val="18"/>
                <w:szCs w:val="18"/>
              </w:rPr>
            </w:pPr>
            <w:r>
              <w:rPr>
                <w:rFonts w:ascii="Arial" w:hAnsi="Arial" w:cs="Arial"/>
                <w:sz w:val="18"/>
                <w:szCs w:val="18"/>
              </w:rPr>
              <w:t>57,576</w:t>
            </w:r>
          </w:p>
        </w:tc>
        <w:tc>
          <w:tcPr>
            <w:tcW w:w="1350" w:type="dxa"/>
            <w:shd w:val="clear" w:color="auto" w:fill="auto"/>
          </w:tcPr>
          <w:p w14:paraId="7A4CBF83" w14:textId="77777777" w:rsidR="000F6431" w:rsidRPr="00BD1A0E" w:rsidRDefault="000F6431"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6D5BF907" w14:textId="3E170D99" w:rsidR="000F6431" w:rsidRPr="00BD1A0E" w:rsidRDefault="00E349B7" w:rsidP="00F056F1">
            <w:pPr>
              <w:tabs>
                <w:tab w:val="decimal" w:pos="1092"/>
              </w:tabs>
              <w:spacing w:line="380" w:lineRule="exact"/>
              <w:ind w:right="-17"/>
              <w:rPr>
                <w:rFonts w:ascii="Arial" w:hAnsi="Arial" w:cs="Arial"/>
                <w:sz w:val="18"/>
                <w:szCs w:val="18"/>
              </w:rPr>
            </w:pPr>
            <w:r>
              <w:rPr>
                <w:rFonts w:ascii="Arial" w:hAnsi="Arial" w:cs="Arial"/>
                <w:sz w:val="18"/>
                <w:szCs w:val="18"/>
              </w:rPr>
              <w:t>6,0</w:t>
            </w:r>
            <w:r w:rsidR="00F056F1">
              <w:rPr>
                <w:rFonts w:ascii="Arial" w:hAnsi="Arial" w:cs="Arial"/>
                <w:sz w:val="18"/>
                <w:szCs w:val="18"/>
              </w:rPr>
              <w:t>69</w:t>
            </w:r>
          </w:p>
        </w:tc>
        <w:tc>
          <w:tcPr>
            <w:tcW w:w="1350" w:type="dxa"/>
            <w:shd w:val="clear" w:color="auto" w:fill="auto"/>
          </w:tcPr>
          <w:p w14:paraId="7C6D65DE" w14:textId="77777777" w:rsidR="000F6431" w:rsidRPr="00BD1A0E" w:rsidRDefault="000F6431"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r w:rsidR="000F6431" w:rsidRPr="00BD1A0E" w14:paraId="01297ED2" w14:textId="77777777" w:rsidTr="000F6431">
        <w:tc>
          <w:tcPr>
            <w:tcW w:w="3690" w:type="dxa"/>
            <w:shd w:val="clear" w:color="auto" w:fill="auto"/>
          </w:tcPr>
          <w:p w14:paraId="2ACB6F76" w14:textId="77777777" w:rsidR="000F6431" w:rsidRPr="00BD1A0E" w:rsidRDefault="000F6431" w:rsidP="00B33282">
            <w:pPr>
              <w:spacing w:line="380" w:lineRule="exact"/>
              <w:ind w:left="222" w:right="-17" w:hanging="222"/>
              <w:rPr>
                <w:rFonts w:ascii="Arial" w:hAnsi="Arial" w:cs="Arial"/>
                <w:sz w:val="18"/>
                <w:szCs w:val="18"/>
              </w:rPr>
            </w:pPr>
            <w:r w:rsidRPr="00BD1A0E">
              <w:rPr>
                <w:rFonts w:ascii="Arial" w:hAnsi="Arial" w:cs="Arial"/>
                <w:sz w:val="18"/>
                <w:szCs w:val="18"/>
              </w:rPr>
              <w:t>Less: Current portion</w:t>
            </w:r>
          </w:p>
        </w:tc>
        <w:tc>
          <w:tcPr>
            <w:tcW w:w="1350" w:type="dxa"/>
            <w:shd w:val="clear" w:color="auto" w:fill="auto"/>
          </w:tcPr>
          <w:p w14:paraId="597FBAA9" w14:textId="43E28ADA" w:rsidR="000F6431" w:rsidRPr="00BD1A0E" w:rsidRDefault="00E349B7" w:rsidP="00B33282">
            <w:pPr>
              <w:pBdr>
                <w:bottom w:val="single" w:sz="4" w:space="1" w:color="auto"/>
              </w:pBdr>
              <w:tabs>
                <w:tab w:val="decimal" w:pos="1092"/>
              </w:tabs>
              <w:spacing w:line="380" w:lineRule="exact"/>
              <w:ind w:right="-17"/>
              <w:rPr>
                <w:rFonts w:ascii="Arial" w:hAnsi="Arial" w:cs="Arial"/>
                <w:sz w:val="18"/>
                <w:szCs w:val="18"/>
              </w:rPr>
            </w:pPr>
            <w:r>
              <w:rPr>
                <w:rFonts w:ascii="Arial" w:hAnsi="Arial" w:cs="Arial"/>
                <w:sz w:val="18"/>
                <w:szCs w:val="18"/>
              </w:rPr>
              <w:t>(30,343)</w:t>
            </w:r>
          </w:p>
        </w:tc>
        <w:tc>
          <w:tcPr>
            <w:tcW w:w="1350" w:type="dxa"/>
            <w:shd w:val="clear" w:color="auto" w:fill="auto"/>
          </w:tcPr>
          <w:p w14:paraId="1428D976" w14:textId="77777777" w:rsidR="000F6431" w:rsidRPr="00BD1A0E" w:rsidRDefault="000F6431"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7E2B4534" w14:textId="3DC307A2" w:rsidR="000F6431" w:rsidRPr="00BD1A0E" w:rsidRDefault="00E349B7" w:rsidP="00F056F1">
            <w:pPr>
              <w:pBdr>
                <w:bottom w:val="single" w:sz="4" w:space="1" w:color="auto"/>
              </w:pBdr>
              <w:tabs>
                <w:tab w:val="decimal" w:pos="1092"/>
              </w:tabs>
              <w:spacing w:line="380" w:lineRule="exact"/>
              <w:ind w:right="-17"/>
              <w:rPr>
                <w:rFonts w:ascii="Arial" w:hAnsi="Arial" w:cs="Arial"/>
                <w:sz w:val="18"/>
                <w:szCs w:val="18"/>
              </w:rPr>
            </w:pPr>
            <w:r>
              <w:rPr>
                <w:rFonts w:ascii="Arial" w:hAnsi="Arial" w:cs="Arial"/>
                <w:sz w:val="18"/>
                <w:szCs w:val="18"/>
              </w:rPr>
              <w:t>(5,11</w:t>
            </w:r>
            <w:r w:rsidR="00F056F1">
              <w:rPr>
                <w:rFonts w:ascii="Arial" w:hAnsi="Arial" w:cs="Arial"/>
                <w:sz w:val="18"/>
                <w:szCs w:val="18"/>
              </w:rPr>
              <w:t>7</w:t>
            </w:r>
            <w:r>
              <w:rPr>
                <w:rFonts w:ascii="Arial" w:hAnsi="Arial" w:cs="Arial"/>
                <w:sz w:val="18"/>
                <w:szCs w:val="18"/>
              </w:rPr>
              <w:t>)</w:t>
            </w:r>
          </w:p>
        </w:tc>
        <w:tc>
          <w:tcPr>
            <w:tcW w:w="1350" w:type="dxa"/>
            <w:shd w:val="clear" w:color="auto" w:fill="auto"/>
          </w:tcPr>
          <w:p w14:paraId="5D0AC4B7" w14:textId="77777777" w:rsidR="000F6431" w:rsidRPr="00BD1A0E" w:rsidRDefault="000F6431"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r w:rsidR="000F6431" w:rsidRPr="00BD1A0E" w14:paraId="73FBBAAE" w14:textId="77777777" w:rsidTr="000F6431">
        <w:tc>
          <w:tcPr>
            <w:tcW w:w="3690" w:type="dxa"/>
            <w:shd w:val="clear" w:color="auto" w:fill="auto"/>
          </w:tcPr>
          <w:p w14:paraId="2FF2E5B4" w14:textId="77777777" w:rsidR="000F6431" w:rsidRPr="00BD1A0E" w:rsidRDefault="000F6431" w:rsidP="00B33282">
            <w:pPr>
              <w:spacing w:line="380" w:lineRule="exact"/>
              <w:ind w:left="222" w:right="-17" w:hanging="222"/>
              <w:rPr>
                <w:rFonts w:ascii="Arial" w:hAnsi="Arial" w:cs="Arial"/>
                <w:sz w:val="18"/>
                <w:szCs w:val="18"/>
                <w:cs/>
              </w:rPr>
            </w:pPr>
            <w:r w:rsidRPr="00BD1A0E">
              <w:rPr>
                <w:rFonts w:ascii="Arial" w:hAnsi="Arial" w:cs="Arial"/>
                <w:sz w:val="18"/>
                <w:szCs w:val="18"/>
              </w:rPr>
              <w:t>Lease liabilities - net of current portion</w:t>
            </w:r>
          </w:p>
        </w:tc>
        <w:tc>
          <w:tcPr>
            <w:tcW w:w="1350" w:type="dxa"/>
            <w:shd w:val="clear" w:color="auto" w:fill="auto"/>
          </w:tcPr>
          <w:p w14:paraId="1462F2B3" w14:textId="64F5B053" w:rsidR="000F6431" w:rsidRPr="00BD1A0E" w:rsidRDefault="00E349B7" w:rsidP="00B33282">
            <w:pPr>
              <w:pBdr>
                <w:bottom w:val="double" w:sz="4" w:space="1" w:color="auto"/>
              </w:pBdr>
              <w:tabs>
                <w:tab w:val="decimal" w:pos="1092"/>
              </w:tabs>
              <w:spacing w:line="380" w:lineRule="exact"/>
              <w:ind w:right="-17"/>
              <w:rPr>
                <w:rFonts w:ascii="Arial" w:hAnsi="Arial" w:cs="Arial"/>
                <w:sz w:val="18"/>
                <w:szCs w:val="18"/>
              </w:rPr>
            </w:pPr>
            <w:r>
              <w:rPr>
                <w:rFonts w:ascii="Arial" w:hAnsi="Arial" w:cs="Arial"/>
                <w:sz w:val="18"/>
                <w:szCs w:val="18"/>
              </w:rPr>
              <w:t>27,233</w:t>
            </w:r>
          </w:p>
        </w:tc>
        <w:tc>
          <w:tcPr>
            <w:tcW w:w="1350" w:type="dxa"/>
            <w:shd w:val="clear" w:color="auto" w:fill="auto"/>
          </w:tcPr>
          <w:p w14:paraId="330586DF" w14:textId="77777777" w:rsidR="000F6431" w:rsidRPr="00BD1A0E" w:rsidRDefault="000F6431" w:rsidP="00B33282">
            <w:pPr>
              <w:pBdr>
                <w:bottom w:val="doub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7613DFEE" w14:textId="2F791E64" w:rsidR="000F6431" w:rsidRPr="00BD1A0E" w:rsidRDefault="00E349B7" w:rsidP="00B33282">
            <w:pPr>
              <w:pBdr>
                <w:bottom w:val="double" w:sz="4" w:space="1" w:color="auto"/>
              </w:pBdr>
              <w:tabs>
                <w:tab w:val="decimal" w:pos="1092"/>
              </w:tabs>
              <w:spacing w:line="380" w:lineRule="exact"/>
              <w:ind w:right="-17"/>
              <w:rPr>
                <w:rFonts w:ascii="Arial" w:hAnsi="Arial" w:cs="Arial"/>
                <w:sz w:val="18"/>
                <w:szCs w:val="18"/>
              </w:rPr>
            </w:pPr>
            <w:r>
              <w:rPr>
                <w:rFonts w:ascii="Arial" w:hAnsi="Arial" w:cs="Arial"/>
                <w:sz w:val="18"/>
                <w:szCs w:val="18"/>
              </w:rPr>
              <w:t>952</w:t>
            </w:r>
          </w:p>
        </w:tc>
        <w:tc>
          <w:tcPr>
            <w:tcW w:w="1350" w:type="dxa"/>
            <w:shd w:val="clear" w:color="auto" w:fill="auto"/>
          </w:tcPr>
          <w:p w14:paraId="73829785" w14:textId="77777777" w:rsidR="000F6431" w:rsidRPr="00BD1A0E" w:rsidRDefault="000F6431" w:rsidP="00B33282">
            <w:pPr>
              <w:pBdr>
                <w:bottom w:val="doub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bl>
    <w:p w14:paraId="1B359EAC" w14:textId="4002D826" w:rsidR="000F6431" w:rsidRPr="00BD1A0E" w:rsidRDefault="000F6431" w:rsidP="000F6431">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color w:val="000000"/>
        </w:rPr>
      </w:pPr>
      <w:r w:rsidRPr="00BD1A0E">
        <w:rPr>
          <w:rFonts w:ascii="Arial" w:hAnsi="Arial" w:cs="Arial"/>
        </w:rPr>
        <w:tab/>
      </w:r>
      <w:r w:rsidRPr="00BD1A0E">
        <w:rPr>
          <w:rFonts w:ascii="Arial" w:hAnsi="Arial" w:cs="Arial"/>
          <w:color w:val="000000"/>
        </w:rPr>
        <w:t>The Group has entered into the lease agreements</w:t>
      </w:r>
      <w:r w:rsidRPr="00BD1A0E">
        <w:rPr>
          <w:rFonts w:ascii="Arial" w:eastAsia="Arial Unicode MS" w:hAnsi="Arial" w:cs="Arial Unicode MS"/>
          <w:lang w:eastAsia="ko-KR"/>
        </w:rPr>
        <w:t xml:space="preserve"> </w:t>
      </w:r>
      <w:r w:rsidR="007277FA">
        <w:rPr>
          <w:rFonts w:ascii="Arial" w:eastAsia="Arial Unicode MS" w:hAnsi="Arial" w:cs="Arial Unicode MS"/>
          <w:lang w:eastAsia="ko-KR"/>
        </w:rPr>
        <w:t xml:space="preserve">to lease villa/unit </w:t>
      </w:r>
      <w:r w:rsidRPr="00BD1A0E">
        <w:rPr>
          <w:rFonts w:ascii="Arial" w:hAnsi="Arial" w:cs="Arial"/>
          <w:color w:val="000000"/>
        </w:rPr>
        <w:t xml:space="preserve">for use in their </w:t>
      </w:r>
      <w:r w:rsidR="002823F9" w:rsidRPr="00BD1A0E">
        <w:rPr>
          <w:rFonts w:ascii="Arial" w:hAnsi="Arial" w:cs="Arial"/>
          <w:color w:val="000000"/>
        </w:rPr>
        <w:t xml:space="preserve">hotel </w:t>
      </w:r>
      <w:r w:rsidRPr="00BD1A0E">
        <w:rPr>
          <w:rFonts w:ascii="Arial" w:hAnsi="Arial" w:cs="Arial"/>
          <w:color w:val="000000"/>
        </w:rPr>
        <w:t>operation</w:t>
      </w:r>
      <w:r w:rsidR="00D43F5E">
        <w:rPr>
          <w:rFonts w:ascii="Arial" w:hAnsi="Arial" w:cs="Browallia New"/>
          <w:color w:val="000000"/>
          <w:szCs w:val="28"/>
        </w:rPr>
        <w:t>s</w:t>
      </w:r>
      <w:r w:rsidRPr="00BD1A0E">
        <w:rPr>
          <w:rFonts w:ascii="Arial" w:hAnsi="Arial" w:cs="Browallia New"/>
          <w:color w:val="000000"/>
        </w:rPr>
        <w:t xml:space="preserve">. </w:t>
      </w:r>
      <w:r w:rsidRPr="00BD1A0E">
        <w:rPr>
          <w:rFonts w:ascii="Arial" w:hAnsi="Arial" w:cs="Arial"/>
          <w:color w:val="000000"/>
        </w:rPr>
        <w:t>The terms of the agreements are generally between 2 to 6 years.</w:t>
      </w:r>
    </w:p>
    <w:p w14:paraId="2D1CD5DD" w14:textId="77777777" w:rsidR="008538E7" w:rsidRDefault="008538E7">
      <w:pPr>
        <w:widowControl/>
        <w:overflowPunct/>
        <w:autoSpaceDE/>
        <w:autoSpaceDN/>
        <w:adjustRightInd/>
        <w:textAlignment w:val="auto"/>
        <w:rPr>
          <w:rFonts w:ascii="Arial" w:hAnsi="Arial" w:cs="Arial"/>
        </w:rPr>
      </w:pPr>
      <w:r>
        <w:rPr>
          <w:rFonts w:ascii="Arial" w:hAnsi="Arial" w:cs="Arial"/>
        </w:rPr>
        <w:br w:type="page"/>
      </w:r>
    </w:p>
    <w:p w14:paraId="7314F0E4" w14:textId="3D4C2464" w:rsidR="000F6431" w:rsidRPr="00BD1A0E" w:rsidRDefault="000F6431" w:rsidP="000F6431">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color w:val="000000"/>
        </w:rPr>
      </w:pPr>
      <w:r w:rsidRPr="00BD1A0E">
        <w:rPr>
          <w:rFonts w:ascii="Arial" w:hAnsi="Arial" w:cs="Arial"/>
        </w:rPr>
        <w:tab/>
        <w:t>Future minimum lease payments required under the lease agreements were as follows</w:t>
      </w:r>
      <w:r w:rsidRPr="00BD1A0E">
        <w:rPr>
          <w:rFonts w:ascii="Arial" w:hAnsi="Arial" w:cs="Arial"/>
          <w:color w:val="000000"/>
        </w:rPr>
        <w:t>:</w:t>
      </w:r>
    </w:p>
    <w:p w14:paraId="056A54D1" w14:textId="77777777" w:rsidR="000F6431" w:rsidRPr="008538E7" w:rsidRDefault="000F6431" w:rsidP="000F6431">
      <w:pPr>
        <w:tabs>
          <w:tab w:val="left" w:pos="900"/>
          <w:tab w:val="right" w:pos="7200"/>
          <w:tab w:val="right" w:pos="8540"/>
        </w:tabs>
        <w:spacing w:after="120" w:line="340" w:lineRule="exact"/>
        <w:ind w:left="547" w:hanging="547"/>
        <w:jc w:val="right"/>
        <w:rPr>
          <w:rFonts w:ascii="Arial" w:eastAsia="Arial Unicode MS" w:hAnsi="Arial" w:cs="Arial"/>
        </w:rPr>
      </w:pPr>
      <w:r w:rsidRPr="008538E7">
        <w:rPr>
          <w:rFonts w:ascii="Arial" w:eastAsia="Arial Unicode MS" w:hAnsi="Arial" w:cs="Arial"/>
          <w:cs/>
        </w:rPr>
        <w:t xml:space="preserve"> (</w:t>
      </w:r>
      <w:r w:rsidRPr="008538E7">
        <w:rPr>
          <w:rFonts w:ascii="Arial" w:eastAsia="Arial Unicode MS" w:hAnsi="Arial" w:cs="Arial"/>
        </w:rPr>
        <w:t>Unit: Thousand Baht</w:t>
      </w:r>
      <w:r w:rsidRPr="008538E7">
        <w:rPr>
          <w:rFonts w:ascii="Arial" w:eastAsia="Arial Unicode MS" w:hAnsi="Arial" w:cs="Arial"/>
          <w:cs/>
        </w:rPr>
        <w:t>)</w:t>
      </w:r>
    </w:p>
    <w:tbl>
      <w:tblPr>
        <w:tblW w:w="9180" w:type="dxa"/>
        <w:tblInd w:w="450" w:type="dxa"/>
        <w:tblLayout w:type="fixed"/>
        <w:tblLook w:val="01E0" w:firstRow="1" w:lastRow="1" w:firstColumn="1" w:lastColumn="1" w:noHBand="0" w:noVBand="0"/>
      </w:tblPr>
      <w:tblGrid>
        <w:gridCol w:w="4950"/>
        <w:gridCol w:w="1410"/>
        <w:gridCol w:w="1410"/>
        <w:gridCol w:w="1410"/>
      </w:tblGrid>
      <w:tr w:rsidR="000F6431" w:rsidRPr="008538E7" w14:paraId="5E3941ED" w14:textId="77777777" w:rsidTr="008538E7">
        <w:tc>
          <w:tcPr>
            <w:tcW w:w="4950" w:type="dxa"/>
          </w:tcPr>
          <w:p w14:paraId="5B447E50" w14:textId="77777777" w:rsidR="000F6431" w:rsidRPr="008538E7" w:rsidRDefault="000F6431" w:rsidP="00B33282">
            <w:pPr>
              <w:spacing w:line="340" w:lineRule="exact"/>
              <w:ind w:left="540" w:hanging="540"/>
              <w:jc w:val="center"/>
              <w:rPr>
                <w:rFonts w:ascii="Arial" w:eastAsia="Arial Unicode MS" w:hAnsi="Arial" w:cs="Arial"/>
              </w:rPr>
            </w:pPr>
          </w:p>
        </w:tc>
        <w:tc>
          <w:tcPr>
            <w:tcW w:w="4230" w:type="dxa"/>
            <w:gridSpan w:val="3"/>
          </w:tcPr>
          <w:p w14:paraId="6DAE993A" w14:textId="77777777" w:rsidR="000F6431" w:rsidRPr="008538E7" w:rsidRDefault="000F6431" w:rsidP="00B33282">
            <w:pPr>
              <w:pBdr>
                <w:bottom w:val="single" w:sz="4" w:space="1" w:color="auto"/>
              </w:pBdr>
              <w:spacing w:line="340" w:lineRule="exact"/>
              <w:ind w:right="-18"/>
              <w:jc w:val="center"/>
              <w:rPr>
                <w:rFonts w:ascii="Arial" w:eastAsia="Arial Unicode MS" w:hAnsi="Arial" w:cs="Arial"/>
              </w:rPr>
            </w:pPr>
            <w:r w:rsidRPr="008538E7">
              <w:rPr>
                <w:rFonts w:ascii="Arial" w:hAnsi="Arial" w:cs="Arial"/>
              </w:rPr>
              <w:t>Consolidated financial statement</w:t>
            </w:r>
          </w:p>
        </w:tc>
      </w:tr>
      <w:tr w:rsidR="000F6431" w:rsidRPr="008538E7" w14:paraId="4EE08919" w14:textId="77777777" w:rsidTr="008538E7">
        <w:tc>
          <w:tcPr>
            <w:tcW w:w="4950" w:type="dxa"/>
          </w:tcPr>
          <w:p w14:paraId="55A304AD" w14:textId="77777777" w:rsidR="000F6431" w:rsidRPr="008538E7" w:rsidRDefault="000F6431" w:rsidP="00B33282">
            <w:pPr>
              <w:spacing w:line="340" w:lineRule="exact"/>
              <w:ind w:left="540" w:hanging="540"/>
              <w:jc w:val="center"/>
              <w:rPr>
                <w:rFonts w:ascii="Arial" w:eastAsia="Arial Unicode MS" w:hAnsi="Arial" w:cs="Arial"/>
              </w:rPr>
            </w:pPr>
          </w:p>
        </w:tc>
        <w:tc>
          <w:tcPr>
            <w:tcW w:w="4230" w:type="dxa"/>
            <w:gridSpan w:val="3"/>
          </w:tcPr>
          <w:p w14:paraId="69F74A0B" w14:textId="3295F6DD" w:rsidR="000F6431" w:rsidRPr="008538E7" w:rsidRDefault="003A2719" w:rsidP="00B33282">
            <w:pPr>
              <w:pBdr>
                <w:bottom w:val="single" w:sz="4" w:space="1" w:color="auto"/>
              </w:pBdr>
              <w:spacing w:line="340" w:lineRule="exact"/>
              <w:ind w:right="-18"/>
              <w:jc w:val="center"/>
              <w:rPr>
                <w:rFonts w:ascii="Arial" w:eastAsia="Arial Unicode MS" w:hAnsi="Arial" w:cs="Arial"/>
              </w:rPr>
            </w:pPr>
            <w:r w:rsidRPr="008538E7">
              <w:rPr>
                <w:rFonts w:ascii="Arial" w:eastAsia="Arial Unicode MS" w:hAnsi="Arial" w:cs="Arial"/>
              </w:rPr>
              <w:t xml:space="preserve">30 </w:t>
            </w:r>
            <w:r w:rsidR="00184FE8" w:rsidRPr="008538E7">
              <w:rPr>
                <w:rFonts w:ascii="Arial" w:eastAsia="Arial Unicode MS" w:hAnsi="Arial" w:cs="Arial"/>
              </w:rPr>
              <w:t>September</w:t>
            </w:r>
            <w:r w:rsidR="000F6431" w:rsidRPr="008538E7">
              <w:rPr>
                <w:rFonts w:ascii="Arial" w:eastAsia="Arial Unicode MS" w:hAnsi="Arial" w:cs="Arial"/>
              </w:rPr>
              <w:t xml:space="preserve"> 2020</w:t>
            </w:r>
          </w:p>
        </w:tc>
      </w:tr>
      <w:tr w:rsidR="001D0C81" w:rsidRPr="008538E7" w14:paraId="659F31AA" w14:textId="77777777" w:rsidTr="008538E7">
        <w:tc>
          <w:tcPr>
            <w:tcW w:w="4950" w:type="dxa"/>
          </w:tcPr>
          <w:p w14:paraId="16F85CA6" w14:textId="77777777" w:rsidR="001D0C81" w:rsidRPr="008538E7" w:rsidRDefault="001D0C81" w:rsidP="00B33282">
            <w:pPr>
              <w:spacing w:line="340" w:lineRule="exact"/>
              <w:ind w:left="540" w:hanging="540"/>
              <w:jc w:val="center"/>
              <w:rPr>
                <w:rFonts w:ascii="Arial" w:eastAsia="Arial Unicode MS" w:hAnsi="Arial" w:cs="Arial"/>
              </w:rPr>
            </w:pPr>
          </w:p>
        </w:tc>
        <w:tc>
          <w:tcPr>
            <w:tcW w:w="1410" w:type="dxa"/>
          </w:tcPr>
          <w:p w14:paraId="51071A9B" w14:textId="3E2C5813" w:rsidR="001D0C81" w:rsidRPr="008538E7" w:rsidRDefault="001D0C81" w:rsidP="00B33282">
            <w:pPr>
              <w:pBdr>
                <w:bottom w:val="single" w:sz="4" w:space="1" w:color="auto"/>
              </w:pBdr>
              <w:tabs>
                <w:tab w:val="left" w:pos="726"/>
              </w:tabs>
              <w:spacing w:line="340" w:lineRule="exact"/>
              <w:ind w:right="-18"/>
              <w:jc w:val="center"/>
              <w:rPr>
                <w:rFonts w:ascii="Arial" w:eastAsia="Arial Unicode MS" w:hAnsi="Arial" w:cs="Arial"/>
                <w:cs/>
              </w:rPr>
            </w:pPr>
            <w:r w:rsidRPr="008538E7">
              <w:rPr>
                <w:rFonts w:ascii="Arial" w:eastAsia="Arial Unicode MS" w:hAnsi="Arial" w:cs="Arial"/>
              </w:rPr>
              <w:t xml:space="preserve">Less than </w:t>
            </w:r>
            <w:r w:rsidR="00184FE8" w:rsidRPr="008538E7">
              <w:rPr>
                <w:rFonts w:ascii="Arial" w:eastAsia="Arial Unicode MS" w:hAnsi="Arial" w:cs="Arial"/>
              </w:rPr>
              <w:br/>
            </w:r>
            <w:r w:rsidRPr="008538E7">
              <w:rPr>
                <w:rFonts w:ascii="Arial" w:eastAsia="Arial Unicode MS" w:hAnsi="Arial" w:cs="Arial"/>
              </w:rPr>
              <w:t>1 year</w:t>
            </w:r>
          </w:p>
        </w:tc>
        <w:tc>
          <w:tcPr>
            <w:tcW w:w="1410" w:type="dxa"/>
          </w:tcPr>
          <w:p w14:paraId="18947F08" w14:textId="77777777" w:rsidR="001D0C81" w:rsidRPr="008538E7" w:rsidRDefault="001D0C81" w:rsidP="00B33282">
            <w:pPr>
              <w:pBdr>
                <w:bottom w:val="single" w:sz="4" w:space="1" w:color="auto"/>
              </w:pBdr>
              <w:tabs>
                <w:tab w:val="left" w:pos="726"/>
              </w:tabs>
              <w:spacing w:line="340" w:lineRule="exact"/>
              <w:ind w:right="-18"/>
              <w:jc w:val="center"/>
              <w:rPr>
                <w:rFonts w:ascii="Arial" w:eastAsia="Arial Unicode MS" w:hAnsi="Arial" w:cs="Arial"/>
              </w:rPr>
            </w:pPr>
          </w:p>
          <w:p w14:paraId="13DA1DC4" w14:textId="77777777" w:rsidR="001D0C81" w:rsidRPr="008538E7" w:rsidRDefault="001D0C81" w:rsidP="00B33282">
            <w:pPr>
              <w:pBdr>
                <w:bottom w:val="single" w:sz="4" w:space="1" w:color="auto"/>
              </w:pBdr>
              <w:tabs>
                <w:tab w:val="left" w:pos="726"/>
              </w:tabs>
              <w:spacing w:line="340" w:lineRule="exact"/>
              <w:ind w:right="-18"/>
              <w:jc w:val="center"/>
              <w:rPr>
                <w:rFonts w:ascii="Arial" w:eastAsia="Arial Unicode MS" w:hAnsi="Arial" w:cs="Arial"/>
                <w:cs/>
              </w:rPr>
            </w:pPr>
            <w:r w:rsidRPr="008538E7">
              <w:rPr>
                <w:rFonts w:ascii="Arial" w:eastAsia="Arial Unicode MS" w:hAnsi="Arial" w:cs="Arial"/>
              </w:rPr>
              <w:t>1 - 5 years</w:t>
            </w:r>
          </w:p>
        </w:tc>
        <w:tc>
          <w:tcPr>
            <w:tcW w:w="1410" w:type="dxa"/>
          </w:tcPr>
          <w:p w14:paraId="31B4A319" w14:textId="77777777" w:rsidR="001D0C81" w:rsidRPr="008538E7" w:rsidRDefault="001D0C81" w:rsidP="00B33282">
            <w:pPr>
              <w:pBdr>
                <w:bottom w:val="single" w:sz="4" w:space="1" w:color="auto"/>
              </w:pBdr>
              <w:tabs>
                <w:tab w:val="left" w:pos="726"/>
              </w:tabs>
              <w:spacing w:line="340" w:lineRule="exact"/>
              <w:ind w:right="-18"/>
              <w:jc w:val="center"/>
              <w:rPr>
                <w:rFonts w:ascii="Arial" w:eastAsia="Arial Unicode MS" w:hAnsi="Arial" w:cs="Arial"/>
              </w:rPr>
            </w:pPr>
          </w:p>
          <w:p w14:paraId="79E1C714" w14:textId="77777777" w:rsidR="001D0C81" w:rsidRPr="008538E7" w:rsidRDefault="001D0C81" w:rsidP="00B33282">
            <w:pPr>
              <w:pBdr>
                <w:bottom w:val="single" w:sz="4" w:space="1" w:color="auto"/>
              </w:pBdr>
              <w:tabs>
                <w:tab w:val="left" w:pos="726"/>
              </w:tabs>
              <w:spacing w:line="340" w:lineRule="exact"/>
              <w:ind w:right="-18"/>
              <w:jc w:val="center"/>
              <w:rPr>
                <w:rFonts w:ascii="Arial" w:eastAsia="Arial Unicode MS" w:hAnsi="Arial" w:cs="Arial"/>
              </w:rPr>
            </w:pPr>
            <w:r w:rsidRPr="008538E7">
              <w:rPr>
                <w:rFonts w:ascii="Arial" w:eastAsia="Arial Unicode MS" w:hAnsi="Arial" w:cs="Arial"/>
              </w:rPr>
              <w:t>Total</w:t>
            </w:r>
          </w:p>
        </w:tc>
      </w:tr>
      <w:tr w:rsidR="001D0C81" w:rsidRPr="008538E7" w14:paraId="65DB8411" w14:textId="77777777" w:rsidTr="008538E7">
        <w:tc>
          <w:tcPr>
            <w:tcW w:w="4950" w:type="dxa"/>
          </w:tcPr>
          <w:p w14:paraId="27413A13" w14:textId="77777777" w:rsidR="001D0C81" w:rsidRPr="008538E7" w:rsidRDefault="001D0C81" w:rsidP="00B33282">
            <w:pPr>
              <w:spacing w:line="340" w:lineRule="exact"/>
              <w:ind w:left="540" w:right="-129" w:hanging="540"/>
              <w:rPr>
                <w:rFonts w:ascii="Arial" w:eastAsia="Arial Unicode MS" w:hAnsi="Arial" w:cs="Arial"/>
                <w:cs/>
              </w:rPr>
            </w:pPr>
            <w:r w:rsidRPr="008538E7">
              <w:rPr>
                <w:rFonts w:ascii="Arial" w:eastAsia="Arial Unicode MS" w:hAnsi="Arial" w:cs="Arial"/>
              </w:rPr>
              <w:t>Future minimum lease payments</w:t>
            </w:r>
          </w:p>
        </w:tc>
        <w:tc>
          <w:tcPr>
            <w:tcW w:w="1410" w:type="dxa"/>
          </w:tcPr>
          <w:p w14:paraId="0C5DB349" w14:textId="77EBD02E" w:rsidR="001D0C81" w:rsidRPr="008538E7" w:rsidRDefault="00CA130C" w:rsidP="00B33282">
            <w:pPr>
              <w:tabs>
                <w:tab w:val="decimal" w:pos="1065"/>
              </w:tabs>
              <w:spacing w:line="320" w:lineRule="exact"/>
              <w:ind w:right="-18"/>
              <w:rPr>
                <w:rFonts w:ascii="Arial" w:hAnsi="Arial" w:cs="Arial"/>
              </w:rPr>
            </w:pPr>
            <w:r w:rsidRPr="008538E7">
              <w:rPr>
                <w:rFonts w:ascii="Arial" w:hAnsi="Arial" w:cs="Arial"/>
              </w:rPr>
              <w:t>32,367</w:t>
            </w:r>
          </w:p>
        </w:tc>
        <w:tc>
          <w:tcPr>
            <w:tcW w:w="1410" w:type="dxa"/>
          </w:tcPr>
          <w:p w14:paraId="01B3BCD5" w14:textId="2C9E687A" w:rsidR="001D0C81" w:rsidRPr="008538E7" w:rsidRDefault="00CA130C" w:rsidP="00B33282">
            <w:pPr>
              <w:tabs>
                <w:tab w:val="decimal" w:pos="1065"/>
              </w:tabs>
              <w:spacing w:line="320" w:lineRule="exact"/>
              <w:ind w:right="-18"/>
              <w:rPr>
                <w:rFonts w:ascii="Arial" w:hAnsi="Arial" w:cs="Browallia New"/>
              </w:rPr>
            </w:pPr>
            <w:r w:rsidRPr="008538E7">
              <w:rPr>
                <w:rFonts w:ascii="Arial" w:hAnsi="Arial" w:cs="Browallia New"/>
              </w:rPr>
              <w:t>29,418</w:t>
            </w:r>
          </w:p>
        </w:tc>
        <w:tc>
          <w:tcPr>
            <w:tcW w:w="1410" w:type="dxa"/>
          </w:tcPr>
          <w:p w14:paraId="675FEB87" w14:textId="541ADC39" w:rsidR="001D0C81" w:rsidRPr="008538E7" w:rsidRDefault="00CA130C" w:rsidP="00B33282">
            <w:pPr>
              <w:tabs>
                <w:tab w:val="decimal" w:pos="1065"/>
              </w:tabs>
              <w:spacing w:line="320" w:lineRule="exact"/>
              <w:ind w:right="-18"/>
              <w:rPr>
                <w:rFonts w:ascii="Arial" w:hAnsi="Arial" w:cs="Arial"/>
              </w:rPr>
            </w:pPr>
            <w:r w:rsidRPr="008538E7">
              <w:rPr>
                <w:rFonts w:ascii="Arial" w:hAnsi="Arial" w:cs="Arial"/>
              </w:rPr>
              <w:t>61,785</w:t>
            </w:r>
          </w:p>
        </w:tc>
      </w:tr>
      <w:tr w:rsidR="001D0C81" w:rsidRPr="008538E7" w14:paraId="0166EF4F" w14:textId="77777777" w:rsidTr="008538E7">
        <w:tc>
          <w:tcPr>
            <w:tcW w:w="4950" w:type="dxa"/>
          </w:tcPr>
          <w:p w14:paraId="316671D8" w14:textId="77777777" w:rsidR="001D0C81" w:rsidRPr="008538E7" w:rsidRDefault="001D0C81" w:rsidP="00B33282">
            <w:pPr>
              <w:tabs>
                <w:tab w:val="right" w:pos="2532"/>
              </w:tabs>
              <w:spacing w:line="340" w:lineRule="exact"/>
              <w:ind w:left="540" w:right="-129" w:hanging="540"/>
              <w:rPr>
                <w:rFonts w:ascii="Arial" w:eastAsia="Arial Unicode MS" w:hAnsi="Arial" w:cs="Arial"/>
                <w:cs/>
              </w:rPr>
            </w:pPr>
            <w:r w:rsidRPr="008538E7">
              <w:rPr>
                <w:rFonts w:ascii="Arial" w:eastAsia="Arial Unicode MS" w:hAnsi="Arial" w:cs="Arial"/>
              </w:rPr>
              <w:t>Deferred interest expenses</w:t>
            </w:r>
          </w:p>
        </w:tc>
        <w:tc>
          <w:tcPr>
            <w:tcW w:w="1410" w:type="dxa"/>
          </w:tcPr>
          <w:p w14:paraId="422A3400" w14:textId="7615D6F4" w:rsidR="001D0C81" w:rsidRPr="008538E7" w:rsidRDefault="00CA130C" w:rsidP="00B33282">
            <w:pPr>
              <w:pBdr>
                <w:bottom w:val="single" w:sz="4" w:space="1" w:color="auto"/>
              </w:pBdr>
              <w:tabs>
                <w:tab w:val="decimal" w:pos="1065"/>
              </w:tabs>
              <w:spacing w:line="320" w:lineRule="exact"/>
              <w:ind w:right="-18"/>
              <w:rPr>
                <w:rFonts w:ascii="Arial" w:hAnsi="Arial" w:cs="Arial"/>
              </w:rPr>
            </w:pPr>
            <w:r w:rsidRPr="008538E7">
              <w:rPr>
                <w:rFonts w:ascii="Arial" w:hAnsi="Arial" w:cs="Arial"/>
              </w:rPr>
              <w:t>(2,024)</w:t>
            </w:r>
          </w:p>
        </w:tc>
        <w:tc>
          <w:tcPr>
            <w:tcW w:w="1410" w:type="dxa"/>
          </w:tcPr>
          <w:p w14:paraId="6819B73E" w14:textId="54FFA541" w:rsidR="001D0C81" w:rsidRPr="008538E7" w:rsidRDefault="00CA130C" w:rsidP="00B33282">
            <w:pPr>
              <w:pBdr>
                <w:bottom w:val="single" w:sz="4" w:space="1" w:color="auto"/>
              </w:pBdr>
              <w:tabs>
                <w:tab w:val="decimal" w:pos="1065"/>
              </w:tabs>
              <w:spacing w:line="320" w:lineRule="exact"/>
              <w:ind w:right="-18"/>
              <w:rPr>
                <w:rFonts w:ascii="Arial" w:hAnsi="Arial" w:cs="Arial"/>
              </w:rPr>
            </w:pPr>
            <w:r w:rsidRPr="008538E7">
              <w:rPr>
                <w:rFonts w:ascii="Arial" w:hAnsi="Arial" w:cs="Arial"/>
              </w:rPr>
              <w:t>(2,185)</w:t>
            </w:r>
          </w:p>
        </w:tc>
        <w:tc>
          <w:tcPr>
            <w:tcW w:w="1410" w:type="dxa"/>
          </w:tcPr>
          <w:p w14:paraId="3D97BE29" w14:textId="60FEBF0B" w:rsidR="001D0C81" w:rsidRPr="008538E7" w:rsidRDefault="00CA130C" w:rsidP="00B33282">
            <w:pPr>
              <w:pBdr>
                <w:bottom w:val="single" w:sz="4" w:space="1" w:color="auto"/>
              </w:pBdr>
              <w:tabs>
                <w:tab w:val="decimal" w:pos="1065"/>
              </w:tabs>
              <w:spacing w:line="320" w:lineRule="exact"/>
              <w:ind w:right="-18"/>
              <w:rPr>
                <w:rFonts w:ascii="Arial" w:hAnsi="Arial" w:cs="Arial"/>
              </w:rPr>
            </w:pPr>
            <w:r w:rsidRPr="008538E7">
              <w:rPr>
                <w:rFonts w:ascii="Arial" w:hAnsi="Arial" w:cs="Arial"/>
              </w:rPr>
              <w:t>(4,209)</w:t>
            </w:r>
          </w:p>
        </w:tc>
      </w:tr>
      <w:tr w:rsidR="001D0C81" w:rsidRPr="008538E7" w14:paraId="4AD6D0F4" w14:textId="77777777" w:rsidTr="008538E7">
        <w:tc>
          <w:tcPr>
            <w:tcW w:w="4950" w:type="dxa"/>
          </w:tcPr>
          <w:p w14:paraId="64F756F4" w14:textId="77777777" w:rsidR="001D0C81" w:rsidRPr="008538E7" w:rsidRDefault="001D0C81" w:rsidP="00B33282">
            <w:pPr>
              <w:spacing w:line="340" w:lineRule="exact"/>
              <w:ind w:left="222" w:right="-129" w:hanging="222"/>
              <w:rPr>
                <w:rFonts w:ascii="Arial" w:eastAsia="Arial Unicode MS" w:hAnsi="Arial" w:cs="Arial"/>
                <w:cs/>
              </w:rPr>
            </w:pPr>
            <w:r w:rsidRPr="008538E7">
              <w:rPr>
                <w:rFonts w:ascii="Arial" w:eastAsia="Arial Unicode MS" w:hAnsi="Arial" w:cs="Arial"/>
              </w:rPr>
              <w:t xml:space="preserve">Present value of future minimum lease payments </w:t>
            </w:r>
          </w:p>
        </w:tc>
        <w:tc>
          <w:tcPr>
            <w:tcW w:w="1410" w:type="dxa"/>
            <w:vAlign w:val="bottom"/>
          </w:tcPr>
          <w:p w14:paraId="7FCFC3C0" w14:textId="7F477E89" w:rsidR="001D0C81" w:rsidRPr="008538E7" w:rsidRDefault="00CA130C" w:rsidP="00B33282">
            <w:pPr>
              <w:pBdr>
                <w:bottom w:val="double" w:sz="4" w:space="1" w:color="auto"/>
              </w:pBdr>
              <w:tabs>
                <w:tab w:val="decimal" w:pos="1065"/>
              </w:tabs>
              <w:spacing w:line="320" w:lineRule="exact"/>
              <w:ind w:right="-18"/>
              <w:rPr>
                <w:rFonts w:ascii="Arial" w:hAnsi="Arial" w:cs="Arial"/>
              </w:rPr>
            </w:pPr>
            <w:r w:rsidRPr="008538E7">
              <w:rPr>
                <w:rFonts w:ascii="Arial" w:hAnsi="Arial" w:cs="Arial"/>
              </w:rPr>
              <w:t>30,343</w:t>
            </w:r>
          </w:p>
        </w:tc>
        <w:tc>
          <w:tcPr>
            <w:tcW w:w="1410" w:type="dxa"/>
            <w:vAlign w:val="bottom"/>
          </w:tcPr>
          <w:p w14:paraId="6095A4BE" w14:textId="74CE3C5C" w:rsidR="001D0C81" w:rsidRPr="008538E7" w:rsidRDefault="00CA130C" w:rsidP="00B33282">
            <w:pPr>
              <w:pBdr>
                <w:bottom w:val="double" w:sz="4" w:space="1" w:color="auto"/>
              </w:pBdr>
              <w:tabs>
                <w:tab w:val="decimal" w:pos="1065"/>
              </w:tabs>
              <w:spacing w:line="320" w:lineRule="exact"/>
              <w:ind w:right="-18"/>
              <w:rPr>
                <w:rFonts w:ascii="Arial" w:hAnsi="Arial" w:cs="Arial"/>
              </w:rPr>
            </w:pPr>
            <w:r w:rsidRPr="008538E7">
              <w:rPr>
                <w:rFonts w:ascii="Arial" w:hAnsi="Arial" w:cs="Arial"/>
              </w:rPr>
              <w:t>27,233</w:t>
            </w:r>
          </w:p>
        </w:tc>
        <w:tc>
          <w:tcPr>
            <w:tcW w:w="1410" w:type="dxa"/>
            <w:vAlign w:val="bottom"/>
          </w:tcPr>
          <w:p w14:paraId="67DE00EF" w14:textId="26EE9986" w:rsidR="001D0C81" w:rsidRPr="008538E7" w:rsidRDefault="00CA130C" w:rsidP="00B33282">
            <w:pPr>
              <w:pBdr>
                <w:bottom w:val="double" w:sz="4" w:space="1" w:color="auto"/>
              </w:pBdr>
              <w:tabs>
                <w:tab w:val="decimal" w:pos="1065"/>
              </w:tabs>
              <w:spacing w:line="320" w:lineRule="exact"/>
              <w:ind w:right="-18"/>
              <w:rPr>
                <w:rFonts w:ascii="Arial" w:hAnsi="Arial" w:cs="Arial"/>
              </w:rPr>
            </w:pPr>
            <w:r w:rsidRPr="008538E7">
              <w:rPr>
                <w:rFonts w:ascii="Arial" w:hAnsi="Arial" w:cs="Arial"/>
              </w:rPr>
              <w:t>57,576</w:t>
            </w:r>
          </w:p>
        </w:tc>
      </w:tr>
    </w:tbl>
    <w:p w14:paraId="2E1AEB58" w14:textId="77777777" w:rsidR="000F6431" w:rsidRPr="008538E7" w:rsidRDefault="000F6431" w:rsidP="000F6431">
      <w:pPr>
        <w:tabs>
          <w:tab w:val="left" w:pos="900"/>
          <w:tab w:val="right" w:pos="7200"/>
          <w:tab w:val="right" w:pos="8540"/>
        </w:tabs>
        <w:spacing w:before="240" w:after="120" w:line="340" w:lineRule="exact"/>
        <w:ind w:left="547" w:hanging="547"/>
        <w:jc w:val="right"/>
        <w:rPr>
          <w:rFonts w:ascii="Arial" w:eastAsia="Arial Unicode MS" w:hAnsi="Arial" w:cs="Arial"/>
        </w:rPr>
      </w:pPr>
      <w:r w:rsidRPr="008538E7">
        <w:rPr>
          <w:rFonts w:ascii="Arial" w:eastAsia="Arial Unicode MS" w:hAnsi="Arial" w:cs="Arial"/>
          <w:cs/>
        </w:rPr>
        <w:t xml:space="preserve"> (</w:t>
      </w:r>
      <w:r w:rsidRPr="008538E7">
        <w:rPr>
          <w:rFonts w:ascii="Arial" w:eastAsia="Arial Unicode MS" w:hAnsi="Arial" w:cs="Arial"/>
        </w:rPr>
        <w:t>Unit: Thousand Baht</w:t>
      </w:r>
      <w:r w:rsidRPr="008538E7">
        <w:rPr>
          <w:rFonts w:ascii="Arial" w:eastAsia="Arial Unicode MS" w:hAnsi="Arial" w:cs="Arial"/>
          <w:cs/>
        </w:rPr>
        <w:t>)</w:t>
      </w:r>
    </w:p>
    <w:tbl>
      <w:tblPr>
        <w:tblW w:w="9180" w:type="dxa"/>
        <w:tblInd w:w="450" w:type="dxa"/>
        <w:tblLayout w:type="fixed"/>
        <w:tblLook w:val="01E0" w:firstRow="1" w:lastRow="1" w:firstColumn="1" w:lastColumn="1" w:noHBand="0" w:noVBand="0"/>
      </w:tblPr>
      <w:tblGrid>
        <w:gridCol w:w="4950"/>
        <w:gridCol w:w="1410"/>
        <w:gridCol w:w="1410"/>
        <w:gridCol w:w="1410"/>
      </w:tblGrid>
      <w:tr w:rsidR="000F6431" w:rsidRPr="008538E7" w14:paraId="6D8DEF0B" w14:textId="77777777" w:rsidTr="008538E7">
        <w:tc>
          <w:tcPr>
            <w:tcW w:w="4950" w:type="dxa"/>
          </w:tcPr>
          <w:p w14:paraId="59C36C7A" w14:textId="77777777" w:rsidR="000F6431" w:rsidRPr="008538E7" w:rsidRDefault="000F6431" w:rsidP="00B33282">
            <w:pPr>
              <w:spacing w:line="320" w:lineRule="exact"/>
              <w:ind w:left="540" w:hanging="540"/>
              <w:jc w:val="center"/>
              <w:rPr>
                <w:rFonts w:ascii="Arial" w:eastAsia="Arial Unicode MS" w:hAnsi="Arial" w:cs="Arial"/>
              </w:rPr>
            </w:pPr>
          </w:p>
        </w:tc>
        <w:tc>
          <w:tcPr>
            <w:tcW w:w="4230" w:type="dxa"/>
            <w:gridSpan w:val="3"/>
          </w:tcPr>
          <w:p w14:paraId="39257889" w14:textId="77777777" w:rsidR="000F6431" w:rsidRPr="008538E7" w:rsidRDefault="000F6431" w:rsidP="00CA130C">
            <w:pPr>
              <w:pBdr>
                <w:bottom w:val="single" w:sz="4" w:space="1" w:color="auto"/>
              </w:pBdr>
              <w:spacing w:line="340" w:lineRule="exact"/>
              <w:ind w:right="-18"/>
              <w:jc w:val="center"/>
              <w:rPr>
                <w:rFonts w:ascii="Arial" w:hAnsi="Arial" w:cs="Arial"/>
              </w:rPr>
            </w:pPr>
            <w:r w:rsidRPr="008538E7">
              <w:rPr>
                <w:rFonts w:ascii="Arial" w:hAnsi="Arial" w:cs="Arial"/>
              </w:rPr>
              <w:t>Separate financial statement</w:t>
            </w:r>
          </w:p>
        </w:tc>
      </w:tr>
      <w:tr w:rsidR="000F6431" w:rsidRPr="008538E7" w14:paraId="1F83AF01" w14:textId="77777777" w:rsidTr="008538E7">
        <w:tc>
          <w:tcPr>
            <w:tcW w:w="4950" w:type="dxa"/>
          </w:tcPr>
          <w:p w14:paraId="79185993" w14:textId="77777777" w:rsidR="000F6431" w:rsidRPr="008538E7" w:rsidRDefault="000F6431" w:rsidP="00B33282">
            <w:pPr>
              <w:spacing w:line="320" w:lineRule="exact"/>
              <w:ind w:left="540" w:hanging="540"/>
              <w:jc w:val="center"/>
              <w:rPr>
                <w:rFonts w:ascii="Arial" w:eastAsia="Arial Unicode MS" w:hAnsi="Arial" w:cs="Arial"/>
              </w:rPr>
            </w:pPr>
          </w:p>
        </w:tc>
        <w:tc>
          <w:tcPr>
            <w:tcW w:w="4230" w:type="dxa"/>
            <w:gridSpan w:val="3"/>
          </w:tcPr>
          <w:p w14:paraId="363161DA" w14:textId="5AB27A7B" w:rsidR="000F6431" w:rsidRPr="008538E7" w:rsidRDefault="003A2719" w:rsidP="00CA130C">
            <w:pPr>
              <w:pBdr>
                <w:bottom w:val="single" w:sz="4" w:space="1" w:color="auto"/>
              </w:pBdr>
              <w:spacing w:line="340" w:lineRule="exact"/>
              <w:ind w:right="-18"/>
              <w:jc w:val="center"/>
              <w:rPr>
                <w:rFonts w:ascii="Arial" w:hAnsi="Arial" w:cs="Arial"/>
              </w:rPr>
            </w:pPr>
            <w:r w:rsidRPr="008538E7">
              <w:rPr>
                <w:rFonts w:ascii="Arial" w:hAnsi="Arial" w:cs="Arial"/>
              </w:rPr>
              <w:t xml:space="preserve">30 </w:t>
            </w:r>
            <w:r w:rsidR="00184FE8" w:rsidRPr="008538E7">
              <w:rPr>
                <w:rFonts w:ascii="Arial" w:hAnsi="Arial" w:cs="Arial"/>
              </w:rPr>
              <w:t>September</w:t>
            </w:r>
            <w:r w:rsidR="000F6431" w:rsidRPr="008538E7">
              <w:rPr>
                <w:rFonts w:ascii="Arial" w:hAnsi="Arial" w:cs="Arial"/>
              </w:rPr>
              <w:t xml:space="preserve"> 2020</w:t>
            </w:r>
          </w:p>
        </w:tc>
      </w:tr>
      <w:tr w:rsidR="001D0C81" w:rsidRPr="008538E7" w14:paraId="02D8B692" w14:textId="77777777" w:rsidTr="008538E7">
        <w:tc>
          <w:tcPr>
            <w:tcW w:w="4950" w:type="dxa"/>
          </w:tcPr>
          <w:p w14:paraId="19DD85CB" w14:textId="77777777" w:rsidR="001D0C81" w:rsidRPr="008538E7" w:rsidRDefault="001D0C81" w:rsidP="00B33282">
            <w:pPr>
              <w:spacing w:line="320" w:lineRule="exact"/>
              <w:ind w:left="540" w:hanging="540"/>
              <w:jc w:val="center"/>
              <w:rPr>
                <w:rFonts w:ascii="Arial" w:eastAsia="Arial Unicode MS" w:hAnsi="Arial" w:cs="Arial"/>
              </w:rPr>
            </w:pPr>
          </w:p>
        </w:tc>
        <w:tc>
          <w:tcPr>
            <w:tcW w:w="1410" w:type="dxa"/>
          </w:tcPr>
          <w:p w14:paraId="62627AB6" w14:textId="59DB8E74" w:rsidR="001D0C81" w:rsidRPr="008538E7" w:rsidRDefault="001D0C81" w:rsidP="00CA130C">
            <w:pPr>
              <w:pBdr>
                <w:bottom w:val="single" w:sz="4" w:space="1" w:color="auto"/>
              </w:pBdr>
              <w:spacing w:line="340" w:lineRule="exact"/>
              <w:ind w:right="-18"/>
              <w:jc w:val="center"/>
              <w:rPr>
                <w:rFonts w:ascii="Arial" w:hAnsi="Arial" w:cs="Arial"/>
                <w:cs/>
              </w:rPr>
            </w:pPr>
            <w:r w:rsidRPr="008538E7">
              <w:rPr>
                <w:rFonts w:ascii="Arial" w:hAnsi="Arial" w:cs="Arial"/>
              </w:rPr>
              <w:t xml:space="preserve">Less than </w:t>
            </w:r>
            <w:r w:rsidR="00184FE8" w:rsidRPr="008538E7">
              <w:rPr>
                <w:rFonts w:ascii="Arial" w:hAnsi="Arial" w:cs="Arial"/>
              </w:rPr>
              <w:br/>
            </w:r>
            <w:r w:rsidRPr="008538E7">
              <w:rPr>
                <w:rFonts w:ascii="Arial" w:hAnsi="Arial" w:cs="Arial"/>
              </w:rPr>
              <w:t>1 year</w:t>
            </w:r>
          </w:p>
        </w:tc>
        <w:tc>
          <w:tcPr>
            <w:tcW w:w="1410" w:type="dxa"/>
          </w:tcPr>
          <w:p w14:paraId="770A7A45" w14:textId="77777777" w:rsidR="001D0C81" w:rsidRPr="008538E7" w:rsidRDefault="001D0C81" w:rsidP="00CA130C">
            <w:pPr>
              <w:pBdr>
                <w:bottom w:val="single" w:sz="4" w:space="1" w:color="auto"/>
              </w:pBdr>
              <w:spacing w:line="340" w:lineRule="exact"/>
              <w:ind w:right="-18"/>
              <w:jc w:val="center"/>
              <w:rPr>
                <w:rFonts w:ascii="Arial" w:hAnsi="Arial" w:cs="Arial"/>
              </w:rPr>
            </w:pPr>
          </w:p>
          <w:p w14:paraId="6801A752" w14:textId="77777777" w:rsidR="001D0C81" w:rsidRPr="008538E7" w:rsidRDefault="001D0C81" w:rsidP="00CA130C">
            <w:pPr>
              <w:pBdr>
                <w:bottom w:val="single" w:sz="4" w:space="1" w:color="auto"/>
              </w:pBdr>
              <w:spacing w:line="340" w:lineRule="exact"/>
              <w:ind w:right="-18"/>
              <w:jc w:val="center"/>
              <w:rPr>
                <w:rFonts w:ascii="Arial" w:hAnsi="Arial" w:cs="Arial"/>
                <w:cs/>
              </w:rPr>
            </w:pPr>
            <w:r w:rsidRPr="008538E7">
              <w:rPr>
                <w:rFonts w:ascii="Arial" w:hAnsi="Arial" w:cs="Arial"/>
              </w:rPr>
              <w:t>1 - 5 years</w:t>
            </w:r>
          </w:p>
        </w:tc>
        <w:tc>
          <w:tcPr>
            <w:tcW w:w="1410" w:type="dxa"/>
          </w:tcPr>
          <w:p w14:paraId="227CD12E" w14:textId="77777777" w:rsidR="001D0C81" w:rsidRPr="008538E7" w:rsidRDefault="001D0C81" w:rsidP="00CA130C">
            <w:pPr>
              <w:pBdr>
                <w:bottom w:val="single" w:sz="4" w:space="1" w:color="auto"/>
              </w:pBdr>
              <w:spacing w:line="340" w:lineRule="exact"/>
              <w:ind w:right="-18"/>
              <w:jc w:val="center"/>
              <w:rPr>
                <w:rFonts w:ascii="Arial" w:hAnsi="Arial" w:cs="Arial"/>
              </w:rPr>
            </w:pPr>
          </w:p>
          <w:p w14:paraId="297183C4" w14:textId="77777777" w:rsidR="001D0C81" w:rsidRPr="008538E7" w:rsidRDefault="001D0C81" w:rsidP="00CA130C">
            <w:pPr>
              <w:pBdr>
                <w:bottom w:val="single" w:sz="4" w:space="1" w:color="auto"/>
              </w:pBdr>
              <w:spacing w:line="340" w:lineRule="exact"/>
              <w:ind w:right="-18"/>
              <w:jc w:val="center"/>
              <w:rPr>
                <w:rFonts w:ascii="Arial" w:hAnsi="Arial" w:cs="Arial"/>
              </w:rPr>
            </w:pPr>
            <w:r w:rsidRPr="008538E7">
              <w:rPr>
                <w:rFonts w:ascii="Arial" w:hAnsi="Arial" w:cs="Arial"/>
              </w:rPr>
              <w:t>Total</w:t>
            </w:r>
          </w:p>
        </w:tc>
      </w:tr>
      <w:tr w:rsidR="001D0C81" w:rsidRPr="008538E7" w14:paraId="01F6C370" w14:textId="77777777" w:rsidTr="008538E7">
        <w:tc>
          <w:tcPr>
            <w:tcW w:w="4950" w:type="dxa"/>
          </w:tcPr>
          <w:p w14:paraId="4EE0B3A3" w14:textId="77777777" w:rsidR="001D0C81" w:rsidRPr="008538E7" w:rsidRDefault="001D0C81" w:rsidP="00B33282">
            <w:pPr>
              <w:spacing w:line="320" w:lineRule="exact"/>
              <w:ind w:left="540" w:right="-129" w:hanging="540"/>
              <w:rPr>
                <w:rFonts w:ascii="Arial" w:eastAsia="Arial Unicode MS" w:hAnsi="Arial" w:cs="Arial"/>
                <w:cs/>
              </w:rPr>
            </w:pPr>
            <w:r w:rsidRPr="008538E7">
              <w:rPr>
                <w:rFonts w:ascii="Arial" w:eastAsia="Arial Unicode MS" w:hAnsi="Arial" w:cs="Arial"/>
              </w:rPr>
              <w:t>Future minimum lease payments</w:t>
            </w:r>
          </w:p>
        </w:tc>
        <w:tc>
          <w:tcPr>
            <w:tcW w:w="1410" w:type="dxa"/>
          </w:tcPr>
          <w:p w14:paraId="1D5861B1" w14:textId="31CDCD25" w:rsidR="001D0C81" w:rsidRPr="008538E7" w:rsidRDefault="00CA130C" w:rsidP="00B33282">
            <w:pPr>
              <w:tabs>
                <w:tab w:val="decimal" w:pos="1065"/>
              </w:tabs>
              <w:spacing w:line="340" w:lineRule="exact"/>
              <w:ind w:right="-18"/>
              <w:rPr>
                <w:rFonts w:ascii="Arial" w:hAnsi="Arial" w:cs="Arial"/>
              </w:rPr>
            </w:pPr>
            <w:r w:rsidRPr="008538E7">
              <w:rPr>
                <w:rFonts w:ascii="Arial" w:hAnsi="Arial" w:cs="Arial"/>
              </w:rPr>
              <w:t>5,300</w:t>
            </w:r>
          </w:p>
        </w:tc>
        <w:tc>
          <w:tcPr>
            <w:tcW w:w="1410" w:type="dxa"/>
          </w:tcPr>
          <w:p w14:paraId="62A875E0" w14:textId="0D323418" w:rsidR="001D0C81" w:rsidRPr="008538E7" w:rsidRDefault="00CA130C" w:rsidP="00D111B6">
            <w:pPr>
              <w:tabs>
                <w:tab w:val="decimal" w:pos="1065"/>
              </w:tabs>
              <w:spacing w:line="340" w:lineRule="exact"/>
              <w:ind w:right="-18"/>
              <w:rPr>
                <w:rFonts w:ascii="Arial" w:hAnsi="Arial" w:cs="Arial"/>
              </w:rPr>
            </w:pPr>
            <w:r w:rsidRPr="008538E7">
              <w:rPr>
                <w:rFonts w:ascii="Arial" w:hAnsi="Arial" w:cs="Arial"/>
              </w:rPr>
              <w:t>965</w:t>
            </w:r>
          </w:p>
        </w:tc>
        <w:tc>
          <w:tcPr>
            <w:tcW w:w="1410" w:type="dxa"/>
          </w:tcPr>
          <w:p w14:paraId="73BF0384" w14:textId="36F0C45F" w:rsidR="001D0C81" w:rsidRPr="008538E7" w:rsidRDefault="00CA130C" w:rsidP="00B33282">
            <w:pPr>
              <w:tabs>
                <w:tab w:val="decimal" w:pos="1065"/>
              </w:tabs>
              <w:spacing w:line="340" w:lineRule="exact"/>
              <w:ind w:right="-17"/>
              <w:rPr>
                <w:rFonts w:ascii="Arial" w:hAnsi="Arial" w:cs="Arial"/>
              </w:rPr>
            </w:pPr>
            <w:r w:rsidRPr="008538E7">
              <w:rPr>
                <w:rFonts w:ascii="Arial" w:hAnsi="Arial" w:cs="Arial"/>
              </w:rPr>
              <w:t>6,265</w:t>
            </w:r>
          </w:p>
        </w:tc>
      </w:tr>
      <w:tr w:rsidR="001D0C81" w:rsidRPr="008538E7" w14:paraId="5F857758" w14:textId="77777777" w:rsidTr="008538E7">
        <w:trPr>
          <w:trHeight w:val="80"/>
        </w:trPr>
        <w:tc>
          <w:tcPr>
            <w:tcW w:w="4950" w:type="dxa"/>
          </w:tcPr>
          <w:p w14:paraId="72B44320" w14:textId="77777777" w:rsidR="001D0C81" w:rsidRPr="008538E7" w:rsidRDefault="001D0C81" w:rsidP="00B33282">
            <w:pPr>
              <w:tabs>
                <w:tab w:val="right" w:pos="2532"/>
              </w:tabs>
              <w:spacing w:line="320" w:lineRule="exact"/>
              <w:ind w:left="540" w:right="-129" w:hanging="540"/>
              <w:rPr>
                <w:rFonts w:ascii="Arial" w:eastAsia="Arial Unicode MS" w:hAnsi="Arial" w:cs="Arial"/>
                <w:cs/>
              </w:rPr>
            </w:pPr>
            <w:r w:rsidRPr="008538E7">
              <w:rPr>
                <w:rFonts w:ascii="Arial" w:eastAsia="Arial Unicode MS" w:hAnsi="Arial" w:cs="Arial"/>
              </w:rPr>
              <w:t>Deferred interest expenses</w:t>
            </w:r>
          </w:p>
        </w:tc>
        <w:tc>
          <w:tcPr>
            <w:tcW w:w="1410" w:type="dxa"/>
          </w:tcPr>
          <w:p w14:paraId="08801F9D" w14:textId="2B3CD32B" w:rsidR="001D0C81" w:rsidRPr="008538E7" w:rsidRDefault="00CA130C" w:rsidP="00F056F1">
            <w:pPr>
              <w:pBdr>
                <w:bottom w:val="single" w:sz="4" w:space="1" w:color="auto"/>
              </w:pBdr>
              <w:tabs>
                <w:tab w:val="decimal" w:pos="1065"/>
              </w:tabs>
              <w:spacing w:line="340" w:lineRule="exact"/>
              <w:ind w:right="-18"/>
              <w:rPr>
                <w:rFonts w:ascii="Arial" w:hAnsi="Arial" w:cs="Arial"/>
              </w:rPr>
            </w:pPr>
            <w:r w:rsidRPr="008538E7">
              <w:rPr>
                <w:rFonts w:ascii="Arial" w:hAnsi="Arial" w:cs="Arial"/>
              </w:rPr>
              <w:t>(18</w:t>
            </w:r>
            <w:r w:rsidR="00F056F1" w:rsidRPr="008538E7">
              <w:rPr>
                <w:rFonts w:ascii="Arial" w:hAnsi="Arial" w:cs="Arial"/>
              </w:rPr>
              <w:t>3</w:t>
            </w:r>
            <w:r w:rsidRPr="008538E7">
              <w:rPr>
                <w:rFonts w:ascii="Arial" w:hAnsi="Arial" w:cs="Arial"/>
              </w:rPr>
              <w:t>)</w:t>
            </w:r>
          </w:p>
        </w:tc>
        <w:tc>
          <w:tcPr>
            <w:tcW w:w="1410" w:type="dxa"/>
          </w:tcPr>
          <w:p w14:paraId="36496D54" w14:textId="1AAE3FF1" w:rsidR="001D0C81" w:rsidRPr="008538E7" w:rsidRDefault="00CA130C" w:rsidP="00B33282">
            <w:pPr>
              <w:pBdr>
                <w:bottom w:val="single" w:sz="4" w:space="1" w:color="auto"/>
              </w:pBdr>
              <w:tabs>
                <w:tab w:val="decimal" w:pos="1065"/>
              </w:tabs>
              <w:spacing w:line="340" w:lineRule="exact"/>
              <w:ind w:right="-18"/>
              <w:rPr>
                <w:rFonts w:ascii="Arial" w:hAnsi="Arial" w:cs="Arial"/>
              </w:rPr>
            </w:pPr>
            <w:r w:rsidRPr="008538E7">
              <w:rPr>
                <w:rFonts w:ascii="Arial" w:hAnsi="Arial" w:cs="Arial"/>
              </w:rPr>
              <w:t>(13)</w:t>
            </w:r>
          </w:p>
        </w:tc>
        <w:tc>
          <w:tcPr>
            <w:tcW w:w="1410" w:type="dxa"/>
          </w:tcPr>
          <w:p w14:paraId="39F3F832" w14:textId="637FE234" w:rsidR="001D0C81" w:rsidRPr="008538E7" w:rsidRDefault="00F056F1" w:rsidP="00B33282">
            <w:pPr>
              <w:pBdr>
                <w:bottom w:val="single" w:sz="4" w:space="1" w:color="auto"/>
              </w:pBdr>
              <w:tabs>
                <w:tab w:val="decimal" w:pos="1065"/>
              </w:tabs>
              <w:spacing w:line="340" w:lineRule="exact"/>
              <w:ind w:right="-17"/>
              <w:rPr>
                <w:rFonts w:ascii="Arial" w:hAnsi="Arial" w:cs="Arial"/>
              </w:rPr>
            </w:pPr>
            <w:r w:rsidRPr="008538E7">
              <w:rPr>
                <w:rFonts w:ascii="Arial" w:hAnsi="Arial" w:cs="Arial"/>
              </w:rPr>
              <w:t>(196</w:t>
            </w:r>
            <w:r w:rsidR="00CA130C" w:rsidRPr="008538E7">
              <w:rPr>
                <w:rFonts w:ascii="Arial" w:hAnsi="Arial" w:cs="Arial"/>
              </w:rPr>
              <w:t>)</w:t>
            </w:r>
          </w:p>
        </w:tc>
      </w:tr>
      <w:tr w:rsidR="001D0C81" w:rsidRPr="008538E7" w14:paraId="62F8FEC3" w14:textId="77777777" w:rsidTr="008538E7">
        <w:tc>
          <w:tcPr>
            <w:tcW w:w="4950" w:type="dxa"/>
          </w:tcPr>
          <w:p w14:paraId="1E405B5D" w14:textId="77777777" w:rsidR="001D0C81" w:rsidRPr="008538E7" w:rsidRDefault="001D0C81" w:rsidP="00B33282">
            <w:pPr>
              <w:spacing w:line="320" w:lineRule="exact"/>
              <w:ind w:left="222" w:right="-129" w:hanging="222"/>
              <w:rPr>
                <w:rFonts w:ascii="Arial" w:eastAsia="Arial Unicode MS" w:hAnsi="Arial" w:cs="Arial"/>
                <w:cs/>
              </w:rPr>
            </w:pPr>
            <w:r w:rsidRPr="008538E7">
              <w:rPr>
                <w:rFonts w:ascii="Arial" w:eastAsia="Arial Unicode MS" w:hAnsi="Arial" w:cs="Arial"/>
              </w:rPr>
              <w:t xml:space="preserve">Present value of future minimum lease payments </w:t>
            </w:r>
          </w:p>
        </w:tc>
        <w:tc>
          <w:tcPr>
            <w:tcW w:w="1410" w:type="dxa"/>
            <w:vAlign w:val="bottom"/>
          </w:tcPr>
          <w:p w14:paraId="25FDC3F2" w14:textId="126191DB" w:rsidR="001D0C81" w:rsidRPr="008538E7" w:rsidRDefault="00D111B6" w:rsidP="00B33282">
            <w:pPr>
              <w:pBdr>
                <w:bottom w:val="double" w:sz="4" w:space="1" w:color="auto"/>
              </w:pBdr>
              <w:tabs>
                <w:tab w:val="decimal" w:pos="1065"/>
              </w:tabs>
              <w:spacing w:line="340" w:lineRule="exact"/>
              <w:ind w:right="-18"/>
              <w:rPr>
                <w:rFonts w:ascii="Arial" w:hAnsi="Arial" w:cs="Arial"/>
              </w:rPr>
            </w:pPr>
            <w:r w:rsidRPr="008538E7">
              <w:rPr>
                <w:rFonts w:ascii="Arial" w:hAnsi="Arial" w:cs="Arial"/>
              </w:rPr>
              <w:t>5</w:t>
            </w:r>
            <w:r w:rsidR="00F056F1" w:rsidRPr="008538E7">
              <w:rPr>
                <w:rFonts w:ascii="Arial" w:hAnsi="Arial" w:cs="Arial"/>
              </w:rPr>
              <w:t>,117</w:t>
            </w:r>
          </w:p>
        </w:tc>
        <w:tc>
          <w:tcPr>
            <w:tcW w:w="1410" w:type="dxa"/>
            <w:vAlign w:val="bottom"/>
          </w:tcPr>
          <w:p w14:paraId="1352E77E" w14:textId="1261D37F" w:rsidR="001D0C81" w:rsidRPr="008538E7" w:rsidRDefault="00D111B6" w:rsidP="00B33282">
            <w:pPr>
              <w:pBdr>
                <w:bottom w:val="double" w:sz="4" w:space="1" w:color="auto"/>
              </w:pBdr>
              <w:tabs>
                <w:tab w:val="decimal" w:pos="1065"/>
              </w:tabs>
              <w:spacing w:line="340" w:lineRule="exact"/>
              <w:ind w:right="-18"/>
              <w:rPr>
                <w:rFonts w:ascii="Arial" w:hAnsi="Arial" w:cs="Arial"/>
              </w:rPr>
            </w:pPr>
            <w:r w:rsidRPr="008538E7">
              <w:rPr>
                <w:rFonts w:ascii="Arial" w:hAnsi="Arial" w:cs="Arial"/>
              </w:rPr>
              <w:t>9</w:t>
            </w:r>
            <w:r w:rsidR="00CA130C" w:rsidRPr="008538E7">
              <w:rPr>
                <w:rFonts w:ascii="Arial" w:hAnsi="Arial" w:cs="Arial"/>
              </w:rPr>
              <w:t>52</w:t>
            </w:r>
          </w:p>
        </w:tc>
        <w:tc>
          <w:tcPr>
            <w:tcW w:w="1410" w:type="dxa"/>
            <w:vAlign w:val="bottom"/>
          </w:tcPr>
          <w:p w14:paraId="6E8798AC" w14:textId="23C8A0B1" w:rsidR="001D0C81" w:rsidRPr="008538E7" w:rsidRDefault="00CA130C" w:rsidP="00F056F1">
            <w:pPr>
              <w:pBdr>
                <w:bottom w:val="double" w:sz="4" w:space="1" w:color="auto"/>
              </w:pBdr>
              <w:tabs>
                <w:tab w:val="decimal" w:pos="1065"/>
              </w:tabs>
              <w:spacing w:line="340" w:lineRule="exact"/>
              <w:ind w:right="-17"/>
              <w:rPr>
                <w:rFonts w:ascii="Arial" w:hAnsi="Arial" w:cs="Arial"/>
              </w:rPr>
            </w:pPr>
            <w:r w:rsidRPr="008538E7">
              <w:rPr>
                <w:rFonts w:ascii="Arial" w:hAnsi="Arial" w:cs="Arial"/>
              </w:rPr>
              <w:t>6,</w:t>
            </w:r>
            <w:r w:rsidR="00F056F1" w:rsidRPr="008538E7">
              <w:rPr>
                <w:rFonts w:ascii="Arial" w:hAnsi="Arial" w:cs="Arial"/>
              </w:rPr>
              <w:t>069</w:t>
            </w:r>
          </w:p>
        </w:tc>
      </w:tr>
    </w:tbl>
    <w:p w14:paraId="7A60053D" w14:textId="77777777" w:rsidR="00673C78" w:rsidRPr="00BD1A0E" w:rsidRDefault="00EA4EAB" w:rsidP="008538E7">
      <w:pPr>
        <w:widowControl/>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b/>
          <w:bCs/>
        </w:rPr>
      </w:pPr>
      <w:r w:rsidRPr="00BD1A0E">
        <w:rPr>
          <w:rFonts w:ascii="Arial" w:hAnsi="Arial" w:cs="Arial"/>
          <w:b/>
          <w:bCs/>
        </w:rPr>
        <w:t>1</w:t>
      </w:r>
      <w:r w:rsidR="00734E54" w:rsidRPr="00BD1A0E">
        <w:rPr>
          <w:rFonts w:ascii="Arial" w:hAnsi="Arial" w:cs="Arial"/>
          <w:b/>
          <w:bCs/>
        </w:rPr>
        <w:t>7</w:t>
      </w:r>
      <w:r w:rsidR="00673C78" w:rsidRPr="00BD1A0E">
        <w:rPr>
          <w:rFonts w:ascii="Arial" w:hAnsi="Arial" w:cs="Arial"/>
          <w:b/>
          <w:bCs/>
        </w:rPr>
        <w:t xml:space="preserve">. </w:t>
      </w:r>
      <w:r w:rsidR="00673C78" w:rsidRPr="00BD1A0E">
        <w:rPr>
          <w:rFonts w:ascii="Arial" w:hAnsi="Arial" w:cs="Arial"/>
          <w:b/>
          <w:bCs/>
        </w:rPr>
        <w:tab/>
        <w:t>Other current liabilities</w:t>
      </w:r>
    </w:p>
    <w:p w14:paraId="50B5E3C1" w14:textId="77777777" w:rsidR="00673C78" w:rsidRPr="00BD1A0E" w:rsidRDefault="00673C78" w:rsidP="00FC6CA0">
      <w:pPr>
        <w:pStyle w:val="10"/>
        <w:widowControl/>
        <w:tabs>
          <w:tab w:val="right" w:pos="5580"/>
          <w:tab w:val="right" w:pos="7200"/>
          <w:tab w:val="right" w:pos="9000"/>
        </w:tabs>
        <w:spacing w:after="80" w:line="380" w:lineRule="exact"/>
        <w:ind w:left="-115" w:right="0"/>
        <w:jc w:val="right"/>
        <w:rPr>
          <w:rFonts w:ascii="Arial" w:hAnsi="Arial" w:cs="Arial"/>
          <w:color w:val="auto"/>
          <w:sz w:val="20"/>
          <w:szCs w:val="20"/>
        </w:rPr>
      </w:pPr>
      <w:r w:rsidRPr="00BD1A0E">
        <w:rPr>
          <w:rFonts w:ascii="Arial" w:hAnsi="Arial" w:cs="Arial"/>
          <w:color w:val="auto"/>
          <w:sz w:val="20"/>
          <w:szCs w:val="20"/>
        </w:rPr>
        <w:t>(Unit: Thousand Baht)</w:t>
      </w:r>
    </w:p>
    <w:tbl>
      <w:tblPr>
        <w:tblW w:w="9090" w:type="dxa"/>
        <w:tblInd w:w="450" w:type="dxa"/>
        <w:tblLayout w:type="fixed"/>
        <w:tblLook w:val="0000" w:firstRow="0" w:lastRow="0" w:firstColumn="0" w:lastColumn="0" w:noHBand="0" w:noVBand="0"/>
      </w:tblPr>
      <w:tblGrid>
        <w:gridCol w:w="3145"/>
        <w:gridCol w:w="1530"/>
        <w:gridCol w:w="1440"/>
        <w:gridCol w:w="1535"/>
        <w:gridCol w:w="1440"/>
      </w:tblGrid>
      <w:tr w:rsidR="00673C78" w:rsidRPr="00BD1A0E" w14:paraId="371A16A7" w14:textId="77777777" w:rsidTr="00184FE8">
        <w:trPr>
          <w:cantSplit/>
        </w:trPr>
        <w:tc>
          <w:tcPr>
            <w:tcW w:w="3145" w:type="dxa"/>
          </w:tcPr>
          <w:p w14:paraId="6CEF40D9" w14:textId="77777777" w:rsidR="00673C78" w:rsidRPr="00BD1A0E" w:rsidRDefault="00673C78" w:rsidP="00625311">
            <w:pPr>
              <w:pStyle w:val="10"/>
              <w:widowControl/>
              <w:tabs>
                <w:tab w:val="right" w:pos="8640"/>
              </w:tabs>
              <w:spacing w:line="340" w:lineRule="exact"/>
              <w:ind w:left="-18" w:right="-36"/>
              <w:jc w:val="both"/>
              <w:rPr>
                <w:rFonts w:ascii="Arial" w:hAnsi="Arial" w:cs="Arial"/>
                <w:color w:val="auto"/>
                <w:sz w:val="20"/>
                <w:szCs w:val="20"/>
              </w:rPr>
            </w:pPr>
          </w:p>
        </w:tc>
        <w:tc>
          <w:tcPr>
            <w:tcW w:w="2970" w:type="dxa"/>
            <w:gridSpan w:val="2"/>
          </w:tcPr>
          <w:p w14:paraId="3197A797" w14:textId="77777777" w:rsidR="00673C78" w:rsidRPr="00BD1A0E" w:rsidRDefault="00673C78"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 xml:space="preserve">Consolidated </w:t>
            </w:r>
          </w:p>
        </w:tc>
        <w:tc>
          <w:tcPr>
            <w:tcW w:w="2975" w:type="dxa"/>
            <w:gridSpan w:val="2"/>
          </w:tcPr>
          <w:p w14:paraId="22050EEB" w14:textId="77777777" w:rsidR="00673C78" w:rsidRPr="00BD1A0E" w:rsidRDefault="00673C78" w:rsidP="00625311">
            <w:pPr>
              <w:pStyle w:val="10"/>
              <w:widowControl/>
              <w:tabs>
                <w:tab w:val="right" w:pos="5580"/>
                <w:tab w:val="right" w:pos="7200"/>
                <w:tab w:val="right" w:pos="9000"/>
              </w:tabs>
              <w:spacing w:line="340" w:lineRule="exact"/>
              <w:ind w:left="-111" w:right="-105"/>
              <w:jc w:val="center"/>
              <w:rPr>
                <w:rFonts w:ascii="Arial" w:hAnsi="Arial" w:cs="Arial"/>
                <w:color w:val="auto"/>
                <w:sz w:val="20"/>
                <w:szCs w:val="20"/>
              </w:rPr>
            </w:pPr>
            <w:r w:rsidRPr="00BD1A0E">
              <w:rPr>
                <w:rFonts w:ascii="Arial" w:hAnsi="Arial" w:cs="Arial"/>
                <w:color w:val="auto"/>
                <w:sz w:val="20"/>
                <w:szCs w:val="20"/>
              </w:rPr>
              <w:t xml:space="preserve">Separate </w:t>
            </w:r>
          </w:p>
        </w:tc>
      </w:tr>
      <w:tr w:rsidR="00673C78" w:rsidRPr="00BD1A0E" w14:paraId="7B5B1F3B" w14:textId="77777777" w:rsidTr="00184FE8">
        <w:trPr>
          <w:cantSplit/>
        </w:trPr>
        <w:tc>
          <w:tcPr>
            <w:tcW w:w="3145" w:type="dxa"/>
          </w:tcPr>
          <w:p w14:paraId="7EE3D0DE" w14:textId="77777777" w:rsidR="00673C78" w:rsidRPr="00BD1A0E" w:rsidRDefault="00673C78" w:rsidP="00625311">
            <w:pPr>
              <w:pStyle w:val="10"/>
              <w:widowControl/>
              <w:tabs>
                <w:tab w:val="right" w:pos="8640"/>
              </w:tabs>
              <w:spacing w:line="340" w:lineRule="exact"/>
              <w:ind w:left="-18" w:right="-36"/>
              <w:jc w:val="both"/>
              <w:rPr>
                <w:rFonts w:ascii="Arial" w:hAnsi="Arial" w:cs="Arial"/>
                <w:color w:val="auto"/>
                <w:sz w:val="20"/>
                <w:szCs w:val="20"/>
              </w:rPr>
            </w:pPr>
          </w:p>
        </w:tc>
        <w:tc>
          <w:tcPr>
            <w:tcW w:w="2970" w:type="dxa"/>
            <w:gridSpan w:val="2"/>
          </w:tcPr>
          <w:p w14:paraId="04D0CA71" w14:textId="77777777" w:rsidR="00673C78" w:rsidRPr="00BD1A0E" w:rsidRDefault="00673C78" w:rsidP="00625311">
            <w:pPr>
              <w:pStyle w:val="10"/>
              <w:widowControl/>
              <w:pBdr>
                <w:bottom w:val="single" w:sz="4"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financial statements</w:t>
            </w:r>
          </w:p>
        </w:tc>
        <w:tc>
          <w:tcPr>
            <w:tcW w:w="2975" w:type="dxa"/>
            <w:gridSpan w:val="2"/>
          </w:tcPr>
          <w:p w14:paraId="58F2F2D8" w14:textId="77777777" w:rsidR="00673C78" w:rsidRPr="00BD1A0E" w:rsidRDefault="00673C78" w:rsidP="00625311">
            <w:pPr>
              <w:pStyle w:val="10"/>
              <w:widowControl/>
              <w:pBdr>
                <w:bottom w:val="single" w:sz="4"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financial statements</w:t>
            </w:r>
          </w:p>
        </w:tc>
      </w:tr>
      <w:tr w:rsidR="00FE04EA" w:rsidRPr="00BD1A0E" w14:paraId="4C855D17" w14:textId="77777777" w:rsidTr="00184FE8">
        <w:trPr>
          <w:cantSplit/>
        </w:trPr>
        <w:tc>
          <w:tcPr>
            <w:tcW w:w="3145" w:type="dxa"/>
          </w:tcPr>
          <w:p w14:paraId="71CA27AC" w14:textId="77777777" w:rsidR="00FE04EA" w:rsidRPr="00BD1A0E" w:rsidRDefault="00FE04EA" w:rsidP="00625311">
            <w:pPr>
              <w:pStyle w:val="10"/>
              <w:widowControl/>
              <w:tabs>
                <w:tab w:val="right" w:pos="8640"/>
              </w:tabs>
              <w:spacing w:line="340" w:lineRule="exact"/>
              <w:ind w:left="-18" w:right="-36"/>
              <w:jc w:val="center"/>
              <w:rPr>
                <w:rFonts w:ascii="Arial" w:hAnsi="Arial" w:cs="Arial"/>
                <w:color w:val="auto"/>
                <w:sz w:val="20"/>
                <w:szCs w:val="20"/>
              </w:rPr>
            </w:pPr>
          </w:p>
        </w:tc>
        <w:tc>
          <w:tcPr>
            <w:tcW w:w="1530" w:type="dxa"/>
          </w:tcPr>
          <w:p w14:paraId="7360DA75" w14:textId="7D67C0FC" w:rsidR="00FE04EA" w:rsidRPr="00BD1A0E" w:rsidRDefault="003A2719"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 xml:space="preserve">30 </w:t>
            </w:r>
            <w:r w:rsidR="00184FE8">
              <w:rPr>
                <w:rFonts w:ascii="Arial" w:hAnsi="Arial" w:cs="Arial"/>
                <w:color w:val="auto"/>
                <w:sz w:val="20"/>
                <w:szCs w:val="20"/>
              </w:rPr>
              <w:t>September</w:t>
            </w:r>
          </w:p>
        </w:tc>
        <w:tc>
          <w:tcPr>
            <w:tcW w:w="1440" w:type="dxa"/>
          </w:tcPr>
          <w:p w14:paraId="65A9A6C6" w14:textId="77777777" w:rsidR="00FE04EA" w:rsidRPr="00BD1A0E" w:rsidRDefault="00FE04EA"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31 December</w:t>
            </w:r>
          </w:p>
        </w:tc>
        <w:tc>
          <w:tcPr>
            <w:tcW w:w="1535" w:type="dxa"/>
          </w:tcPr>
          <w:p w14:paraId="386FE5E7" w14:textId="56133C7D" w:rsidR="00FE04EA" w:rsidRPr="00BD1A0E" w:rsidRDefault="003A2719"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 xml:space="preserve">30 </w:t>
            </w:r>
            <w:r w:rsidR="00184FE8">
              <w:rPr>
                <w:rFonts w:ascii="Arial" w:hAnsi="Arial" w:cs="Arial"/>
                <w:color w:val="auto"/>
                <w:sz w:val="20"/>
                <w:szCs w:val="20"/>
              </w:rPr>
              <w:t>September</w:t>
            </w:r>
          </w:p>
        </w:tc>
        <w:tc>
          <w:tcPr>
            <w:tcW w:w="1440" w:type="dxa"/>
          </w:tcPr>
          <w:p w14:paraId="37D39EF1" w14:textId="77777777" w:rsidR="00FE04EA" w:rsidRPr="00BD1A0E" w:rsidRDefault="00FE04EA"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31 December</w:t>
            </w:r>
          </w:p>
        </w:tc>
      </w:tr>
      <w:tr w:rsidR="00FE04EA" w:rsidRPr="00BD1A0E" w14:paraId="495B6665" w14:textId="77777777" w:rsidTr="00184FE8">
        <w:trPr>
          <w:cantSplit/>
        </w:trPr>
        <w:tc>
          <w:tcPr>
            <w:tcW w:w="3145" w:type="dxa"/>
          </w:tcPr>
          <w:p w14:paraId="33511785" w14:textId="77777777" w:rsidR="00FE04EA" w:rsidRPr="00BD1A0E" w:rsidRDefault="00FE04EA" w:rsidP="00625311">
            <w:pPr>
              <w:pStyle w:val="10"/>
              <w:widowControl/>
              <w:tabs>
                <w:tab w:val="right" w:pos="8640"/>
              </w:tabs>
              <w:spacing w:line="340" w:lineRule="exact"/>
              <w:ind w:left="-18" w:right="-36"/>
              <w:jc w:val="center"/>
              <w:rPr>
                <w:rFonts w:ascii="Arial" w:hAnsi="Arial" w:cs="Arial"/>
                <w:color w:val="auto"/>
                <w:sz w:val="20"/>
                <w:szCs w:val="20"/>
              </w:rPr>
            </w:pPr>
          </w:p>
        </w:tc>
        <w:tc>
          <w:tcPr>
            <w:tcW w:w="1530" w:type="dxa"/>
          </w:tcPr>
          <w:p w14:paraId="49000CD4" w14:textId="77777777" w:rsidR="00FE04EA" w:rsidRPr="00BD1A0E" w:rsidRDefault="00FE04EA" w:rsidP="00625311">
            <w:pPr>
              <w:pStyle w:val="10"/>
              <w:widowControl/>
              <w:pBdr>
                <w:bottom w:val="single" w:sz="6"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2020</w:t>
            </w:r>
          </w:p>
        </w:tc>
        <w:tc>
          <w:tcPr>
            <w:tcW w:w="1440" w:type="dxa"/>
          </w:tcPr>
          <w:p w14:paraId="21F8EDBF" w14:textId="77777777" w:rsidR="00FE04EA" w:rsidRPr="00BD1A0E" w:rsidRDefault="00FE04EA" w:rsidP="00625311">
            <w:pPr>
              <w:pStyle w:val="10"/>
              <w:widowControl/>
              <w:pBdr>
                <w:bottom w:val="single" w:sz="6"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2019</w:t>
            </w:r>
          </w:p>
        </w:tc>
        <w:tc>
          <w:tcPr>
            <w:tcW w:w="1535" w:type="dxa"/>
          </w:tcPr>
          <w:p w14:paraId="65C56BDC" w14:textId="77777777" w:rsidR="00FE04EA" w:rsidRPr="00BD1A0E" w:rsidRDefault="00FE04EA" w:rsidP="00625311">
            <w:pPr>
              <w:pStyle w:val="10"/>
              <w:widowControl/>
              <w:pBdr>
                <w:bottom w:val="single" w:sz="6"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2020</w:t>
            </w:r>
          </w:p>
        </w:tc>
        <w:tc>
          <w:tcPr>
            <w:tcW w:w="1440" w:type="dxa"/>
          </w:tcPr>
          <w:p w14:paraId="61C7CEF5" w14:textId="77777777" w:rsidR="00FE04EA" w:rsidRPr="00BD1A0E" w:rsidRDefault="00FE04EA" w:rsidP="00625311">
            <w:pPr>
              <w:pStyle w:val="10"/>
              <w:widowControl/>
              <w:pBdr>
                <w:bottom w:val="single" w:sz="6"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2019</w:t>
            </w:r>
          </w:p>
        </w:tc>
      </w:tr>
      <w:tr w:rsidR="00FE04EA" w:rsidRPr="00BD1A0E" w14:paraId="450DF249" w14:textId="77777777" w:rsidTr="00184FE8">
        <w:trPr>
          <w:cantSplit/>
        </w:trPr>
        <w:tc>
          <w:tcPr>
            <w:tcW w:w="3145" w:type="dxa"/>
          </w:tcPr>
          <w:p w14:paraId="5273FEEA" w14:textId="77777777" w:rsidR="00FE04EA" w:rsidRPr="00BD1A0E" w:rsidRDefault="00FE04EA" w:rsidP="00625311">
            <w:pPr>
              <w:pStyle w:val="1"/>
              <w:tabs>
                <w:tab w:val="right" w:pos="7200"/>
              </w:tabs>
              <w:spacing w:line="340" w:lineRule="exact"/>
              <w:ind w:right="-36"/>
              <w:jc w:val="both"/>
              <w:rPr>
                <w:rFonts w:ascii="Arial" w:hAnsi="Arial" w:cs="Arial"/>
                <w:sz w:val="20"/>
                <w:szCs w:val="20"/>
              </w:rPr>
            </w:pPr>
            <w:r w:rsidRPr="00BD1A0E">
              <w:rPr>
                <w:rFonts w:ascii="Arial" w:hAnsi="Arial" w:cs="Arial"/>
                <w:color w:val="auto"/>
                <w:sz w:val="20"/>
                <w:szCs w:val="20"/>
              </w:rPr>
              <w:t>Value added tax payable</w:t>
            </w:r>
          </w:p>
        </w:tc>
        <w:tc>
          <w:tcPr>
            <w:tcW w:w="1530" w:type="dxa"/>
          </w:tcPr>
          <w:p w14:paraId="47074920" w14:textId="48B7A3E5" w:rsidR="00FE04EA" w:rsidRPr="00BD1A0E" w:rsidRDefault="00B361E3" w:rsidP="00E766C8">
            <w:pPr>
              <w:tabs>
                <w:tab w:val="decimal" w:pos="1152"/>
              </w:tabs>
              <w:spacing w:line="340" w:lineRule="exact"/>
              <w:ind w:right="-14"/>
              <w:rPr>
                <w:rFonts w:ascii="Arial" w:hAnsi="Arial" w:cs="Arial"/>
                <w:sz w:val="20"/>
                <w:szCs w:val="20"/>
              </w:rPr>
            </w:pPr>
            <w:r>
              <w:rPr>
                <w:rFonts w:ascii="Arial" w:hAnsi="Arial" w:cs="Arial"/>
                <w:sz w:val="20"/>
                <w:szCs w:val="20"/>
              </w:rPr>
              <w:t>44,</w:t>
            </w:r>
            <w:r w:rsidR="00E766C8">
              <w:rPr>
                <w:rFonts w:ascii="Arial" w:hAnsi="Arial" w:cs="Arial"/>
                <w:sz w:val="20"/>
                <w:szCs w:val="20"/>
              </w:rPr>
              <w:t>30</w:t>
            </w:r>
            <w:r>
              <w:rPr>
                <w:rFonts w:ascii="Arial" w:hAnsi="Arial" w:cs="Arial"/>
                <w:sz w:val="20"/>
                <w:szCs w:val="20"/>
              </w:rPr>
              <w:t>1</w:t>
            </w:r>
          </w:p>
        </w:tc>
        <w:tc>
          <w:tcPr>
            <w:tcW w:w="1440" w:type="dxa"/>
          </w:tcPr>
          <w:p w14:paraId="7D8D1C99"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65,185</w:t>
            </w:r>
          </w:p>
        </w:tc>
        <w:tc>
          <w:tcPr>
            <w:tcW w:w="1535" w:type="dxa"/>
          </w:tcPr>
          <w:p w14:paraId="298F20D4" w14:textId="7E7A19B8" w:rsidR="00FE04EA" w:rsidRPr="00BD1A0E" w:rsidRDefault="00B361E3" w:rsidP="00E766C8">
            <w:pPr>
              <w:tabs>
                <w:tab w:val="decimal" w:pos="1152"/>
              </w:tabs>
              <w:spacing w:line="340" w:lineRule="exact"/>
              <w:ind w:right="-14"/>
              <w:rPr>
                <w:rFonts w:ascii="Arial" w:hAnsi="Arial" w:cs="Arial"/>
                <w:sz w:val="20"/>
                <w:szCs w:val="20"/>
              </w:rPr>
            </w:pPr>
            <w:r>
              <w:rPr>
                <w:rFonts w:ascii="Arial" w:hAnsi="Arial" w:cs="Arial"/>
                <w:sz w:val="20"/>
                <w:szCs w:val="20"/>
              </w:rPr>
              <w:t>9,</w:t>
            </w:r>
            <w:r w:rsidR="00E766C8">
              <w:rPr>
                <w:rFonts w:ascii="Arial" w:hAnsi="Arial" w:cs="Arial"/>
                <w:sz w:val="20"/>
                <w:szCs w:val="20"/>
              </w:rPr>
              <w:t>172</w:t>
            </w:r>
          </w:p>
        </w:tc>
        <w:tc>
          <w:tcPr>
            <w:tcW w:w="1440" w:type="dxa"/>
          </w:tcPr>
          <w:p w14:paraId="72EB399B"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3,173</w:t>
            </w:r>
          </w:p>
        </w:tc>
      </w:tr>
      <w:tr w:rsidR="00FE04EA" w:rsidRPr="00BD1A0E" w14:paraId="59D8A1C1" w14:textId="77777777" w:rsidTr="00184FE8">
        <w:trPr>
          <w:cantSplit/>
        </w:trPr>
        <w:tc>
          <w:tcPr>
            <w:tcW w:w="3145" w:type="dxa"/>
          </w:tcPr>
          <w:p w14:paraId="4314A17A" w14:textId="77777777" w:rsidR="00FE04EA" w:rsidRPr="00BD1A0E" w:rsidRDefault="00FE04EA" w:rsidP="00625311">
            <w:pPr>
              <w:pStyle w:val="1"/>
              <w:tabs>
                <w:tab w:val="right" w:pos="7200"/>
              </w:tabs>
              <w:spacing w:line="340" w:lineRule="exact"/>
              <w:ind w:right="-36"/>
              <w:jc w:val="both"/>
              <w:rPr>
                <w:rFonts w:ascii="Arial" w:hAnsi="Arial" w:cs="Arial"/>
                <w:color w:val="auto"/>
                <w:sz w:val="20"/>
                <w:szCs w:val="20"/>
              </w:rPr>
            </w:pPr>
            <w:r w:rsidRPr="00BD1A0E">
              <w:rPr>
                <w:rFonts w:ascii="Arial" w:hAnsi="Arial" w:cs="Arial"/>
                <w:color w:val="auto"/>
                <w:sz w:val="20"/>
                <w:szCs w:val="20"/>
              </w:rPr>
              <w:t xml:space="preserve">Unearned income </w:t>
            </w:r>
          </w:p>
        </w:tc>
        <w:tc>
          <w:tcPr>
            <w:tcW w:w="1530" w:type="dxa"/>
          </w:tcPr>
          <w:p w14:paraId="09839FB0" w14:textId="237333FB" w:rsidR="00FE04EA" w:rsidRPr="00BD1A0E" w:rsidRDefault="00B361E3" w:rsidP="00625311">
            <w:pPr>
              <w:tabs>
                <w:tab w:val="decimal" w:pos="1152"/>
              </w:tabs>
              <w:spacing w:line="340" w:lineRule="exact"/>
              <w:ind w:right="-14"/>
              <w:rPr>
                <w:rFonts w:ascii="Arial" w:hAnsi="Arial" w:cs="Arial"/>
                <w:sz w:val="20"/>
                <w:szCs w:val="20"/>
              </w:rPr>
            </w:pPr>
            <w:r>
              <w:rPr>
                <w:rFonts w:ascii="Arial" w:hAnsi="Arial" w:cs="Arial"/>
                <w:sz w:val="20"/>
                <w:szCs w:val="20"/>
              </w:rPr>
              <w:t>30,401</w:t>
            </w:r>
          </w:p>
        </w:tc>
        <w:tc>
          <w:tcPr>
            <w:tcW w:w="1440" w:type="dxa"/>
          </w:tcPr>
          <w:p w14:paraId="1991D8AA"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33,467</w:t>
            </w:r>
          </w:p>
        </w:tc>
        <w:tc>
          <w:tcPr>
            <w:tcW w:w="1535" w:type="dxa"/>
          </w:tcPr>
          <w:p w14:paraId="0B31AE4E" w14:textId="0F405382" w:rsidR="002A482F" w:rsidRPr="00BD1A0E" w:rsidRDefault="00B361E3" w:rsidP="00625311">
            <w:pPr>
              <w:tabs>
                <w:tab w:val="decimal" w:pos="1152"/>
              </w:tabs>
              <w:spacing w:line="340" w:lineRule="exact"/>
              <w:ind w:right="-14"/>
              <w:rPr>
                <w:rFonts w:ascii="Arial" w:hAnsi="Arial" w:cs="Arial"/>
                <w:sz w:val="20"/>
                <w:szCs w:val="20"/>
              </w:rPr>
            </w:pPr>
            <w:r>
              <w:rPr>
                <w:rFonts w:ascii="Arial" w:hAnsi="Arial" w:cs="Arial"/>
                <w:sz w:val="20"/>
                <w:szCs w:val="20"/>
              </w:rPr>
              <w:t>-</w:t>
            </w:r>
          </w:p>
        </w:tc>
        <w:tc>
          <w:tcPr>
            <w:tcW w:w="1440" w:type="dxa"/>
          </w:tcPr>
          <w:p w14:paraId="0BF890D3"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w:t>
            </w:r>
          </w:p>
        </w:tc>
      </w:tr>
      <w:tr w:rsidR="00FE04EA" w:rsidRPr="00BD1A0E" w14:paraId="1578AC84" w14:textId="77777777" w:rsidTr="00184FE8">
        <w:trPr>
          <w:cantSplit/>
        </w:trPr>
        <w:tc>
          <w:tcPr>
            <w:tcW w:w="3145" w:type="dxa"/>
          </w:tcPr>
          <w:p w14:paraId="66C23E4E" w14:textId="77777777" w:rsidR="00FE04EA" w:rsidRPr="00BD1A0E" w:rsidRDefault="00FE04EA" w:rsidP="00625311">
            <w:pPr>
              <w:pStyle w:val="1"/>
              <w:tabs>
                <w:tab w:val="right" w:pos="7200"/>
              </w:tabs>
              <w:spacing w:line="340" w:lineRule="exact"/>
              <w:ind w:right="-36"/>
              <w:jc w:val="both"/>
              <w:rPr>
                <w:rFonts w:ascii="Arial" w:hAnsi="Arial" w:cs="Arial"/>
                <w:color w:val="auto"/>
                <w:sz w:val="20"/>
                <w:szCs w:val="20"/>
              </w:rPr>
            </w:pPr>
            <w:r w:rsidRPr="00BD1A0E">
              <w:rPr>
                <w:rFonts w:ascii="Arial" w:hAnsi="Arial" w:cs="Arial"/>
                <w:color w:val="auto"/>
                <w:sz w:val="20"/>
                <w:szCs w:val="20"/>
              </w:rPr>
              <w:t>Other tax payable</w:t>
            </w:r>
          </w:p>
        </w:tc>
        <w:tc>
          <w:tcPr>
            <w:tcW w:w="1530" w:type="dxa"/>
          </w:tcPr>
          <w:p w14:paraId="44DD2455" w14:textId="7213B985" w:rsidR="00FE04EA" w:rsidRPr="00BD1A0E" w:rsidRDefault="00B361E3" w:rsidP="00E766C8">
            <w:pPr>
              <w:tabs>
                <w:tab w:val="decimal" w:pos="1152"/>
              </w:tabs>
              <w:spacing w:line="340" w:lineRule="exact"/>
              <w:ind w:right="-14"/>
              <w:rPr>
                <w:rFonts w:ascii="Arial" w:hAnsi="Arial" w:cs="Arial"/>
                <w:sz w:val="20"/>
                <w:szCs w:val="20"/>
              </w:rPr>
            </w:pPr>
            <w:r>
              <w:rPr>
                <w:rFonts w:ascii="Arial" w:hAnsi="Arial" w:cs="Arial"/>
                <w:sz w:val="20"/>
                <w:szCs w:val="20"/>
              </w:rPr>
              <w:t>119,18</w:t>
            </w:r>
            <w:r w:rsidR="00E766C8">
              <w:rPr>
                <w:rFonts w:ascii="Arial" w:hAnsi="Arial" w:cs="Arial"/>
                <w:sz w:val="20"/>
                <w:szCs w:val="20"/>
              </w:rPr>
              <w:t>3</w:t>
            </w:r>
          </w:p>
        </w:tc>
        <w:tc>
          <w:tcPr>
            <w:tcW w:w="1440" w:type="dxa"/>
          </w:tcPr>
          <w:p w14:paraId="72C79D3A"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153,653</w:t>
            </w:r>
          </w:p>
        </w:tc>
        <w:tc>
          <w:tcPr>
            <w:tcW w:w="1535" w:type="dxa"/>
          </w:tcPr>
          <w:p w14:paraId="6EE7BDCB" w14:textId="0763BAD2" w:rsidR="00FE04EA" w:rsidRPr="00BD1A0E" w:rsidRDefault="00B361E3" w:rsidP="00625311">
            <w:pPr>
              <w:tabs>
                <w:tab w:val="decimal" w:pos="1152"/>
              </w:tabs>
              <w:spacing w:line="340" w:lineRule="exact"/>
              <w:ind w:right="-14"/>
              <w:rPr>
                <w:rFonts w:ascii="Arial" w:hAnsi="Arial" w:cs="Arial"/>
                <w:sz w:val="20"/>
                <w:szCs w:val="20"/>
              </w:rPr>
            </w:pPr>
            <w:r>
              <w:rPr>
                <w:rFonts w:ascii="Arial" w:hAnsi="Arial" w:cs="Arial"/>
                <w:sz w:val="20"/>
                <w:szCs w:val="20"/>
              </w:rPr>
              <w:t>2,281</w:t>
            </w:r>
          </w:p>
        </w:tc>
        <w:tc>
          <w:tcPr>
            <w:tcW w:w="1440" w:type="dxa"/>
          </w:tcPr>
          <w:p w14:paraId="4B68FB2C"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21,052</w:t>
            </w:r>
          </w:p>
        </w:tc>
      </w:tr>
      <w:tr w:rsidR="00FE04EA" w:rsidRPr="00BD1A0E" w14:paraId="798D24D0" w14:textId="77777777" w:rsidTr="00184FE8">
        <w:trPr>
          <w:cantSplit/>
          <w:trHeight w:val="80"/>
        </w:trPr>
        <w:tc>
          <w:tcPr>
            <w:tcW w:w="3145" w:type="dxa"/>
          </w:tcPr>
          <w:p w14:paraId="517EFC26" w14:textId="77777777" w:rsidR="00FE04EA" w:rsidRPr="00BD1A0E" w:rsidRDefault="00FE04EA" w:rsidP="00625311">
            <w:pPr>
              <w:pStyle w:val="1"/>
              <w:tabs>
                <w:tab w:val="right" w:pos="7200"/>
              </w:tabs>
              <w:spacing w:line="340" w:lineRule="exact"/>
              <w:ind w:right="-36"/>
              <w:jc w:val="both"/>
              <w:rPr>
                <w:rFonts w:ascii="Arial" w:hAnsi="Arial" w:cs="Arial"/>
                <w:color w:val="auto"/>
                <w:sz w:val="20"/>
                <w:szCs w:val="20"/>
              </w:rPr>
            </w:pPr>
            <w:r w:rsidRPr="00BD1A0E">
              <w:rPr>
                <w:rFonts w:ascii="Arial" w:hAnsi="Arial" w:cs="Arial"/>
                <w:color w:val="auto"/>
                <w:sz w:val="20"/>
                <w:szCs w:val="20"/>
              </w:rPr>
              <w:t>Short-term provisions</w:t>
            </w:r>
          </w:p>
        </w:tc>
        <w:tc>
          <w:tcPr>
            <w:tcW w:w="1530" w:type="dxa"/>
          </w:tcPr>
          <w:p w14:paraId="0F9C207D" w14:textId="67B42E88" w:rsidR="00FE04EA" w:rsidRPr="00BD1A0E" w:rsidRDefault="00B361E3" w:rsidP="00625311">
            <w:pPr>
              <w:pBdr>
                <w:bottom w:val="single" w:sz="4" w:space="1" w:color="auto"/>
              </w:pBdr>
              <w:tabs>
                <w:tab w:val="decimal" w:pos="1152"/>
              </w:tabs>
              <w:spacing w:line="340" w:lineRule="exact"/>
              <w:ind w:right="-14"/>
              <w:rPr>
                <w:rFonts w:ascii="Arial" w:hAnsi="Arial" w:cs="Arial"/>
                <w:sz w:val="20"/>
                <w:szCs w:val="20"/>
              </w:rPr>
            </w:pPr>
            <w:r>
              <w:rPr>
                <w:rFonts w:ascii="Arial" w:hAnsi="Arial" w:cs="Arial"/>
                <w:sz w:val="20"/>
                <w:szCs w:val="20"/>
              </w:rPr>
              <w:t>-</w:t>
            </w:r>
          </w:p>
        </w:tc>
        <w:tc>
          <w:tcPr>
            <w:tcW w:w="1440" w:type="dxa"/>
          </w:tcPr>
          <w:p w14:paraId="7397175A" w14:textId="77777777" w:rsidR="00FE04EA" w:rsidRPr="00BD1A0E" w:rsidRDefault="00FE04EA" w:rsidP="00625311">
            <w:pPr>
              <w:pBdr>
                <w:bottom w:val="sing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9,018</w:t>
            </w:r>
          </w:p>
        </w:tc>
        <w:tc>
          <w:tcPr>
            <w:tcW w:w="1535" w:type="dxa"/>
          </w:tcPr>
          <w:p w14:paraId="0667BD87" w14:textId="1CC9BC1C" w:rsidR="00FE04EA" w:rsidRPr="00BD1A0E" w:rsidRDefault="00F056F1" w:rsidP="00625311">
            <w:pPr>
              <w:pBdr>
                <w:bottom w:val="single" w:sz="4" w:space="1" w:color="auto"/>
              </w:pBdr>
              <w:tabs>
                <w:tab w:val="decimal" w:pos="1152"/>
              </w:tabs>
              <w:spacing w:line="340" w:lineRule="exact"/>
              <w:ind w:right="-14"/>
              <w:rPr>
                <w:rFonts w:ascii="Arial" w:hAnsi="Arial" w:cs="Arial"/>
                <w:sz w:val="20"/>
                <w:szCs w:val="20"/>
              </w:rPr>
            </w:pPr>
            <w:r>
              <w:rPr>
                <w:rFonts w:ascii="Arial" w:hAnsi="Arial" w:cs="Arial"/>
                <w:sz w:val="20"/>
                <w:szCs w:val="20"/>
              </w:rPr>
              <w:t>-</w:t>
            </w:r>
          </w:p>
        </w:tc>
        <w:tc>
          <w:tcPr>
            <w:tcW w:w="1440" w:type="dxa"/>
          </w:tcPr>
          <w:p w14:paraId="54DE91D3" w14:textId="77777777" w:rsidR="00FE04EA" w:rsidRPr="00BD1A0E" w:rsidRDefault="00FE04EA" w:rsidP="00625311">
            <w:pPr>
              <w:pBdr>
                <w:bottom w:val="sing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w:t>
            </w:r>
          </w:p>
        </w:tc>
      </w:tr>
      <w:tr w:rsidR="00FE04EA" w:rsidRPr="00BD1A0E" w14:paraId="4E6E2787" w14:textId="77777777" w:rsidTr="00184FE8">
        <w:trPr>
          <w:cantSplit/>
        </w:trPr>
        <w:tc>
          <w:tcPr>
            <w:tcW w:w="3145" w:type="dxa"/>
          </w:tcPr>
          <w:p w14:paraId="36CA459C" w14:textId="77777777" w:rsidR="00FE04EA" w:rsidRPr="00BD1A0E" w:rsidRDefault="00FE04EA" w:rsidP="00625311">
            <w:pPr>
              <w:pStyle w:val="1"/>
              <w:tabs>
                <w:tab w:val="right" w:pos="7200"/>
              </w:tabs>
              <w:spacing w:line="340" w:lineRule="exact"/>
              <w:ind w:right="-36"/>
              <w:jc w:val="both"/>
              <w:rPr>
                <w:rFonts w:ascii="Arial" w:hAnsi="Arial" w:cs="Arial"/>
                <w:color w:val="auto"/>
                <w:sz w:val="20"/>
                <w:szCs w:val="20"/>
              </w:rPr>
            </w:pPr>
            <w:r w:rsidRPr="00BD1A0E">
              <w:rPr>
                <w:rFonts w:ascii="Arial" w:hAnsi="Arial" w:cs="Arial"/>
                <w:color w:val="auto"/>
                <w:sz w:val="20"/>
                <w:szCs w:val="20"/>
              </w:rPr>
              <w:t xml:space="preserve">Total </w:t>
            </w:r>
          </w:p>
        </w:tc>
        <w:tc>
          <w:tcPr>
            <w:tcW w:w="1530" w:type="dxa"/>
          </w:tcPr>
          <w:p w14:paraId="08DD49DE" w14:textId="35289659" w:rsidR="00FE04EA" w:rsidRPr="00BD1A0E" w:rsidRDefault="00B361E3" w:rsidP="00E766C8">
            <w:pPr>
              <w:pBdr>
                <w:bottom w:val="double" w:sz="4" w:space="1" w:color="auto"/>
              </w:pBdr>
              <w:tabs>
                <w:tab w:val="decimal" w:pos="1152"/>
              </w:tabs>
              <w:spacing w:line="340" w:lineRule="exact"/>
              <w:ind w:right="-14"/>
              <w:rPr>
                <w:rFonts w:ascii="Arial" w:hAnsi="Arial" w:cs="Arial"/>
                <w:sz w:val="20"/>
                <w:szCs w:val="20"/>
              </w:rPr>
            </w:pPr>
            <w:r>
              <w:rPr>
                <w:rFonts w:ascii="Arial" w:hAnsi="Arial" w:cs="Arial"/>
                <w:sz w:val="20"/>
                <w:szCs w:val="20"/>
              </w:rPr>
              <w:t>19</w:t>
            </w:r>
            <w:r w:rsidR="00E766C8">
              <w:rPr>
                <w:rFonts w:ascii="Arial" w:hAnsi="Arial" w:cs="Arial"/>
                <w:sz w:val="20"/>
                <w:szCs w:val="20"/>
              </w:rPr>
              <w:t>3</w:t>
            </w:r>
            <w:r>
              <w:rPr>
                <w:rFonts w:ascii="Arial" w:hAnsi="Arial" w:cs="Arial"/>
                <w:sz w:val="20"/>
                <w:szCs w:val="20"/>
              </w:rPr>
              <w:t>,</w:t>
            </w:r>
            <w:r w:rsidR="00E766C8">
              <w:rPr>
                <w:rFonts w:ascii="Arial" w:hAnsi="Arial" w:cs="Arial"/>
                <w:sz w:val="20"/>
                <w:szCs w:val="20"/>
              </w:rPr>
              <w:t>88</w:t>
            </w:r>
            <w:r>
              <w:rPr>
                <w:rFonts w:ascii="Arial" w:hAnsi="Arial" w:cs="Arial"/>
                <w:sz w:val="20"/>
                <w:szCs w:val="20"/>
              </w:rPr>
              <w:t>5</w:t>
            </w:r>
          </w:p>
        </w:tc>
        <w:tc>
          <w:tcPr>
            <w:tcW w:w="1440" w:type="dxa"/>
          </w:tcPr>
          <w:p w14:paraId="2C67751C" w14:textId="77777777" w:rsidR="00FE04EA" w:rsidRPr="00BD1A0E" w:rsidRDefault="00FE04EA" w:rsidP="00625311">
            <w:pPr>
              <w:pBdr>
                <w:bottom w:val="doub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261,323</w:t>
            </w:r>
          </w:p>
        </w:tc>
        <w:tc>
          <w:tcPr>
            <w:tcW w:w="1535" w:type="dxa"/>
          </w:tcPr>
          <w:p w14:paraId="18047423" w14:textId="17B728B2" w:rsidR="00FE04EA" w:rsidRPr="00BD1A0E" w:rsidRDefault="00B361E3" w:rsidP="00E766C8">
            <w:pPr>
              <w:pBdr>
                <w:bottom w:val="double" w:sz="4" w:space="1" w:color="auto"/>
              </w:pBdr>
              <w:tabs>
                <w:tab w:val="decimal" w:pos="1152"/>
              </w:tabs>
              <w:spacing w:line="340" w:lineRule="exact"/>
              <w:ind w:right="-14"/>
              <w:rPr>
                <w:rFonts w:ascii="Arial" w:hAnsi="Arial" w:cs="Arial"/>
                <w:sz w:val="20"/>
                <w:szCs w:val="20"/>
              </w:rPr>
            </w:pPr>
            <w:r>
              <w:rPr>
                <w:rFonts w:ascii="Arial" w:hAnsi="Arial" w:cs="Arial"/>
                <w:sz w:val="20"/>
                <w:szCs w:val="20"/>
              </w:rPr>
              <w:t>11,</w:t>
            </w:r>
            <w:r w:rsidR="00E766C8">
              <w:rPr>
                <w:rFonts w:ascii="Arial" w:hAnsi="Arial" w:cs="Arial"/>
                <w:sz w:val="20"/>
                <w:szCs w:val="20"/>
              </w:rPr>
              <w:t>453</w:t>
            </w:r>
          </w:p>
        </w:tc>
        <w:tc>
          <w:tcPr>
            <w:tcW w:w="1440" w:type="dxa"/>
          </w:tcPr>
          <w:p w14:paraId="7DE828B2" w14:textId="77777777" w:rsidR="00FE04EA" w:rsidRPr="00BD1A0E" w:rsidRDefault="00FE04EA" w:rsidP="00625311">
            <w:pPr>
              <w:pBdr>
                <w:bottom w:val="doub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24,225</w:t>
            </w:r>
          </w:p>
        </w:tc>
      </w:tr>
    </w:tbl>
    <w:p w14:paraId="099623E9" w14:textId="77777777" w:rsidR="008538E7" w:rsidRDefault="008538E7" w:rsidP="00FC6CA0">
      <w:pPr>
        <w:widowControl/>
        <w:overflowPunct/>
        <w:autoSpaceDE/>
        <w:autoSpaceDN/>
        <w:adjustRightInd/>
        <w:spacing w:before="160"/>
        <w:ind w:left="547" w:hanging="547"/>
        <w:textAlignment w:val="auto"/>
        <w:rPr>
          <w:rFonts w:ascii="Arial" w:hAnsi="Arial" w:cs="Arial"/>
          <w:b/>
          <w:bCs/>
        </w:rPr>
      </w:pPr>
    </w:p>
    <w:p w14:paraId="0B58F79B" w14:textId="77777777" w:rsidR="008538E7" w:rsidRDefault="008538E7">
      <w:pPr>
        <w:widowControl/>
        <w:overflowPunct/>
        <w:autoSpaceDE/>
        <w:autoSpaceDN/>
        <w:adjustRightInd/>
        <w:textAlignment w:val="auto"/>
        <w:rPr>
          <w:rFonts w:ascii="Arial" w:hAnsi="Arial" w:cs="Arial"/>
          <w:b/>
          <w:bCs/>
        </w:rPr>
      </w:pPr>
      <w:r>
        <w:rPr>
          <w:rFonts w:ascii="Arial" w:hAnsi="Arial" w:cs="Arial"/>
          <w:b/>
          <w:bCs/>
        </w:rPr>
        <w:br w:type="page"/>
      </w:r>
    </w:p>
    <w:p w14:paraId="62133482" w14:textId="5FEC67DA" w:rsidR="00673C78" w:rsidRPr="00BD1A0E" w:rsidRDefault="00EA4EAB" w:rsidP="00FC6CA0">
      <w:pPr>
        <w:widowControl/>
        <w:overflowPunct/>
        <w:autoSpaceDE/>
        <w:autoSpaceDN/>
        <w:adjustRightInd/>
        <w:spacing w:before="160"/>
        <w:ind w:left="547" w:hanging="547"/>
        <w:textAlignment w:val="auto"/>
        <w:rPr>
          <w:rFonts w:ascii="Arial" w:hAnsi="Arial" w:cs="Arial"/>
          <w:b/>
          <w:bCs/>
        </w:rPr>
      </w:pPr>
      <w:r w:rsidRPr="00BD1A0E">
        <w:rPr>
          <w:rFonts w:ascii="Arial" w:hAnsi="Arial" w:cs="Arial"/>
          <w:b/>
          <w:bCs/>
        </w:rPr>
        <w:t>1</w:t>
      </w:r>
      <w:r w:rsidR="00734E54" w:rsidRPr="00BD1A0E">
        <w:rPr>
          <w:rFonts w:ascii="Arial" w:hAnsi="Arial" w:cs="Arial"/>
          <w:b/>
          <w:bCs/>
        </w:rPr>
        <w:t>8</w:t>
      </w:r>
      <w:r w:rsidR="00B04C0D" w:rsidRPr="00BD1A0E">
        <w:rPr>
          <w:rFonts w:ascii="Arial" w:hAnsi="Arial" w:cs="Arial"/>
          <w:b/>
          <w:bCs/>
        </w:rPr>
        <w:t>.</w:t>
      </w:r>
      <w:r w:rsidR="00B04C0D" w:rsidRPr="00BD1A0E">
        <w:rPr>
          <w:rFonts w:ascii="Arial" w:hAnsi="Arial" w:cs="Arial"/>
          <w:b/>
          <w:bCs/>
        </w:rPr>
        <w:tab/>
        <w:t>Long-</w:t>
      </w:r>
      <w:r w:rsidR="00673C78" w:rsidRPr="00BD1A0E">
        <w:rPr>
          <w:rFonts w:ascii="Arial" w:hAnsi="Arial" w:cs="Arial"/>
          <w:b/>
          <w:bCs/>
        </w:rPr>
        <w:t>term loans from financial institution</w:t>
      </w:r>
    </w:p>
    <w:p w14:paraId="15D259BD" w14:textId="4ACA94C9" w:rsidR="00673C78" w:rsidRPr="00BD1A0E" w:rsidRDefault="00673C78" w:rsidP="00FC6CA0">
      <w:pPr>
        <w:pStyle w:val="a"/>
        <w:widowControl/>
        <w:tabs>
          <w:tab w:val="left" w:pos="2160"/>
          <w:tab w:val="right" w:pos="9498"/>
        </w:tabs>
        <w:spacing w:after="80" w:line="380" w:lineRule="exact"/>
        <w:ind w:left="360" w:right="-144" w:hanging="360"/>
        <w:jc w:val="right"/>
        <w:rPr>
          <w:rFonts w:ascii="Arial" w:hAnsi="Arial" w:cs="Angsana New"/>
          <w:b w:val="0"/>
          <w:bCs w:val="0"/>
          <w:sz w:val="18"/>
          <w:szCs w:val="18"/>
        </w:rPr>
      </w:pPr>
      <w:r w:rsidRPr="00BD1A0E">
        <w:rPr>
          <w:rFonts w:ascii="Arial" w:hAnsi="Arial" w:cs="Angsana New"/>
          <w:b w:val="0"/>
          <w:bCs w:val="0"/>
          <w:sz w:val="18"/>
          <w:szCs w:val="18"/>
        </w:rPr>
        <w:t>(Unit: Thousand Baht)</w:t>
      </w:r>
    </w:p>
    <w:tbl>
      <w:tblPr>
        <w:tblW w:w="9270" w:type="dxa"/>
        <w:tblInd w:w="450" w:type="dxa"/>
        <w:tblLayout w:type="fixed"/>
        <w:tblLook w:val="0000" w:firstRow="0" w:lastRow="0" w:firstColumn="0" w:lastColumn="0" w:noHBand="0" w:noVBand="0"/>
      </w:tblPr>
      <w:tblGrid>
        <w:gridCol w:w="3955"/>
        <w:gridCol w:w="1440"/>
        <w:gridCol w:w="1170"/>
        <w:gridCol w:w="1445"/>
        <w:gridCol w:w="1260"/>
      </w:tblGrid>
      <w:tr w:rsidR="00ED4F5D" w:rsidRPr="00BD1A0E" w14:paraId="12798976" w14:textId="77777777" w:rsidTr="00184FE8">
        <w:trPr>
          <w:cantSplit/>
        </w:trPr>
        <w:tc>
          <w:tcPr>
            <w:tcW w:w="3955" w:type="dxa"/>
          </w:tcPr>
          <w:p w14:paraId="41C95A76" w14:textId="77777777" w:rsidR="00ED4F5D" w:rsidRPr="00BD1A0E" w:rsidRDefault="00ED4F5D" w:rsidP="00FC6CA0">
            <w:pPr>
              <w:pStyle w:val="10"/>
              <w:widowControl/>
              <w:tabs>
                <w:tab w:val="right" w:pos="8640"/>
              </w:tabs>
              <w:spacing w:line="360" w:lineRule="exact"/>
              <w:ind w:left="-18" w:right="-34"/>
              <w:jc w:val="both"/>
              <w:rPr>
                <w:rFonts w:ascii="Arial" w:hAnsi="Arial" w:cs="Arial"/>
                <w:color w:val="auto"/>
                <w:sz w:val="18"/>
                <w:szCs w:val="18"/>
              </w:rPr>
            </w:pPr>
          </w:p>
        </w:tc>
        <w:tc>
          <w:tcPr>
            <w:tcW w:w="2610" w:type="dxa"/>
            <w:gridSpan w:val="2"/>
          </w:tcPr>
          <w:p w14:paraId="64A0408C" w14:textId="77777777" w:rsidR="00ED4F5D" w:rsidRPr="00BD1A0E" w:rsidRDefault="00ED4F5D"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aps/>
                <w:color w:val="auto"/>
                <w:sz w:val="18"/>
                <w:szCs w:val="18"/>
              </w:rPr>
            </w:pPr>
            <w:r w:rsidRPr="00BD1A0E">
              <w:rPr>
                <w:rFonts w:ascii="Arial" w:hAnsi="Arial" w:cs="Arial"/>
                <w:color w:val="auto"/>
                <w:sz w:val="18"/>
                <w:szCs w:val="18"/>
              </w:rPr>
              <w:t>Consolidated</w:t>
            </w:r>
            <w:r w:rsidR="004C4736" w:rsidRPr="00BD1A0E">
              <w:rPr>
                <w:rFonts w:ascii="Arial" w:hAnsi="Arial" w:cs="Arial"/>
                <w:color w:val="auto"/>
                <w:sz w:val="18"/>
                <w:szCs w:val="18"/>
              </w:rPr>
              <w:t xml:space="preserve">                       </w:t>
            </w:r>
            <w:r w:rsidRPr="00BD1A0E">
              <w:rPr>
                <w:rFonts w:ascii="Arial" w:hAnsi="Arial" w:cs="Arial"/>
                <w:color w:val="auto"/>
                <w:sz w:val="18"/>
                <w:szCs w:val="18"/>
              </w:rPr>
              <w:t>financial statements</w:t>
            </w:r>
          </w:p>
        </w:tc>
        <w:tc>
          <w:tcPr>
            <w:tcW w:w="2705" w:type="dxa"/>
            <w:gridSpan w:val="2"/>
          </w:tcPr>
          <w:p w14:paraId="72D93956" w14:textId="77777777" w:rsidR="00ED4F5D" w:rsidRPr="00BD1A0E" w:rsidRDefault="00ED4F5D"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aps/>
                <w:color w:val="auto"/>
                <w:sz w:val="18"/>
                <w:szCs w:val="18"/>
              </w:rPr>
            </w:pPr>
            <w:r w:rsidRPr="00BD1A0E">
              <w:rPr>
                <w:rFonts w:ascii="Arial" w:hAnsi="Arial" w:cs="Arial"/>
                <w:color w:val="auto"/>
                <w:sz w:val="18"/>
                <w:szCs w:val="18"/>
              </w:rPr>
              <w:t>Separate</w:t>
            </w:r>
            <w:r w:rsidR="004C4736" w:rsidRPr="00BD1A0E">
              <w:rPr>
                <w:rFonts w:ascii="Arial" w:hAnsi="Arial" w:cs="Arial"/>
                <w:color w:val="auto"/>
                <w:sz w:val="18"/>
                <w:szCs w:val="18"/>
              </w:rPr>
              <w:t xml:space="preserve">               </w:t>
            </w:r>
            <w:r w:rsidR="00EE74DC" w:rsidRPr="00BD1A0E">
              <w:rPr>
                <w:rFonts w:ascii="Arial" w:hAnsi="Arial" w:cs="Arial"/>
                <w:color w:val="auto"/>
                <w:sz w:val="18"/>
                <w:szCs w:val="18"/>
              </w:rPr>
              <w:t xml:space="preserve">            </w:t>
            </w:r>
            <w:r w:rsidR="004C4736" w:rsidRPr="00BD1A0E">
              <w:rPr>
                <w:rFonts w:ascii="Arial" w:hAnsi="Arial" w:cs="Arial"/>
                <w:color w:val="auto"/>
                <w:sz w:val="18"/>
                <w:szCs w:val="18"/>
              </w:rPr>
              <w:t xml:space="preserve">   </w:t>
            </w:r>
            <w:r w:rsidRPr="00BD1A0E">
              <w:rPr>
                <w:rFonts w:ascii="Arial" w:hAnsi="Arial" w:cs="Arial"/>
                <w:color w:val="auto"/>
                <w:sz w:val="18"/>
                <w:szCs w:val="18"/>
              </w:rPr>
              <w:t xml:space="preserve"> financial statements</w:t>
            </w:r>
          </w:p>
        </w:tc>
      </w:tr>
      <w:tr w:rsidR="00FE04EA" w:rsidRPr="00BD1A0E" w14:paraId="5F401948" w14:textId="77777777" w:rsidTr="00184FE8">
        <w:trPr>
          <w:cantSplit/>
        </w:trPr>
        <w:tc>
          <w:tcPr>
            <w:tcW w:w="3955" w:type="dxa"/>
          </w:tcPr>
          <w:p w14:paraId="5B9B3906" w14:textId="77777777" w:rsidR="00FE04EA" w:rsidRPr="00BD1A0E" w:rsidRDefault="00FE04EA" w:rsidP="00FC6CA0">
            <w:pPr>
              <w:pStyle w:val="10"/>
              <w:widowControl/>
              <w:tabs>
                <w:tab w:val="right" w:pos="8640"/>
              </w:tabs>
              <w:spacing w:line="360" w:lineRule="exact"/>
              <w:ind w:left="-18" w:right="-34"/>
              <w:jc w:val="center"/>
              <w:rPr>
                <w:rFonts w:ascii="Arial" w:hAnsi="Arial" w:cs="Arial"/>
                <w:color w:val="auto"/>
                <w:sz w:val="18"/>
                <w:szCs w:val="18"/>
              </w:rPr>
            </w:pPr>
          </w:p>
        </w:tc>
        <w:tc>
          <w:tcPr>
            <w:tcW w:w="1440" w:type="dxa"/>
          </w:tcPr>
          <w:p w14:paraId="6CE78E1E" w14:textId="03B4FAC7" w:rsidR="00FE04EA" w:rsidRPr="00BD1A0E" w:rsidRDefault="003A2719" w:rsidP="00FC6CA0">
            <w:pPr>
              <w:pStyle w:val="10"/>
              <w:widowControl/>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 xml:space="preserve">30 </w:t>
            </w:r>
            <w:r w:rsidR="00184FE8">
              <w:rPr>
                <w:rFonts w:ascii="Arial" w:hAnsi="Arial" w:cs="Arial"/>
                <w:color w:val="auto"/>
                <w:sz w:val="18"/>
                <w:szCs w:val="18"/>
              </w:rPr>
              <w:t>September</w:t>
            </w:r>
          </w:p>
        </w:tc>
        <w:tc>
          <w:tcPr>
            <w:tcW w:w="1170" w:type="dxa"/>
          </w:tcPr>
          <w:p w14:paraId="0A44072B" w14:textId="77777777" w:rsidR="00FE04EA" w:rsidRPr="00BD1A0E" w:rsidRDefault="00FE04EA" w:rsidP="00FC6CA0">
            <w:pPr>
              <w:pStyle w:val="10"/>
              <w:widowControl/>
              <w:tabs>
                <w:tab w:val="right" w:pos="5580"/>
                <w:tab w:val="right" w:pos="7200"/>
                <w:tab w:val="right" w:pos="9000"/>
              </w:tabs>
              <w:spacing w:line="360" w:lineRule="exact"/>
              <w:ind w:left="-102" w:right="-100"/>
              <w:jc w:val="center"/>
              <w:rPr>
                <w:rFonts w:ascii="Arial" w:hAnsi="Arial" w:cs="Arial"/>
                <w:color w:val="auto"/>
                <w:sz w:val="18"/>
                <w:szCs w:val="18"/>
              </w:rPr>
            </w:pPr>
            <w:r w:rsidRPr="00BD1A0E">
              <w:rPr>
                <w:rFonts w:ascii="Arial" w:hAnsi="Arial" w:cs="Arial"/>
                <w:color w:val="auto"/>
                <w:sz w:val="18"/>
                <w:szCs w:val="18"/>
              </w:rPr>
              <w:t>31 December</w:t>
            </w:r>
          </w:p>
        </w:tc>
        <w:tc>
          <w:tcPr>
            <w:tcW w:w="1445" w:type="dxa"/>
          </w:tcPr>
          <w:p w14:paraId="6ED3B03F" w14:textId="0C3E6EDA" w:rsidR="00FE04EA" w:rsidRPr="00BD1A0E" w:rsidRDefault="003A2719" w:rsidP="00FC6CA0">
            <w:pPr>
              <w:pStyle w:val="10"/>
              <w:widowControl/>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 xml:space="preserve">30 </w:t>
            </w:r>
            <w:r w:rsidR="00184FE8">
              <w:rPr>
                <w:rFonts w:ascii="Arial" w:hAnsi="Arial" w:cs="Arial"/>
                <w:color w:val="auto"/>
                <w:sz w:val="18"/>
                <w:szCs w:val="18"/>
              </w:rPr>
              <w:t>September</w:t>
            </w:r>
          </w:p>
        </w:tc>
        <w:tc>
          <w:tcPr>
            <w:tcW w:w="1260" w:type="dxa"/>
          </w:tcPr>
          <w:p w14:paraId="4A1D407F" w14:textId="77777777" w:rsidR="00FE04EA" w:rsidRPr="00BD1A0E" w:rsidRDefault="00FE04EA" w:rsidP="00FC6CA0">
            <w:pPr>
              <w:pStyle w:val="10"/>
              <w:widowControl/>
              <w:tabs>
                <w:tab w:val="right" w:pos="5580"/>
                <w:tab w:val="right" w:pos="7200"/>
                <w:tab w:val="right" w:pos="9000"/>
              </w:tabs>
              <w:spacing w:line="360" w:lineRule="exact"/>
              <w:ind w:left="-102" w:right="-100"/>
              <w:jc w:val="center"/>
              <w:rPr>
                <w:rFonts w:ascii="Arial" w:hAnsi="Arial" w:cs="Arial"/>
                <w:color w:val="auto"/>
                <w:sz w:val="18"/>
                <w:szCs w:val="18"/>
              </w:rPr>
            </w:pPr>
            <w:r w:rsidRPr="00BD1A0E">
              <w:rPr>
                <w:rFonts w:ascii="Arial" w:hAnsi="Arial" w:cs="Arial"/>
                <w:color w:val="auto"/>
                <w:sz w:val="18"/>
                <w:szCs w:val="18"/>
              </w:rPr>
              <w:t>31 December</w:t>
            </w:r>
          </w:p>
        </w:tc>
      </w:tr>
      <w:tr w:rsidR="00FE04EA" w:rsidRPr="00BD1A0E" w14:paraId="2E2C67BE" w14:textId="77777777" w:rsidTr="00184FE8">
        <w:trPr>
          <w:cantSplit/>
        </w:trPr>
        <w:tc>
          <w:tcPr>
            <w:tcW w:w="3955" w:type="dxa"/>
          </w:tcPr>
          <w:p w14:paraId="3916D47F" w14:textId="77777777" w:rsidR="00FE04EA" w:rsidRPr="00BD1A0E" w:rsidRDefault="00FE04EA" w:rsidP="00FC6CA0">
            <w:pPr>
              <w:pStyle w:val="10"/>
              <w:widowControl/>
              <w:tabs>
                <w:tab w:val="right" w:pos="8640"/>
              </w:tabs>
              <w:spacing w:line="360" w:lineRule="exact"/>
              <w:ind w:left="-18" w:right="-34"/>
              <w:jc w:val="center"/>
              <w:rPr>
                <w:rFonts w:ascii="Arial" w:hAnsi="Arial" w:cs="Arial"/>
                <w:color w:val="auto"/>
                <w:sz w:val="18"/>
                <w:szCs w:val="18"/>
              </w:rPr>
            </w:pPr>
          </w:p>
        </w:tc>
        <w:tc>
          <w:tcPr>
            <w:tcW w:w="1440" w:type="dxa"/>
          </w:tcPr>
          <w:p w14:paraId="3BE2D0D9" w14:textId="77777777" w:rsidR="00FE04EA" w:rsidRPr="00BD1A0E" w:rsidRDefault="00FE04EA"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2020</w:t>
            </w:r>
          </w:p>
        </w:tc>
        <w:tc>
          <w:tcPr>
            <w:tcW w:w="1170" w:type="dxa"/>
          </w:tcPr>
          <w:p w14:paraId="0772DDF7" w14:textId="77777777" w:rsidR="00FE04EA" w:rsidRPr="00BD1A0E" w:rsidRDefault="00FE04EA"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2019</w:t>
            </w:r>
          </w:p>
        </w:tc>
        <w:tc>
          <w:tcPr>
            <w:tcW w:w="1445" w:type="dxa"/>
          </w:tcPr>
          <w:p w14:paraId="5CBA0AFF" w14:textId="77777777" w:rsidR="00FE04EA" w:rsidRPr="00BD1A0E" w:rsidRDefault="00FE04EA"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2020</w:t>
            </w:r>
          </w:p>
        </w:tc>
        <w:tc>
          <w:tcPr>
            <w:tcW w:w="1260" w:type="dxa"/>
          </w:tcPr>
          <w:p w14:paraId="6844B04D" w14:textId="77777777" w:rsidR="00FE04EA" w:rsidRPr="00BD1A0E" w:rsidRDefault="00FE04EA"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2019</w:t>
            </w:r>
          </w:p>
        </w:tc>
      </w:tr>
      <w:tr w:rsidR="00FE04EA" w:rsidRPr="00BD1A0E" w14:paraId="52729AE3" w14:textId="77777777" w:rsidTr="00184FE8">
        <w:trPr>
          <w:cantSplit/>
        </w:trPr>
        <w:tc>
          <w:tcPr>
            <w:tcW w:w="3955" w:type="dxa"/>
          </w:tcPr>
          <w:p w14:paraId="7894C1D5" w14:textId="21D21DE4" w:rsidR="00FE04EA" w:rsidRPr="00BD1A0E" w:rsidRDefault="00FC6CA0" w:rsidP="00FC6CA0">
            <w:pPr>
              <w:pStyle w:val="1"/>
              <w:widowControl/>
              <w:tabs>
                <w:tab w:val="right" w:pos="7200"/>
              </w:tabs>
              <w:spacing w:line="360" w:lineRule="exact"/>
              <w:ind w:right="-36"/>
              <w:jc w:val="both"/>
              <w:rPr>
                <w:rFonts w:ascii="Arial" w:hAnsi="Arial" w:cs="Arial"/>
                <w:color w:val="auto"/>
                <w:sz w:val="18"/>
                <w:szCs w:val="18"/>
              </w:rPr>
            </w:pPr>
            <w:r>
              <w:rPr>
                <w:rFonts w:ascii="Arial" w:hAnsi="Arial" w:cs="Arial"/>
                <w:color w:val="auto"/>
                <w:sz w:val="18"/>
                <w:szCs w:val="18"/>
              </w:rPr>
              <w:t>Secured</w:t>
            </w:r>
            <w:r w:rsidR="00633899">
              <w:rPr>
                <w:rFonts w:ascii="Arial" w:hAnsi="Arial" w:cs="Arial"/>
                <w:color w:val="auto"/>
                <w:sz w:val="18"/>
                <w:szCs w:val="18"/>
              </w:rPr>
              <w:t xml:space="preserve"> loan</w:t>
            </w:r>
            <w:r w:rsidR="00543ACA">
              <w:rPr>
                <w:rFonts w:ascii="Arial" w:hAnsi="Arial" w:cs="Arial"/>
                <w:color w:val="auto"/>
                <w:sz w:val="18"/>
                <w:szCs w:val="18"/>
              </w:rPr>
              <w:t>s</w:t>
            </w:r>
          </w:p>
        </w:tc>
        <w:tc>
          <w:tcPr>
            <w:tcW w:w="1440" w:type="dxa"/>
          </w:tcPr>
          <w:p w14:paraId="7DDCF219" w14:textId="524122EB" w:rsidR="00FE04EA" w:rsidRPr="00BD1A0E" w:rsidRDefault="003C24F9" w:rsidP="00247C12">
            <w:pPr>
              <w:tabs>
                <w:tab w:val="decimal" w:pos="1158"/>
              </w:tabs>
              <w:spacing w:line="360" w:lineRule="exact"/>
              <w:ind w:right="-14"/>
              <w:rPr>
                <w:rFonts w:ascii="Arial" w:hAnsi="Arial" w:cs="Angsana New"/>
                <w:sz w:val="18"/>
                <w:szCs w:val="18"/>
              </w:rPr>
            </w:pPr>
            <w:r>
              <w:rPr>
                <w:rFonts w:ascii="Arial" w:hAnsi="Arial" w:cs="Angsana New"/>
                <w:sz w:val="18"/>
                <w:szCs w:val="18"/>
              </w:rPr>
              <w:t>4,935,388</w:t>
            </w:r>
          </w:p>
        </w:tc>
        <w:tc>
          <w:tcPr>
            <w:tcW w:w="1170" w:type="dxa"/>
          </w:tcPr>
          <w:p w14:paraId="2040B4AD" w14:textId="1C633050" w:rsidR="00FE04EA" w:rsidRPr="00BD1A0E" w:rsidRDefault="00B72AD1" w:rsidP="008538E7">
            <w:pPr>
              <w:tabs>
                <w:tab w:val="decimal" w:pos="885"/>
              </w:tabs>
              <w:spacing w:line="360" w:lineRule="exact"/>
              <w:ind w:right="-14"/>
              <w:rPr>
                <w:rFonts w:ascii="Arial" w:hAnsi="Arial" w:cs="Angsana New"/>
                <w:sz w:val="18"/>
                <w:szCs w:val="18"/>
              </w:rPr>
            </w:pPr>
            <w:r>
              <w:rPr>
                <w:rFonts w:ascii="Arial" w:hAnsi="Arial" w:cs="Angsana New"/>
                <w:sz w:val="18"/>
                <w:szCs w:val="18"/>
              </w:rPr>
              <w:t>4,866,751</w:t>
            </w:r>
          </w:p>
        </w:tc>
        <w:tc>
          <w:tcPr>
            <w:tcW w:w="1445" w:type="dxa"/>
          </w:tcPr>
          <w:p w14:paraId="6D60139B" w14:textId="22B6D951" w:rsidR="00FE04EA" w:rsidRPr="00BD1A0E" w:rsidRDefault="003C24F9" w:rsidP="00247C12">
            <w:pPr>
              <w:tabs>
                <w:tab w:val="decimal" w:pos="1155"/>
              </w:tabs>
              <w:spacing w:line="360" w:lineRule="exact"/>
              <w:ind w:right="-14"/>
              <w:rPr>
                <w:rFonts w:ascii="Arial" w:hAnsi="Arial" w:cs="Angsana New"/>
                <w:sz w:val="18"/>
                <w:szCs w:val="18"/>
              </w:rPr>
            </w:pPr>
            <w:r>
              <w:rPr>
                <w:rFonts w:ascii="Arial" w:hAnsi="Arial" w:cs="Angsana New"/>
                <w:sz w:val="18"/>
                <w:szCs w:val="18"/>
              </w:rPr>
              <w:t>1,359,750</w:t>
            </w:r>
          </w:p>
        </w:tc>
        <w:tc>
          <w:tcPr>
            <w:tcW w:w="1260" w:type="dxa"/>
          </w:tcPr>
          <w:p w14:paraId="19DD1B72" w14:textId="049DC0B9" w:rsidR="00FE04EA" w:rsidRPr="00BD1A0E" w:rsidRDefault="00B72AD1" w:rsidP="008538E7">
            <w:pPr>
              <w:tabs>
                <w:tab w:val="decimal" w:pos="975"/>
              </w:tabs>
              <w:spacing w:line="360" w:lineRule="exact"/>
              <w:ind w:right="-14"/>
              <w:rPr>
                <w:rFonts w:ascii="Arial" w:hAnsi="Arial" w:cs="Angsana New"/>
                <w:sz w:val="18"/>
                <w:szCs w:val="18"/>
              </w:rPr>
            </w:pPr>
            <w:r>
              <w:rPr>
                <w:rFonts w:ascii="Arial" w:hAnsi="Arial" w:cs="Angsana New"/>
                <w:sz w:val="18"/>
                <w:szCs w:val="18"/>
              </w:rPr>
              <w:t>1,370,250</w:t>
            </w:r>
          </w:p>
        </w:tc>
      </w:tr>
      <w:tr w:rsidR="00FC6CA0" w:rsidRPr="00BD1A0E" w14:paraId="274140AC" w14:textId="77777777" w:rsidTr="00184FE8">
        <w:trPr>
          <w:cantSplit/>
        </w:trPr>
        <w:tc>
          <w:tcPr>
            <w:tcW w:w="3955" w:type="dxa"/>
          </w:tcPr>
          <w:p w14:paraId="62598B7E" w14:textId="655A5566" w:rsidR="00FC6CA0" w:rsidRPr="00BD1A0E" w:rsidRDefault="00FC6CA0" w:rsidP="00FC6CA0">
            <w:pPr>
              <w:pStyle w:val="1"/>
              <w:widowControl/>
              <w:tabs>
                <w:tab w:val="right" w:pos="7200"/>
              </w:tabs>
              <w:spacing w:line="360" w:lineRule="exact"/>
              <w:ind w:right="-36"/>
              <w:jc w:val="both"/>
              <w:rPr>
                <w:rFonts w:ascii="Arial" w:hAnsi="Arial" w:cs="Arial"/>
                <w:color w:val="auto"/>
                <w:sz w:val="18"/>
                <w:szCs w:val="18"/>
              </w:rPr>
            </w:pPr>
            <w:r>
              <w:rPr>
                <w:rFonts w:ascii="Arial" w:hAnsi="Arial" w:cs="Arial"/>
                <w:color w:val="auto"/>
                <w:sz w:val="18"/>
                <w:szCs w:val="18"/>
              </w:rPr>
              <w:t>Less: Deferred financial fees</w:t>
            </w:r>
          </w:p>
        </w:tc>
        <w:tc>
          <w:tcPr>
            <w:tcW w:w="1440" w:type="dxa"/>
          </w:tcPr>
          <w:p w14:paraId="20494FE5" w14:textId="50AB00DA" w:rsidR="00FC6CA0" w:rsidRPr="00BD1A0E" w:rsidRDefault="003C24F9" w:rsidP="00247C12">
            <w:pPr>
              <w:pBdr>
                <w:bottom w:val="single" w:sz="4" w:space="1" w:color="auto"/>
              </w:pBdr>
              <w:tabs>
                <w:tab w:val="decimal" w:pos="1158"/>
              </w:tabs>
              <w:spacing w:line="360" w:lineRule="exact"/>
              <w:ind w:right="-14"/>
              <w:rPr>
                <w:rFonts w:ascii="Arial" w:hAnsi="Arial" w:cs="Angsana New"/>
                <w:sz w:val="18"/>
                <w:szCs w:val="18"/>
              </w:rPr>
            </w:pPr>
            <w:r>
              <w:rPr>
                <w:rFonts w:ascii="Arial" w:hAnsi="Arial" w:cs="Angsana New"/>
                <w:sz w:val="18"/>
                <w:szCs w:val="18"/>
              </w:rPr>
              <w:t>(7,584)</w:t>
            </w:r>
          </w:p>
        </w:tc>
        <w:tc>
          <w:tcPr>
            <w:tcW w:w="1170" w:type="dxa"/>
          </w:tcPr>
          <w:p w14:paraId="378AC5FB" w14:textId="795CA281" w:rsidR="00FC6CA0" w:rsidRPr="00BD1A0E" w:rsidRDefault="00B72AD1" w:rsidP="008538E7">
            <w:pPr>
              <w:pBdr>
                <w:bottom w:val="single" w:sz="4" w:space="1" w:color="auto"/>
              </w:pBdr>
              <w:tabs>
                <w:tab w:val="decimal" w:pos="885"/>
              </w:tabs>
              <w:spacing w:line="360" w:lineRule="exact"/>
              <w:ind w:right="-14"/>
              <w:rPr>
                <w:rFonts w:ascii="Arial" w:hAnsi="Arial" w:cs="Angsana New"/>
                <w:sz w:val="18"/>
                <w:szCs w:val="18"/>
              </w:rPr>
            </w:pPr>
            <w:r>
              <w:rPr>
                <w:rFonts w:ascii="Arial" w:hAnsi="Arial" w:cs="Angsana New"/>
                <w:sz w:val="18"/>
                <w:szCs w:val="18"/>
              </w:rPr>
              <w:t>(8,424)</w:t>
            </w:r>
          </w:p>
        </w:tc>
        <w:tc>
          <w:tcPr>
            <w:tcW w:w="1445" w:type="dxa"/>
          </w:tcPr>
          <w:p w14:paraId="61D9F417" w14:textId="33E78239" w:rsidR="00FC6CA0" w:rsidRPr="00BD1A0E" w:rsidRDefault="003C24F9" w:rsidP="00247C12">
            <w:pPr>
              <w:pBdr>
                <w:bottom w:val="single" w:sz="4" w:space="1" w:color="auto"/>
              </w:pBdr>
              <w:tabs>
                <w:tab w:val="decimal" w:pos="1155"/>
              </w:tabs>
              <w:spacing w:line="360" w:lineRule="exact"/>
              <w:ind w:right="-14"/>
              <w:rPr>
                <w:rFonts w:ascii="Arial" w:hAnsi="Arial" w:cs="Angsana New"/>
                <w:sz w:val="18"/>
                <w:szCs w:val="18"/>
              </w:rPr>
            </w:pPr>
            <w:r>
              <w:rPr>
                <w:rFonts w:ascii="Arial" w:hAnsi="Arial" w:cs="Angsana New"/>
                <w:sz w:val="18"/>
                <w:szCs w:val="18"/>
              </w:rPr>
              <w:t>(5,789)</w:t>
            </w:r>
          </w:p>
        </w:tc>
        <w:tc>
          <w:tcPr>
            <w:tcW w:w="1260" w:type="dxa"/>
          </w:tcPr>
          <w:p w14:paraId="01760242" w14:textId="3D90CC88" w:rsidR="00FC6CA0" w:rsidRPr="00BD1A0E" w:rsidRDefault="00B72AD1" w:rsidP="008538E7">
            <w:pPr>
              <w:pBdr>
                <w:bottom w:val="single" w:sz="4" w:space="1" w:color="auto"/>
              </w:pBdr>
              <w:tabs>
                <w:tab w:val="decimal" w:pos="975"/>
              </w:tabs>
              <w:spacing w:line="360" w:lineRule="exact"/>
              <w:ind w:right="-14"/>
              <w:rPr>
                <w:rFonts w:ascii="Arial" w:hAnsi="Arial" w:cs="Angsana New"/>
                <w:sz w:val="18"/>
                <w:szCs w:val="18"/>
              </w:rPr>
            </w:pPr>
            <w:r>
              <w:rPr>
                <w:rFonts w:ascii="Arial" w:hAnsi="Arial" w:cs="Angsana New"/>
                <w:sz w:val="18"/>
                <w:szCs w:val="18"/>
              </w:rPr>
              <w:t>(6,441)</w:t>
            </w:r>
          </w:p>
        </w:tc>
      </w:tr>
      <w:tr w:rsidR="00FC6CA0" w:rsidRPr="00BD1A0E" w14:paraId="4203A92E" w14:textId="77777777" w:rsidTr="00184FE8">
        <w:trPr>
          <w:cantSplit/>
        </w:trPr>
        <w:tc>
          <w:tcPr>
            <w:tcW w:w="3955" w:type="dxa"/>
          </w:tcPr>
          <w:p w14:paraId="3E6A8C24" w14:textId="14D17CBC" w:rsidR="00FC6CA0" w:rsidRPr="00BD1A0E" w:rsidRDefault="00FC6CA0" w:rsidP="00FC6CA0">
            <w:pPr>
              <w:pStyle w:val="1"/>
              <w:widowControl/>
              <w:tabs>
                <w:tab w:val="right" w:pos="7200"/>
              </w:tabs>
              <w:spacing w:line="360" w:lineRule="exact"/>
              <w:ind w:right="-36"/>
              <w:jc w:val="both"/>
              <w:rPr>
                <w:rFonts w:ascii="Arial" w:hAnsi="Arial" w:cs="Arial"/>
                <w:color w:val="auto"/>
                <w:sz w:val="18"/>
                <w:szCs w:val="18"/>
              </w:rPr>
            </w:pPr>
            <w:r w:rsidRPr="00BD1A0E">
              <w:rPr>
                <w:rFonts w:ascii="Arial" w:hAnsi="Arial" w:cs="Arial"/>
                <w:color w:val="auto"/>
                <w:sz w:val="18"/>
                <w:szCs w:val="18"/>
              </w:rPr>
              <w:t>Secured</w:t>
            </w:r>
            <w:r w:rsidR="00633899">
              <w:rPr>
                <w:rFonts w:ascii="Arial" w:hAnsi="Arial" w:cs="Arial"/>
                <w:color w:val="auto"/>
                <w:sz w:val="18"/>
                <w:szCs w:val="18"/>
              </w:rPr>
              <w:t xml:space="preserve"> loan</w:t>
            </w:r>
            <w:r w:rsidR="00543ACA">
              <w:rPr>
                <w:rFonts w:ascii="Arial" w:hAnsi="Arial" w:cs="Arial"/>
                <w:color w:val="auto"/>
                <w:sz w:val="18"/>
                <w:szCs w:val="18"/>
              </w:rPr>
              <w:t>s</w:t>
            </w:r>
            <w:r>
              <w:rPr>
                <w:rFonts w:ascii="Arial" w:hAnsi="Arial" w:cs="Arial"/>
                <w:color w:val="auto"/>
                <w:sz w:val="18"/>
                <w:szCs w:val="18"/>
              </w:rPr>
              <w:t xml:space="preserve"> - net</w:t>
            </w:r>
          </w:p>
        </w:tc>
        <w:tc>
          <w:tcPr>
            <w:tcW w:w="1440" w:type="dxa"/>
          </w:tcPr>
          <w:p w14:paraId="188F2124" w14:textId="519E3BAF" w:rsidR="00FC6CA0" w:rsidRPr="00BD1A0E" w:rsidRDefault="003C24F9" w:rsidP="00247C12">
            <w:pPr>
              <w:pBdr>
                <w:bottom w:val="double" w:sz="6" w:space="1" w:color="auto"/>
              </w:pBdr>
              <w:tabs>
                <w:tab w:val="decimal" w:pos="1158"/>
              </w:tabs>
              <w:spacing w:line="360" w:lineRule="exact"/>
              <w:ind w:right="-14"/>
              <w:rPr>
                <w:rFonts w:ascii="Arial" w:hAnsi="Arial" w:cs="Angsana New"/>
                <w:sz w:val="18"/>
                <w:szCs w:val="18"/>
              </w:rPr>
            </w:pPr>
            <w:r>
              <w:rPr>
                <w:rFonts w:ascii="Arial" w:hAnsi="Arial" w:cs="Angsana New"/>
                <w:sz w:val="18"/>
                <w:szCs w:val="18"/>
              </w:rPr>
              <w:t>4,927,804</w:t>
            </w:r>
          </w:p>
        </w:tc>
        <w:tc>
          <w:tcPr>
            <w:tcW w:w="1170" w:type="dxa"/>
          </w:tcPr>
          <w:p w14:paraId="45F7104F" w14:textId="4ACD8670" w:rsidR="00FC6CA0" w:rsidRPr="00BD1A0E" w:rsidRDefault="00FC6CA0" w:rsidP="008538E7">
            <w:pPr>
              <w:pBdr>
                <w:bottom w:val="double" w:sz="6" w:space="1" w:color="auto"/>
              </w:pBdr>
              <w:tabs>
                <w:tab w:val="decimal" w:pos="885"/>
              </w:tabs>
              <w:spacing w:line="360" w:lineRule="exact"/>
              <w:ind w:right="-14"/>
              <w:rPr>
                <w:rFonts w:ascii="Arial" w:hAnsi="Arial" w:cs="Angsana New"/>
                <w:sz w:val="18"/>
                <w:szCs w:val="18"/>
              </w:rPr>
            </w:pPr>
            <w:r w:rsidRPr="00BD1A0E">
              <w:rPr>
                <w:rFonts w:ascii="Arial" w:hAnsi="Arial" w:cs="Angsana New"/>
                <w:sz w:val="18"/>
                <w:szCs w:val="18"/>
              </w:rPr>
              <w:t>4,858,327</w:t>
            </w:r>
          </w:p>
        </w:tc>
        <w:tc>
          <w:tcPr>
            <w:tcW w:w="1445" w:type="dxa"/>
          </w:tcPr>
          <w:p w14:paraId="32398350" w14:textId="537B9F5F" w:rsidR="00FC6CA0" w:rsidRPr="00BD1A0E" w:rsidRDefault="003C24F9" w:rsidP="008538E7">
            <w:pPr>
              <w:pBdr>
                <w:bottom w:val="double" w:sz="6" w:space="1" w:color="auto"/>
              </w:pBdr>
              <w:tabs>
                <w:tab w:val="decimal" w:pos="1155"/>
              </w:tabs>
              <w:spacing w:line="360" w:lineRule="exact"/>
              <w:ind w:right="-14"/>
              <w:rPr>
                <w:rFonts w:ascii="Arial" w:hAnsi="Arial" w:cs="Angsana New"/>
                <w:sz w:val="18"/>
                <w:szCs w:val="18"/>
              </w:rPr>
            </w:pPr>
            <w:r>
              <w:rPr>
                <w:rFonts w:ascii="Arial" w:hAnsi="Arial" w:cs="Angsana New"/>
                <w:sz w:val="18"/>
                <w:szCs w:val="18"/>
              </w:rPr>
              <w:t>1,353,961</w:t>
            </w:r>
          </w:p>
        </w:tc>
        <w:tc>
          <w:tcPr>
            <w:tcW w:w="1260" w:type="dxa"/>
          </w:tcPr>
          <w:p w14:paraId="636F5B05" w14:textId="4AC48DA8" w:rsidR="00FC6CA0" w:rsidRPr="00BD1A0E" w:rsidRDefault="00FC6CA0" w:rsidP="00247C12">
            <w:pPr>
              <w:pBdr>
                <w:bottom w:val="double" w:sz="6" w:space="1" w:color="auto"/>
              </w:pBdr>
              <w:tabs>
                <w:tab w:val="decimal" w:pos="975"/>
              </w:tabs>
              <w:spacing w:line="360" w:lineRule="exact"/>
              <w:ind w:right="-14"/>
              <w:rPr>
                <w:rFonts w:ascii="Arial" w:hAnsi="Arial" w:cs="Angsana New"/>
                <w:sz w:val="18"/>
                <w:szCs w:val="18"/>
              </w:rPr>
            </w:pPr>
            <w:r w:rsidRPr="00BD1A0E">
              <w:rPr>
                <w:rFonts w:ascii="Arial" w:hAnsi="Arial" w:cs="Angsana New"/>
                <w:sz w:val="18"/>
                <w:szCs w:val="18"/>
              </w:rPr>
              <w:t>1,363,809</w:t>
            </w:r>
          </w:p>
        </w:tc>
      </w:tr>
      <w:tr w:rsidR="00FC6CA0" w:rsidRPr="00BD1A0E" w14:paraId="291F23B1" w14:textId="77777777" w:rsidTr="00184FE8">
        <w:trPr>
          <w:cantSplit/>
        </w:trPr>
        <w:tc>
          <w:tcPr>
            <w:tcW w:w="3955" w:type="dxa"/>
          </w:tcPr>
          <w:p w14:paraId="11ACD255" w14:textId="77777777" w:rsidR="00FC6CA0" w:rsidRPr="00BD1A0E" w:rsidRDefault="00FC6CA0" w:rsidP="00FC6CA0">
            <w:pPr>
              <w:pStyle w:val="a1"/>
              <w:widowControl/>
              <w:tabs>
                <w:tab w:val="right" w:pos="7200"/>
              </w:tabs>
              <w:spacing w:line="360" w:lineRule="exact"/>
              <w:ind w:left="0" w:right="-36"/>
              <w:jc w:val="both"/>
              <w:rPr>
                <w:rFonts w:ascii="Arial" w:hAnsi="Arial" w:cs="Arial"/>
                <w:sz w:val="18"/>
                <w:szCs w:val="18"/>
              </w:rPr>
            </w:pPr>
            <w:r w:rsidRPr="00BD1A0E">
              <w:rPr>
                <w:rFonts w:ascii="Arial" w:hAnsi="Arial" w:cs="Arial"/>
                <w:sz w:val="18"/>
                <w:szCs w:val="18"/>
              </w:rPr>
              <w:t>Long-term loans are repayable as follows:</w:t>
            </w:r>
          </w:p>
        </w:tc>
        <w:tc>
          <w:tcPr>
            <w:tcW w:w="1440" w:type="dxa"/>
          </w:tcPr>
          <w:p w14:paraId="2E0DAE84" w14:textId="77777777" w:rsidR="00FC6CA0" w:rsidRPr="00247C12" w:rsidRDefault="00FC6CA0" w:rsidP="00247C12">
            <w:pPr>
              <w:tabs>
                <w:tab w:val="decimal" w:pos="1158"/>
              </w:tabs>
              <w:spacing w:line="360" w:lineRule="exact"/>
              <w:ind w:right="-14"/>
              <w:rPr>
                <w:rFonts w:ascii="Arial" w:hAnsi="Arial" w:cs="Angsana New"/>
                <w:sz w:val="18"/>
                <w:szCs w:val="18"/>
              </w:rPr>
            </w:pPr>
          </w:p>
        </w:tc>
        <w:tc>
          <w:tcPr>
            <w:tcW w:w="1170" w:type="dxa"/>
          </w:tcPr>
          <w:p w14:paraId="5DECDB2A" w14:textId="77777777" w:rsidR="00FC6CA0" w:rsidRPr="00BD1A0E" w:rsidRDefault="00FC6CA0" w:rsidP="00247C12">
            <w:pPr>
              <w:tabs>
                <w:tab w:val="decimal" w:pos="885"/>
              </w:tabs>
              <w:spacing w:line="360" w:lineRule="exact"/>
              <w:ind w:right="-14"/>
              <w:rPr>
                <w:rFonts w:ascii="Arial" w:hAnsi="Arial" w:cs="Angsana New"/>
                <w:sz w:val="18"/>
                <w:szCs w:val="18"/>
              </w:rPr>
            </w:pPr>
          </w:p>
        </w:tc>
        <w:tc>
          <w:tcPr>
            <w:tcW w:w="1445" w:type="dxa"/>
          </w:tcPr>
          <w:p w14:paraId="62A0B299" w14:textId="77777777" w:rsidR="00FC6CA0" w:rsidRPr="00BD1A0E" w:rsidRDefault="00FC6CA0" w:rsidP="00FC6CA0">
            <w:pPr>
              <w:tabs>
                <w:tab w:val="decimal" w:pos="1065"/>
              </w:tabs>
              <w:spacing w:line="360" w:lineRule="exact"/>
              <w:ind w:right="-14"/>
              <w:rPr>
                <w:rFonts w:ascii="Arial" w:hAnsi="Arial" w:cs="Angsana New"/>
                <w:sz w:val="18"/>
                <w:szCs w:val="18"/>
              </w:rPr>
            </w:pPr>
          </w:p>
        </w:tc>
        <w:tc>
          <w:tcPr>
            <w:tcW w:w="1260" w:type="dxa"/>
          </w:tcPr>
          <w:p w14:paraId="49F07757" w14:textId="3A9009CF" w:rsidR="00FC6CA0" w:rsidRPr="00BD1A0E" w:rsidRDefault="00FC6CA0" w:rsidP="00FC6CA0">
            <w:pPr>
              <w:tabs>
                <w:tab w:val="decimal" w:pos="975"/>
              </w:tabs>
              <w:spacing w:line="360" w:lineRule="exact"/>
              <w:ind w:right="-14"/>
              <w:rPr>
                <w:rFonts w:ascii="Arial" w:hAnsi="Arial" w:cs="Angsana New"/>
                <w:sz w:val="18"/>
                <w:szCs w:val="18"/>
              </w:rPr>
            </w:pPr>
          </w:p>
        </w:tc>
      </w:tr>
      <w:tr w:rsidR="00FC6CA0" w:rsidRPr="00BD1A0E" w14:paraId="49802C31" w14:textId="77777777" w:rsidTr="00184FE8">
        <w:trPr>
          <w:cantSplit/>
        </w:trPr>
        <w:tc>
          <w:tcPr>
            <w:tcW w:w="3955" w:type="dxa"/>
          </w:tcPr>
          <w:p w14:paraId="2AA90409" w14:textId="2FBAF2DD" w:rsidR="00FC6CA0" w:rsidRPr="00BD1A0E" w:rsidRDefault="00FC6CA0" w:rsidP="00FC6CA0">
            <w:pPr>
              <w:pStyle w:val="a1"/>
              <w:widowControl/>
              <w:tabs>
                <w:tab w:val="right" w:pos="7200"/>
              </w:tabs>
              <w:spacing w:line="360" w:lineRule="exact"/>
              <w:ind w:left="189" w:right="-36" w:hanging="189"/>
              <w:jc w:val="both"/>
              <w:rPr>
                <w:rFonts w:ascii="Arial" w:hAnsi="Arial" w:cs="Arial"/>
                <w:sz w:val="18"/>
                <w:szCs w:val="18"/>
              </w:rPr>
            </w:pPr>
            <w:r w:rsidRPr="00BD1A0E">
              <w:rPr>
                <w:rFonts w:ascii="Arial" w:hAnsi="Arial" w:cs="Arial"/>
                <w:sz w:val="18"/>
                <w:szCs w:val="18"/>
              </w:rPr>
              <w:t xml:space="preserve">   Within 1 year</w:t>
            </w:r>
          </w:p>
        </w:tc>
        <w:tc>
          <w:tcPr>
            <w:tcW w:w="1440" w:type="dxa"/>
          </w:tcPr>
          <w:p w14:paraId="310C92BB" w14:textId="047707EC" w:rsidR="00FC6CA0" w:rsidRPr="008538E7" w:rsidRDefault="003C24F9" w:rsidP="00247C12">
            <w:pPr>
              <w:tabs>
                <w:tab w:val="decimal" w:pos="1158"/>
              </w:tabs>
              <w:spacing w:line="360" w:lineRule="exact"/>
              <w:ind w:right="-14"/>
              <w:rPr>
                <w:rFonts w:ascii="Arial" w:hAnsi="Arial" w:cs="Angsana New"/>
                <w:sz w:val="18"/>
                <w:szCs w:val="18"/>
              </w:rPr>
            </w:pPr>
            <w:r w:rsidRPr="008538E7">
              <w:rPr>
                <w:rFonts w:ascii="Arial" w:hAnsi="Arial" w:cs="Angsana New"/>
                <w:sz w:val="18"/>
                <w:szCs w:val="18"/>
              </w:rPr>
              <w:t>639,019</w:t>
            </w:r>
          </w:p>
        </w:tc>
        <w:tc>
          <w:tcPr>
            <w:tcW w:w="1170" w:type="dxa"/>
          </w:tcPr>
          <w:p w14:paraId="4A65D205" w14:textId="5321D2CF" w:rsidR="00FC6CA0" w:rsidRPr="008538E7" w:rsidRDefault="00625311" w:rsidP="008538E7">
            <w:pPr>
              <w:tabs>
                <w:tab w:val="decimal" w:pos="885"/>
              </w:tabs>
              <w:spacing w:line="360" w:lineRule="exact"/>
              <w:ind w:right="-14"/>
              <w:rPr>
                <w:rFonts w:ascii="Arial" w:hAnsi="Arial" w:cs="Angsana New"/>
                <w:sz w:val="18"/>
                <w:szCs w:val="18"/>
              </w:rPr>
            </w:pPr>
            <w:r w:rsidRPr="008538E7">
              <w:rPr>
                <w:rFonts w:ascii="Arial" w:hAnsi="Arial" w:cs="Angsana New"/>
                <w:noProof/>
                <w:sz w:val="18"/>
                <w:szCs w:val="18"/>
              </w:rPr>
              <mc:AlternateContent>
                <mc:Choice Requires="wps">
                  <w:drawing>
                    <wp:anchor distT="0" distB="0" distL="114300" distR="114300" simplePos="0" relativeHeight="251661318" behindDoc="0" locked="0" layoutInCell="1" allowOverlap="1" wp14:anchorId="070C46E6" wp14:editId="63800974">
                      <wp:simplePos x="0" y="0"/>
                      <wp:positionH relativeFrom="column">
                        <wp:posOffset>-50799</wp:posOffset>
                      </wp:positionH>
                      <wp:positionV relativeFrom="paragraph">
                        <wp:posOffset>204470</wp:posOffset>
                      </wp:positionV>
                      <wp:extent cx="685800" cy="485775"/>
                      <wp:effectExtent l="0" t="0" r="19050"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85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47F2A" id="Rectangle 4" o:spid="_x0000_s1026" style="position:absolute;margin-left:-4pt;margin-top:16.1pt;width:54pt;height:38.25pt;z-index:251661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" filled="f"/>
                  </w:pict>
                </mc:Fallback>
              </mc:AlternateContent>
            </w:r>
            <w:r w:rsidR="00FC6CA0" w:rsidRPr="008538E7">
              <w:rPr>
                <w:rFonts w:ascii="Arial" w:hAnsi="Arial" w:cs="Angsana New"/>
                <w:sz w:val="18"/>
                <w:szCs w:val="18"/>
              </w:rPr>
              <w:t>899,235</w:t>
            </w:r>
          </w:p>
        </w:tc>
        <w:tc>
          <w:tcPr>
            <w:tcW w:w="1445" w:type="dxa"/>
          </w:tcPr>
          <w:p w14:paraId="3F36EB99" w14:textId="4FEDB90F" w:rsidR="00FC6CA0" w:rsidRPr="008538E7" w:rsidRDefault="004A650B" w:rsidP="00247C12">
            <w:pPr>
              <w:tabs>
                <w:tab w:val="decimal" w:pos="1155"/>
              </w:tabs>
              <w:spacing w:line="360" w:lineRule="exact"/>
              <w:ind w:right="-14"/>
              <w:rPr>
                <w:rFonts w:ascii="Arial" w:hAnsi="Arial" w:cs="Angsana New"/>
                <w:sz w:val="18"/>
                <w:szCs w:val="18"/>
              </w:rPr>
            </w:pPr>
            <w:r w:rsidRPr="008538E7">
              <w:rPr>
                <w:rFonts w:ascii="Arial" w:hAnsi="Arial" w:cs="Angsana New"/>
                <w:sz w:val="18"/>
                <w:szCs w:val="18"/>
              </w:rPr>
              <w:t>17,250</w:t>
            </w:r>
          </w:p>
        </w:tc>
        <w:tc>
          <w:tcPr>
            <w:tcW w:w="1260" w:type="dxa"/>
          </w:tcPr>
          <w:p w14:paraId="38F927FF" w14:textId="5521C4AF" w:rsidR="00FC6CA0" w:rsidRPr="008538E7" w:rsidRDefault="00625311" w:rsidP="008538E7">
            <w:pPr>
              <w:tabs>
                <w:tab w:val="decimal" w:pos="975"/>
              </w:tabs>
              <w:spacing w:line="360" w:lineRule="exact"/>
              <w:ind w:right="-14"/>
              <w:rPr>
                <w:rFonts w:ascii="Arial" w:hAnsi="Arial" w:cs="Angsana New"/>
                <w:sz w:val="18"/>
                <w:szCs w:val="18"/>
              </w:rPr>
            </w:pPr>
            <w:r w:rsidRPr="008538E7">
              <w:rPr>
                <w:rFonts w:ascii="Arial" w:hAnsi="Arial" w:cs="Angsana New"/>
                <w:noProof/>
                <w:sz w:val="18"/>
                <w:szCs w:val="18"/>
              </w:rPr>
              <mc:AlternateContent>
                <mc:Choice Requires="wps">
                  <w:drawing>
                    <wp:anchor distT="0" distB="0" distL="114300" distR="114300" simplePos="0" relativeHeight="251662342" behindDoc="0" locked="0" layoutInCell="1" allowOverlap="1" wp14:anchorId="7352F7AF" wp14:editId="63717B7C">
                      <wp:simplePos x="0" y="0"/>
                      <wp:positionH relativeFrom="column">
                        <wp:posOffset>-50165</wp:posOffset>
                      </wp:positionH>
                      <wp:positionV relativeFrom="paragraph">
                        <wp:posOffset>204470</wp:posOffset>
                      </wp:positionV>
                      <wp:extent cx="739140" cy="485775"/>
                      <wp:effectExtent l="0" t="0" r="22860" b="2857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485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22993" id="Rectangle 10" o:spid="_x0000_s1026" style="position:absolute;margin-left:-3.95pt;margin-top:16.1pt;width:58.2pt;height:38.25pt;z-index:2516623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" filled="f"/>
                  </w:pict>
                </mc:Fallback>
              </mc:AlternateContent>
            </w:r>
            <w:r w:rsidR="00FC6CA0" w:rsidRPr="008538E7">
              <w:rPr>
                <w:rFonts w:ascii="Arial" w:hAnsi="Arial" w:cs="Angsana New"/>
                <w:sz w:val="18"/>
                <w:szCs w:val="18"/>
              </w:rPr>
              <w:t>37,000</w:t>
            </w:r>
          </w:p>
        </w:tc>
      </w:tr>
      <w:tr w:rsidR="00FC6CA0" w:rsidRPr="00BD1A0E" w14:paraId="1384D7A7" w14:textId="77777777" w:rsidTr="00184FE8">
        <w:trPr>
          <w:cantSplit/>
        </w:trPr>
        <w:tc>
          <w:tcPr>
            <w:tcW w:w="3955" w:type="dxa"/>
          </w:tcPr>
          <w:p w14:paraId="552C2360" w14:textId="77777777" w:rsidR="00FC6CA0" w:rsidRPr="00BD1A0E" w:rsidRDefault="00FC6CA0" w:rsidP="00FC6CA0">
            <w:pPr>
              <w:pStyle w:val="a1"/>
              <w:widowControl/>
              <w:tabs>
                <w:tab w:val="right" w:pos="7200"/>
              </w:tabs>
              <w:spacing w:line="360" w:lineRule="exact"/>
              <w:ind w:left="0" w:right="-36"/>
              <w:jc w:val="both"/>
              <w:rPr>
                <w:rFonts w:ascii="Arial" w:hAnsi="Arial" w:cstheme="minorBidi"/>
                <w:sz w:val="18"/>
                <w:szCs w:val="18"/>
                <w:cs/>
              </w:rPr>
            </w:pPr>
            <w:r w:rsidRPr="00BD1A0E">
              <w:rPr>
                <w:rFonts w:ascii="Arial" w:hAnsi="Arial" w:cs="Arial"/>
                <w:sz w:val="18"/>
                <w:szCs w:val="18"/>
              </w:rPr>
              <w:t xml:space="preserve">   Over 1 year to 5 years</w:t>
            </w:r>
          </w:p>
        </w:tc>
        <w:tc>
          <w:tcPr>
            <w:tcW w:w="1440" w:type="dxa"/>
          </w:tcPr>
          <w:p w14:paraId="1955EFF8" w14:textId="46DCAA0B" w:rsidR="00FC6CA0" w:rsidRPr="008538E7" w:rsidRDefault="0046134D" w:rsidP="00247C12">
            <w:pPr>
              <w:tabs>
                <w:tab w:val="decimal" w:pos="1158"/>
              </w:tabs>
              <w:spacing w:line="360" w:lineRule="exact"/>
              <w:ind w:right="-14"/>
              <w:rPr>
                <w:rFonts w:ascii="Arial" w:hAnsi="Arial" w:cs="Angsana New"/>
                <w:sz w:val="18"/>
                <w:szCs w:val="18"/>
              </w:rPr>
            </w:pPr>
            <w:r w:rsidRPr="008538E7">
              <w:rPr>
                <w:rFonts w:ascii="Arial" w:hAnsi="Arial" w:cs="Angsana New"/>
                <w:sz w:val="18"/>
                <w:szCs w:val="18"/>
              </w:rPr>
              <w:t>2,170,980</w:t>
            </w:r>
          </w:p>
        </w:tc>
        <w:tc>
          <w:tcPr>
            <w:tcW w:w="1170" w:type="dxa"/>
          </w:tcPr>
          <w:p w14:paraId="10E3CB9F" w14:textId="442178BD" w:rsidR="00FC6CA0" w:rsidRPr="008538E7" w:rsidRDefault="00FC6CA0" w:rsidP="008538E7">
            <w:pPr>
              <w:tabs>
                <w:tab w:val="decimal" w:pos="885"/>
              </w:tabs>
              <w:spacing w:line="360" w:lineRule="exact"/>
              <w:ind w:right="-14"/>
              <w:rPr>
                <w:rFonts w:ascii="Arial" w:hAnsi="Arial" w:cs="Angsana New"/>
                <w:sz w:val="18"/>
                <w:szCs w:val="18"/>
              </w:rPr>
            </w:pPr>
            <w:r w:rsidRPr="008538E7">
              <w:rPr>
                <w:rFonts w:ascii="Arial" w:hAnsi="Arial" w:cs="Angsana New"/>
                <w:sz w:val="18"/>
                <w:szCs w:val="18"/>
              </w:rPr>
              <w:t>2,137,962</w:t>
            </w:r>
          </w:p>
        </w:tc>
        <w:tc>
          <w:tcPr>
            <w:tcW w:w="1445" w:type="dxa"/>
          </w:tcPr>
          <w:p w14:paraId="0E075407" w14:textId="74CBBE98" w:rsidR="00FC6CA0" w:rsidRPr="008538E7" w:rsidRDefault="004A650B" w:rsidP="00247C12">
            <w:pPr>
              <w:tabs>
                <w:tab w:val="decimal" w:pos="1155"/>
              </w:tabs>
              <w:spacing w:line="360" w:lineRule="exact"/>
              <w:ind w:right="-14"/>
              <w:rPr>
                <w:rFonts w:ascii="Arial" w:hAnsi="Arial" w:cs="Angsana New"/>
                <w:sz w:val="18"/>
                <w:szCs w:val="18"/>
              </w:rPr>
            </w:pPr>
            <w:r w:rsidRPr="008538E7">
              <w:rPr>
                <w:rFonts w:ascii="Arial" w:hAnsi="Arial" w:cs="Angsana New"/>
                <w:sz w:val="18"/>
                <w:szCs w:val="18"/>
              </w:rPr>
              <w:t>5</w:t>
            </w:r>
            <w:r w:rsidR="006B4BBD" w:rsidRPr="008538E7">
              <w:rPr>
                <w:rFonts w:ascii="Arial" w:hAnsi="Arial" w:cs="Angsana New"/>
                <w:sz w:val="18"/>
                <w:szCs w:val="18"/>
              </w:rPr>
              <w:t>06</w:t>
            </w:r>
            <w:r w:rsidRPr="008538E7">
              <w:rPr>
                <w:rFonts w:ascii="Arial" w:hAnsi="Arial" w:cs="Angsana New"/>
                <w:sz w:val="18"/>
                <w:szCs w:val="18"/>
              </w:rPr>
              <w:t>,</w:t>
            </w:r>
            <w:r w:rsidR="006B4BBD" w:rsidRPr="008538E7">
              <w:rPr>
                <w:rFonts w:ascii="Arial" w:hAnsi="Arial" w:cs="Angsana New"/>
                <w:sz w:val="18"/>
                <w:szCs w:val="18"/>
              </w:rPr>
              <w:t>5</w:t>
            </w:r>
            <w:r w:rsidRPr="008538E7">
              <w:rPr>
                <w:rFonts w:ascii="Arial" w:hAnsi="Arial" w:cs="Angsana New"/>
                <w:sz w:val="18"/>
                <w:szCs w:val="18"/>
              </w:rPr>
              <w:t>00</w:t>
            </w:r>
          </w:p>
        </w:tc>
        <w:tc>
          <w:tcPr>
            <w:tcW w:w="1260" w:type="dxa"/>
          </w:tcPr>
          <w:p w14:paraId="4A2F4C09" w14:textId="7229B833" w:rsidR="00FC6CA0" w:rsidRPr="00BD1A0E" w:rsidRDefault="00FC6CA0" w:rsidP="00FC6CA0">
            <w:pPr>
              <w:tabs>
                <w:tab w:val="decimal" w:pos="972"/>
              </w:tabs>
              <w:spacing w:line="360" w:lineRule="exact"/>
              <w:ind w:right="-14"/>
              <w:rPr>
                <w:rFonts w:ascii="Arial" w:hAnsi="Arial" w:cs="Arial"/>
                <w:sz w:val="18"/>
                <w:szCs w:val="18"/>
              </w:rPr>
            </w:pPr>
            <w:r w:rsidRPr="00BD1A0E">
              <w:rPr>
                <w:rFonts w:ascii="Arial" w:hAnsi="Arial" w:cs="Arial"/>
                <w:sz w:val="18"/>
                <w:szCs w:val="18"/>
              </w:rPr>
              <w:t>565,250</w:t>
            </w:r>
          </w:p>
        </w:tc>
      </w:tr>
      <w:tr w:rsidR="00FC6CA0" w:rsidRPr="00BD1A0E" w14:paraId="34DE7376" w14:textId="77777777" w:rsidTr="00184FE8">
        <w:trPr>
          <w:cantSplit/>
        </w:trPr>
        <w:tc>
          <w:tcPr>
            <w:tcW w:w="3955" w:type="dxa"/>
          </w:tcPr>
          <w:p w14:paraId="6A51E819" w14:textId="77777777" w:rsidR="00FC6CA0" w:rsidRPr="00BD1A0E" w:rsidRDefault="00FC6CA0" w:rsidP="00FC6CA0">
            <w:pPr>
              <w:pStyle w:val="a1"/>
              <w:widowControl/>
              <w:tabs>
                <w:tab w:val="right" w:pos="7200"/>
              </w:tabs>
              <w:spacing w:line="360" w:lineRule="exact"/>
              <w:ind w:left="0" w:right="-36"/>
              <w:jc w:val="both"/>
              <w:rPr>
                <w:rFonts w:ascii="Arial" w:hAnsi="Arial" w:cs="Arial"/>
                <w:sz w:val="18"/>
                <w:szCs w:val="18"/>
              </w:rPr>
            </w:pPr>
            <w:r w:rsidRPr="00BD1A0E">
              <w:rPr>
                <w:rFonts w:ascii="Arial" w:hAnsi="Arial" w:cs="Arial"/>
                <w:sz w:val="18"/>
                <w:szCs w:val="18"/>
              </w:rPr>
              <w:t xml:space="preserve">   Over 5 years</w:t>
            </w:r>
          </w:p>
        </w:tc>
        <w:tc>
          <w:tcPr>
            <w:tcW w:w="1440" w:type="dxa"/>
          </w:tcPr>
          <w:p w14:paraId="6341FD64" w14:textId="7884869E" w:rsidR="00FC6CA0" w:rsidRPr="008538E7" w:rsidRDefault="003C24F9" w:rsidP="00247C12">
            <w:pPr>
              <w:tabs>
                <w:tab w:val="decimal" w:pos="1158"/>
              </w:tabs>
              <w:spacing w:line="360" w:lineRule="exact"/>
              <w:ind w:right="-14"/>
              <w:rPr>
                <w:rFonts w:ascii="Arial" w:hAnsi="Arial" w:cs="Angsana New"/>
                <w:sz w:val="18"/>
                <w:szCs w:val="18"/>
                <w:cs/>
              </w:rPr>
            </w:pPr>
            <w:r w:rsidRPr="008538E7">
              <w:rPr>
                <w:rFonts w:ascii="Arial" w:hAnsi="Arial" w:cs="Angsana New"/>
                <w:noProof/>
                <w:sz w:val="18"/>
                <w:szCs w:val="18"/>
              </w:rPr>
              <mc:AlternateContent>
                <mc:Choice Requires="wps">
                  <w:drawing>
                    <wp:anchor distT="0" distB="0" distL="114300" distR="114300" simplePos="0" relativeHeight="251660294" behindDoc="0" locked="0" layoutInCell="1" allowOverlap="1" wp14:anchorId="60C1AC41" wp14:editId="1CA992A5">
                      <wp:simplePos x="0" y="0"/>
                      <wp:positionH relativeFrom="column">
                        <wp:posOffset>-20320</wp:posOffset>
                      </wp:positionH>
                      <wp:positionV relativeFrom="paragraph">
                        <wp:posOffset>-231775</wp:posOffset>
                      </wp:positionV>
                      <wp:extent cx="790575" cy="475861"/>
                      <wp:effectExtent l="0" t="0" r="28575" b="1968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4758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D0318" id="Rectangle 10" o:spid="_x0000_s1026" style="position:absolute;margin-left:-1.6pt;margin-top:-18.25pt;width:62.25pt;height:37.45pt;z-index:251660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" filled="f"/>
                  </w:pict>
                </mc:Fallback>
              </mc:AlternateContent>
            </w:r>
            <w:r w:rsidR="0046134D" w:rsidRPr="008538E7">
              <w:rPr>
                <w:rFonts w:ascii="Arial" w:hAnsi="Arial" w:cs="Angsana New"/>
                <w:sz w:val="18"/>
                <w:szCs w:val="18"/>
              </w:rPr>
              <w:t>2,117,805</w:t>
            </w:r>
          </w:p>
        </w:tc>
        <w:tc>
          <w:tcPr>
            <w:tcW w:w="1170" w:type="dxa"/>
          </w:tcPr>
          <w:p w14:paraId="75A2DE42" w14:textId="77777777" w:rsidR="00FC6CA0" w:rsidRPr="008538E7" w:rsidRDefault="00FC6CA0" w:rsidP="008538E7">
            <w:pPr>
              <w:tabs>
                <w:tab w:val="decimal" w:pos="885"/>
              </w:tabs>
              <w:spacing w:line="360" w:lineRule="exact"/>
              <w:ind w:right="-14"/>
              <w:rPr>
                <w:rFonts w:ascii="Arial" w:hAnsi="Arial" w:cs="Angsana New"/>
                <w:sz w:val="18"/>
                <w:szCs w:val="18"/>
              </w:rPr>
            </w:pPr>
            <w:r w:rsidRPr="008538E7">
              <w:rPr>
                <w:rFonts w:ascii="Arial" w:hAnsi="Arial" w:cs="Angsana New"/>
                <w:sz w:val="18"/>
                <w:szCs w:val="18"/>
              </w:rPr>
              <w:t>1,821,130</w:t>
            </w:r>
          </w:p>
        </w:tc>
        <w:tc>
          <w:tcPr>
            <w:tcW w:w="1445" w:type="dxa"/>
          </w:tcPr>
          <w:p w14:paraId="043590A0" w14:textId="6A835415" w:rsidR="00FC6CA0" w:rsidRPr="008538E7" w:rsidRDefault="003C24F9" w:rsidP="00247C12">
            <w:pPr>
              <w:tabs>
                <w:tab w:val="decimal" w:pos="1155"/>
              </w:tabs>
              <w:spacing w:line="360" w:lineRule="exact"/>
              <w:ind w:right="-14"/>
              <w:rPr>
                <w:rFonts w:ascii="Arial" w:hAnsi="Arial" w:cs="Angsana New"/>
                <w:sz w:val="18"/>
                <w:szCs w:val="18"/>
              </w:rPr>
            </w:pPr>
            <w:r w:rsidRPr="008538E7">
              <w:rPr>
                <w:rFonts w:ascii="Arial" w:hAnsi="Arial" w:cs="Angsana New"/>
                <w:noProof/>
                <w:sz w:val="18"/>
                <w:szCs w:val="18"/>
              </w:rPr>
              <mc:AlternateContent>
                <mc:Choice Requires="wps">
                  <w:drawing>
                    <wp:anchor distT="0" distB="0" distL="114300" distR="114300" simplePos="0" relativeHeight="251663366" behindDoc="0" locked="0" layoutInCell="1" allowOverlap="1" wp14:anchorId="4DD81A18" wp14:editId="319CBB15">
                      <wp:simplePos x="0" y="0"/>
                      <wp:positionH relativeFrom="column">
                        <wp:posOffset>13970</wp:posOffset>
                      </wp:positionH>
                      <wp:positionV relativeFrom="paragraph">
                        <wp:posOffset>-252730</wp:posOffset>
                      </wp:positionV>
                      <wp:extent cx="784860" cy="485775"/>
                      <wp:effectExtent l="0" t="0" r="15240"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 cy="485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F055B" id="Rectangle 5" o:spid="_x0000_s1026" style="position:absolute;margin-left:1.1pt;margin-top:-19.9pt;width:61.8pt;height:38.25pt;z-index:2516633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" filled="f"/>
                  </w:pict>
                </mc:Fallback>
              </mc:AlternateContent>
            </w:r>
            <w:r w:rsidRPr="008538E7">
              <w:rPr>
                <w:rFonts w:ascii="Arial" w:hAnsi="Arial" w:cs="Angsana New"/>
                <w:sz w:val="18"/>
                <w:szCs w:val="18"/>
              </w:rPr>
              <w:t>830,211</w:t>
            </w:r>
          </w:p>
        </w:tc>
        <w:tc>
          <w:tcPr>
            <w:tcW w:w="1260" w:type="dxa"/>
          </w:tcPr>
          <w:p w14:paraId="15FA0D57" w14:textId="77F1B0BE" w:rsidR="00FC6CA0" w:rsidRPr="00BD1A0E" w:rsidRDefault="00FC6CA0" w:rsidP="00FC6CA0">
            <w:pPr>
              <w:tabs>
                <w:tab w:val="decimal" w:pos="972"/>
              </w:tabs>
              <w:spacing w:line="360" w:lineRule="exact"/>
              <w:ind w:right="-14"/>
              <w:rPr>
                <w:rFonts w:ascii="Arial" w:hAnsi="Arial" w:cs="Arial"/>
                <w:sz w:val="18"/>
                <w:szCs w:val="18"/>
              </w:rPr>
            </w:pPr>
            <w:r w:rsidRPr="00BD1A0E">
              <w:rPr>
                <w:rFonts w:ascii="Arial" w:hAnsi="Arial" w:cs="Arial"/>
                <w:sz w:val="18"/>
                <w:szCs w:val="18"/>
              </w:rPr>
              <w:t>761,559</w:t>
            </w:r>
          </w:p>
        </w:tc>
      </w:tr>
      <w:tr w:rsidR="00FC6CA0" w:rsidRPr="00BD1A0E" w14:paraId="660DACBA" w14:textId="77777777" w:rsidTr="00184FE8">
        <w:trPr>
          <w:cantSplit/>
        </w:trPr>
        <w:tc>
          <w:tcPr>
            <w:tcW w:w="3955" w:type="dxa"/>
          </w:tcPr>
          <w:p w14:paraId="396EA989" w14:textId="37BA3E80" w:rsidR="00FC6CA0" w:rsidRDefault="00FC6CA0" w:rsidP="00FC6CA0">
            <w:pPr>
              <w:pStyle w:val="10"/>
              <w:widowControl/>
              <w:tabs>
                <w:tab w:val="right" w:pos="7200"/>
              </w:tabs>
              <w:spacing w:line="360" w:lineRule="exact"/>
              <w:ind w:right="-36"/>
              <w:jc w:val="both"/>
              <w:rPr>
                <w:rFonts w:ascii="Arial" w:hAnsi="Arial" w:cs="Arial"/>
                <w:color w:val="auto"/>
                <w:sz w:val="18"/>
                <w:szCs w:val="18"/>
              </w:rPr>
            </w:pPr>
          </w:p>
        </w:tc>
        <w:tc>
          <w:tcPr>
            <w:tcW w:w="1440" w:type="dxa"/>
          </w:tcPr>
          <w:p w14:paraId="656AB034" w14:textId="2E4A269F" w:rsidR="00FC6CA0" w:rsidRPr="008538E7" w:rsidRDefault="003C24F9" w:rsidP="00247C12">
            <w:pPr>
              <w:pBdr>
                <w:bottom w:val="single" w:sz="6" w:space="1" w:color="auto"/>
              </w:pBdr>
              <w:tabs>
                <w:tab w:val="decimal" w:pos="1158"/>
              </w:tabs>
              <w:spacing w:line="360" w:lineRule="exact"/>
              <w:ind w:right="-14"/>
              <w:rPr>
                <w:rFonts w:ascii="Arial" w:hAnsi="Arial" w:cs="Angsana New"/>
                <w:sz w:val="18"/>
                <w:szCs w:val="18"/>
                <w:cs/>
              </w:rPr>
            </w:pPr>
            <w:r w:rsidRPr="008538E7">
              <w:rPr>
                <w:rFonts w:ascii="Arial" w:hAnsi="Arial" w:cs="Angsana New"/>
                <w:sz w:val="18"/>
                <w:szCs w:val="18"/>
              </w:rPr>
              <w:t>4,288,785</w:t>
            </w:r>
          </w:p>
        </w:tc>
        <w:tc>
          <w:tcPr>
            <w:tcW w:w="1170" w:type="dxa"/>
          </w:tcPr>
          <w:p w14:paraId="48F6A703" w14:textId="446FF290" w:rsidR="00FC6CA0" w:rsidRPr="008538E7" w:rsidRDefault="00FC6CA0" w:rsidP="008538E7">
            <w:pPr>
              <w:pBdr>
                <w:bottom w:val="single" w:sz="6" w:space="1" w:color="auto"/>
              </w:pBdr>
              <w:tabs>
                <w:tab w:val="decimal" w:pos="885"/>
              </w:tabs>
              <w:spacing w:line="360" w:lineRule="exact"/>
              <w:ind w:right="-14"/>
              <w:rPr>
                <w:rFonts w:ascii="Arial" w:hAnsi="Arial" w:cs="Angsana New"/>
                <w:sz w:val="18"/>
                <w:szCs w:val="18"/>
              </w:rPr>
            </w:pPr>
            <w:r w:rsidRPr="008538E7">
              <w:rPr>
                <w:rFonts w:ascii="Arial" w:hAnsi="Arial" w:cs="Angsana New"/>
                <w:sz w:val="18"/>
                <w:szCs w:val="18"/>
              </w:rPr>
              <w:t>3,959,092</w:t>
            </w:r>
          </w:p>
        </w:tc>
        <w:tc>
          <w:tcPr>
            <w:tcW w:w="1445" w:type="dxa"/>
          </w:tcPr>
          <w:p w14:paraId="3971FC0D" w14:textId="1686CF1E" w:rsidR="00FC6CA0" w:rsidRPr="008538E7" w:rsidRDefault="003C24F9" w:rsidP="00247C12">
            <w:pPr>
              <w:pBdr>
                <w:bottom w:val="single" w:sz="6" w:space="1" w:color="auto"/>
              </w:pBdr>
              <w:tabs>
                <w:tab w:val="decimal" w:pos="1155"/>
              </w:tabs>
              <w:spacing w:line="360" w:lineRule="exact"/>
              <w:ind w:right="-14"/>
              <w:rPr>
                <w:rFonts w:ascii="Arial" w:hAnsi="Arial" w:cs="Angsana New"/>
                <w:sz w:val="18"/>
                <w:szCs w:val="18"/>
              </w:rPr>
            </w:pPr>
            <w:r w:rsidRPr="008538E7">
              <w:rPr>
                <w:rFonts w:ascii="Arial" w:hAnsi="Arial" w:cs="Angsana New"/>
                <w:sz w:val="18"/>
                <w:szCs w:val="18"/>
              </w:rPr>
              <w:t>1,336,711</w:t>
            </w:r>
          </w:p>
        </w:tc>
        <w:tc>
          <w:tcPr>
            <w:tcW w:w="1260" w:type="dxa"/>
          </w:tcPr>
          <w:p w14:paraId="64DF5005" w14:textId="631B5D9C" w:rsidR="00FC6CA0" w:rsidRPr="008538E7" w:rsidRDefault="00FC6CA0" w:rsidP="008538E7">
            <w:pPr>
              <w:pBdr>
                <w:bottom w:val="single" w:sz="6" w:space="1" w:color="auto"/>
              </w:pBdr>
              <w:tabs>
                <w:tab w:val="decimal" w:pos="975"/>
              </w:tabs>
              <w:spacing w:line="360" w:lineRule="exact"/>
              <w:ind w:right="-14"/>
              <w:rPr>
                <w:rFonts w:ascii="Arial" w:hAnsi="Arial" w:cs="Angsana New"/>
                <w:sz w:val="18"/>
                <w:szCs w:val="18"/>
              </w:rPr>
            </w:pPr>
            <w:r w:rsidRPr="008538E7">
              <w:rPr>
                <w:rFonts w:ascii="Arial" w:hAnsi="Arial" w:cs="Angsana New"/>
                <w:sz w:val="18"/>
                <w:szCs w:val="18"/>
              </w:rPr>
              <w:t>1,326,809</w:t>
            </w:r>
          </w:p>
        </w:tc>
      </w:tr>
      <w:tr w:rsidR="00FC6CA0" w:rsidRPr="00BD1A0E" w14:paraId="669B76AF" w14:textId="77777777" w:rsidTr="00184FE8">
        <w:trPr>
          <w:cantSplit/>
        </w:trPr>
        <w:tc>
          <w:tcPr>
            <w:tcW w:w="3955" w:type="dxa"/>
          </w:tcPr>
          <w:p w14:paraId="7AFBB3D1" w14:textId="77777777" w:rsidR="00FC6CA0" w:rsidRPr="00BD1A0E" w:rsidRDefault="00FC6CA0" w:rsidP="00FC6CA0">
            <w:pPr>
              <w:pStyle w:val="10"/>
              <w:widowControl/>
              <w:tabs>
                <w:tab w:val="right" w:pos="7200"/>
              </w:tabs>
              <w:spacing w:line="360" w:lineRule="exact"/>
              <w:ind w:right="-36"/>
              <w:jc w:val="both"/>
              <w:rPr>
                <w:rFonts w:ascii="Arial" w:hAnsi="Arial" w:cs="Arial"/>
                <w:color w:val="auto"/>
                <w:sz w:val="18"/>
                <w:szCs w:val="18"/>
              </w:rPr>
            </w:pPr>
            <w:r w:rsidRPr="00BD1A0E">
              <w:rPr>
                <w:rFonts w:ascii="Arial" w:hAnsi="Arial" w:cs="Arial"/>
                <w:color w:val="auto"/>
                <w:sz w:val="18"/>
                <w:szCs w:val="18"/>
              </w:rPr>
              <w:t>Total</w:t>
            </w:r>
          </w:p>
        </w:tc>
        <w:tc>
          <w:tcPr>
            <w:tcW w:w="1440" w:type="dxa"/>
          </w:tcPr>
          <w:p w14:paraId="252E54B6" w14:textId="54B90AAD" w:rsidR="00FC6CA0" w:rsidRPr="008538E7" w:rsidRDefault="003C24F9" w:rsidP="00247C12">
            <w:pPr>
              <w:pBdr>
                <w:bottom w:val="double" w:sz="6" w:space="1" w:color="auto"/>
              </w:pBdr>
              <w:tabs>
                <w:tab w:val="decimal" w:pos="1158"/>
              </w:tabs>
              <w:spacing w:line="360" w:lineRule="exact"/>
              <w:ind w:right="-14"/>
              <w:rPr>
                <w:rFonts w:ascii="Arial" w:hAnsi="Arial" w:cs="Angsana New"/>
                <w:sz w:val="18"/>
                <w:szCs w:val="18"/>
              </w:rPr>
            </w:pPr>
            <w:r w:rsidRPr="008538E7">
              <w:rPr>
                <w:rFonts w:ascii="Arial" w:hAnsi="Arial" w:cs="Angsana New"/>
                <w:sz w:val="18"/>
                <w:szCs w:val="18"/>
              </w:rPr>
              <w:t>4,927,804</w:t>
            </w:r>
          </w:p>
        </w:tc>
        <w:tc>
          <w:tcPr>
            <w:tcW w:w="1170" w:type="dxa"/>
          </w:tcPr>
          <w:p w14:paraId="7D748049" w14:textId="77777777" w:rsidR="00FC6CA0" w:rsidRPr="008538E7" w:rsidRDefault="00FC6CA0" w:rsidP="008538E7">
            <w:pPr>
              <w:pBdr>
                <w:bottom w:val="double" w:sz="6" w:space="1" w:color="auto"/>
              </w:pBdr>
              <w:tabs>
                <w:tab w:val="decimal" w:pos="885"/>
              </w:tabs>
              <w:spacing w:line="360" w:lineRule="exact"/>
              <w:ind w:right="-14"/>
              <w:rPr>
                <w:rFonts w:ascii="Arial" w:hAnsi="Arial" w:cs="Angsana New"/>
                <w:sz w:val="18"/>
                <w:szCs w:val="18"/>
              </w:rPr>
            </w:pPr>
            <w:r w:rsidRPr="008538E7">
              <w:rPr>
                <w:rFonts w:ascii="Arial" w:hAnsi="Arial" w:cs="Angsana New"/>
                <w:sz w:val="18"/>
                <w:szCs w:val="18"/>
              </w:rPr>
              <w:t>4,858,327</w:t>
            </w:r>
          </w:p>
        </w:tc>
        <w:tc>
          <w:tcPr>
            <w:tcW w:w="1445" w:type="dxa"/>
          </w:tcPr>
          <w:p w14:paraId="796A7D3B" w14:textId="24835048" w:rsidR="00FC6CA0" w:rsidRPr="008538E7" w:rsidRDefault="004A650B" w:rsidP="00247C12">
            <w:pPr>
              <w:pBdr>
                <w:bottom w:val="double" w:sz="6" w:space="1" w:color="auto"/>
              </w:pBdr>
              <w:tabs>
                <w:tab w:val="decimal" w:pos="1155"/>
              </w:tabs>
              <w:spacing w:line="360" w:lineRule="exact"/>
              <w:ind w:right="-14"/>
              <w:rPr>
                <w:rFonts w:ascii="Arial" w:hAnsi="Arial" w:cs="Angsana New"/>
                <w:sz w:val="18"/>
                <w:szCs w:val="18"/>
              </w:rPr>
            </w:pPr>
            <w:r w:rsidRPr="008538E7">
              <w:rPr>
                <w:rFonts w:ascii="Arial" w:hAnsi="Arial" w:cs="Angsana New"/>
                <w:sz w:val="18"/>
                <w:szCs w:val="18"/>
              </w:rPr>
              <w:t>1,</w:t>
            </w:r>
            <w:r w:rsidR="003C24F9" w:rsidRPr="008538E7">
              <w:rPr>
                <w:rFonts w:ascii="Arial" w:hAnsi="Arial" w:cs="Angsana New"/>
                <w:sz w:val="18"/>
                <w:szCs w:val="18"/>
              </w:rPr>
              <w:t>353,961</w:t>
            </w:r>
          </w:p>
        </w:tc>
        <w:tc>
          <w:tcPr>
            <w:tcW w:w="1260" w:type="dxa"/>
          </w:tcPr>
          <w:p w14:paraId="0553456F" w14:textId="77777777" w:rsidR="00FC6CA0" w:rsidRPr="008538E7" w:rsidRDefault="00FC6CA0" w:rsidP="008538E7">
            <w:pPr>
              <w:pBdr>
                <w:bottom w:val="double" w:sz="6" w:space="1" w:color="auto"/>
              </w:pBdr>
              <w:tabs>
                <w:tab w:val="decimal" w:pos="975"/>
              </w:tabs>
              <w:spacing w:line="360" w:lineRule="exact"/>
              <w:ind w:right="-14"/>
              <w:rPr>
                <w:rFonts w:ascii="Arial" w:hAnsi="Arial" w:cs="Angsana New"/>
                <w:sz w:val="18"/>
                <w:szCs w:val="18"/>
              </w:rPr>
            </w:pPr>
            <w:r w:rsidRPr="008538E7">
              <w:rPr>
                <w:rFonts w:ascii="Arial" w:hAnsi="Arial" w:cs="Angsana New"/>
                <w:sz w:val="18"/>
                <w:szCs w:val="18"/>
              </w:rPr>
              <w:t>1,363,809</w:t>
            </w:r>
          </w:p>
        </w:tc>
      </w:tr>
    </w:tbl>
    <w:p w14:paraId="7524FCB9" w14:textId="27479891" w:rsidR="00673C78" w:rsidRPr="00BD1A0E" w:rsidRDefault="00673C78" w:rsidP="00FC6CA0">
      <w:pPr>
        <w:pStyle w:val="a"/>
        <w:widowControl/>
        <w:tabs>
          <w:tab w:val="left" w:pos="2160"/>
          <w:tab w:val="right" w:pos="9498"/>
        </w:tabs>
        <w:spacing w:before="160" w:line="380" w:lineRule="exact"/>
        <w:ind w:left="547" w:right="0"/>
        <w:jc w:val="both"/>
        <w:rPr>
          <w:rFonts w:ascii="Arial" w:hAnsi="Arial" w:cs="Arial"/>
          <w:b w:val="0"/>
          <w:bCs w:val="0"/>
          <w:sz w:val="22"/>
          <w:szCs w:val="22"/>
        </w:rPr>
      </w:pPr>
      <w:r w:rsidRPr="00BD1A0E">
        <w:rPr>
          <w:rFonts w:ascii="Arial" w:hAnsi="Arial" w:cs="Arial"/>
          <w:b w:val="0"/>
          <w:bCs w:val="0"/>
          <w:sz w:val="22"/>
          <w:szCs w:val="22"/>
        </w:rPr>
        <w:t xml:space="preserve">Movements in the long-term loans account during the </w:t>
      </w:r>
      <w:r w:rsidR="00610CBD">
        <w:rPr>
          <w:rFonts w:ascii="Arial" w:hAnsi="Arial" w:cs="Arial"/>
          <w:b w:val="0"/>
          <w:bCs w:val="0"/>
          <w:sz w:val="22"/>
          <w:szCs w:val="22"/>
        </w:rPr>
        <w:t>nine</w:t>
      </w:r>
      <w:r w:rsidR="00D33A2A" w:rsidRPr="00BD1A0E">
        <w:rPr>
          <w:rFonts w:ascii="Arial" w:hAnsi="Arial" w:cs="Arial"/>
          <w:b w:val="0"/>
          <w:bCs w:val="0"/>
          <w:sz w:val="22"/>
          <w:szCs w:val="22"/>
        </w:rPr>
        <w:t>-month period ended</w:t>
      </w:r>
      <w:r w:rsidRPr="00BD1A0E">
        <w:rPr>
          <w:rFonts w:ascii="Arial" w:hAnsi="Arial" w:cs="Arial"/>
          <w:b w:val="0"/>
          <w:bCs w:val="0"/>
          <w:sz w:val="22"/>
          <w:szCs w:val="22"/>
        </w:rPr>
        <w:t xml:space="preserve"> </w:t>
      </w:r>
      <w:r w:rsidR="008538E7">
        <w:rPr>
          <w:rFonts w:ascii="Arial" w:hAnsi="Arial" w:cs="Arial"/>
          <w:b w:val="0"/>
          <w:bCs w:val="0"/>
          <w:sz w:val="22"/>
          <w:szCs w:val="22"/>
        </w:rPr>
        <w:t xml:space="preserve">                               </w:t>
      </w:r>
      <w:r w:rsidR="00AA1A4E" w:rsidRPr="00BD1A0E">
        <w:rPr>
          <w:rFonts w:ascii="Arial" w:hAnsi="Arial" w:cs="Arial"/>
          <w:b w:val="0"/>
          <w:bCs w:val="0"/>
          <w:sz w:val="22"/>
          <w:szCs w:val="22"/>
        </w:rPr>
        <w:t xml:space="preserve">30 </w:t>
      </w:r>
      <w:r w:rsidR="00610CBD">
        <w:rPr>
          <w:rFonts w:ascii="Arial" w:hAnsi="Arial" w:cs="Arial"/>
          <w:b w:val="0"/>
          <w:bCs w:val="0"/>
          <w:sz w:val="22"/>
          <w:szCs w:val="22"/>
        </w:rPr>
        <w:t>September</w:t>
      </w:r>
      <w:r w:rsidR="00AA1A4E" w:rsidRPr="00BD1A0E">
        <w:rPr>
          <w:rFonts w:ascii="Arial" w:hAnsi="Arial" w:cs="Arial"/>
          <w:b w:val="0"/>
          <w:bCs w:val="0"/>
          <w:sz w:val="22"/>
          <w:szCs w:val="22"/>
        </w:rPr>
        <w:t xml:space="preserve"> </w:t>
      </w:r>
      <w:r w:rsidR="00FE04EA" w:rsidRPr="00BD1A0E">
        <w:rPr>
          <w:rFonts w:ascii="Arial" w:hAnsi="Arial" w:cs="Arial"/>
          <w:b w:val="0"/>
          <w:bCs w:val="0"/>
          <w:sz w:val="22"/>
          <w:szCs w:val="22"/>
        </w:rPr>
        <w:t>2020</w:t>
      </w:r>
      <w:r w:rsidRPr="00BD1A0E">
        <w:rPr>
          <w:rFonts w:ascii="Arial" w:hAnsi="Arial" w:cs="Arial"/>
          <w:b w:val="0"/>
          <w:bCs w:val="0"/>
          <w:sz w:val="22"/>
          <w:szCs w:val="22"/>
        </w:rPr>
        <w:t xml:space="preserve"> are </w:t>
      </w:r>
      <w:proofErr w:type="spellStart"/>
      <w:r w:rsidRPr="00BD1A0E">
        <w:rPr>
          <w:rFonts w:ascii="Arial" w:hAnsi="Arial" w:cs="Arial"/>
          <w:b w:val="0"/>
          <w:bCs w:val="0"/>
          <w:sz w:val="22"/>
          <w:szCs w:val="22"/>
        </w:rPr>
        <w:t>summarised</w:t>
      </w:r>
      <w:proofErr w:type="spellEnd"/>
      <w:r w:rsidRPr="00BD1A0E">
        <w:rPr>
          <w:rFonts w:ascii="Arial" w:hAnsi="Arial" w:cs="Arial"/>
          <w:b w:val="0"/>
          <w:bCs w:val="0"/>
          <w:sz w:val="22"/>
          <w:szCs w:val="22"/>
        </w:rPr>
        <w:t xml:space="preserve"> below:</w:t>
      </w:r>
    </w:p>
    <w:p w14:paraId="27004DA7" w14:textId="77777777" w:rsidR="00673C78" w:rsidRPr="00BD1A0E" w:rsidRDefault="00673C78" w:rsidP="00FC6CA0">
      <w:pPr>
        <w:tabs>
          <w:tab w:val="left" w:pos="720"/>
        </w:tabs>
        <w:spacing w:after="80" w:line="380" w:lineRule="exact"/>
        <w:jc w:val="right"/>
        <w:rPr>
          <w:rFonts w:ascii="Arial" w:hAnsi="Arial" w:cs="Arial"/>
        </w:rPr>
      </w:pPr>
      <w:r w:rsidRPr="00BD1A0E">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673C78" w:rsidRPr="00BD1A0E" w14:paraId="29831337" w14:textId="77777777" w:rsidTr="00EE232E">
        <w:trPr>
          <w:cantSplit/>
        </w:trPr>
        <w:tc>
          <w:tcPr>
            <w:tcW w:w="4590" w:type="dxa"/>
          </w:tcPr>
          <w:p w14:paraId="51AFD0AA" w14:textId="77777777" w:rsidR="00673C78" w:rsidRPr="00BD1A0E" w:rsidRDefault="00673C78" w:rsidP="00FC6CA0">
            <w:pPr>
              <w:pStyle w:val="Header"/>
              <w:spacing w:line="360" w:lineRule="exact"/>
              <w:ind w:left="72"/>
              <w:jc w:val="both"/>
              <w:rPr>
                <w:rFonts w:ascii="Arial" w:hAnsi="Arial" w:cs="Arial"/>
              </w:rPr>
            </w:pPr>
          </w:p>
        </w:tc>
        <w:tc>
          <w:tcPr>
            <w:tcW w:w="2340" w:type="dxa"/>
          </w:tcPr>
          <w:p w14:paraId="60E4F128" w14:textId="77777777" w:rsidR="00673C78" w:rsidRPr="00BD1A0E" w:rsidRDefault="00673C78" w:rsidP="00FC6CA0">
            <w:pPr>
              <w:pStyle w:val="10"/>
              <w:widowControl/>
              <w:tabs>
                <w:tab w:val="right" w:pos="8640"/>
              </w:tabs>
              <w:spacing w:line="360" w:lineRule="exact"/>
              <w:ind w:right="0" w:firstLine="11"/>
              <w:jc w:val="center"/>
              <w:rPr>
                <w:rFonts w:ascii="Arial" w:hAnsi="Arial" w:cs="Arial"/>
                <w:color w:val="auto"/>
                <w:sz w:val="22"/>
                <w:szCs w:val="22"/>
              </w:rPr>
            </w:pPr>
            <w:r w:rsidRPr="00BD1A0E">
              <w:rPr>
                <w:rFonts w:ascii="Arial" w:hAnsi="Arial" w:cs="Arial"/>
                <w:color w:val="auto"/>
                <w:sz w:val="22"/>
                <w:szCs w:val="22"/>
              </w:rPr>
              <w:t xml:space="preserve">Consolidated </w:t>
            </w:r>
          </w:p>
        </w:tc>
        <w:tc>
          <w:tcPr>
            <w:tcW w:w="2250" w:type="dxa"/>
          </w:tcPr>
          <w:p w14:paraId="4A047ED8" w14:textId="77777777" w:rsidR="00673C78" w:rsidRPr="00BD1A0E" w:rsidRDefault="00673C78" w:rsidP="00FC6CA0">
            <w:pPr>
              <w:pStyle w:val="10"/>
              <w:widowControl/>
              <w:tabs>
                <w:tab w:val="right" w:pos="5580"/>
                <w:tab w:val="right" w:pos="7200"/>
                <w:tab w:val="right" w:pos="9000"/>
              </w:tabs>
              <w:spacing w:line="360" w:lineRule="exact"/>
              <w:ind w:right="-36"/>
              <w:jc w:val="center"/>
              <w:rPr>
                <w:rFonts w:ascii="Arial" w:hAnsi="Arial" w:cs="Arial"/>
                <w:color w:val="auto"/>
                <w:sz w:val="22"/>
                <w:szCs w:val="22"/>
              </w:rPr>
            </w:pPr>
            <w:r w:rsidRPr="00BD1A0E">
              <w:rPr>
                <w:rFonts w:ascii="Arial" w:hAnsi="Arial" w:cs="Arial"/>
                <w:color w:val="auto"/>
                <w:sz w:val="22"/>
                <w:szCs w:val="22"/>
              </w:rPr>
              <w:t xml:space="preserve">Separate </w:t>
            </w:r>
          </w:p>
        </w:tc>
      </w:tr>
      <w:tr w:rsidR="00673C78" w:rsidRPr="00BD1A0E" w14:paraId="4B426E25" w14:textId="77777777" w:rsidTr="00EE232E">
        <w:trPr>
          <w:cantSplit/>
        </w:trPr>
        <w:tc>
          <w:tcPr>
            <w:tcW w:w="4590" w:type="dxa"/>
          </w:tcPr>
          <w:p w14:paraId="2484EA4B" w14:textId="77777777" w:rsidR="00673C78" w:rsidRPr="00BD1A0E" w:rsidRDefault="00673C78" w:rsidP="00FC6CA0">
            <w:pPr>
              <w:pStyle w:val="Header"/>
              <w:spacing w:line="360" w:lineRule="exact"/>
              <w:ind w:left="72"/>
              <w:jc w:val="both"/>
              <w:rPr>
                <w:rFonts w:ascii="Arial" w:hAnsi="Arial" w:cs="Arial"/>
              </w:rPr>
            </w:pPr>
          </w:p>
        </w:tc>
        <w:tc>
          <w:tcPr>
            <w:tcW w:w="2340" w:type="dxa"/>
          </w:tcPr>
          <w:p w14:paraId="1A1CF366" w14:textId="77777777" w:rsidR="00673C78" w:rsidRPr="00BD1A0E" w:rsidRDefault="00673C78" w:rsidP="00FC6CA0">
            <w:pPr>
              <w:pStyle w:val="10"/>
              <w:widowControl/>
              <w:pBdr>
                <w:bottom w:val="single" w:sz="4" w:space="1" w:color="auto"/>
              </w:pBdr>
              <w:tabs>
                <w:tab w:val="right" w:pos="8640"/>
              </w:tabs>
              <w:spacing w:line="360" w:lineRule="exact"/>
              <w:ind w:right="0" w:firstLine="11"/>
              <w:jc w:val="center"/>
              <w:rPr>
                <w:rFonts w:ascii="Arial" w:hAnsi="Arial" w:cs="Arial"/>
                <w:color w:val="auto"/>
                <w:sz w:val="22"/>
                <w:szCs w:val="22"/>
              </w:rPr>
            </w:pPr>
            <w:r w:rsidRPr="00BD1A0E">
              <w:rPr>
                <w:rFonts w:ascii="Arial" w:hAnsi="Arial" w:cs="Arial"/>
                <w:color w:val="auto"/>
                <w:sz w:val="22"/>
                <w:szCs w:val="22"/>
              </w:rPr>
              <w:t>financial statements</w:t>
            </w:r>
          </w:p>
        </w:tc>
        <w:tc>
          <w:tcPr>
            <w:tcW w:w="2250" w:type="dxa"/>
          </w:tcPr>
          <w:p w14:paraId="63B253B7" w14:textId="77777777" w:rsidR="00673C78" w:rsidRPr="00BD1A0E" w:rsidRDefault="00673C78" w:rsidP="00FC6CA0">
            <w:pPr>
              <w:pStyle w:val="10"/>
              <w:widowControl/>
              <w:pBdr>
                <w:bottom w:val="single" w:sz="4" w:space="1" w:color="auto"/>
              </w:pBdr>
              <w:tabs>
                <w:tab w:val="right" w:pos="5580"/>
                <w:tab w:val="right" w:pos="7200"/>
                <w:tab w:val="right" w:pos="9000"/>
              </w:tabs>
              <w:spacing w:line="360" w:lineRule="exact"/>
              <w:ind w:right="-36"/>
              <w:jc w:val="center"/>
              <w:rPr>
                <w:rFonts w:ascii="Arial" w:hAnsi="Arial" w:cs="Arial"/>
                <w:color w:val="auto"/>
                <w:sz w:val="22"/>
                <w:szCs w:val="22"/>
              </w:rPr>
            </w:pPr>
            <w:r w:rsidRPr="00BD1A0E">
              <w:rPr>
                <w:rFonts w:ascii="Arial" w:hAnsi="Arial" w:cs="Arial"/>
                <w:color w:val="auto"/>
                <w:sz w:val="22"/>
                <w:szCs w:val="22"/>
              </w:rPr>
              <w:t>financial statements</w:t>
            </w:r>
          </w:p>
        </w:tc>
      </w:tr>
      <w:tr w:rsidR="0076118E" w:rsidRPr="00BD1A0E" w14:paraId="17B4CDB4" w14:textId="77777777" w:rsidTr="00EE232E">
        <w:tc>
          <w:tcPr>
            <w:tcW w:w="4590" w:type="dxa"/>
          </w:tcPr>
          <w:p w14:paraId="4E88530A" w14:textId="77777777" w:rsidR="0076118E" w:rsidRPr="00BD1A0E" w:rsidRDefault="00DF372E" w:rsidP="00FC6CA0">
            <w:pPr>
              <w:pStyle w:val="Header"/>
              <w:spacing w:line="360" w:lineRule="exact"/>
              <w:ind w:left="72"/>
              <w:jc w:val="both"/>
              <w:rPr>
                <w:rFonts w:ascii="Arial" w:hAnsi="Arial" w:cs="Arial"/>
                <w:lang w:val="en-GB"/>
              </w:rPr>
            </w:pPr>
            <w:r w:rsidRPr="00BD1A0E">
              <w:rPr>
                <w:rFonts w:ascii="Arial" w:hAnsi="Arial" w:cs="Arial"/>
              </w:rPr>
              <w:t>Balance as at 31 December 201</w:t>
            </w:r>
            <w:r w:rsidR="00FE04EA" w:rsidRPr="00BD1A0E">
              <w:rPr>
                <w:rFonts w:ascii="Arial" w:hAnsi="Arial" w:cs="Arial"/>
              </w:rPr>
              <w:t>9</w:t>
            </w:r>
          </w:p>
        </w:tc>
        <w:tc>
          <w:tcPr>
            <w:tcW w:w="2340" w:type="dxa"/>
          </w:tcPr>
          <w:p w14:paraId="5EE6790D" w14:textId="56DB5D80" w:rsidR="0076118E" w:rsidRPr="00BD1A0E" w:rsidRDefault="00B72AD1" w:rsidP="009D34BA">
            <w:pPr>
              <w:tabs>
                <w:tab w:val="decimal" w:pos="1962"/>
              </w:tabs>
              <w:spacing w:line="360" w:lineRule="exact"/>
              <w:rPr>
                <w:rFonts w:ascii="Arial" w:hAnsi="Arial" w:cs="Arial"/>
              </w:rPr>
            </w:pPr>
            <w:r>
              <w:rPr>
                <w:rFonts w:ascii="Arial" w:hAnsi="Arial" w:cs="Arial"/>
              </w:rPr>
              <w:t>4,86</w:t>
            </w:r>
            <w:r w:rsidR="009D34BA">
              <w:rPr>
                <w:rFonts w:ascii="Arial" w:hAnsi="Arial" w:cs="Arial"/>
              </w:rPr>
              <w:t>6</w:t>
            </w:r>
            <w:r>
              <w:rPr>
                <w:rFonts w:ascii="Arial" w:hAnsi="Arial" w:cs="Arial"/>
              </w:rPr>
              <w:t>,</w:t>
            </w:r>
            <w:r w:rsidR="009D34BA">
              <w:rPr>
                <w:rFonts w:ascii="Arial" w:hAnsi="Arial" w:cs="Arial"/>
              </w:rPr>
              <w:t>751</w:t>
            </w:r>
          </w:p>
        </w:tc>
        <w:tc>
          <w:tcPr>
            <w:tcW w:w="2250" w:type="dxa"/>
            <w:vAlign w:val="center"/>
          </w:tcPr>
          <w:p w14:paraId="4ABEE06F" w14:textId="2CEAA909" w:rsidR="0076118E" w:rsidRPr="00BD1A0E" w:rsidRDefault="00B72AD1" w:rsidP="00FC6CA0">
            <w:pPr>
              <w:tabs>
                <w:tab w:val="decimal" w:pos="1872"/>
              </w:tabs>
              <w:spacing w:line="360" w:lineRule="exact"/>
              <w:rPr>
                <w:rFonts w:ascii="Arial" w:hAnsi="Arial" w:cs="Arial"/>
              </w:rPr>
            </w:pPr>
            <w:r>
              <w:rPr>
                <w:rFonts w:ascii="Arial" w:hAnsi="Arial" w:cs="Arial"/>
              </w:rPr>
              <w:t>1,370,250</w:t>
            </w:r>
          </w:p>
        </w:tc>
      </w:tr>
      <w:tr w:rsidR="00D42D1F" w:rsidRPr="00BD1A0E" w14:paraId="4A8E94D8" w14:textId="77777777" w:rsidTr="00EE232E">
        <w:tc>
          <w:tcPr>
            <w:tcW w:w="4590" w:type="dxa"/>
          </w:tcPr>
          <w:p w14:paraId="0E4441E5" w14:textId="77777777" w:rsidR="00D42D1F" w:rsidRPr="00BD1A0E" w:rsidRDefault="008B1F77" w:rsidP="00FC6CA0">
            <w:pPr>
              <w:pStyle w:val="Header"/>
              <w:spacing w:line="360" w:lineRule="exact"/>
              <w:ind w:left="72"/>
              <w:jc w:val="both"/>
              <w:rPr>
                <w:rFonts w:ascii="Arial" w:hAnsi="Arial" w:cs="Arial"/>
              </w:rPr>
            </w:pPr>
            <w:r w:rsidRPr="00BD1A0E">
              <w:rPr>
                <w:rFonts w:ascii="Arial" w:hAnsi="Arial" w:cs="Arial"/>
              </w:rPr>
              <w:t>Add</w:t>
            </w:r>
            <w:r w:rsidR="00D42D1F" w:rsidRPr="00BD1A0E">
              <w:rPr>
                <w:rFonts w:ascii="Arial" w:hAnsi="Arial" w:cs="Arial"/>
              </w:rPr>
              <w:t>: Drawdown</w:t>
            </w:r>
          </w:p>
        </w:tc>
        <w:tc>
          <w:tcPr>
            <w:tcW w:w="2340" w:type="dxa"/>
          </w:tcPr>
          <w:p w14:paraId="6BA096F3" w14:textId="0FA01EC0" w:rsidR="00D42D1F" w:rsidRPr="00BD1A0E" w:rsidRDefault="009D34BA" w:rsidP="00FC6CA0">
            <w:pPr>
              <w:tabs>
                <w:tab w:val="decimal" w:pos="1962"/>
              </w:tabs>
              <w:spacing w:line="360" w:lineRule="exact"/>
              <w:rPr>
                <w:rFonts w:ascii="Arial" w:hAnsi="Arial" w:cs="Arial"/>
              </w:rPr>
            </w:pPr>
            <w:r>
              <w:rPr>
                <w:rFonts w:ascii="Arial" w:hAnsi="Arial" w:cs="Arial"/>
              </w:rPr>
              <w:t>493,070</w:t>
            </w:r>
          </w:p>
        </w:tc>
        <w:tc>
          <w:tcPr>
            <w:tcW w:w="2250" w:type="dxa"/>
            <w:vAlign w:val="center"/>
          </w:tcPr>
          <w:p w14:paraId="0ACBE14A" w14:textId="7FC4F901" w:rsidR="006E7708" w:rsidRPr="00BD1A0E" w:rsidRDefault="00726CE5" w:rsidP="00FC6CA0">
            <w:pPr>
              <w:tabs>
                <w:tab w:val="decimal" w:pos="1872"/>
              </w:tabs>
              <w:spacing w:line="360" w:lineRule="exact"/>
              <w:rPr>
                <w:rFonts w:ascii="Arial" w:hAnsi="Arial" w:cs="Arial"/>
              </w:rPr>
            </w:pPr>
            <w:r>
              <w:rPr>
                <w:rFonts w:ascii="Arial" w:hAnsi="Arial" w:cs="Arial"/>
              </w:rPr>
              <w:t>-</w:t>
            </w:r>
          </w:p>
        </w:tc>
      </w:tr>
      <w:tr w:rsidR="0076118E" w:rsidRPr="00BD1A0E" w14:paraId="39BE433A" w14:textId="77777777" w:rsidTr="00EE232E">
        <w:tc>
          <w:tcPr>
            <w:tcW w:w="4590" w:type="dxa"/>
          </w:tcPr>
          <w:p w14:paraId="5AF10ED0" w14:textId="77777777" w:rsidR="0076118E" w:rsidRPr="00BD1A0E" w:rsidRDefault="0076118E" w:rsidP="00FC6CA0">
            <w:pPr>
              <w:pStyle w:val="Header"/>
              <w:spacing w:line="360" w:lineRule="exact"/>
              <w:ind w:left="72"/>
              <w:jc w:val="both"/>
              <w:rPr>
                <w:rFonts w:ascii="Arial" w:hAnsi="Arial" w:cs="Arial"/>
              </w:rPr>
            </w:pPr>
            <w:r w:rsidRPr="00BD1A0E">
              <w:rPr>
                <w:rFonts w:ascii="Arial" w:hAnsi="Arial" w:cs="Arial"/>
              </w:rPr>
              <w:t>Less: Repayments</w:t>
            </w:r>
          </w:p>
        </w:tc>
        <w:tc>
          <w:tcPr>
            <w:tcW w:w="2340" w:type="dxa"/>
          </w:tcPr>
          <w:p w14:paraId="6CD2346D" w14:textId="419513F9" w:rsidR="0076118E" w:rsidRPr="00BD1A0E" w:rsidRDefault="009D34BA" w:rsidP="009D34BA">
            <w:pPr>
              <w:pBdr>
                <w:bottom w:val="single" w:sz="4" w:space="1" w:color="auto"/>
              </w:pBdr>
              <w:tabs>
                <w:tab w:val="decimal" w:pos="1962"/>
              </w:tabs>
              <w:spacing w:line="360" w:lineRule="exact"/>
              <w:rPr>
                <w:rFonts w:ascii="Arial" w:hAnsi="Arial" w:cs="Arial"/>
              </w:rPr>
            </w:pPr>
            <w:r>
              <w:rPr>
                <w:rFonts w:ascii="Arial" w:hAnsi="Arial" w:cs="Arial"/>
              </w:rPr>
              <w:t>(424,433)</w:t>
            </w:r>
          </w:p>
        </w:tc>
        <w:tc>
          <w:tcPr>
            <w:tcW w:w="2250" w:type="dxa"/>
          </w:tcPr>
          <w:p w14:paraId="573224E5" w14:textId="615B9213" w:rsidR="0076118E" w:rsidRPr="00BD1A0E" w:rsidRDefault="00726CE5" w:rsidP="009D34BA">
            <w:pPr>
              <w:pBdr>
                <w:bottom w:val="single" w:sz="4" w:space="1" w:color="auto"/>
              </w:pBdr>
              <w:tabs>
                <w:tab w:val="decimal" w:pos="1872"/>
              </w:tabs>
              <w:spacing w:line="360" w:lineRule="exact"/>
              <w:rPr>
                <w:rFonts w:ascii="Arial" w:hAnsi="Arial" w:cs="Arial"/>
              </w:rPr>
            </w:pPr>
            <w:r>
              <w:rPr>
                <w:rFonts w:ascii="Arial" w:hAnsi="Arial" w:cs="Arial"/>
              </w:rPr>
              <w:t>(</w:t>
            </w:r>
            <w:r w:rsidR="009D34BA">
              <w:rPr>
                <w:rFonts w:ascii="Arial" w:hAnsi="Arial" w:cs="Arial"/>
              </w:rPr>
              <w:t>10,500</w:t>
            </w:r>
            <w:r>
              <w:rPr>
                <w:rFonts w:ascii="Arial" w:hAnsi="Arial" w:cs="Arial"/>
              </w:rPr>
              <w:t>)</w:t>
            </w:r>
          </w:p>
        </w:tc>
      </w:tr>
      <w:tr w:rsidR="0076118E" w:rsidRPr="00BD1A0E" w14:paraId="683118E4" w14:textId="77777777" w:rsidTr="00EE232E">
        <w:tc>
          <w:tcPr>
            <w:tcW w:w="4590" w:type="dxa"/>
          </w:tcPr>
          <w:p w14:paraId="5325E056" w14:textId="4B7A471F" w:rsidR="0076118E" w:rsidRPr="00BD1A0E" w:rsidRDefault="0076118E" w:rsidP="00FC6CA0">
            <w:pPr>
              <w:pStyle w:val="Header"/>
              <w:spacing w:line="360" w:lineRule="exact"/>
              <w:ind w:left="72"/>
              <w:jc w:val="both"/>
              <w:rPr>
                <w:rFonts w:ascii="Arial" w:hAnsi="Arial" w:cs="Arial"/>
                <w:lang w:val="en-GB"/>
              </w:rPr>
            </w:pPr>
            <w:r w:rsidRPr="00BD1A0E">
              <w:rPr>
                <w:rFonts w:ascii="Arial" w:hAnsi="Arial" w:cs="Arial"/>
              </w:rPr>
              <w:t>Balance</w:t>
            </w:r>
            <w:r w:rsidR="00DF372E" w:rsidRPr="00BD1A0E">
              <w:rPr>
                <w:rFonts w:ascii="Arial" w:hAnsi="Arial" w:cs="Arial"/>
              </w:rPr>
              <w:t xml:space="preserve"> as </w:t>
            </w:r>
            <w:r w:rsidR="00A45919" w:rsidRPr="00BD1A0E">
              <w:rPr>
                <w:rFonts w:ascii="Arial" w:hAnsi="Arial" w:cs="Arial"/>
              </w:rPr>
              <w:t xml:space="preserve">at </w:t>
            </w:r>
            <w:r w:rsidR="00AA1A4E" w:rsidRPr="00BD1A0E">
              <w:rPr>
                <w:rFonts w:ascii="Arial" w:hAnsi="Arial" w:cs="Arial"/>
              </w:rPr>
              <w:t xml:space="preserve">30 </w:t>
            </w:r>
            <w:r w:rsidR="00184FE8">
              <w:rPr>
                <w:rFonts w:ascii="Arial" w:hAnsi="Arial" w:cs="Arial"/>
              </w:rPr>
              <w:t>September</w:t>
            </w:r>
            <w:r w:rsidR="00AA1A4E" w:rsidRPr="00BD1A0E">
              <w:rPr>
                <w:rFonts w:ascii="Arial" w:hAnsi="Arial" w:cs="Arial"/>
              </w:rPr>
              <w:t xml:space="preserve"> </w:t>
            </w:r>
            <w:r w:rsidR="00FE04EA" w:rsidRPr="00BD1A0E">
              <w:rPr>
                <w:rFonts w:ascii="Arial" w:hAnsi="Arial" w:cs="Arial"/>
              </w:rPr>
              <w:t>2020</w:t>
            </w:r>
          </w:p>
        </w:tc>
        <w:tc>
          <w:tcPr>
            <w:tcW w:w="2340" w:type="dxa"/>
          </w:tcPr>
          <w:p w14:paraId="6F1C1C08" w14:textId="6B9528A7" w:rsidR="0076118E" w:rsidRPr="00BD1A0E" w:rsidRDefault="009D34BA" w:rsidP="00726CE5">
            <w:pPr>
              <w:pBdr>
                <w:bottom w:val="double" w:sz="4" w:space="1" w:color="auto"/>
              </w:pBdr>
              <w:tabs>
                <w:tab w:val="decimal" w:pos="1962"/>
              </w:tabs>
              <w:spacing w:line="360" w:lineRule="exact"/>
              <w:rPr>
                <w:rFonts w:ascii="Arial" w:hAnsi="Arial" w:cs="Arial"/>
              </w:rPr>
            </w:pPr>
            <w:r>
              <w:rPr>
                <w:rFonts w:ascii="Arial" w:hAnsi="Arial" w:cs="Arial"/>
              </w:rPr>
              <w:t>4,935,388</w:t>
            </w:r>
          </w:p>
        </w:tc>
        <w:tc>
          <w:tcPr>
            <w:tcW w:w="2250" w:type="dxa"/>
            <w:vAlign w:val="center"/>
          </w:tcPr>
          <w:p w14:paraId="246C421D" w14:textId="453423BF" w:rsidR="0076118E" w:rsidRPr="00BD1A0E" w:rsidRDefault="009D34BA" w:rsidP="00FC6CA0">
            <w:pPr>
              <w:pBdr>
                <w:bottom w:val="double" w:sz="4" w:space="1" w:color="auto"/>
              </w:pBdr>
              <w:tabs>
                <w:tab w:val="decimal" w:pos="1872"/>
              </w:tabs>
              <w:spacing w:line="360" w:lineRule="exact"/>
              <w:rPr>
                <w:rFonts w:ascii="Arial" w:hAnsi="Arial" w:cs="Arial"/>
              </w:rPr>
            </w:pPr>
            <w:r>
              <w:rPr>
                <w:rFonts w:ascii="Arial" w:hAnsi="Arial" w:cs="Arial"/>
              </w:rPr>
              <w:t>1,359,750</w:t>
            </w:r>
          </w:p>
        </w:tc>
      </w:tr>
    </w:tbl>
    <w:p w14:paraId="3E94D22C" w14:textId="77777777" w:rsidR="00673C78" w:rsidRPr="00BD1A0E" w:rsidRDefault="00673C78" w:rsidP="00031AEC">
      <w:pPr>
        <w:pStyle w:val="a"/>
        <w:widowControl/>
        <w:tabs>
          <w:tab w:val="left" w:pos="2160"/>
        </w:tabs>
        <w:spacing w:before="240" w:after="120" w:line="380" w:lineRule="exact"/>
        <w:ind w:left="547" w:right="0"/>
        <w:jc w:val="both"/>
        <w:rPr>
          <w:rFonts w:ascii="Arial" w:hAnsi="Arial" w:cs="Angsana New"/>
          <w:b w:val="0"/>
          <w:bCs w:val="0"/>
          <w:sz w:val="22"/>
          <w:szCs w:val="22"/>
        </w:rPr>
      </w:pPr>
      <w:r w:rsidRPr="00BD1A0E">
        <w:rPr>
          <w:rFonts w:ascii="Arial" w:hAnsi="Arial" w:cs="Angsana New"/>
          <w:b w:val="0"/>
          <w:bCs w:val="0"/>
          <w:sz w:val="22"/>
          <w:szCs w:val="22"/>
        </w:rPr>
        <w:t>The loans are secured by mortgage of plots of land and buildings of its subsi</w:t>
      </w:r>
      <w:r w:rsidR="00ED4F5D" w:rsidRPr="00BD1A0E">
        <w:rPr>
          <w:rFonts w:ascii="Arial" w:hAnsi="Arial" w:cs="Angsana New"/>
          <w:b w:val="0"/>
          <w:bCs w:val="0"/>
          <w:sz w:val="22"/>
          <w:szCs w:val="22"/>
        </w:rPr>
        <w:t>diaries, as described in Note</w:t>
      </w:r>
      <w:r w:rsidR="005C40F4" w:rsidRPr="00BD1A0E">
        <w:rPr>
          <w:rFonts w:ascii="Arial" w:hAnsi="Arial" w:cs="Angsana New"/>
          <w:b w:val="0"/>
          <w:bCs w:val="0"/>
          <w:sz w:val="22"/>
          <w:szCs w:val="22"/>
        </w:rPr>
        <w:t>s</w:t>
      </w:r>
      <w:r w:rsidR="00ED4F5D" w:rsidRPr="00BD1A0E">
        <w:rPr>
          <w:rFonts w:ascii="Arial" w:hAnsi="Arial" w:cs="Angsana New"/>
          <w:b w:val="0"/>
          <w:bCs w:val="0"/>
          <w:sz w:val="22"/>
          <w:szCs w:val="22"/>
        </w:rPr>
        <w:t xml:space="preserve"> </w:t>
      </w:r>
      <w:r w:rsidR="00EA4EAB" w:rsidRPr="00BD1A0E">
        <w:rPr>
          <w:rFonts w:ascii="Arial" w:hAnsi="Arial" w:cs="Angsana New"/>
          <w:b w:val="0"/>
          <w:bCs w:val="0"/>
          <w:sz w:val="22"/>
          <w:szCs w:val="22"/>
        </w:rPr>
        <w:t>6</w:t>
      </w:r>
      <w:r w:rsidR="00F06F2A" w:rsidRPr="00BD1A0E">
        <w:rPr>
          <w:rFonts w:ascii="Arial" w:hAnsi="Arial" w:cs="Angsana New"/>
          <w:b w:val="0"/>
          <w:bCs w:val="0"/>
          <w:sz w:val="22"/>
          <w:szCs w:val="22"/>
        </w:rPr>
        <w:t xml:space="preserve">, </w:t>
      </w:r>
      <w:r w:rsidR="00EA4EAB" w:rsidRPr="00BD1A0E">
        <w:rPr>
          <w:rFonts w:ascii="Arial" w:hAnsi="Arial" w:cs="Angsana New"/>
          <w:b w:val="0"/>
          <w:bCs w:val="0"/>
          <w:sz w:val="22"/>
          <w:szCs w:val="22"/>
        </w:rPr>
        <w:t>1</w:t>
      </w:r>
      <w:r w:rsidR="003E0DAB" w:rsidRPr="00BD1A0E">
        <w:rPr>
          <w:rFonts w:ascii="Arial" w:hAnsi="Arial" w:cs="Angsana New"/>
          <w:b w:val="0"/>
          <w:bCs w:val="0"/>
          <w:sz w:val="22"/>
          <w:szCs w:val="22"/>
        </w:rPr>
        <w:t>1</w:t>
      </w:r>
      <w:r w:rsidR="00D0316D" w:rsidRPr="00BD1A0E">
        <w:rPr>
          <w:rFonts w:ascii="Arial" w:hAnsi="Arial" w:cs="Angsana New"/>
          <w:b w:val="0"/>
          <w:bCs w:val="0"/>
          <w:sz w:val="22"/>
          <w:szCs w:val="22"/>
        </w:rPr>
        <w:t xml:space="preserve"> and </w:t>
      </w:r>
      <w:r w:rsidR="007E4C79" w:rsidRPr="00BD1A0E">
        <w:rPr>
          <w:rFonts w:ascii="Arial" w:hAnsi="Arial" w:cs="Angsana New"/>
          <w:b w:val="0"/>
          <w:bCs w:val="0"/>
          <w:sz w:val="22"/>
          <w:szCs w:val="22"/>
        </w:rPr>
        <w:t>1</w:t>
      </w:r>
      <w:r w:rsidR="003E0DAB" w:rsidRPr="00BD1A0E">
        <w:rPr>
          <w:rFonts w:ascii="Arial" w:hAnsi="Arial" w:cs="Angsana New"/>
          <w:b w:val="0"/>
          <w:bCs w:val="0"/>
          <w:sz w:val="22"/>
          <w:szCs w:val="22"/>
        </w:rPr>
        <w:t>2</w:t>
      </w:r>
      <w:r w:rsidR="008514D5" w:rsidRPr="00BD1A0E">
        <w:rPr>
          <w:rFonts w:ascii="Arial" w:hAnsi="Arial" w:cs="Angsana New"/>
          <w:b w:val="0"/>
          <w:bCs w:val="0"/>
          <w:sz w:val="22"/>
          <w:szCs w:val="22"/>
        </w:rPr>
        <w:t xml:space="preserve">. </w:t>
      </w:r>
      <w:r w:rsidR="005226AB" w:rsidRPr="00BD1A0E">
        <w:rPr>
          <w:rFonts w:ascii="Arial" w:hAnsi="Arial" w:cs="Angsana New"/>
          <w:b w:val="0"/>
          <w:bCs w:val="0"/>
          <w:sz w:val="22"/>
          <w:szCs w:val="22"/>
        </w:rPr>
        <w:t>Certain loans are</w:t>
      </w:r>
      <w:r w:rsidR="008514D5" w:rsidRPr="00BD1A0E">
        <w:rPr>
          <w:rFonts w:ascii="Arial" w:hAnsi="Arial" w:cs="Angsana New"/>
          <w:b w:val="0"/>
          <w:bCs w:val="0"/>
          <w:sz w:val="22"/>
          <w:szCs w:val="22"/>
        </w:rPr>
        <w:t xml:space="preserve"> guaranteed by</w:t>
      </w:r>
      <w:r w:rsidR="00FF1F0E" w:rsidRPr="00BD1A0E">
        <w:rPr>
          <w:rFonts w:ascii="Arial" w:hAnsi="Arial" w:cs="Angsana New"/>
          <w:b w:val="0"/>
          <w:bCs w:val="0"/>
          <w:sz w:val="22"/>
          <w:szCs w:val="22"/>
        </w:rPr>
        <w:t xml:space="preserve"> its</w:t>
      </w:r>
      <w:r w:rsidR="007F7B00" w:rsidRPr="00BD1A0E">
        <w:rPr>
          <w:rFonts w:ascii="Arial" w:hAnsi="Arial" w:cs="Angsana New"/>
          <w:b w:val="0"/>
          <w:bCs w:val="0"/>
          <w:sz w:val="22"/>
          <w:szCs w:val="22"/>
        </w:rPr>
        <w:t xml:space="preserve"> </w:t>
      </w:r>
      <w:r w:rsidR="008514D5" w:rsidRPr="00BD1A0E">
        <w:rPr>
          <w:rFonts w:ascii="Arial" w:hAnsi="Arial" w:cs="Angsana New"/>
          <w:b w:val="0"/>
          <w:bCs w:val="0"/>
          <w:sz w:val="22"/>
          <w:szCs w:val="22"/>
        </w:rPr>
        <w:t>subsidiar</w:t>
      </w:r>
      <w:r w:rsidR="007F7B00" w:rsidRPr="00BD1A0E">
        <w:rPr>
          <w:rFonts w:ascii="Arial" w:hAnsi="Arial" w:cs="Angsana New"/>
          <w:b w:val="0"/>
          <w:bCs w:val="0"/>
          <w:sz w:val="22"/>
          <w:szCs w:val="22"/>
        </w:rPr>
        <w:t>ies</w:t>
      </w:r>
      <w:r w:rsidR="005226AB" w:rsidRPr="00BD1A0E">
        <w:rPr>
          <w:rFonts w:ascii="Arial" w:hAnsi="Arial" w:cs="Angsana New"/>
          <w:b w:val="0"/>
          <w:bCs w:val="0"/>
          <w:sz w:val="22"/>
          <w:szCs w:val="22"/>
        </w:rPr>
        <w:t xml:space="preserve"> and the pledge of the 10 million ordinary shares of Thai Wah Public Company Limited</w:t>
      </w:r>
      <w:r w:rsidR="00F3255B" w:rsidRPr="00BD1A0E">
        <w:rPr>
          <w:rFonts w:ascii="Arial" w:hAnsi="Arial" w:cs="Angsana New"/>
          <w:b w:val="0"/>
          <w:bCs w:val="0"/>
          <w:sz w:val="22"/>
          <w:szCs w:val="22"/>
        </w:rPr>
        <w:t>, as described in Note 9</w:t>
      </w:r>
      <w:r w:rsidR="005D08F5" w:rsidRPr="00BD1A0E">
        <w:rPr>
          <w:rFonts w:ascii="Arial" w:hAnsi="Arial" w:cs="Angsana New"/>
          <w:b w:val="0"/>
          <w:bCs w:val="0"/>
          <w:sz w:val="22"/>
          <w:szCs w:val="22"/>
        </w:rPr>
        <w:t>.</w:t>
      </w:r>
      <w:r w:rsidR="00F3255B" w:rsidRPr="00BD1A0E">
        <w:rPr>
          <w:rFonts w:ascii="Arial" w:hAnsi="Arial" w:cs="Angsana New"/>
          <w:b w:val="0"/>
          <w:bCs w:val="0"/>
          <w:sz w:val="22"/>
          <w:szCs w:val="22"/>
        </w:rPr>
        <w:t>1</w:t>
      </w:r>
      <w:r w:rsidR="008F236B" w:rsidRPr="00BD1A0E">
        <w:rPr>
          <w:rFonts w:ascii="Arial" w:hAnsi="Arial" w:cs="Angsana New"/>
          <w:b w:val="0"/>
          <w:bCs w:val="0"/>
          <w:sz w:val="22"/>
          <w:szCs w:val="22"/>
        </w:rPr>
        <w:t>.</w:t>
      </w:r>
    </w:p>
    <w:p w14:paraId="6E4FB8AD" w14:textId="77777777" w:rsidR="00673C78" w:rsidRPr="00BD1A0E" w:rsidRDefault="00673C78" w:rsidP="00BF5BC3">
      <w:pPr>
        <w:pStyle w:val="a"/>
        <w:widowControl/>
        <w:tabs>
          <w:tab w:val="left" w:pos="2160"/>
        </w:tabs>
        <w:spacing w:before="120" w:after="120" w:line="380" w:lineRule="exact"/>
        <w:ind w:left="540" w:right="0"/>
        <w:jc w:val="both"/>
        <w:rPr>
          <w:rFonts w:ascii="Arial" w:hAnsi="Arial" w:cs="Arial"/>
          <w:b w:val="0"/>
          <w:bCs w:val="0"/>
          <w:sz w:val="22"/>
          <w:szCs w:val="22"/>
        </w:rPr>
      </w:pPr>
      <w:r w:rsidRPr="00BD1A0E">
        <w:rPr>
          <w:rFonts w:ascii="Arial" w:hAnsi="Arial" w:cs="Arial"/>
          <w:b w:val="0"/>
          <w:bCs w:val="0"/>
          <w:sz w:val="22"/>
          <w:szCs w:val="22"/>
        </w:rPr>
        <w:t xml:space="preserve">The loan agreements contain covenants as specified in the agreements that, among other things, require the </w:t>
      </w:r>
      <w:r w:rsidR="00800FDF" w:rsidRPr="00BD1A0E">
        <w:rPr>
          <w:rFonts w:ascii="Arial" w:hAnsi="Arial" w:cs="Arial"/>
          <w:b w:val="0"/>
          <w:bCs w:val="0"/>
          <w:sz w:val="22"/>
          <w:szCs w:val="22"/>
        </w:rPr>
        <w:t>Group</w:t>
      </w:r>
      <w:r w:rsidRPr="00BD1A0E">
        <w:rPr>
          <w:rFonts w:ascii="Arial" w:hAnsi="Arial" w:cs="Arial"/>
          <w:b w:val="0"/>
          <w:bCs w:val="0"/>
          <w:sz w:val="22"/>
          <w:szCs w:val="22"/>
        </w:rPr>
        <w:t xml:space="preserve"> to maintain certain debt to equity and debt service coverage ratios according to the agreements.  </w:t>
      </w:r>
    </w:p>
    <w:p w14:paraId="036CA4C3" w14:textId="5F78CA79" w:rsidR="00F77FAB" w:rsidRPr="00BD1A0E" w:rsidRDefault="00C137FA" w:rsidP="00BF5BC3">
      <w:pPr>
        <w:tabs>
          <w:tab w:val="left" w:pos="540"/>
        </w:tabs>
        <w:spacing w:before="120" w:after="120" w:line="380" w:lineRule="exact"/>
        <w:ind w:left="540"/>
        <w:jc w:val="both"/>
        <w:rPr>
          <w:rFonts w:ascii="Arial" w:hAnsi="Arial" w:cs="Angsana New"/>
          <w:color w:val="000000" w:themeColor="text1"/>
        </w:rPr>
      </w:pPr>
      <w:r w:rsidRPr="00BD1A0E">
        <w:rPr>
          <w:rFonts w:ascii="Arial" w:hAnsi="Arial" w:cs="Angsana New"/>
        </w:rPr>
        <w:t xml:space="preserve">As at </w:t>
      </w:r>
      <w:r w:rsidR="00AA1A4E" w:rsidRPr="00BD1A0E">
        <w:rPr>
          <w:rFonts w:ascii="Arial" w:hAnsi="Arial" w:cs="Angsana New"/>
        </w:rPr>
        <w:t xml:space="preserve">30 </w:t>
      </w:r>
      <w:r w:rsidR="00D13317">
        <w:rPr>
          <w:rFonts w:ascii="Arial" w:hAnsi="Arial" w:cs="Angsana New"/>
        </w:rPr>
        <w:t>September</w:t>
      </w:r>
      <w:r w:rsidR="00AA1A4E" w:rsidRPr="00BD1A0E">
        <w:rPr>
          <w:rFonts w:ascii="Arial" w:hAnsi="Arial" w:cs="Angsana New"/>
        </w:rPr>
        <w:t xml:space="preserve"> </w:t>
      </w:r>
      <w:r w:rsidR="00FE04EA" w:rsidRPr="00BD1A0E">
        <w:rPr>
          <w:rFonts w:ascii="Arial" w:hAnsi="Arial" w:cs="Angsana New"/>
        </w:rPr>
        <w:t>2020</w:t>
      </w:r>
      <w:r w:rsidR="00D91C4D" w:rsidRPr="00BD1A0E">
        <w:rPr>
          <w:rFonts w:ascii="Arial" w:hAnsi="Arial" w:cs="Angsana New"/>
        </w:rPr>
        <w:t>,</w:t>
      </w:r>
      <w:r w:rsidR="00187472" w:rsidRPr="00BD1A0E">
        <w:rPr>
          <w:rFonts w:ascii="Arial" w:hAnsi="Arial" w:cs="Angsana New"/>
        </w:rPr>
        <w:t xml:space="preserve"> t</w:t>
      </w:r>
      <w:r w:rsidR="00F77FAB" w:rsidRPr="00BD1A0E">
        <w:rPr>
          <w:rFonts w:ascii="Arial" w:hAnsi="Arial" w:cs="Angsana New"/>
        </w:rPr>
        <w:t>he long-term credit facilities of the subsidiaries which have not yet been draw</w:t>
      </w:r>
      <w:r w:rsidR="001C1D5A" w:rsidRPr="00BD1A0E">
        <w:rPr>
          <w:rFonts w:ascii="Arial" w:hAnsi="Arial" w:cs="Angsana New"/>
        </w:rPr>
        <w:t>n down</w:t>
      </w:r>
      <w:r w:rsidR="008B1F77" w:rsidRPr="00BD1A0E">
        <w:rPr>
          <w:rFonts w:ascii="Arial" w:hAnsi="Arial" w:cs="Angsana New"/>
        </w:rPr>
        <w:t xml:space="preserve"> amount</w:t>
      </w:r>
      <w:r w:rsidR="006C5F73" w:rsidRPr="00BD1A0E">
        <w:rPr>
          <w:rFonts w:ascii="Arial" w:hAnsi="Arial" w:cs="Angsana New"/>
        </w:rPr>
        <w:t>ing</w:t>
      </w:r>
      <w:r w:rsidR="008B1F77" w:rsidRPr="00BD1A0E">
        <w:rPr>
          <w:rFonts w:ascii="Arial" w:hAnsi="Arial" w:cs="Angsana New"/>
        </w:rPr>
        <w:t xml:space="preserve"> to </w:t>
      </w:r>
      <w:r w:rsidR="008B1F77" w:rsidRPr="008F1B89">
        <w:rPr>
          <w:rFonts w:ascii="Arial" w:hAnsi="Arial" w:cs="Angsana New"/>
        </w:rPr>
        <w:t>Bah</w:t>
      </w:r>
      <w:r w:rsidR="00A432F0" w:rsidRPr="008F1B89">
        <w:rPr>
          <w:rFonts w:ascii="Arial" w:hAnsi="Arial" w:cs="Angsana New"/>
        </w:rPr>
        <w:t xml:space="preserve">t </w:t>
      </w:r>
      <w:r w:rsidR="008F1B89">
        <w:rPr>
          <w:rFonts w:ascii="Arial" w:hAnsi="Arial" w:cs="Angsana New"/>
        </w:rPr>
        <w:t>1,</w:t>
      </w:r>
      <w:r w:rsidR="00AF4F59">
        <w:rPr>
          <w:rFonts w:ascii="Arial" w:hAnsi="Arial" w:cs="Angsana New"/>
        </w:rPr>
        <w:t>383</w:t>
      </w:r>
      <w:r w:rsidR="00AA1A4E" w:rsidRPr="008F1B89">
        <w:rPr>
          <w:rFonts w:ascii="Arial" w:hAnsi="Arial" w:cs="Angsana New"/>
        </w:rPr>
        <w:t xml:space="preserve"> </w:t>
      </w:r>
      <w:r w:rsidR="008B1F77" w:rsidRPr="008F1B89">
        <w:rPr>
          <w:rFonts w:ascii="Arial" w:hAnsi="Arial" w:cs="Angsana New"/>
        </w:rPr>
        <w:t>million</w:t>
      </w:r>
      <w:r w:rsidR="0003357A" w:rsidRPr="00BD1A0E">
        <w:rPr>
          <w:rFonts w:ascii="Arial" w:hAnsi="Arial" w:cs="Angsana New"/>
        </w:rPr>
        <w:t xml:space="preserve"> </w:t>
      </w:r>
      <w:r w:rsidR="00F77FAB" w:rsidRPr="00BD1A0E">
        <w:rPr>
          <w:rFonts w:ascii="Arial" w:hAnsi="Arial" w:cs="Angsana New"/>
        </w:rPr>
        <w:t>(</w:t>
      </w:r>
      <w:r w:rsidR="00D91C4D" w:rsidRPr="00BD1A0E">
        <w:rPr>
          <w:rFonts w:ascii="Arial" w:hAnsi="Arial" w:cs="Angsana New"/>
        </w:rPr>
        <w:t>31 December 201</w:t>
      </w:r>
      <w:r w:rsidR="00E50C00" w:rsidRPr="00BD1A0E">
        <w:rPr>
          <w:rFonts w:ascii="Arial" w:hAnsi="Arial" w:cs="Angsana New"/>
        </w:rPr>
        <w:t>9</w:t>
      </w:r>
      <w:r w:rsidR="00D91C4D" w:rsidRPr="00BD1A0E">
        <w:rPr>
          <w:rFonts w:ascii="Arial" w:hAnsi="Arial" w:cs="Angsana New"/>
        </w:rPr>
        <w:t xml:space="preserve">: Baht </w:t>
      </w:r>
      <w:r w:rsidR="001E3417" w:rsidRPr="00BD1A0E">
        <w:rPr>
          <w:rFonts w:ascii="Arial" w:hAnsi="Arial"/>
        </w:rPr>
        <w:t>936</w:t>
      </w:r>
      <w:r w:rsidR="00D91C4D" w:rsidRPr="00BD1A0E">
        <w:rPr>
          <w:rFonts w:ascii="Arial" w:hAnsi="Arial" w:cs="Angsana New"/>
        </w:rPr>
        <w:t xml:space="preserve"> </w:t>
      </w:r>
      <w:r w:rsidR="00D91C4D" w:rsidRPr="00BD1A0E">
        <w:rPr>
          <w:rFonts w:ascii="Arial" w:hAnsi="Arial" w:cs="Angsana New"/>
          <w:color w:val="000000" w:themeColor="text1"/>
        </w:rPr>
        <w:t>million).</w:t>
      </w:r>
    </w:p>
    <w:p w14:paraId="2E53EC76" w14:textId="77777777" w:rsidR="008538E7" w:rsidRDefault="008538E7">
      <w:pPr>
        <w:widowControl/>
        <w:overflowPunct/>
        <w:autoSpaceDE/>
        <w:autoSpaceDN/>
        <w:adjustRightInd/>
        <w:textAlignment w:val="auto"/>
        <w:rPr>
          <w:rFonts w:ascii="Arial" w:hAnsi="Arial" w:cs="Angsana New"/>
        </w:rPr>
      </w:pPr>
      <w:r>
        <w:rPr>
          <w:rFonts w:ascii="Arial" w:hAnsi="Arial" w:cs="Angsana New"/>
        </w:rPr>
        <w:br w:type="page"/>
      </w:r>
    </w:p>
    <w:p w14:paraId="79F96D21" w14:textId="04318909" w:rsidR="00F715DA" w:rsidRPr="00BD1A0E" w:rsidRDefault="00410C46" w:rsidP="00F715DA">
      <w:pPr>
        <w:tabs>
          <w:tab w:val="left" w:pos="540"/>
        </w:tabs>
        <w:spacing w:before="120" w:after="120" w:line="380" w:lineRule="exact"/>
        <w:ind w:left="540"/>
        <w:jc w:val="both"/>
        <w:rPr>
          <w:rFonts w:ascii="Arial" w:hAnsi="Arial" w:cs="Angsana New"/>
        </w:rPr>
      </w:pPr>
      <w:r w:rsidRPr="00BD1A0E">
        <w:rPr>
          <w:rFonts w:ascii="Arial" w:hAnsi="Arial" w:cs="Angsana New"/>
        </w:rPr>
        <w:t>During the period</w:t>
      </w:r>
      <w:r w:rsidR="00F715DA" w:rsidRPr="00BD1A0E">
        <w:rPr>
          <w:rFonts w:ascii="Arial" w:hAnsi="Arial" w:cs="Angsana New"/>
        </w:rPr>
        <w:t xml:space="preserve">, </w:t>
      </w:r>
      <w:r w:rsidR="0083207F">
        <w:rPr>
          <w:rFonts w:ascii="Arial" w:hAnsi="Arial" w:cs="Angsana New"/>
        </w:rPr>
        <w:t>the Group</w:t>
      </w:r>
      <w:r w:rsidR="00F715DA" w:rsidRPr="00BD1A0E">
        <w:rPr>
          <w:rFonts w:ascii="Arial" w:hAnsi="Arial" w:cs="Angsana New"/>
        </w:rPr>
        <w:t xml:space="preserve"> received relief measure from a financial institution for a</w:t>
      </w:r>
      <w:r w:rsidRPr="00BD1A0E">
        <w:rPr>
          <w:rFonts w:ascii="Arial" w:hAnsi="Arial" w:cs="Angsana New"/>
        </w:rPr>
        <w:t xml:space="preserve"> </w:t>
      </w:r>
      <w:r w:rsidR="00F715DA" w:rsidRPr="00BD1A0E">
        <w:rPr>
          <w:rFonts w:ascii="Arial" w:hAnsi="Arial" w:cs="Angsana New"/>
        </w:rPr>
        <w:t xml:space="preserve">1-year grace period on principal repayment of </w:t>
      </w:r>
      <w:r w:rsidR="003D7EAB">
        <w:rPr>
          <w:rFonts w:ascii="Arial" w:hAnsi="Arial" w:cs="Angsana New"/>
        </w:rPr>
        <w:t>1</w:t>
      </w:r>
      <w:r w:rsidR="0083207F">
        <w:rPr>
          <w:rFonts w:ascii="Arial" w:hAnsi="Arial" w:cs="Angsana New"/>
        </w:rPr>
        <w:t>3</w:t>
      </w:r>
      <w:r w:rsidR="00F715DA" w:rsidRPr="00BD1A0E">
        <w:rPr>
          <w:rFonts w:ascii="Arial" w:hAnsi="Arial" w:cs="Angsana New"/>
        </w:rPr>
        <w:t xml:space="preserve"> loan agreements. The principal repayment which is postponed during the grace period amounting Baht </w:t>
      </w:r>
      <w:r w:rsidR="003D7EAB">
        <w:rPr>
          <w:rFonts w:ascii="Arial" w:hAnsi="Arial" w:cs="Angsana New"/>
        </w:rPr>
        <w:t>40</w:t>
      </w:r>
      <w:r w:rsidR="0083207F">
        <w:rPr>
          <w:rFonts w:ascii="Arial" w:hAnsi="Arial" w:cs="Angsana New"/>
        </w:rPr>
        <w:t>6</w:t>
      </w:r>
      <w:r w:rsidR="00F715DA" w:rsidRPr="00BD1A0E">
        <w:rPr>
          <w:rFonts w:ascii="Arial" w:hAnsi="Arial" w:cs="Angsana New"/>
        </w:rPr>
        <w:t xml:space="preserve"> million.</w:t>
      </w:r>
    </w:p>
    <w:p w14:paraId="70DC9634" w14:textId="77777777" w:rsidR="008A1DFB" w:rsidRPr="00BD1A0E" w:rsidRDefault="00DC7574" w:rsidP="00235991">
      <w:pPr>
        <w:spacing w:before="120" w:after="120" w:line="380" w:lineRule="exact"/>
        <w:ind w:left="540" w:hanging="540"/>
        <w:rPr>
          <w:rFonts w:ascii="Arial" w:hAnsi="Arial" w:cs="Arial"/>
          <w:b/>
          <w:bCs/>
          <w:color w:val="000000" w:themeColor="text1"/>
          <w:szCs w:val="20"/>
        </w:rPr>
      </w:pPr>
      <w:r w:rsidRPr="00BD1A0E">
        <w:rPr>
          <w:rFonts w:ascii="Arial" w:hAnsi="Arial" w:cs="Arial"/>
          <w:b/>
          <w:bCs/>
          <w:color w:val="000000" w:themeColor="text1"/>
          <w:szCs w:val="20"/>
        </w:rPr>
        <w:t>1</w:t>
      </w:r>
      <w:r w:rsidR="00734E54" w:rsidRPr="00BD1A0E">
        <w:rPr>
          <w:rFonts w:ascii="Arial" w:hAnsi="Arial" w:cs="Arial"/>
          <w:b/>
          <w:bCs/>
          <w:color w:val="000000" w:themeColor="text1"/>
          <w:szCs w:val="20"/>
        </w:rPr>
        <w:t>9</w:t>
      </w:r>
      <w:r w:rsidR="008A1DFB" w:rsidRPr="00BD1A0E">
        <w:rPr>
          <w:rFonts w:ascii="Arial" w:hAnsi="Arial" w:cs="Arial"/>
          <w:b/>
          <w:bCs/>
          <w:color w:val="000000" w:themeColor="text1"/>
          <w:szCs w:val="20"/>
        </w:rPr>
        <w:t xml:space="preserve">. </w:t>
      </w:r>
      <w:r w:rsidR="008A1DFB" w:rsidRPr="00BD1A0E">
        <w:rPr>
          <w:rFonts w:ascii="Arial" w:hAnsi="Arial" w:cs="Arial"/>
          <w:b/>
          <w:bCs/>
          <w:color w:val="000000" w:themeColor="text1"/>
          <w:szCs w:val="20"/>
        </w:rPr>
        <w:tab/>
        <w:t xml:space="preserve">Revenue from contracts with customers </w:t>
      </w: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8A1DFB" w:rsidRPr="00BD1A0E" w14:paraId="66C49117" w14:textId="77777777" w:rsidTr="00A92E20">
        <w:trPr>
          <w:gridAfter w:val="1"/>
          <w:wAfter w:w="6" w:type="dxa"/>
        </w:trPr>
        <w:tc>
          <w:tcPr>
            <w:tcW w:w="9084" w:type="dxa"/>
            <w:gridSpan w:val="5"/>
          </w:tcPr>
          <w:p w14:paraId="597B359C" w14:textId="77777777" w:rsidR="008A1DFB" w:rsidRPr="00BD1A0E" w:rsidRDefault="008A1DFB" w:rsidP="002E5ABC">
            <w:pPr>
              <w:spacing w:line="300" w:lineRule="exact"/>
              <w:jc w:val="right"/>
              <w:rPr>
                <w:rFonts w:ascii="Arial" w:hAnsi="Arial" w:cs="Arial"/>
                <w:sz w:val="18"/>
                <w:szCs w:val="18"/>
              </w:rPr>
            </w:pPr>
            <w:r w:rsidRPr="00BD1A0E">
              <w:rPr>
                <w:rFonts w:ascii="Arial" w:hAnsi="Arial" w:cs="Arial"/>
                <w:sz w:val="18"/>
                <w:szCs w:val="18"/>
              </w:rPr>
              <w:t>(Unit: Thousand Baht)</w:t>
            </w:r>
          </w:p>
        </w:tc>
      </w:tr>
      <w:tr w:rsidR="00235991" w:rsidRPr="00BD1A0E" w14:paraId="7F55378D" w14:textId="77777777" w:rsidTr="00A92E20">
        <w:tc>
          <w:tcPr>
            <w:tcW w:w="3960" w:type="dxa"/>
          </w:tcPr>
          <w:p w14:paraId="1DFEFD05" w14:textId="77777777" w:rsidR="00235991" w:rsidRPr="00BD1A0E" w:rsidRDefault="00235991" w:rsidP="002E5ABC">
            <w:pPr>
              <w:spacing w:line="300" w:lineRule="exact"/>
              <w:rPr>
                <w:rFonts w:ascii="Arial" w:hAnsi="Arial" w:cs="Arial"/>
                <w:sz w:val="18"/>
                <w:szCs w:val="18"/>
              </w:rPr>
            </w:pPr>
          </w:p>
        </w:tc>
        <w:tc>
          <w:tcPr>
            <w:tcW w:w="5130" w:type="dxa"/>
            <w:gridSpan w:val="5"/>
          </w:tcPr>
          <w:p w14:paraId="5A3D5E3D" w14:textId="35A3DE8D" w:rsidR="00235991" w:rsidRPr="00BD1A0E" w:rsidRDefault="00235991" w:rsidP="002E5ABC">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 xml:space="preserve">For the </w:t>
            </w:r>
            <w:r w:rsidR="00317414" w:rsidRPr="00BD1A0E">
              <w:rPr>
                <w:rFonts w:ascii="Arial" w:hAnsi="Arial" w:cs="Arial"/>
                <w:sz w:val="18"/>
                <w:szCs w:val="18"/>
              </w:rPr>
              <w:t>three</w:t>
            </w:r>
            <w:r w:rsidRPr="00BD1A0E">
              <w:rPr>
                <w:rFonts w:ascii="Arial" w:hAnsi="Arial" w:cs="Arial"/>
                <w:sz w:val="18"/>
                <w:szCs w:val="18"/>
              </w:rPr>
              <w:t xml:space="preserve">-month periods ended </w:t>
            </w:r>
            <w:r w:rsidR="00AA1A4E" w:rsidRPr="00BD1A0E">
              <w:rPr>
                <w:rFonts w:ascii="Arial" w:hAnsi="Arial" w:cs="Arial"/>
                <w:sz w:val="18"/>
                <w:szCs w:val="18"/>
              </w:rPr>
              <w:t xml:space="preserve">30 </w:t>
            </w:r>
            <w:r w:rsidR="00610CBD">
              <w:rPr>
                <w:rFonts w:ascii="Arial" w:hAnsi="Arial" w:cs="Arial"/>
                <w:sz w:val="18"/>
                <w:szCs w:val="18"/>
              </w:rPr>
              <w:t>September</w:t>
            </w:r>
          </w:p>
        </w:tc>
      </w:tr>
      <w:tr w:rsidR="00235991" w:rsidRPr="00BD1A0E" w14:paraId="0694C6FA" w14:textId="77777777" w:rsidTr="00A92E20">
        <w:tc>
          <w:tcPr>
            <w:tcW w:w="3960" w:type="dxa"/>
          </w:tcPr>
          <w:p w14:paraId="034123EC" w14:textId="77777777" w:rsidR="00235991" w:rsidRPr="00BD1A0E" w:rsidRDefault="00235991" w:rsidP="00235991">
            <w:pPr>
              <w:spacing w:line="300" w:lineRule="exact"/>
              <w:rPr>
                <w:rFonts w:ascii="Arial" w:hAnsi="Arial" w:cs="Arial"/>
                <w:sz w:val="18"/>
                <w:szCs w:val="18"/>
              </w:rPr>
            </w:pPr>
          </w:p>
        </w:tc>
        <w:tc>
          <w:tcPr>
            <w:tcW w:w="2568" w:type="dxa"/>
            <w:gridSpan w:val="2"/>
          </w:tcPr>
          <w:p w14:paraId="750BC669" w14:textId="6FBD3A44" w:rsidR="00235991" w:rsidRPr="00BD1A0E" w:rsidRDefault="00235991" w:rsidP="00235991">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Consolidated</w:t>
            </w:r>
            <w:r w:rsidR="00967EA2">
              <w:rPr>
                <w:rFonts w:ascii="Arial" w:hAnsi="Arial" w:cs="Arial"/>
                <w:sz w:val="18"/>
                <w:szCs w:val="18"/>
              </w:rPr>
              <w:t xml:space="preserve">                       </w:t>
            </w:r>
            <w:r w:rsidRPr="00BD1A0E">
              <w:rPr>
                <w:rFonts w:ascii="Arial" w:hAnsi="Arial" w:cs="Arial"/>
                <w:sz w:val="18"/>
                <w:szCs w:val="18"/>
              </w:rPr>
              <w:t xml:space="preserve"> financial statements</w:t>
            </w:r>
          </w:p>
        </w:tc>
        <w:tc>
          <w:tcPr>
            <w:tcW w:w="2562" w:type="dxa"/>
            <w:gridSpan w:val="3"/>
          </w:tcPr>
          <w:p w14:paraId="5FC79465" w14:textId="547809B4" w:rsidR="00235991" w:rsidRPr="00BD1A0E" w:rsidRDefault="00235991" w:rsidP="00235991">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Separate</w:t>
            </w:r>
            <w:r w:rsidR="00967EA2">
              <w:rPr>
                <w:rFonts w:ascii="Arial" w:hAnsi="Arial" w:cs="Arial"/>
                <w:sz w:val="18"/>
                <w:szCs w:val="18"/>
              </w:rPr>
              <w:t xml:space="preserve">                             </w:t>
            </w:r>
            <w:r w:rsidRPr="00BD1A0E">
              <w:rPr>
                <w:rFonts w:ascii="Arial" w:hAnsi="Arial" w:cs="Arial"/>
                <w:sz w:val="18"/>
                <w:szCs w:val="18"/>
              </w:rPr>
              <w:t xml:space="preserve"> financial statements</w:t>
            </w:r>
          </w:p>
        </w:tc>
      </w:tr>
      <w:tr w:rsidR="00235991" w:rsidRPr="00BD1A0E" w14:paraId="6C68E2CF" w14:textId="77777777" w:rsidTr="003D7EAB">
        <w:trPr>
          <w:trHeight w:val="80"/>
        </w:trPr>
        <w:tc>
          <w:tcPr>
            <w:tcW w:w="3960" w:type="dxa"/>
          </w:tcPr>
          <w:p w14:paraId="14A227F6" w14:textId="77777777" w:rsidR="00235991" w:rsidRPr="00BD1A0E" w:rsidRDefault="00235991" w:rsidP="00235991">
            <w:pPr>
              <w:spacing w:line="300" w:lineRule="exact"/>
              <w:rPr>
                <w:rFonts w:ascii="Arial" w:hAnsi="Arial" w:cs="Arial"/>
                <w:sz w:val="18"/>
                <w:szCs w:val="18"/>
              </w:rPr>
            </w:pPr>
          </w:p>
        </w:tc>
        <w:tc>
          <w:tcPr>
            <w:tcW w:w="1284" w:type="dxa"/>
            <w:vAlign w:val="bottom"/>
          </w:tcPr>
          <w:p w14:paraId="2BE3B241" w14:textId="77777777" w:rsidR="00235991" w:rsidRPr="00BD1A0E" w:rsidRDefault="00235991" w:rsidP="00410C46">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4" w:type="dxa"/>
            <w:vAlign w:val="bottom"/>
          </w:tcPr>
          <w:p w14:paraId="593A2FB1" w14:textId="77777777" w:rsidR="00235991" w:rsidRPr="00BD1A0E" w:rsidRDefault="00235991" w:rsidP="00410C46">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c>
          <w:tcPr>
            <w:tcW w:w="1280" w:type="dxa"/>
            <w:vAlign w:val="bottom"/>
          </w:tcPr>
          <w:p w14:paraId="28448F77" w14:textId="77777777" w:rsidR="00235991" w:rsidRPr="00BD1A0E" w:rsidRDefault="00235991" w:rsidP="00410C46">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2" w:type="dxa"/>
            <w:gridSpan w:val="2"/>
            <w:vAlign w:val="bottom"/>
          </w:tcPr>
          <w:p w14:paraId="69408CDD" w14:textId="77777777" w:rsidR="00235991" w:rsidRPr="00BD1A0E" w:rsidRDefault="00235991" w:rsidP="00410C46">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r>
      <w:tr w:rsidR="00235991" w:rsidRPr="00BD1A0E" w14:paraId="0C5CB239" w14:textId="77777777" w:rsidTr="00A92E20">
        <w:tc>
          <w:tcPr>
            <w:tcW w:w="3960" w:type="dxa"/>
          </w:tcPr>
          <w:p w14:paraId="50CC5ED9" w14:textId="4530115B" w:rsidR="00235991" w:rsidRPr="00BD1A0E" w:rsidRDefault="00235991" w:rsidP="00235991">
            <w:pPr>
              <w:tabs>
                <w:tab w:val="left" w:pos="180"/>
              </w:tabs>
              <w:spacing w:line="300" w:lineRule="exact"/>
              <w:ind w:left="344" w:hanging="365"/>
              <w:rPr>
                <w:rFonts w:ascii="Arial" w:hAnsi="Arial" w:cs="Arial"/>
                <w:b/>
                <w:bCs/>
                <w:sz w:val="18"/>
                <w:szCs w:val="18"/>
              </w:rPr>
            </w:pPr>
            <w:r w:rsidRPr="00BD1A0E">
              <w:rPr>
                <w:rFonts w:ascii="Arial" w:hAnsi="Arial" w:cs="Arial"/>
                <w:b/>
                <w:bCs/>
                <w:sz w:val="18"/>
                <w:szCs w:val="18"/>
              </w:rPr>
              <w:t>Revenue from contract</w:t>
            </w:r>
            <w:r w:rsidR="000E6D4B">
              <w:rPr>
                <w:rFonts w:ascii="Arial" w:hAnsi="Arial" w:cs="Arial"/>
                <w:b/>
                <w:bCs/>
                <w:sz w:val="18"/>
                <w:szCs w:val="18"/>
              </w:rPr>
              <w:t>s</w:t>
            </w:r>
            <w:r w:rsidRPr="00BD1A0E">
              <w:rPr>
                <w:rFonts w:ascii="Arial" w:hAnsi="Arial" w:cs="Arial"/>
                <w:b/>
                <w:bCs/>
                <w:sz w:val="18"/>
                <w:szCs w:val="18"/>
              </w:rPr>
              <w:t xml:space="preserve"> with customers:</w:t>
            </w:r>
          </w:p>
        </w:tc>
        <w:tc>
          <w:tcPr>
            <w:tcW w:w="1284" w:type="dxa"/>
          </w:tcPr>
          <w:p w14:paraId="4B5F7D2E" w14:textId="77777777" w:rsidR="00235991" w:rsidRPr="00BD1A0E" w:rsidRDefault="00235991" w:rsidP="00235991">
            <w:pPr>
              <w:spacing w:line="300" w:lineRule="exact"/>
              <w:jc w:val="center"/>
              <w:rPr>
                <w:rFonts w:ascii="Arial" w:hAnsi="Arial" w:cs="Arial"/>
                <w:b/>
                <w:bCs/>
                <w:sz w:val="18"/>
                <w:szCs w:val="18"/>
              </w:rPr>
            </w:pPr>
          </w:p>
        </w:tc>
        <w:tc>
          <w:tcPr>
            <w:tcW w:w="1284" w:type="dxa"/>
          </w:tcPr>
          <w:p w14:paraId="29521917" w14:textId="77777777" w:rsidR="00235991" w:rsidRPr="00BD1A0E" w:rsidRDefault="00235991" w:rsidP="00235991">
            <w:pPr>
              <w:spacing w:line="300" w:lineRule="exact"/>
              <w:jc w:val="center"/>
              <w:rPr>
                <w:rFonts w:ascii="Arial" w:hAnsi="Arial" w:cs="Arial"/>
                <w:b/>
                <w:bCs/>
                <w:sz w:val="18"/>
                <w:szCs w:val="18"/>
              </w:rPr>
            </w:pPr>
          </w:p>
        </w:tc>
        <w:tc>
          <w:tcPr>
            <w:tcW w:w="1280" w:type="dxa"/>
          </w:tcPr>
          <w:p w14:paraId="4D9956DB" w14:textId="77777777" w:rsidR="00235991" w:rsidRPr="00BD1A0E" w:rsidRDefault="00235991" w:rsidP="00235991">
            <w:pPr>
              <w:spacing w:line="300" w:lineRule="exact"/>
              <w:jc w:val="center"/>
              <w:rPr>
                <w:rFonts w:ascii="Arial" w:hAnsi="Arial" w:cs="Arial"/>
                <w:b/>
                <w:bCs/>
                <w:sz w:val="18"/>
                <w:szCs w:val="18"/>
              </w:rPr>
            </w:pPr>
          </w:p>
        </w:tc>
        <w:tc>
          <w:tcPr>
            <w:tcW w:w="1282" w:type="dxa"/>
            <w:gridSpan w:val="2"/>
          </w:tcPr>
          <w:p w14:paraId="0EA5DEB0" w14:textId="77777777" w:rsidR="00235991" w:rsidRPr="00BD1A0E" w:rsidRDefault="00235991" w:rsidP="00235991">
            <w:pPr>
              <w:spacing w:line="300" w:lineRule="exact"/>
              <w:jc w:val="center"/>
              <w:rPr>
                <w:rFonts w:ascii="Arial" w:hAnsi="Arial" w:cs="Arial"/>
                <w:b/>
                <w:bCs/>
                <w:sz w:val="18"/>
                <w:szCs w:val="18"/>
              </w:rPr>
            </w:pPr>
          </w:p>
        </w:tc>
      </w:tr>
      <w:tr w:rsidR="00235991" w:rsidRPr="00BD1A0E" w14:paraId="5BD134C5" w14:textId="77777777" w:rsidTr="00A92E20">
        <w:tc>
          <w:tcPr>
            <w:tcW w:w="3960" w:type="dxa"/>
          </w:tcPr>
          <w:p w14:paraId="5B2DF598"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hotel operations</w:t>
            </w:r>
          </w:p>
        </w:tc>
        <w:tc>
          <w:tcPr>
            <w:tcW w:w="1284" w:type="dxa"/>
          </w:tcPr>
          <w:p w14:paraId="0D33AD9A" w14:textId="52444C78" w:rsidR="00235991" w:rsidRPr="00BD1A0E" w:rsidRDefault="00B75297" w:rsidP="00235991">
            <w:pPr>
              <w:tabs>
                <w:tab w:val="decimal" w:pos="975"/>
              </w:tabs>
              <w:spacing w:line="300" w:lineRule="exact"/>
              <w:jc w:val="both"/>
              <w:rPr>
                <w:rFonts w:ascii="Arial" w:hAnsi="Arial" w:cs="Arial"/>
                <w:sz w:val="18"/>
                <w:szCs w:val="18"/>
              </w:rPr>
            </w:pPr>
            <w:r>
              <w:rPr>
                <w:rFonts w:ascii="Arial" w:hAnsi="Arial" w:cs="Arial"/>
                <w:sz w:val="18"/>
                <w:szCs w:val="18"/>
              </w:rPr>
              <w:t>109,40</w:t>
            </w:r>
            <w:r w:rsidR="00403B15">
              <w:rPr>
                <w:rFonts w:ascii="Arial" w:hAnsi="Arial" w:cs="Arial"/>
                <w:sz w:val="18"/>
                <w:szCs w:val="18"/>
              </w:rPr>
              <w:t>8</w:t>
            </w:r>
          </w:p>
        </w:tc>
        <w:tc>
          <w:tcPr>
            <w:tcW w:w="1284" w:type="dxa"/>
          </w:tcPr>
          <w:p w14:paraId="12979735" w14:textId="0DDB5242" w:rsidR="00235991" w:rsidRPr="00BD1A0E" w:rsidRDefault="00B75297" w:rsidP="00235991">
            <w:pPr>
              <w:tabs>
                <w:tab w:val="decimal" w:pos="975"/>
              </w:tabs>
              <w:spacing w:line="300" w:lineRule="exact"/>
              <w:jc w:val="both"/>
              <w:rPr>
                <w:rFonts w:ascii="Arial" w:hAnsi="Arial" w:cs="Arial"/>
                <w:sz w:val="18"/>
                <w:szCs w:val="18"/>
              </w:rPr>
            </w:pPr>
            <w:r>
              <w:rPr>
                <w:rFonts w:ascii="Arial" w:hAnsi="Arial" w:cs="Arial"/>
                <w:sz w:val="18"/>
                <w:szCs w:val="18"/>
              </w:rPr>
              <w:t>623,940</w:t>
            </w:r>
          </w:p>
        </w:tc>
        <w:tc>
          <w:tcPr>
            <w:tcW w:w="1280" w:type="dxa"/>
          </w:tcPr>
          <w:p w14:paraId="5C9090D0" w14:textId="1E9D88FA" w:rsidR="00235991" w:rsidRPr="00BD1A0E" w:rsidRDefault="00B75297" w:rsidP="00235991">
            <w:pPr>
              <w:tabs>
                <w:tab w:val="decimal" w:pos="975"/>
              </w:tabs>
              <w:spacing w:line="300" w:lineRule="exact"/>
              <w:jc w:val="both"/>
              <w:rPr>
                <w:rFonts w:ascii="Arial" w:hAnsi="Arial" w:cs="Arial"/>
                <w:sz w:val="18"/>
                <w:szCs w:val="18"/>
              </w:rPr>
            </w:pPr>
            <w:r>
              <w:rPr>
                <w:rFonts w:ascii="Arial" w:hAnsi="Arial" w:cs="Arial"/>
                <w:sz w:val="18"/>
                <w:szCs w:val="18"/>
              </w:rPr>
              <w:t>-</w:t>
            </w:r>
          </w:p>
        </w:tc>
        <w:tc>
          <w:tcPr>
            <w:tcW w:w="1282" w:type="dxa"/>
            <w:gridSpan w:val="2"/>
          </w:tcPr>
          <w:p w14:paraId="31105D1F" w14:textId="293F7CBA" w:rsidR="00235991" w:rsidRPr="00BD1A0E" w:rsidRDefault="007A5585" w:rsidP="00235991">
            <w:pPr>
              <w:tabs>
                <w:tab w:val="decimal" w:pos="975"/>
              </w:tabs>
              <w:spacing w:line="300" w:lineRule="exact"/>
              <w:jc w:val="both"/>
              <w:rPr>
                <w:rFonts w:ascii="Arial" w:hAnsi="Arial" w:cs="Arial"/>
                <w:sz w:val="18"/>
                <w:szCs w:val="18"/>
              </w:rPr>
            </w:pPr>
            <w:r>
              <w:rPr>
                <w:rFonts w:ascii="Arial" w:hAnsi="Arial" w:cs="Arial"/>
                <w:sz w:val="18"/>
                <w:szCs w:val="18"/>
              </w:rPr>
              <w:t>3,586</w:t>
            </w:r>
          </w:p>
        </w:tc>
      </w:tr>
      <w:tr w:rsidR="00235991" w:rsidRPr="00BD1A0E" w14:paraId="50736ACE" w14:textId="77777777" w:rsidTr="00201D1A">
        <w:tc>
          <w:tcPr>
            <w:tcW w:w="3960" w:type="dxa"/>
          </w:tcPr>
          <w:p w14:paraId="03E2407D"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property development operations</w:t>
            </w:r>
          </w:p>
        </w:tc>
        <w:tc>
          <w:tcPr>
            <w:tcW w:w="1284" w:type="dxa"/>
            <w:vAlign w:val="bottom"/>
          </w:tcPr>
          <w:p w14:paraId="19D0A380" w14:textId="46FB0E13" w:rsidR="00235991" w:rsidRPr="00BD1A0E" w:rsidRDefault="00B75297" w:rsidP="00201D1A">
            <w:pPr>
              <w:tabs>
                <w:tab w:val="decimal" w:pos="975"/>
              </w:tabs>
              <w:spacing w:line="300" w:lineRule="exact"/>
              <w:jc w:val="both"/>
              <w:rPr>
                <w:rFonts w:ascii="Arial" w:hAnsi="Arial" w:cs="Arial"/>
                <w:sz w:val="18"/>
                <w:szCs w:val="18"/>
              </w:rPr>
            </w:pPr>
            <w:r>
              <w:rPr>
                <w:rFonts w:ascii="Arial" w:hAnsi="Arial" w:cs="Arial"/>
                <w:sz w:val="18"/>
                <w:szCs w:val="18"/>
              </w:rPr>
              <w:t>68,434</w:t>
            </w:r>
          </w:p>
        </w:tc>
        <w:tc>
          <w:tcPr>
            <w:tcW w:w="1284" w:type="dxa"/>
            <w:vAlign w:val="bottom"/>
          </w:tcPr>
          <w:p w14:paraId="741D1FCB" w14:textId="31EF795B" w:rsidR="00235991" w:rsidRPr="00BD1A0E" w:rsidRDefault="00B75297" w:rsidP="00201D1A">
            <w:pPr>
              <w:tabs>
                <w:tab w:val="decimal" w:pos="975"/>
              </w:tabs>
              <w:spacing w:line="300" w:lineRule="exact"/>
              <w:jc w:val="both"/>
              <w:rPr>
                <w:rFonts w:ascii="Arial" w:hAnsi="Arial" w:cs="Arial"/>
                <w:sz w:val="18"/>
                <w:szCs w:val="18"/>
              </w:rPr>
            </w:pPr>
            <w:r>
              <w:rPr>
                <w:rFonts w:ascii="Arial" w:hAnsi="Arial" w:cs="Arial"/>
                <w:sz w:val="18"/>
                <w:szCs w:val="18"/>
              </w:rPr>
              <w:t>231,273</w:t>
            </w:r>
          </w:p>
        </w:tc>
        <w:tc>
          <w:tcPr>
            <w:tcW w:w="1280" w:type="dxa"/>
            <w:vAlign w:val="bottom"/>
          </w:tcPr>
          <w:p w14:paraId="1C5994BA" w14:textId="1C9C9CB7" w:rsidR="00235991" w:rsidRPr="00BD1A0E" w:rsidRDefault="00B75297" w:rsidP="00201D1A">
            <w:pPr>
              <w:tabs>
                <w:tab w:val="decimal" w:pos="975"/>
              </w:tabs>
              <w:spacing w:line="300" w:lineRule="exact"/>
              <w:jc w:val="both"/>
              <w:rPr>
                <w:rFonts w:ascii="Arial" w:hAnsi="Arial" w:cs="Arial"/>
                <w:sz w:val="18"/>
                <w:szCs w:val="18"/>
              </w:rPr>
            </w:pPr>
            <w:r>
              <w:rPr>
                <w:rFonts w:ascii="Arial" w:hAnsi="Arial" w:cs="Arial"/>
                <w:sz w:val="18"/>
                <w:szCs w:val="18"/>
              </w:rPr>
              <w:t>-</w:t>
            </w:r>
          </w:p>
        </w:tc>
        <w:tc>
          <w:tcPr>
            <w:tcW w:w="1282" w:type="dxa"/>
            <w:gridSpan w:val="2"/>
            <w:vAlign w:val="bottom"/>
          </w:tcPr>
          <w:p w14:paraId="33AB5F4A" w14:textId="08C56EAC" w:rsidR="00235991" w:rsidRPr="00BD1A0E" w:rsidRDefault="009949E5" w:rsidP="00201D1A">
            <w:pPr>
              <w:tabs>
                <w:tab w:val="decimal" w:pos="975"/>
              </w:tabs>
              <w:spacing w:line="300" w:lineRule="exact"/>
              <w:jc w:val="both"/>
              <w:rPr>
                <w:rFonts w:ascii="Arial" w:hAnsi="Arial" w:cs="Arial"/>
                <w:sz w:val="18"/>
                <w:szCs w:val="18"/>
              </w:rPr>
            </w:pPr>
            <w:r>
              <w:rPr>
                <w:rFonts w:ascii="Arial" w:hAnsi="Arial" w:cs="Arial"/>
                <w:sz w:val="18"/>
                <w:szCs w:val="18"/>
              </w:rPr>
              <w:t>16</w:t>
            </w:r>
          </w:p>
        </w:tc>
      </w:tr>
      <w:tr w:rsidR="00235991" w:rsidRPr="00BD1A0E" w14:paraId="1E765D3B" w14:textId="77777777" w:rsidTr="00A92E20">
        <w:tc>
          <w:tcPr>
            <w:tcW w:w="3960" w:type="dxa"/>
          </w:tcPr>
          <w:p w14:paraId="76D54144"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office rental operations - service income</w:t>
            </w:r>
          </w:p>
        </w:tc>
        <w:tc>
          <w:tcPr>
            <w:tcW w:w="1284" w:type="dxa"/>
            <w:vAlign w:val="bottom"/>
          </w:tcPr>
          <w:p w14:paraId="6E35C523" w14:textId="1E2BC561" w:rsidR="00235991" w:rsidRPr="00BD1A0E" w:rsidRDefault="008E26E0" w:rsidP="00235991">
            <w:pPr>
              <w:tabs>
                <w:tab w:val="decimal" w:pos="975"/>
              </w:tabs>
              <w:spacing w:line="300" w:lineRule="exact"/>
              <w:jc w:val="both"/>
              <w:rPr>
                <w:rFonts w:ascii="Arial" w:hAnsi="Arial" w:cs="Arial"/>
                <w:sz w:val="18"/>
                <w:szCs w:val="18"/>
              </w:rPr>
            </w:pPr>
            <w:r>
              <w:rPr>
                <w:rFonts w:ascii="Arial" w:hAnsi="Arial" w:cs="Arial"/>
                <w:sz w:val="18"/>
                <w:szCs w:val="18"/>
              </w:rPr>
              <w:t>1,478</w:t>
            </w:r>
          </w:p>
        </w:tc>
        <w:tc>
          <w:tcPr>
            <w:tcW w:w="1284" w:type="dxa"/>
            <w:vAlign w:val="bottom"/>
          </w:tcPr>
          <w:p w14:paraId="1FD8BE3D" w14:textId="61282ACF" w:rsidR="00235991" w:rsidRPr="00BD1A0E" w:rsidRDefault="008E26E0" w:rsidP="00235991">
            <w:pPr>
              <w:tabs>
                <w:tab w:val="decimal" w:pos="975"/>
              </w:tabs>
              <w:spacing w:line="300" w:lineRule="exact"/>
              <w:jc w:val="both"/>
              <w:rPr>
                <w:rFonts w:ascii="Arial" w:hAnsi="Arial" w:cs="Arial"/>
                <w:sz w:val="18"/>
                <w:szCs w:val="18"/>
              </w:rPr>
            </w:pPr>
            <w:r>
              <w:rPr>
                <w:rFonts w:ascii="Arial" w:hAnsi="Arial" w:cs="Arial"/>
                <w:sz w:val="18"/>
                <w:szCs w:val="18"/>
              </w:rPr>
              <w:t>4,062</w:t>
            </w:r>
          </w:p>
        </w:tc>
        <w:tc>
          <w:tcPr>
            <w:tcW w:w="1280" w:type="dxa"/>
            <w:vAlign w:val="bottom"/>
          </w:tcPr>
          <w:p w14:paraId="5906DAA3" w14:textId="39DCF0DA" w:rsidR="00235991" w:rsidRPr="00BD1A0E" w:rsidRDefault="008E26E0" w:rsidP="00235991">
            <w:pPr>
              <w:tabs>
                <w:tab w:val="decimal" w:pos="975"/>
              </w:tabs>
              <w:spacing w:line="300" w:lineRule="exact"/>
              <w:jc w:val="both"/>
              <w:rPr>
                <w:rFonts w:ascii="Arial" w:hAnsi="Arial" w:cs="Arial"/>
                <w:sz w:val="18"/>
                <w:szCs w:val="18"/>
              </w:rPr>
            </w:pPr>
            <w:r>
              <w:rPr>
                <w:rFonts w:ascii="Arial" w:hAnsi="Arial" w:cs="Arial"/>
                <w:sz w:val="18"/>
                <w:szCs w:val="18"/>
              </w:rPr>
              <w:t>195</w:t>
            </w:r>
          </w:p>
        </w:tc>
        <w:tc>
          <w:tcPr>
            <w:tcW w:w="1282" w:type="dxa"/>
            <w:gridSpan w:val="2"/>
            <w:vAlign w:val="bottom"/>
          </w:tcPr>
          <w:p w14:paraId="76FE8D0F" w14:textId="74091416" w:rsidR="00235991" w:rsidRPr="00BD1A0E" w:rsidRDefault="007A5585" w:rsidP="00235991">
            <w:pPr>
              <w:tabs>
                <w:tab w:val="decimal" w:pos="975"/>
              </w:tabs>
              <w:spacing w:line="300" w:lineRule="exact"/>
              <w:jc w:val="both"/>
              <w:rPr>
                <w:rFonts w:ascii="Arial" w:hAnsi="Arial" w:cs="Arial"/>
                <w:sz w:val="18"/>
                <w:szCs w:val="18"/>
              </w:rPr>
            </w:pPr>
            <w:r>
              <w:rPr>
                <w:rFonts w:ascii="Arial" w:hAnsi="Arial" w:cs="Arial"/>
                <w:sz w:val="18"/>
                <w:szCs w:val="18"/>
              </w:rPr>
              <w:t>895</w:t>
            </w:r>
          </w:p>
        </w:tc>
      </w:tr>
      <w:tr w:rsidR="00235991" w:rsidRPr="00BD1A0E" w14:paraId="7AF0CAAB" w14:textId="77777777" w:rsidTr="00A92E20">
        <w:tc>
          <w:tcPr>
            <w:tcW w:w="3960" w:type="dxa"/>
          </w:tcPr>
          <w:p w14:paraId="3DE35FC0"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Management fee income</w:t>
            </w:r>
          </w:p>
        </w:tc>
        <w:tc>
          <w:tcPr>
            <w:tcW w:w="1284" w:type="dxa"/>
            <w:vAlign w:val="bottom"/>
          </w:tcPr>
          <w:p w14:paraId="56DD0EE2" w14:textId="48D168CF" w:rsidR="00235991" w:rsidRPr="00BD1A0E" w:rsidRDefault="00B75297"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1,098</w:t>
            </w:r>
          </w:p>
        </w:tc>
        <w:tc>
          <w:tcPr>
            <w:tcW w:w="1284" w:type="dxa"/>
            <w:vAlign w:val="bottom"/>
          </w:tcPr>
          <w:p w14:paraId="7990CE89" w14:textId="77F36238" w:rsidR="00235991" w:rsidRPr="00BD1A0E" w:rsidRDefault="00403B15"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1,988</w:t>
            </w:r>
          </w:p>
        </w:tc>
        <w:tc>
          <w:tcPr>
            <w:tcW w:w="1280" w:type="dxa"/>
            <w:vAlign w:val="bottom"/>
          </w:tcPr>
          <w:p w14:paraId="43506730" w14:textId="67B50559" w:rsidR="00235991" w:rsidRPr="00BD1A0E" w:rsidRDefault="00B75297"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23,711</w:t>
            </w:r>
          </w:p>
        </w:tc>
        <w:tc>
          <w:tcPr>
            <w:tcW w:w="1282" w:type="dxa"/>
            <w:gridSpan w:val="2"/>
            <w:vAlign w:val="bottom"/>
          </w:tcPr>
          <w:p w14:paraId="7E937B5E" w14:textId="2B8033CB" w:rsidR="00235991" w:rsidRPr="00BD1A0E" w:rsidRDefault="00403B15"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32,043</w:t>
            </w:r>
          </w:p>
        </w:tc>
      </w:tr>
      <w:tr w:rsidR="00235991" w:rsidRPr="00BD1A0E" w14:paraId="061112B2" w14:textId="77777777" w:rsidTr="00A92E20">
        <w:tc>
          <w:tcPr>
            <w:tcW w:w="3960" w:type="dxa"/>
          </w:tcPr>
          <w:p w14:paraId="029BF657" w14:textId="6016AE04" w:rsidR="00235991" w:rsidRPr="00BD1A0E" w:rsidRDefault="00235991" w:rsidP="00235991">
            <w:pPr>
              <w:tabs>
                <w:tab w:val="left" w:pos="180"/>
              </w:tabs>
              <w:spacing w:line="300" w:lineRule="exact"/>
              <w:ind w:left="344" w:hanging="365"/>
              <w:rPr>
                <w:rFonts w:ascii="Arial" w:hAnsi="Arial" w:cs="Arial"/>
                <w:sz w:val="18"/>
                <w:szCs w:val="18"/>
                <w:cs/>
              </w:rPr>
            </w:pPr>
            <w:r w:rsidRPr="00BD1A0E">
              <w:rPr>
                <w:rFonts w:ascii="Arial" w:hAnsi="Arial" w:cs="Arial"/>
                <w:sz w:val="18"/>
                <w:szCs w:val="18"/>
              </w:rPr>
              <w:t>Total revenue from contract</w:t>
            </w:r>
            <w:r w:rsidR="000E6D4B">
              <w:rPr>
                <w:rFonts w:ascii="Arial" w:hAnsi="Arial" w:cs="Arial"/>
                <w:sz w:val="18"/>
                <w:szCs w:val="18"/>
              </w:rPr>
              <w:t>s</w:t>
            </w:r>
            <w:r w:rsidRPr="00BD1A0E">
              <w:rPr>
                <w:rFonts w:ascii="Arial" w:hAnsi="Arial" w:cs="Arial"/>
                <w:sz w:val="18"/>
                <w:szCs w:val="18"/>
              </w:rPr>
              <w:t xml:space="preserve"> with customers</w:t>
            </w:r>
          </w:p>
        </w:tc>
        <w:tc>
          <w:tcPr>
            <w:tcW w:w="1284" w:type="dxa"/>
            <w:vAlign w:val="bottom"/>
          </w:tcPr>
          <w:p w14:paraId="34461098" w14:textId="5295EFDF" w:rsidR="00235991" w:rsidRPr="00BD1A0E" w:rsidRDefault="00B75297"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180,</w:t>
            </w:r>
            <w:r w:rsidR="008E26E0">
              <w:rPr>
                <w:rFonts w:ascii="Arial" w:hAnsi="Arial" w:cs="Arial"/>
                <w:sz w:val="18"/>
                <w:szCs w:val="18"/>
              </w:rPr>
              <w:t>418</w:t>
            </w:r>
          </w:p>
        </w:tc>
        <w:tc>
          <w:tcPr>
            <w:tcW w:w="1284" w:type="dxa"/>
            <w:vAlign w:val="bottom"/>
          </w:tcPr>
          <w:p w14:paraId="7EF75868" w14:textId="243782E6" w:rsidR="00235991" w:rsidRPr="00BD1A0E" w:rsidRDefault="00403B15"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861,</w:t>
            </w:r>
            <w:r w:rsidR="008E26E0">
              <w:rPr>
                <w:rFonts w:ascii="Arial" w:hAnsi="Arial" w:cs="Arial"/>
                <w:sz w:val="18"/>
                <w:szCs w:val="18"/>
              </w:rPr>
              <w:t>263</w:t>
            </w:r>
          </w:p>
        </w:tc>
        <w:tc>
          <w:tcPr>
            <w:tcW w:w="1280" w:type="dxa"/>
            <w:vAlign w:val="bottom"/>
          </w:tcPr>
          <w:p w14:paraId="72077FAB" w14:textId="64DF6D0A" w:rsidR="00235991" w:rsidRPr="00BD1A0E" w:rsidRDefault="00B75297"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23,90</w:t>
            </w:r>
            <w:r w:rsidR="008E26E0">
              <w:rPr>
                <w:rFonts w:ascii="Arial" w:hAnsi="Arial" w:cs="Arial"/>
                <w:sz w:val="18"/>
                <w:szCs w:val="18"/>
              </w:rPr>
              <w:t>6</w:t>
            </w:r>
          </w:p>
        </w:tc>
        <w:tc>
          <w:tcPr>
            <w:tcW w:w="1282" w:type="dxa"/>
            <w:gridSpan w:val="2"/>
            <w:vAlign w:val="bottom"/>
          </w:tcPr>
          <w:p w14:paraId="24B9C6EC" w14:textId="60919255" w:rsidR="00235991" w:rsidRPr="00BD1A0E" w:rsidRDefault="00403B15"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36,540</w:t>
            </w:r>
          </w:p>
        </w:tc>
      </w:tr>
      <w:tr w:rsidR="00235991" w:rsidRPr="00BD1A0E" w14:paraId="32FBDC8D" w14:textId="77777777" w:rsidTr="00A92E20">
        <w:tc>
          <w:tcPr>
            <w:tcW w:w="3960" w:type="dxa"/>
          </w:tcPr>
          <w:p w14:paraId="5806EAAA" w14:textId="77777777" w:rsidR="00235991" w:rsidRPr="00BD1A0E" w:rsidRDefault="00235991" w:rsidP="00235991">
            <w:pPr>
              <w:tabs>
                <w:tab w:val="left" w:pos="180"/>
              </w:tabs>
              <w:spacing w:line="300" w:lineRule="exact"/>
              <w:ind w:left="164" w:hanging="185"/>
              <w:rPr>
                <w:rFonts w:ascii="Arial" w:hAnsi="Arial" w:cs="Arial"/>
                <w:sz w:val="18"/>
                <w:szCs w:val="18"/>
              </w:rPr>
            </w:pPr>
            <w:r w:rsidRPr="00BD1A0E">
              <w:rPr>
                <w:rFonts w:ascii="Arial" w:hAnsi="Arial" w:cs="Arial"/>
                <w:sz w:val="18"/>
                <w:szCs w:val="18"/>
              </w:rPr>
              <w:t xml:space="preserve">Revenue from office rental operations - </w:t>
            </w:r>
            <w:r w:rsidRPr="00BD1A0E">
              <w:rPr>
                <w:rFonts w:ascii="Arial" w:hAnsi="Arial" w:cstheme="minorBidi" w:hint="cs"/>
                <w:sz w:val="18"/>
                <w:szCs w:val="18"/>
                <w:cs/>
              </w:rPr>
              <w:t xml:space="preserve">            </w:t>
            </w:r>
            <w:r w:rsidRPr="00BD1A0E">
              <w:rPr>
                <w:rFonts w:ascii="Arial" w:hAnsi="Arial" w:cs="Arial"/>
                <w:sz w:val="18"/>
                <w:szCs w:val="18"/>
              </w:rPr>
              <w:t>rental income</w:t>
            </w:r>
          </w:p>
        </w:tc>
        <w:tc>
          <w:tcPr>
            <w:tcW w:w="1284" w:type="dxa"/>
            <w:vAlign w:val="bottom"/>
          </w:tcPr>
          <w:p w14:paraId="1C6557D9" w14:textId="6646F897" w:rsidR="00235991" w:rsidRPr="00BD1A0E" w:rsidRDefault="008E26E0" w:rsidP="00235991">
            <w:pPr>
              <w:tabs>
                <w:tab w:val="decimal" w:pos="975"/>
              </w:tabs>
              <w:spacing w:line="300" w:lineRule="exact"/>
              <w:jc w:val="both"/>
              <w:rPr>
                <w:rFonts w:ascii="Arial" w:hAnsi="Arial" w:cs="Arial"/>
                <w:sz w:val="18"/>
                <w:szCs w:val="18"/>
              </w:rPr>
            </w:pPr>
            <w:r>
              <w:rPr>
                <w:rFonts w:ascii="Arial" w:hAnsi="Arial" w:cs="Arial"/>
                <w:sz w:val="18"/>
                <w:szCs w:val="18"/>
              </w:rPr>
              <w:t>5,378</w:t>
            </w:r>
          </w:p>
        </w:tc>
        <w:tc>
          <w:tcPr>
            <w:tcW w:w="1284" w:type="dxa"/>
            <w:vAlign w:val="bottom"/>
          </w:tcPr>
          <w:p w14:paraId="76E7DC5F" w14:textId="05966384" w:rsidR="00235991" w:rsidRPr="00BD1A0E" w:rsidRDefault="008E26E0" w:rsidP="00235991">
            <w:pPr>
              <w:tabs>
                <w:tab w:val="decimal" w:pos="975"/>
              </w:tabs>
              <w:spacing w:line="300" w:lineRule="exact"/>
              <w:jc w:val="both"/>
              <w:rPr>
                <w:rFonts w:ascii="Arial" w:hAnsi="Arial" w:cs="Arial"/>
                <w:sz w:val="18"/>
                <w:szCs w:val="18"/>
              </w:rPr>
            </w:pPr>
            <w:r>
              <w:rPr>
                <w:rFonts w:ascii="Arial" w:hAnsi="Arial" w:cs="Arial"/>
                <w:sz w:val="18"/>
                <w:szCs w:val="18"/>
              </w:rPr>
              <w:t>16,852</w:t>
            </w:r>
          </w:p>
        </w:tc>
        <w:tc>
          <w:tcPr>
            <w:tcW w:w="1280" w:type="dxa"/>
            <w:vAlign w:val="bottom"/>
          </w:tcPr>
          <w:p w14:paraId="37FE1FB9" w14:textId="3229AB86" w:rsidR="00235991" w:rsidRPr="00BD1A0E" w:rsidRDefault="008E26E0" w:rsidP="00235991">
            <w:pPr>
              <w:tabs>
                <w:tab w:val="decimal" w:pos="975"/>
              </w:tabs>
              <w:spacing w:line="300" w:lineRule="exact"/>
              <w:jc w:val="both"/>
              <w:rPr>
                <w:rFonts w:ascii="Arial" w:hAnsi="Arial" w:cs="Arial"/>
                <w:sz w:val="18"/>
                <w:szCs w:val="18"/>
              </w:rPr>
            </w:pPr>
            <w:r>
              <w:rPr>
                <w:rFonts w:ascii="Arial" w:hAnsi="Arial" w:cs="Arial"/>
                <w:sz w:val="18"/>
                <w:szCs w:val="18"/>
              </w:rPr>
              <w:t>834</w:t>
            </w:r>
          </w:p>
        </w:tc>
        <w:tc>
          <w:tcPr>
            <w:tcW w:w="1282" w:type="dxa"/>
            <w:gridSpan w:val="2"/>
            <w:vAlign w:val="bottom"/>
          </w:tcPr>
          <w:p w14:paraId="2B13D5BF" w14:textId="66DA4B43" w:rsidR="00235991" w:rsidRPr="00BD1A0E" w:rsidRDefault="007A5585" w:rsidP="00235991">
            <w:pPr>
              <w:tabs>
                <w:tab w:val="decimal" w:pos="975"/>
              </w:tabs>
              <w:spacing w:line="300" w:lineRule="exact"/>
              <w:jc w:val="both"/>
              <w:rPr>
                <w:rFonts w:ascii="Arial" w:hAnsi="Arial" w:cs="Arial"/>
                <w:sz w:val="18"/>
                <w:szCs w:val="18"/>
              </w:rPr>
            </w:pPr>
            <w:r>
              <w:rPr>
                <w:rFonts w:ascii="Arial" w:hAnsi="Arial" w:cs="Arial"/>
                <w:sz w:val="18"/>
                <w:szCs w:val="18"/>
              </w:rPr>
              <w:t>4,388</w:t>
            </w:r>
          </w:p>
        </w:tc>
      </w:tr>
      <w:tr w:rsidR="00235991" w:rsidRPr="00BD1A0E" w14:paraId="05D0B923" w14:textId="77777777" w:rsidTr="00A92E20">
        <w:tc>
          <w:tcPr>
            <w:tcW w:w="3960" w:type="dxa"/>
          </w:tcPr>
          <w:p w14:paraId="0348D0BD"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Arial"/>
                <w:sz w:val="18"/>
                <w:szCs w:val="18"/>
              </w:rPr>
              <w:t>Interest income</w:t>
            </w:r>
          </w:p>
        </w:tc>
        <w:tc>
          <w:tcPr>
            <w:tcW w:w="1284" w:type="dxa"/>
            <w:vAlign w:val="bottom"/>
          </w:tcPr>
          <w:p w14:paraId="1B7C8907" w14:textId="2589CF01" w:rsidR="00235991" w:rsidRPr="00BD1A0E" w:rsidRDefault="00B75297" w:rsidP="009949E5">
            <w:pPr>
              <w:tabs>
                <w:tab w:val="decimal" w:pos="975"/>
              </w:tabs>
              <w:spacing w:line="300" w:lineRule="exact"/>
              <w:ind w:left="-18" w:right="-18"/>
              <w:jc w:val="both"/>
              <w:rPr>
                <w:rFonts w:ascii="Arial" w:hAnsi="Arial" w:cs="Arial"/>
                <w:sz w:val="18"/>
                <w:szCs w:val="18"/>
              </w:rPr>
            </w:pPr>
            <w:r>
              <w:rPr>
                <w:rFonts w:ascii="Arial" w:hAnsi="Arial" w:cs="Arial"/>
                <w:sz w:val="18"/>
                <w:szCs w:val="18"/>
              </w:rPr>
              <w:t>13,0</w:t>
            </w:r>
            <w:r w:rsidR="009949E5">
              <w:rPr>
                <w:rFonts w:ascii="Arial" w:hAnsi="Arial" w:cs="Arial"/>
                <w:sz w:val="18"/>
                <w:szCs w:val="18"/>
              </w:rPr>
              <w:t>8</w:t>
            </w:r>
            <w:r>
              <w:rPr>
                <w:rFonts w:ascii="Arial" w:hAnsi="Arial" w:cs="Arial"/>
                <w:sz w:val="18"/>
                <w:szCs w:val="18"/>
              </w:rPr>
              <w:t>2</w:t>
            </w:r>
          </w:p>
        </w:tc>
        <w:tc>
          <w:tcPr>
            <w:tcW w:w="1284" w:type="dxa"/>
            <w:vAlign w:val="bottom"/>
          </w:tcPr>
          <w:p w14:paraId="13A18506" w14:textId="4BCFBC8D" w:rsidR="00235991" w:rsidRPr="00BD1A0E" w:rsidRDefault="00B75297"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9,103</w:t>
            </w:r>
          </w:p>
        </w:tc>
        <w:tc>
          <w:tcPr>
            <w:tcW w:w="1280" w:type="dxa"/>
            <w:vAlign w:val="bottom"/>
          </w:tcPr>
          <w:p w14:paraId="3678F97E" w14:textId="03FED970" w:rsidR="00235991" w:rsidRPr="00BD1A0E" w:rsidRDefault="009949E5"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16,916</w:t>
            </w:r>
          </w:p>
        </w:tc>
        <w:tc>
          <w:tcPr>
            <w:tcW w:w="1282" w:type="dxa"/>
            <w:gridSpan w:val="2"/>
            <w:vAlign w:val="bottom"/>
          </w:tcPr>
          <w:p w14:paraId="5A082718" w14:textId="5F864917" w:rsidR="00235991" w:rsidRPr="00BD1A0E" w:rsidRDefault="007A5585"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21,896</w:t>
            </w:r>
          </w:p>
        </w:tc>
      </w:tr>
      <w:tr w:rsidR="00235991" w:rsidRPr="00BD1A0E" w14:paraId="7A55D40C" w14:textId="77777777" w:rsidTr="00A92E20">
        <w:tc>
          <w:tcPr>
            <w:tcW w:w="3960" w:type="dxa"/>
          </w:tcPr>
          <w:p w14:paraId="335B1908"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Arial"/>
                <w:sz w:val="18"/>
                <w:szCs w:val="18"/>
              </w:rPr>
              <w:t>Dividend income</w:t>
            </w:r>
          </w:p>
        </w:tc>
        <w:tc>
          <w:tcPr>
            <w:tcW w:w="1284" w:type="dxa"/>
            <w:vAlign w:val="bottom"/>
          </w:tcPr>
          <w:p w14:paraId="48DC0CEA" w14:textId="00E1A3E8" w:rsidR="00235991" w:rsidRPr="00BD1A0E" w:rsidRDefault="00B75297"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4" w:type="dxa"/>
            <w:vAlign w:val="bottom"/>
          </w:tcPr>
          <w:p w14:paraId="3CE85203" w14:textId="7B813DD8" w:rsidR="00235991" w:rsidRPr="00BD1A0E" w:rsidRDefault="00B75297"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0" w:type="dxa"/>
            <w:vAlign w:val="bottom"/>
          </w:tcPr>
          <w:p w14:paraId="379F113C" w14:textId="13BB6724" w:rsidR="00235991" w:rsidRPr="00BD1A0E" w:rsidRDefault="00B75297"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2" w:type="dxa"/>
            <w:gridSpan w:val="2"/>
            <w:vAlign w:val="bottom"/>
          </w:tcPr>
          <w:p w14:paraId="6C6503F6" w14:textId="3DAEEBF2" w:rsidR="00235991" w:rsidRPr="00BD1A0E" w:rsidRDefault="007A5585"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155,000</w:t>
            </w:r>
          </w:p>
        </w:tc>
      </w:tr>
      <w:tr w:rsidR="00235991" w:rsidRPr="00BD1A0E" w14:paraId="49DBB271" w14:textId="77777777" w:rsidTr="00A92E20">
        <w:tc>
          <w:tcPr>
            <w:tcW w:w="3960" w:type="dxa"/>
          </w:tcPr>
          <w:p w14:paraId="175E25D2"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Arial"/>
                <w:sz w:val="18"/>
                <w:szCs w:val="18"/>
              </w:rPr>
              <w:t>Other</w:t>
            </w:r>
          </w:p>
        </w:tc>
        <w:tc>
          <w:tcPr>
            <w:tcW w:w="1284" w:type="dxa"/>
          </w:tcPr>
          <w:p w14:paraId="11DD9D12" w14:textId="4D0B80D7" w:rsidR="00235991" w:rsidRPr="00BD1A0E" w:rsidRDefault="00B75297" w:rsidP="009949E5">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2,8</w:t>
            </w:r>
            <w:r w:rsidR="009949E5">
              <w:rPr>
                <w:rFonts w:ascii="Arial" w:hAnsi="Arial" w:cs="Arial"/>
                <w:sz w:val="18"/>
                <w:szCs w:val="18"/>
              </w:rPr>
              <w:t>30</w:t>
            </w:r>
          </w:p>
        </w:tc>
        <w:tc>
          <w:tcPr>
            <w:tcW w:w="1284" w:type="dxa"/>
          </w:tcPr>
          <w:p w14:paraId="7DDF735B" w14:textId="0C740142" w:rsidR="00235991" w:rsidRPr="00BD1A0E" w:rsidRDefault="00403B15"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5,345</w:t>
            </w:r>
          </w:p>
        </w:tc>
        <w:tc>
          <w:tcPr>
            <w:tcW w:w="1280" w:type="dxa"/>
          </w:tcPr>
          <w:p w14:paraId="005976A1" w14:textId="36CFD018" w:rsidR="00235991" w:rsidRPr="00BD1A0E" w:rsidRDefault="009949E5"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265</w:t>
            </w:r>
          </w:p>
        </w:tc>
        <w:tc>
          <w:tcPr>
            <w:tcW w:w="1282" w:type="dxa"/>
            <w:gridSpan w:val="2"/>
          </w:tcPr>
          <w:p w14:paraId="0328A8AD" w14:textId="0CECB943" w:rsidR="00235991" w:rsidRPr="00BD1A0E" w:rsidRDefault="00403B15"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279</w:t>
            </w:r>
          </w:p>
        </w:tc>
      </w:tr>
      <w:tr w:rsidR="00235991" w:rsidRPr="00BD1A0E" w14:paraId="68610BD4" w14:textId="77777777" w:rsidTr="00A92E20">
        <w:tc>
          <w:tcPr>
            <w:tcW w:w="3960" w:type="dxa"/>
          </w:tcPr>
          <w:p w14:paraId="0C5966BE"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Arial"/>
                <w:sz w:val="18"/>
                <w:szCs w:val="18"/>
              </w:rPr>
              <w:t>Total revenue</w:t>
            </w:r>
          </w:p>
        </w:tc>
        <w:tc>
          <w:tcPr>
            <w:tcW w:w="1284" w:type="dxa"/>
            <w:vAlign w:val="bottom"/>
          </w:tcPr>
          <w:p w14:paraId="5CC7486F" w14:textId="6946DD0D" w:rsidR="00235991" w:rsidRPr="00BD1A0E" w:rsidRDefault="007F0E7D" w:rsidP="009949E5">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201,</w:t>
            </w:r>
            <w:r w:rsidR="009949E5">
              <w:rPr>
                <w:rFonts w:ascii="Arial" w:hAnsi="Arial" w:cs="Arial"/>
                <w:sz w:val="18"/>
                <w:szCs w:val="18"/>
              </w:rPr>
              <w:t>70</w:t>
            </w:r>
            <w:r w:rsidR="00403B15">
              <w:rPr>
                <w:rFonts w:ascii="Arial" w:hAnsi="Arial" w:cs="Arial"/>
                <w:sz w:val="18"/>
                <w:szCs w:val="18"/>
              </w:rPr>
              <w:t>8</w:t>
            </w:r>
          </w:p>
        </w:tc>
        <w:tc>
          <w:tcPr>
            <w:tcW w:w="1284" w:type="dxa"/>
            <w:vAlign w:val="bottom"/>
          </w:tcPr>
          <w:p w14:paraId="6432BA1E" w14:textId="5345590D" w:rsidR="00235991" w:rsidRPr="00BD1A0E" w:rsidRDefault="009949E5"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892,563</w:t>
            </w:r>
          </w:p>
        </w:tc>
        <w:tc>
          <w:tcPr>
            <w:tcW w:w="1280" w:type="dxa"/>
            <w:vAlign w:val="bottom"/>
          </w:tcPr>
          <w:p w14:paraId="091AEB0A" w14:textId="6D799E0A" w:rsidR="00235991" w:rsidRPr="00BD1A0E" w:rsidRDefault="007A5585" w:rsidP="009949E5">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41,9</w:t>
            </w:r>
            <w:r w:rsidR="009949E5">
              <w:rPr>
                <w:rFonts w:ascii="Arial" w:hAnsi="Arial" w:cs="Arial"/>
                <w:sz w:val="18"/>
                <w:szCs w:val="18"/>
              </w:rPr>
              <w:t>2</w:t>
            </w:r>
            <w:r>
              <w:rPr>
                <w:rFonts w:ascii="Arial" w:hAnsi="Arial" w:cs="Arial"/>
                <w:sz w:val="18"/>
                <w:szCs w:val="18"/>
              </w:rPr>
              <w:t>1</w:t>
            </w:r>
          </w:p>
        </w:tc>
        <w:tc>
          <w:tcPr>
            <w:tcW w:w="1282" w:type="dxa"/>
            <w:gridSpan w:val="2"/>
            <w:vAlign w:val="bottom"/>
          </w:tcPr>
          <w:p w14:paraId="68B7A5D0" w14:textId="2510FFE8" w:rsidR="00235991" w:rsidRPr="00BD1A0E" w:rsidRDefault="009949E5"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218,103</w:t>
            </w:r>
          </w:p>
        </w:tc>
      </w:tr>
      <w:tr w:rsidR="00235991" w:rsidRPr="00BD1A0E" w14:paraId="2FC32E93" w14:textId="77777777" w:rsidTr="00A92E20">
        <w:tc>
          <w:tcPr>
            <w:tcW w:w="3960" w:type="dxa"/>
          </w:tcPr>
          <w:p w14:paraId="6E0FBA1A" w14:textId="77777777" w:rsidR="00235991" w:rsidRPr="00BD1A0E" w:rsidRDefault="00235991" w:rsidP="00235991">
            <w:pPr>
              <w:tabs>
                <w:tab w:val="left" w:pos="180"/>
              </w:tabs>
              <w:spacing w:line="300" w:lineRule="exact"/>
              <w:ind w:left="344" w:hanging="365"/>
              <w:rPr>
                <w:rFonts w:ascii="Arial" w:hAnsi="Arial" w:cs="Arial"/>
                <w:sz w:val="18"/>
                <w:szCs w:val="18"/>
              </w:rPr>
            </w:pPr>
          </w:p>
        </w:tc>
        <w:tc>
          <w:tcPr>
            <w:tcW w:w="1284" w:type="dxa"/>
            <w:vAlign w:val="bottom"/>
          </w:tcPr>
          <w:p w14:paraId="6C635B79" w14:textId="77777777" w:rsidR="00235991" w:rsidRPr="00BD1A0E" w:rsidRDefault="00235991" w:rsidP="00235991">
            <w:pPr>
              <w:tabs>
                <w:tab w:val="decimal" w:pos="975"/>
              </w:tabs>
              <w:spacing w:line="300" w:lineRule="exact"/>
              <w:jc w:val="both"/>
              <w:rPr>
                <w:rFonts w:ascii="Arial" w:hAnsi="Arial" w:cs="Arial"/>
                <w:b/>
                <w:bCs/>
                <w:sz w:val="18"/>
                <w:szCs w:val="18"/>
              </w:rPr>
            </w:pPr>
          </w:p>
        </w:tc>
        <w:tc>
          <w:tcPr>
            <w:tcW w:w="1284" w:type="dxa"/>
            <w:vAlign w:val="bottom"/>
          </w:tcPr>
          <w:p w14:paraId="3AB91DAE" w14:textId="77777777" w:rsidR="00235991" w:rsidRPr="00BD1A0E" w:rsidRDefault="00235991" w:rsidP="00235991">
            <w:pPr>
              <w:tabs>
                <w:tab w:val="decimal" w:pos="975"/>
              </w:tabs>
              <w:spacing w:line="300" w:lineRule="exact"/>
              <w:jc w:val="both"/>
              <w:rPr>
                <w:rFonts w:ascii="Arial" w:hAnsi="Arial" w:cs="Arial"/>
                <w:b/>
                <w:bCs/>
                <w:sz w:val="18"/>
                <w:szCs w:val="18"/>
              </w:rPr>
            </w:pPr>
          </w:p>
        </w:tc>
        <w:tc>
          <w:tcPr>
            <w:tcW w:w="1280" w:type="dxa"/>
            <w:vAlign w:val="bottom"/>
          </w:tcPr>
          <w:p w14:paraId="6AB46544" w14:textId="77777777" w:rsidR="00235991" w:rsidRPr="00BD1A0E" w:rsidRDefault="00235991" w:rsidP="00235991">
            <w:pPr>
              <w:tabs>
                <w:tab w:val="decimal" w:pos="975"/>
              </w:tabs>
              <w:spacing w:line="300" w:lineRule="exact"/>
              <w:jc w:val="both"/>
              <w:rPr>
                <w:rFonts w:ascii="Arial" w:hAnsi="Arial" w:cs="Arial"/>
                <w:b/>
                <w:bCs/>
                <w:sz w:val="18"/>
                <w:szCs w:val="18"/>
              </w:rPr>
            </w:pPr>
          </w:p>
        </w:tc>
        <w:tc>
          <w:tcPr>
            <w:tcW w:w="1282" w:type="dxa"/>
            <w:gridSpan w:val="2"/>
            <w:vAlign w:val="bottom"/>
          </w:tcPr>
          <w:p w14:paraId="259DBF5E" w14:textId="77777777" w:rsidR="00235991" w:rsidRPr="00BD1A0E" w:rsidRDefault="00235991" w:rsidP="00235991">
            <w:pPr>
              <w:tabs>
                <w:tab w:val="decimal" w:pos="975"/>
              </w:tabs>
              <w:spacing w:line="300" w:lineRule="exact"/>
              <w:jc w:val="both"/>
              <w:rPr>
                <w:rFonts w:ascii="Arial" w:hAnsi="Arial" w:cs="Arial"/>
                <w:b/>
                <w:bCs/>
                <w:sz w:val="18"/>
                <w:szCs w:val="18"/>
              </w:rPr>
            </w:pPr>
          </w:p>
        </w:tc>
      </w:tr>
      <w:tr w:rsidR="00235991" w:rsidRPr="00BD1A0E" w14:paraId="1CAC3817" w14:textId="77777777" w:rsidTr="00A92E20">
        <w:trPr>
          <w:trHeight w:val="83"/>
        </w:trPr>
        <w:tc>
          <w:tcPr>
            <w:tcW w:w="3960" w:type="dxa"/>
          </w:tcPr>
          <w:p w14:paraId="6DDE846F" w14:textId="77777777" w:rsidR="00235991" w:rsidRPr="00BD1A0E" w:rsidRDefault="00235991" w:rsidP="00235991">
            <w:pPr>
              <w:tabs>
                <w:tab w:val="left" w:pos="180"/>
              </w:tabs>
              <w:spacing w:line="300" w:lineRule="exact"/>
              <w:ind w:left="344" w:hanging="365"/>
              <w:rPr>
                <w:rFonts w:ascii="Arial" w:hAnsi="Arial" w:cs="Arial"/>
                <w:b/>
                <w:bCs/>
                <w:sz w:val="18"/>
                <w:szCs w:val="18"/>
              </w:rPr>
            </w:pPr>
            <w:r w:rsidRPr="00BD1A0E">
              <w:rPr>
                <w:rFonts w:ascii="Arial" w:hAnsi="Arial" w:cs="Arial"/>
                <w:b/>
                <w:bCs/>
                <w:sz w:val="18"/>
                <w:szCs w:val="18"/>
              </w:rPr>
              <w:t>Timing of revenue recognition:</w:t>
            </w:r>
          </w:p>
        </w:tc>
        <w:tc>
          <w:tcPr>
            <w:tcW w:w="1284" w:type="dxa"/>
            <w:vAlign w:val="bottom"/>
          </w:tcPr>
          <w:p w14:paraId="0C8B77A9" w14:textId="77777777" w:rsidR="00235991" w:rsidRPr="00BD1A0E" w:rsidRDefault="00235991" w:rsidP="00235991">
            <w:pPr>
              <w:tabs>
                <w:tab w:val="decimal" w:pos="975"/>
              </w:tabs>
              <w:spacing w:line="300" w:lineRule="exact"/>
              <w:jc w:val="both"/>
              <w:rPr>
                <w:rFonts w:ascii="Arial" w:hAnsi="Arial" w:cs="Arial"/>
                <w:sz w:val="18"/>
                <w:szCs w:val="18"/>
              </w:rPr>
            </w:pPr>
          </w:p>
        </w:tc>
        <w:tc>
          <w:tcPr>
            <w:tcW w:w="1284" w:type="dxa"/>
            <w:vAlign w:val="bottom"/>
          </w:tcPr>
          <w:p w14:paraId="5D7A4012" w14:textId="77777777" w:rsidR="00235991" w:rsidRPr="00BD1A0E" w:rsidRDefault="00235991" w:rsidP="00235991">
            <w:pPr>
              <w:tabs>
                <w:tab w:val="decimal" w:pos="975"/>
              </w:tabs>
              <w:spacing w:line="300" w:lineRule="exact"/>
              <w:jc w:val="both"/>
              <w:rPr>
                <w:rFonts w:ascii="Arial" w:hAnsi="Arial" w:cs="Arial"/>
                <w:sz w:val="18"/>
                <w:szCs w:val="18"/>
              </w:rPr>
            </w:pPr>
          </w:p>
        </w:tc>
        <w:tc>
          <w:tcPr>
            <w:tcW w:w="1280" w:type="dxa"/>
            <w:vAlign w:val="bottom"/>
          </w:tcPr>
          <w:p w14:paraId="35F8DCCA" w14:textId="77777777" w:rsidR="00235991" w:rsidRPr="00BD1A0E" w:rsidRDefault="00235991" w:rsidP="00235991">
            <w:pPr>
              <w:tabs>
                <w:tab w:val="decimal" w:pos="975"/>
              </w:tabs>
              <w:spacing w:line="300" w:lineRule="exact"/>
              <w:jc w:val="both"/>
              <w:rPr>
                <w:rFonts w:ascii="Arial" w:hAnsi="Arial" w:cs="Arial"/>
                <w:sz w:val="18"/>
                <w:szCs w:val="18"/>
              </w:rPr>
            </w:pPr>
          </w:p>
        </w:tc>
        <w:tc>
          <w:tcPr>
            <w:tcW w:w="1282" w:type="dxa"/>
            <w:gridSpan w:val="2"/>
            <w:vAlign w:val="bottom"/>
          </w:tcPr>
          <w:p w14:paraId="273AFA97" w14:textId="77777777" w:rsidR="00235991" w:rsidRPr="00BD1A0E" w:rsidRDefault="00235991" w:rsidP="00235991">
            <w:pPr>
              <w:tabs>
                <w:tab w:val="decimal" w:pos="975"/>
              </w:tabs>
              <w:spacing w:line="300" w:lineRule="exact"/>
              <w:jc w:val="both"/>
              <w:rPr>
                <w:rFonts w:ascii="Arial" w:hAnsi="Arial" w:cs="Arial"/>
                <w:sz w:val="18"/>
                <w:szCs w:val="18"/>
              </w:rPr>
            </w:pPr>
          </w:p>
        </w:tc>
      </w:tr>
      <w:tr w:rsidR="00235991" w:rsidRPr="00BD1A0E" w14:paraId="7026BB26" w14:textId="77777777" w:rsidTr="00A92E20">
        <w:tc>
          <w:tcPr>
            <w:tcW w:w="3960" w:type="dxa"/>
          </w:tcPr>
          <w:p w14:paraId="15F09DE7"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 xml:space="preserve">Revenue </w:t>
            </w:r>
            <w:proofErr w:type="spellStart"/>
            <w:r w:rsidRPr="00BD1A0E">
              <w:rPr>
                <w:rFonts w:ascii="Arial" w:hAnsi="Arial" w:cs="Arial"/>
                <w:sz w:val="18"/>
                <w:szCs w:val="18"/>
              </w:rPr>
              <w:t>recognised</w:t>
            </w:r>
            <w:proofErr w:type="spellEnd"/>
            <w:r w:rsidRPr="00BD1A0E">
              <w:rPr>
                <w:rFonts w:ascii="Arial" w:hAnsi="Arial" w:cs="Arial"/>
                <w:sz w:val="18"/>
                <w:szCs w:val="18"/>
              </w:rPr>
              <w:t xml:space="preserve"> at a point in time</w:t>
            </w:r>
          </w:p>
        </w:tc>
        <w:tc>
          <w:tcPr>
            <w:tcW w:w="1284" w:type="dxa"/>
          </w:tcPr>
          <w:p w14:paraId="4AE66EB3" w14:textId="0AC2201D" w:rsidR="00235991" w:rsidRPr="00BD1A0E" w:rsidRDefault="00B75297" w:rsidP="00235991">
            <w:pPr>
              <w:tabs>
                <w:tab w:val="decimal" w:pos="975"/>
              </w:tabs>
              <w:spacing w:line="300" w:lineRule="exact"/>
              <w:jc w:val="both"/>
              <w:rPr>
                <w:rFonts w:ascii="Arial" w:hAnsi="Arial" w:cs="Arial"/>
                <w:sz w:val="18"/>
                <w:szCs w:val="18"/>
              </w:rPr>
            </w:pPr>
            <w:r>
              <w:rPr>
                <w:rFonts w:ascii="Arial" w:hAnsi="Arial" w:cs="Arial"/>
                <w:sz w:val="18"/>
                <w:szCs w:val="18"/>
              </w:rPr>
              <w:t>158,310</w:t>
            </w:r>
          </w:p>
        </w:tc>
        <w:tc>
          <w:tcPr>
            <w:tcW w:w="1284" w:type="dxa"/>
          </w:tcPr>
          <w:p w14:paraId="0531A352" w14:textId="2175B244" w:rsidR="00235991" w:rsidRPr="00BD1A0E" w:rsidRDefault="00B75297" w:rsidP="00235991">
            <w:pPr>
              <w:tabs>
                <w:tab w:val="decimal" w:pos="975"/>
              </w:tabs>
              <w:spacing w:line="300" w:lineRule="exact"/>
              <w:jc w:val="both"/>
              <w:rPr>
                <w:rFonts w:ascii="Arial" w:hAnsi="Arial" w:cs="Arial"/>
                <w:sz w:val="18"/>
                <w:szCs w:val="18"/>
              </w:rPr>
            </w:pPr>
            <w:r>
              <w:rPr>
                <w:rFonts w:ascii="Arial" w:hAnsi="Arial" w:cs="Arial"/>
                <w:sz w:val="18"/>
                <w:szCs w:val="18"/>
              </w:rPr>
              <w:t>823,043</w:t>
            </w:r>
          </w:p>
        </w:tc>
        <w:tc>
          <w:tcPr>
            <w:tcW w:w="1280" w:type="dxa"/>
          </w:tcPr>
          <w:p w14:paraId="5C532F8B" w14:textId="129FF909" w:rsidR="00235991" w:rsidRPr="00BD1A0E" w:rsidRDefault="007A5585" w:rsidP="00235991">
            <w:pPr>
              <w:tabs>
                <w:tab w:val="decimal" w:pos="975"/>
              </w:tabs>
              <w:spacing w:line="300" w:lineRule="exact"/>
              <w:jc w:val="both"/>
              <w:rPr>
                <w:rFonts w:ascii="Arial" w:hAnsi="Arial" w:cs="Arial"/>
                <w:sz w:val="18"/>
                <w:szCs w:val="18"/>
              </w:rPr>
            </w:pPr>
            <w:r>
              <w:rPr>
                <w:rFonts w:ascii="Arial" w:hAnsi="Arial" w:cs="Arial"/>
                <w:sz w:val="18"/>
                <w:szCs w:val="18"/>
              </w:rPr>
              <w:t>-</w:t>
            </w:r>
          </w:p>
        </w:tc>
        <w:tc>
          <w:tcPr>
            <w:tcW w:w="1282" w:type="dxa"/>
            <w:gridSpan w:val="2"/>
          </w:tcPr>
          <w:p w14:paraId="7E53CE85" w14:textId="6F4E4EE7" w:rsidR="00235991" w:rsidRPr="00BD1A0E" w:rsidRDefault="009949E5" w:rsidP="00235991">
            <w:pPr>
              <w:tabs>
                <w:tab w:val="decimal" w:pos="975"/>
              </w:tabs>
              <w:spacing w:line="300" w:lineRule="exact"/>
              <w:jc w:val="both"/>
              <w:rPr>
                <w:rFonts w:ascii="Arial" w:hAnsi="Arial" w:cs="Arial"/>
                <w:sz w:val="18"/>
                <w:szCs w:val="18"/>
              </w:rPr>
            </w:pPr>
            <w:r>
              <w:rPr>
                <w:rFonts w:ascii="Arial" w:hAnsi="Arial" w:cs="Arial"/>
                <w:sz w:val="18"/>
                <w:szCs w:val="18"/>
              </w:rPr>
              <w:t>3,602</w:t>
            </w:r>
          </w:p>
        </w:tc>
      </w:tr>
      <w:tr w:rsidR="00235991" w:rsidRPr="00BD1A0E" w14:paraId="32ACD31C" w14:textId="77777777" w:rsidTr="00A92E20">
        <w:tc>
          <w:tcPr>
            <w:tcW w:w="3960" w:type="dxa"/>
          </w:tcPr>
          <w:p w14:paraId="18E6A44E"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 xml:space="preserve">Revenue </w:t>
            </w:r>
            <w:proofErr w:type="spellStart"/>
            <w:r w:rsidRPr="00BD1A0E">
              <w:rPr>
                <w:rFonts w:ascii="Arial" w:hAnsi="Arial" w:cs="Arial"/>
                <w:sz w:val="18"/>
                <w:szCs w:val="18"/>
              </w:rPr>
              <w:t>recognised</w:t>
            </w:r>
            <w:proofErr w:type="spellEnd"/>
            <w:r w:rsidRPr="00BD1A0E">
              <w:rPr>
                <w:rFonts w:ascii="Arial" w:hAnsi="Arial" w:cs="Arial"/>
                <w:sz w:val="18"/>
                <w:szCs w:val="18"/>
              </w:rPr>
              <w:t xml:space="preserve"> over time</w:t>
            </w:r>
          </w:p>
        </w:tc>
        <w:tc>
          <w:tcPr>
            <w:tcW w:w="1284" w:type="dxa"/>
            <w:vAlign w:val="bottom"/>
          </w:tcPr>
          <w:p w14:paraId="633A15C8" w14:textId="38E279E4" w:rsidR="00235991" w:rsidRPr="00BD1A0E" w:rsidRDefault="00B75297"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22,</w:t>
            </w:r>
            <w:r w:rsidR="008E26E0">
              <w:rPr>
                <w:rFonts w:ascii="Arial" w:hAnsi="Arial" w:cs="Arial"/>
                <w:sz w:val="18"/>
                <w:szCs w:val="18"/>
              </w:rPr>
              <w:t>108</w:t>
            </w:r>
          </w:p>
        </w:tc>
        <w:tc>
          <w:tcPr>
            <w:tcW w:w="1284" w:type="dxa"/>
            <w:vAlign w:val="bottom"/>
          </w:tcPr>
          <w:p w14:paraId="46628481" w14:textId="1730CB68" w:rsidR="00235991" w:rsidRPr="00BD1A0E" w:rsidRDefault="00B75297"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38,</w:t>
            </w:r>
            <w:r w:rsidR="008E26E0">
              <w:rPr>
                <w:rFonts w:ascii="Arial" w:hAnsi="Arial" w:cs="Arial"/>
                <w:sz w:val="18"/>
                <w:szCs w:val="18"/>
              </w:rPr>
              <w:t>220</w:t>
            </w:r>
          </w:p>
        </w:tc>
        <w:tc>
          <w:tcPr>
            <w:tcW w:w="1280" w:type="dxa"/>
            <w:vAlign w:val="bottom"/>
          </w:tcPr>
          <w:p w14:paraId="4C822373" w14:textId="66E3C210" w:rsidR="00235991" w:rsidRPr="00BD1A0E" w:rsidRDefault="007A5585"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23,90</w:t>
            </w:r>
            <w:r w:rsidR="008E26E0">
              <w:rPr>
                <w:rFonts w:ascii="Arial" w:hAnsi="Arial" w:cs="Arial"/>
                <w:sz w:val="18"/>
                <w:szCs w:val="18"/>
              </w:rPr>
              <w:t>6</w:t>
            </w:r>
          </w:p>
        </w:tc>
        <w:tc>
          <w:tcPr>
            <w:tcW w:w="1282" w:type="dxa"/>
            <w:gridSpan w:val="2"/>
            <w:vAlign w:val="bottom"/>
          </w:tcPr>
          <w:p w14:paraId="3796E3C5" w14:textId="6450E42E" w:rsidR="00235991" w:rsidRPr="00BD1A0E" w:rsidRDefault="007A5585"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32,9</w:t>
            </w:r>
            <w:r w:rsidR="00697CB1">
              <w:rPr>
                <w:rFonts w:ascii="Arial" w:hAnsi="Arial" w:cs="Arial"/>
                <w:sz w:val="18"/>
                <w:szCs w:val="18"/>
              </w:rPr>
              <w:t>38</w:t>
            </w:r>
          </w:p>
        </w:tc>
      </w:tr>
      <w:tr w:rsidR="00235991" w:rsidRPr="00BD1A0E" w14:paraId="295F719B" w14:textId="77777777" w:rsidTr="00A92E20">
        <w:tc>
          <w:tcPr>
            <w:tcW w:w="3960" w:type="dxa"/>
          </w:tcPr>
          <w:p w14:paraId="2B2BAB25" w14:textId="77777777" w:rsidR="00235991" w:rsidRPr="00BD1A0E" w:rsidRDefault="00235991" w:rsidP="00235991">
            <w:pPr>
              <w:tabs>
                <w:tab w:val="left" w:pos="180"/>
              </w:tabs>
              <w:spacing w:line="300" w:lineRule="exact"/>
              <w:ind w:left="344" w:right="-106" w:hanging="365"/>
              <w:rPr>
                <w:rFonts w:ascii="Arial" w:hAnsi="Arial" w:cs="Arial"/>
                <w:sz w:val="18"/>
                <w:szCs w:val="18"/>
              </w:rPr>
            </w:pPr>
            <w:r w:rsidRPr="00BD1A0E">
              <w:rPr>
                <w:rFonts w:ascii="Arial" w:hAnsi="Arial" w:cs="Arial"/>
                <w:sz w:val="18"/>
                <w:szCs w:val="18"/>
              </w:rPr>
              <w:t>Total revenue from contracts with customers</w:t>
            </w:r>
          </w:p>
        </w:tc>
        <w:tc>
          <w:tcPr>
            <w:tcW w:w="1284" w:type="dxa"/>
            <w:vAlign w:val="bottom"/>
          </w:tcPr>
          <w:p w14:paraId="45517957" w14:textId="42D9B1BD" w:rsidR="00235991" w:rsidRPr="00BD1A0E" w:rsidRDefault="00B75297"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180,</w:t>
            </w:r>
            <w:r w:rsidR="008E26E0">
              <w:rPr>
                <w:rFonts w:ascii="Arial" w:hAnsi="Arial" w:cs="Arial"/>
                <w:sz w:val="18"/>
                <w:szCs w:val="18"/>
              </w:rPr>
              <w:t>418</w:t>
            </w:r>
          </w:p>
        </w:tc>
        <w:tc>
          <w:tcPr>
            <w:tcW w:w="1284" w:type="dxa"/>
            <w:vAlign w:val="bottom"/>
          </w:tcPr>
          <w:p w14:paraId="61A8E2B5" w14:textId="750A3AAC" w:rsidR="00235991" w:rsidRPr="00BD1A0E" w:rsidRDefault="00403B15"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861,</w:t>
            </w:r>
            <w:r w:rsidR="008E26E0">
              <w:rPr>
                <w:rFonts w:ascii="Arial" w:hAnsi="Arial" w:cs="Arial"/>
                <w:sz w:val="18"/>
                <w:szCs w:val="18"/>
              </w:rPr>
              <w:t>263</w:t>
            </w:r>
          </w:p>
        </w:tc>
        <w:tc>
          <w:tcPr>
            <w:tcW w:w="1280" w:type="dxa"/>
            <w:vAlign w:val="bottom"/>
          </w:tcPr>
          <w:p w14:paraId="270E2D5F" w14:textId="71DF453B" w:rsidR="00235991" w:rsidRPr="00BD1A0E" w:rsidRDefault="007A5585"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23,90</w:t>
            </w:r>
            <w:r w:rsidR="008E26E0">
              <w:rPr>
                <w:rFonts w:ascii="Arial" w:hAnsi="Arial" w:cs="Arial"/>
                <w:sz w:val="18"/>
                <w:szCs w:val="18"/>
              </w:rPr>
              <w:t>6</w:t>
            </w:r>
          </w:p>
        </w:tc>
        <w:tc>
          <w:tcPr>
            <w:tcW w:w="1282" w:type="dxa"/>
            <w:gridSpan w:val="2"/>
            <w:vAlign w:val="bottom"/>
          </w:tcPr>
          <w:p w14:paraId="65EF5367" w14:textId="1BEEC2EE" w:rsidR="00235991" w:rsidRPr="00BD1A0E" w:rsidRDefault="008E26E0"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36,540</w:t>
            </w:r>
          </w:p>
        </w:tc>
      </w:tr>
      <w:tr w:rsidR="00317414" w:rsidRPr="00BD1A0E" w14:paraId="13D5DCBB" w14:textId="77777777" w:rsidTr="00A92E20">
        <w:trPr>
          <w:gridAfter w:val="1"/>
          <w:wAfter w:w="6" w:type="dxa"/>
        </w:trPr>
        <w:tc>
          <w:tcPr>
            <w:tcW w:w="9084" w:type="dxa"/>
            <w:gridSpan w:val="5"/>
          </w:tcPr>
          <w:p w14:paraId="4D962352" w14:textId="1C773E21" w:rsidR="00317414" w:rsidRPr="00BD1A0E" w:rsidRDefault="00AA1A4E" w:rsidP="00CC6E62">
            <w:pPr>
              <w:spacing w:line="300" w:lineRule="exact"/>
              <w:jc w:val="right"/>
              <w:rPr>
                <w:rFonts w:ascii="Arial" w:hAnsi="Arial" w:cs="Arial"/>
                <w:sz w:val="18"/>
                <w:szCs w:val="18"/>
              </w:rPr>
            </w:pPr>
            <w:r w:rsidRPr="00BD1A0E">
              <w:rPr>
                <w:rFonts w:ascii="Arial" w:hAnsi="Arial"/>
                <w:b/>
                <w:bCs/>
              </w:rPr>
              <w:br w:type="page"/>
            </w:r>
          </w:p>
        </w:tc>
      </w:tr>
      <w:tr w:rsidR="003D7EAB" w:rsidRPr="00BD1A0E" w14:paraId="51E2599E" w14:textId="77777777" w:rsidTr="00A92E20">
        <w:trPr>
          <w:gridAfter w:val="1"/>
          <w:wAfter w:w="6" w:type="dxa"/>
        </w:trPr>
        <w:tc>
          <w:tcPr>
            <w:tcW w:w="9084" w:type="dxa"/>
            <w:gridSpan w:val="5"/>
          </w:tcPr>
          <w:p w14:paraId="239623A6" w14:textId="64143986" w:rsidR="003D7EAB" w:rsidRPr="00BD1A0E" w:rsidRDefault="003D7EAB" w:rsidP="00CC6E62">
            <w:pPr>
              <w:spacing w:line="300" w:lineRule="exact"/>
              <w:jc w:val="right"/>
              <w:rPr>
                <w:rFonts w:ascii="Arial" w:hAnsi="Arial"/>
                <w:b/>
                <w:bCs/>
              </w:rPr>
            </w:pPr>
            <w:r w:rsidRPr="00BD1A0E">
              <w:rPr>
                <w:rFonts w:ascii="Arial" w:hAnsi="Arial" w:cs="Arial"/>
                <w:sz w:val="18"/>
                <w:szCs w:val="18"/>
              </w:rPr>
              <w:t>(Unit: Thousand Baht)</w:t>
            </w:r>
          </w:p>
        </w:tc>
      </w:tr>
      <w:tr w:rsidR="00317414" w:rsidRPr="00BD1A0E" w14:paraId="67340E6C" w14:textId="77777777" w:rsidTr="00A92E20">
        <w:tc>
          <w:tcPr>
            <w:tcW w:w="3960" w:type="dxa"/>
          </w:tcPr>
          <w:p w14:paraId="0E81A08B" w14:textId="77777777" w:rsidR="00317414" w:rsidRPr="00BD1A0E" w:rsidRDefault="00317414" w:rsidP="00CC6E62">
            <w:pPr>
              <w:spacing w:line="300" w:lineRule="exact"/>
              <w:rPr>
                <w:rFonts w:ascii="Arial" w:hAnsi="Arial" w:cs="Arial"/>
                <w:sz w:val="18"/>
                <w:szCs w:val="18"/>
              </w:rPr>
            </w:pPr>
          </w:p>
        </w:tc>
        <w:tc>
          <w:tcPr>
            <w:tcW w:w="5130" w:type="dxa"/>
            <w:gridSpan w:val="5"/>
          </w:tcPr>
          <w:p w14:paraId="1DF8A73A" w14:textId="0C0F1F50" w:rsidR="00317414" w:rsidRPr="00BD1A0E" w:rsidRDefault="00317414" w:rsidP="00CC6E6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 xml:space="preserve">For the </w:t>
            </w:r>
            <w:r w:rsidR="00610CBD">
              <w:rPr>
                <w:rFonts w:ascii="Arial" w:hAnsi="Arial" w:cs="Arial"/>
                <w:sz w:val="18"/>
                <w:szCs w:val="18"/>
              </w:rPr>
              <w:t>nine</w:t>
            </w:r>
            <w:r w:rsidRPr="00BD1A0E">
              <w:rPr>
                <w:rFonts w:ascii="Arial" w:hAnsi="Arial" w:cs="Arial"/>
                <w:sz w:val="18"/>
                <w:szCs w:val="18"/>
              </w:rPr>
              <w:t xml:space="preserve">-month periods ended 30 </w:t>
            </w:r>
            <w:r w:rsidR="00610CBD">
              <w:rPr>
                <w:rFonts w:ascii="Arial" w:hAnsi="Arial" w:cs="Arial"/>
                <w:sz w:val="18"/>
                <w:szCs w:val="18"/>
              </w:rPr>
              <w:t>September</w:t>
            </w:r>
          </w:p>
        </w:tc>
      </w:tr>
      <w:tr w:rsidR="00967EA2" w:rsidRPr="00BD1A0E" w14:paraId="4829B576" w14:textId="77777777" w:rsidTr="00A92E20">
        <w:tc>
          <w:tcPr>
            <w:tcW w:w="3960" w:type="dxa"/>
          </w:tcPr>
          <w:p w14:paraId="531A2178" w14:textId="77777777" w:rsidR="00967EA2" w:rsidRPr="00BD1A0E" w:rsidRDefault="00967EA2" w:rsidP="00967EA2">
            <w:pPr>
              <w:spacing w:line="300" w:lineRule="exact"/>
              <w:rPr>
                <w:rFonts w:ascii="Arial" w:hAnsi="Arial" w:cs="Arial"/>
                <w:sz w:val="18"/>
                <w:szCs w:val="18"/>
              </w:rPr>
            </w:pPr>
          </w:p>
        </w:tc>
        <w:tc>
          <w:tcPr>
            <w:tcW w:w="2568" w:type="dxa"/>
            <w:gridSpan w:val="2"/>
          </w:tcPr>
          <w:p w14:paraId="2C82E970" w14:textId="1848768C" w:rsidR="00967EA2" w:rsidRPr="00BD1A0E" w:rsidRDefault="00967EA2" w:rsidP="00967EA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Consolidated</w:t>
            </w:r>
            <w:r>
              <w:rPr>
                <w:rFonts w:ascii="Arial" w:hAnsi="Arial" w:cs="Arial"/>
                <w:sz w:val="18"/>
                <w:szCs w:val="18"/>
              </w:rPr>
              <w:t xml:space="preserve">                       </w:t>
            </w:r>
            <w:r w:rsidRPr="00BD1A0E">
              <w:rPr>
                <w:rFonts w:ascii="Arial" w:hAnsi="Arial" w:cs="Arial"/>
                <w:sz w:val="18"/>
                <w:szCs w:val="18"/>
              </w:rPr>
              <w:t xml:space="preserve"> financial statements</w:t>
            </w:r>
          </w:p>
        </w:tc>
        <w:tc>
          <w:tcPr>
            <w:tcW w:w="2562" w:type="dxa"/>
            <w:gridSpan w:val="3"/>
          </w:tcPr>
          <w:p w14:paraId="3542364B" w14:textId="12011BD6" w:rsidR="00967EA2" w:rsidRPr="00BD1A0E" w:rsidRDefault="00967EA2" w:rsidP="00967EA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Separate</w:t>
            </w:r>
            <w:r>
              <w:rPr>
                <w:rFonts w:ascii="Arial" w:hAnsi="Arial" w:cs="Arial"/>
                <w:sz w:val="18"/>
                <w:szCs w:val="18"/>
              </w:rPr>
              <w:t xml:space="preserve">                             </w:t>
            </w:r>
            <w:r w:rsidRPr="00BD1A0E">
              <w:rPr>
                <w:rFonts w:ascii="Arial" w:hAnsi="Arial" w:cs="Arial"/>
                <w:sz w:val="18"/>
                <w:szCs w:val="18"/>
              </w:rPr>
              <w:t xml:space="preserve"> financial statements</w:t>
            </w:r>
          </w:p>
        </w:tc>
      </w:tr>
      <w:tr w:rsidR="00967EA2" w:rsidRPr="00BD1A0E" w14:paraId="5D4E5499" w14:textId="77777777" w:rsidTr="00A92E20">
        <w:trPr>
          <w:trHeight w:val="378"/>
        </w:trPr>
        <w:tc>
          <w:tcPr>
            <w:tcW w:w="3960" w:type="dxa"/>
          </w:tcPr>
          <w:p w14:paraId="03233E05" w14:textId="77777777" w:rsidR="00967EA2" w:rsidRPr="00BD1A0E" w:rsidRDefault="00967EA2" w:rsidP="00967EA2">
            <w:pPr>
              <w:spacing w:line="300" w:lineRule="exact"/>
              <w:rPr>
                <w:rFonts w:ascii="Arial" w:hAnsi="Arial" w:cs="Arial"/>
                <w:sz w:val="18"/>
                <w:szCs w:val="18"/>
              </w:rPr>
            </w:pPr>
          </w:p>
        </w:tc>
        <w:tc>
          <w:tcPr>
            <w:tcW w:w="1284" w:type="dxa"/>
            <w:vAlign w:val="bottom"/>
          </w:tcPr>
          <w:p w14:paraId="7A0F0A99" w14:textId="77777777" w:rsidR="00967EA2" w:rsidRPr="00BD1A0E" w:rsidRDefault="00967EA2" w:rsidP="00967EA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4" w:type="dxa"/>
            <w:vAlign w:val="bottom"/>
          </w:tcPr>
          <w:p w14:paraId="2E16860C" w14:textId="77777777" w:rsidR="00967EA2" w:rsidRPr="00BD1A0E" w:rsidRDefault="00967EA2" w:rsidP="00967EA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c>
          <w:tcPr>
            <w:tcW w:w="1280" w:type="dxa"/>
            <w:vAlign w:val="bottom"/>
          </w:tcPr>
          <w:p w14:paraId="31214B82" w14:textId="77777777" w:rsidR="00967EA2" w:rsidRPr="00BD1A0E" w:rsidRDefault="00967EA2" w:rsidP="00967EA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2" w:type="dxa"/>
            <w:gridSpan w:val="2"/>
            <w:vAlign w:val="bottom"/>
          </w:tcPr>
          <w:p w14:paraId="655A8933" w14:textId="77777777" w:rsidR="00967EA2" w:rsidRPr="00BD1A0E" w:rsidRDefault="00967EA2" w:rsidP="00967EA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r>
      <w:tr w:rsidR="00967EA2" w:rsidRPr="00BD1A0E" w14:paraId="5BAE9FF3" w14:textId="77777777" w:rsidTr="00A92E20">
        <w:trPr>
          <w:trHeight w:val="83"/>
        </w:trPr>
        <w:tc>
          <w:tcPr>
            <w:tcW w:w="3960" w:type="dxa"/>
          </w:tcPr>
          <w:p w14:paraId="21106114" w14:textId="77777777" w:rsidR="00967EA2" w:rsidRPr="00BD1A0E" w:rsidRDefault="00967EA2" w:rsidP="00967EA2">
            <w:pPr>
              <w:spacing w:line="300" w:lineRule="exact"/>
              <w:rPr>
                <w:rFonts w:ascii="Arial" w:hAnsi="Arial" w:cs="Arial"/>
                <w:sz w:val="18"/>
                <w:szCs w:val="18"/>
              </w:rPr>
            </w:pPr>
          </w:p>
        </w:tc>
        <w:tc>
          <w:tcPr>
            <w:tcW w:w="1284" w:type="dxa"/>
            <w:vAlign w:val="bottom"/>
          </w:tcPr>
          <w:p w14:paraId="0C68FA89" w14:textId="77777777" w:rsidR="00967EA2" w:rsidRPr="00BD1A0E" w:rsidRDefault="00967EA2" w:rsidP="00967EA2">
            <w:pPr>
              <w:spacing w:line="300" w:lineRule="exact"/>
              <w:jc w:val="center"/>
              <w:rPr>
                <w:rFonts w:ascii="Arial" w:hAnsi="Arial" w:cs="Arial"/>
                <w:sz w:val="18"/>
                <w:szCs w:val="18"/>
              </w:rPr>
            </w:pPr>
          </w:p>
        </w:tc>
        <w:tc>
          <w:tcPr>
            <w:tcW w:w="1284" w:type="dxa"/>
            <w:vAlign w:val="bottom"/>
          </w:tcPr>
          <w:p w14:paraId="32600B13" w14:textId="77777777" w:rsidR="00967EA2" w:rsidRPr="00BD1A0E" w:rsidRDefault="00967EA2" w:rsidP="00967EA2">
            <w:pPr>
              <w:spacing w:line="300" w:lineRule="exact"/>
              <w:jc w:val="center"/>
              <w:rPr>
                <w:rFonts w:ascii="Arial" w:hAnsi="Arial" w:cs="Arial"/>
                <w:sz w:val="18"/>
                <w:szCs w:val="18"/>
              </w:rPr>
            </w:pPr>
          </w:p>
        </w:tc>
        <w:tc>
          <w:tcPr>
            <w:tcW w:w="1280" w:type="dxa"/>
            <w:vAlign w:val="bottom"/>
          </w:tcPr>
          <w:p w14:paraId="29959F50" w14:textId="77777777" w:rsidR="00967EA2" w:rsidRPr="00BD1A0E" w:rsidRDefault="00967EA2" w:rsidP="00967EA2">
            <w:pPr>
              <w:spacing w:line="300" w:lineRule="exact"/>
              <w:jc w:val="center"/>
              <w:rPr>
                <w:rFonts w:ascii="Arial" w:hAnsi="Arial" w:cs="Arial"/>
                <w:sz w:val="18"/>
                <w:szCs w:val="18"/>
              </w:rPr>
            </w:pPr>
          </w:p>
        </w:tc>
        <w:tc>
          <w:tcPr>
            <w:tcW w:w="1282" w:type="dxa"/>
            <w:gridSpan w:val="2"/>
            <w:vAlign w:val="bottom"/>
          </w:tcPr>
          <w:p w14:paraId="6C0D7782" w14:textId="77777777" w:rsidR="00967EA2" w:rsidRPr="00BD1A0E" w:rsidRDefault="00967EA2" w:rsidP="00967EA2">
            <w:pPr>
              <w:spacing w:line="300" w:lineRule="exact"/>
              <w:jc w:val="center"/>
              <w:rPr>
                <w:rFonts w:ascii="Arial" w:hAnsi="Arial" w:cs="Arial"/>
                <w:sz w:val="18"/>
                <w:szCs w:val="18"/>
              </w:rPr>
            </w:pPr>
          </w:p>
        </w:tc>
      </w:tr>
      <w:tr w:rsidR="00967EA2" w:rsidRPr="00BD1A0E" w14:paraId="0F574D8F" w14:textId="77777777" w:rsidTr="00A92E20">
        <w:tc>
          <w:tcPr>
            <w:tcW w:w="3960" w:type="dxa"/>
          </w:tcPr>
          <w:p w14:paraId="553B1281" w14:textId="5D3AC327" w:rsidR="00967EA2" w:rsidRPr="00BD1A0E" w:rsidRDefault="00967EA2" w:rsidP="00967EA2">
            <w:pPr>
              <w:tabs>
                <w:tab w:val="left" w:pos="180"/>
              </w:tabs>
              <w:spacing w:line="300" w:lineRule="exact"/>
              <w:ind w:left="344" w:hanging="365"/>
              <w:rPr>
                <w:rFonts w:ascii="Arial" w:hAnsi="Arial" w:cs="Arial"/>
                <w:b/>
                <w:bCs/>
                <w:sz w:val="18"/>
                <w:szCs w:val="18"/>
              </w:rPr>
            </w:pPr>
            <w:r w:rsidRPr="00BD1A0E">
              <w:rPr>
                <w:rFonts w:ascii="Arial" w:hAnsi="Arial" w:cs="Arial"/>
                <w:b/>
                <w:bCs/>
                <w:sz w:val="18"/>
                <w:szCs w:val="18"/>
              </w:rPr>
              <w:t>Revenue from contract</w:t>
            </w:r>
            <w:r>
              <w:rPr>
                <w:rFonts w:ascii="Arial" w:hAnsi="Arial" w:cs="Arial"/>
                <w:b/>
                <w:bCs/>
                <w:sz w:val="18"/>
                <w:szCs w:val="18"/>
              </w:rPr>
              <w:t>s</w:t>
            </w:r>
            <w:r w:rsidRPr="00BD1A0E">
              <w:rPr>
                <w:rFonts w:ascii="Arial" w:hAnsi="Arial" w:cs="Arial"/>
                <w:b/>
                <w:bCs/>
                <w:sz w:val="18"/>
                <w:szCs w:val="18"/>
              </w:rPr>
              <w:t xml:space="preserve"> with customers:</w:t>
            </w:r>
          </w:p>
        </w:tc>
        <w:tc>
          <w:tcPr>
            <w:tcW w:w="1284" w:type="dxa"/>
          </w:tcPr>
          <w:p w14:paraId="5641C7E9" w14:textId="77777777" w:rsidR="00967EA2" w:rsidRPr="00BD1A0E" w:rsidRDefault="00967EA2" w:rsidP="00967EA2">
            <w:pPr>
              <w:spacing w:line="300" w:lineRule="exact"/>
              <w:jc w:val="center"/>
              <w:rPr>
                <w:rFonts w:ascii="Arial" w:hAnsi="Arial" w:cs="Arial"/>
                <w:b/>
                <w:bCs/>
                <w:sz w:val="18"/>
                <w:szCs w:val="18"/>
              </w:rPr>
            </w:pPr>
          </w:p>
        </w:tc>
        <w:tc>
          <w:tcPr>
            <w:tcW w:w="1284" w:type="dxa"/>
          </w:tcPr>
          <w:p w14:paraId="349F28CF" w14:textId="77777777" w:rsidR="00967EA2" w:rsidRPr="00BD1A0E" w:rsidRDefault="00967EA2" w:rsidP="00967EA2">
            <w:pPr>
              <w:spacing w:line="300" w:lineRule="exact"/>
              <w:jc w:val="center"/>
              <w:rPr>
                <w:rFonts w:ascii="Arial" w:hAnsi="Arial" w:cs="Arial"/>
                <w:b/>
                <w:bCs/>
                <w:sz w:val="18"/>
                <w:szCs w:val="18"/>
              </w:rPr>
            </w:pPr>
          </w:p>
        </w:tc>
        <w:tc>
          <w:tcPr>
            <w:tcW w:w="1280" w:type="dxa"/>
          </w:tcPr>
          <w:p w14:paraId="58ED6E01" w14:textId="77777777" w:rsidR="00967EA2" w:rsidRPr="00BD1A0E" w:rsidRDefault="00967EA2" w:rsidP="00967EA2">
            <w:pPr>
              <w:spacing w:line="300" w:lineRule="exact"/>
              <w:jc w:val="center"/>
              <w:rPr>
                <w:rFonts w:ascii="Arial" w:hAnsi="Arial" w:cs="Arial"/>
                <w:b/>
                <w:bCs/>
                <w:sz w:val="18"/>
                <w:szCs w:val="18"/>
              </w:rPr>
            </w:pPr>
          </w:p>
        </w:tc>
        <w:tc>
          <w:tcPr>
            <w:tcW w:w="1282" w:type="dxa"/>
            <w:gridSpan w:val="2"/>
          </w:tcPr>
          <w:p w14:paraId="27A21047" w14:textId="77777777" w:rsidR="00967EA2" w:rsidRPr="00BD1A0E" w:rsidRDefault="00967EA2" w:rsidP="00967EA2">
            <w:pPr>
              <w:spacing w:line="300" w:lineRule="exact"/>
              <w:jc w:val="center"/>
              <w:rPr>
                <w:rFonts w:ascii="Arial" w:hAnsi="Arial" w:cs="Arial"/>
                <w:b/>
                <w:bCs/>
                <w:sz w:val="18"/>
                <w:szCs w:val="18"/>
              </w:rPr>
            </w:pPr>
          </w:p>
        </w:tc>
      </w:tr>
      <w:tr w:rsidR="00967EA2" w:rsidRPr="00BD1A0E" w14:paraId="7AC8E6F3" w14:textId="77777777" w:rsidTr="00A92E20">
        <w:tc>
          <w:tcPr>
            <w:tcW w:w="3960" w:type="dxa"/>
          </w:tcPr>
          <w:p w14:paraId="234731A8" w14:textId="77777777" w:rsidR="00967EA2" w:rsidRPr="00BD1A0E" w:rsidRDefault="00967EA2" w:rsidP="00967EA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hotel operations</w:t>
            </w:r>
          </w:p>
        </w:tc>
        <w:tc>
          <w:tcPr>
            <w:tcW w:w="1284" w:type="dxa"/>
          </w:tcPr>
          <w:p w14:paraId="7D48B12D" w14:textId="7B85B306" w:rsidR="00967EA2" w:rsidRPr="00271589" w:rsidRDefault="00967EA2" w:rsidP="00967EA2">
            <w:pPr>
              <w:tabs>
                <w:tab w:val="decimal" w:pos="975"/>
              </w:tabs>
              <w:spacing w:line="300" w:lineRule="exact"/>
              <w:jc w:val="both"/>
              <w:rPr>
                <w:rFonts w:ascii="Arial" w:hAnsi="Arial" w:cstheme="minorBidi"/>
                <w:sz w:val="18"/>
                <w:szCs w:val="18"/>
              </w:rPr>
            </w:pPr>
            <w:r>
              <w:rPr>
                <w:rFonts w:ascii="Arial" w:hAnsi="Arial" w:cstheme="minorBidi"/>
                <w:sz w:val="18"/>
                <w:szCs w:val="18"/>
              </w:rPr>
              <w:t>1,048,560</w:t>
            </w:r>
          </w:p>
        </w:tc>
        <w:tc>
          <w:tcPr>
            <w:tcW w:w="1284" w:type="dxa"/>
          </w:tcPr>
          <w:p w14:paraId="68C1FF8F" w14:textId="17208DF2"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2,423,193</w:t>
            </w:r>
          </w:p>
        </w:tc>
        <w:tc>
          <w:tcPr>
            <w:tcW w:w="1280" w:type="dxa"/>
          </w:tcPr>
          <w:p w14:paraId="757606A9" w14:textId="7769CABF"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14,011</w:t>
            </w:r>
          </w:p>
        </w:tc>
        <w:tc>
          <w:tcPr>
            <w:tcW w:w="1282" w:type="dxa"/>
            <w:gridSpan w:val="2"/>
          </w:tcPr>
          <w:p w14:paraId="4BEA68F2" w14:textId="517778AF"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27,243</w:t>
            </w:r>
          </w:p>
        </w:tc>
      </w:tr>
      <w:tr w:rsidR="00967EA2" w:rsidRPr="00BD1A0E" w14:paraId="4BF0F94D" w14:textId="77777777" w:rsidTr="00201D1A">
        <w:tc>
          <w:tcPr>
            <w:tcW w:w="3960" w:type="dxa"/>
          </w:tcPr>
          <w:p w14:paraId="0850ECB8" w14:textId="77777777" w:rsidR="00967EA2" w:rsidRPr="00BD1A0E" w:rsidRDefault="00967EA2" w:rsidP="00967EA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property development operations</w:t>
            </w:r>
          </w:p>
        </w:tc>
        <w:tc>
          <w:tcPr>
            <w:tcW w:w="1284" w:type="dxa"/>
            <w:vAlign w:val="bottom"/>
          </w:tcPr>
          <w:p w14:paraId="23960CD0" w14:textId="01188AF5"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349,110</w:t>
            </w:r>
          </w:p>
        </w:tc>
        <w:tc>
          <w:tcPr>
            <w:tcW w:w="1284" w:type="dxa"/>
            <w:vAlign w:val="bottom"/>
          </w:tcPr>
          <w:p w14:paraId="4E76435B" w14:textId="56F24D89"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472,717</w:t>
            </w:r>
          </w:p>
        </w:tc>
        <w:tc>
          <w:tcPr>
            <w:tcW w:w="1280" w:type="dxa"/>
            <w:vAlign w:val="bottom"/>
          </w:tcPr>
          <w:p w14:paraId="2A02D1F3" w14:textId="3093FBE5"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w:t>
            </w:r>
          </w:p>
        </w:tc>
        <w:tc>
          <w:tcPr>
            <w:tcW w:w="1282" w:type="dxa"/>
            <w:gridSpan w:val="2"/>
            <w:vAlign w:val="bottom"/>
          </w:tcPr>
          <w:p w14:paraId="493D3397" w14:textId="1AD4D8D9"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265</w:t>
            </w:r>
          </w:p>
        </w:tc>
      </w:tr>
      <w:tr w:rsidR="00967EA2" w:rsidRPr="00BD1A0E" w14:paraId="4B6F119B" w14:textId="77777777" w:rsidTr="00A92E20">
        <w:tc>
          <w:tcPr>
            <w:tcW w:w="3960" w:type="dxa"/>
          </w:tcPr>
          <w:p w14:paraId="7698E9D1" w14:textId="77777777" w:rsidR="00967EA2" w:rsidRPr="00BD1A0E" w:rsidRDefault="00967EA2" w:rsidP="00967EA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office rental operations - service income</w:t>
            </w:r>
          </w:p>
        </w:tc>
        <w:tc>
          <w:tcPr>
            <w:tcW w:w="1284" w:type="dxa"/>
            <w:vAlign w:val="bottom"/>
          </w:tcPr>
          <w:p w14:paraId="634EF7E0" w14:textId="2EE6FC3F"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5,910</w:t>
            </w:r>
          </w:p>
        </w:tc>
        <w:tc>
          <w:tcPr>
            <w:tcW w:w="1284" w:type="dxa"/>
            <w:vAlign w:val="bottom"/>
          </w:tcPr>
          <w:p w14:paraId="67883D71" w14:textId="5EDBF6B6"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15,451</w:t>
            </w:r>
          </w:p>
        </w:tc>
        <w:tc>
          <w:tcPr>
            <w:tcW w:w="1280" w:type="dxa"/>
            <w:vAlign w:val="bottom"/>
          </w:tcPr>
          <w:p w14:paraId="70A9F58F" w14:textId="3833596F"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1,336</w:t>
            </w:r>
          </w:p>
        </w:tc>
        <w:tc>
          <w:tcPr>
            <w:tcW w:w="1282" w:type="dxa"/>
            <w:gridSpan w:val="2"/>
            <w:vAlign w:val="bottom"/>
          </w:tcPr>
          <w:p w14:paraId="433E632A" w14:textId="78D0644E" w:rsidR="00967EA2" w:rsidRPr="00BD1A0E" w:rsidRDefault="00967EA2" w:rsidP="00967EA2">
            <w:pPr>
              <w:tabs>
                <w:tab w:val="decimal" w:pos="975"/>
              </w:tabs>
              <w:spacing w:line="300" w:lineRule="exact"/>
              <w:jc w:val="both"/>
              <w:rPr>
                <w:rFonts w:ascii="Arial" w:hAnsi="Arial" w:cs="Arial"/>
                <w:sz w:val="18"/>
                <w:szCs w:val="18"/>
              </w:rPr>
            </w:pPr>
            <w:r>
              <w:rPr>
                <w:rFonts w:ascii="Arial" w:hAnsi="Arial" w:cs="Arial"/>
                <w:sz w:val="18"/>
                <w:szCs w:val="18"/>
              </w:rPr>
              <w:t>2,810</w:t>
            </w:r>
          </w:p>
        </w:tc>
      </w:tr>
      <w:tr w:rsidR="00967EA2" w:rsidRPr="00BD1A0E" w14:paraId="09715145" w14:textId="77777777" w:rsidTr="00A92E20">
        <w:tc>
          <w:tcPr>
            <w:tcW w:w="3960" w:type="dxa"/>
          </w:tcPr>
          <w:p w14:paraId="7F034EDB" w14:textId="77777777" w:rsidR="00967EA2" w:rsidRPr="00BD1A0E" w:rsidRDefault="00967EA2" w:rsidP="00967EA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Management fee income</w:t>
            </w:r>
          </w:p>
        </w:tc>
        <w:tc>
          <w:tcPr>
            <w:tcW w:w="1284" w:type="dxa"/>
            <w:vAlign w:val="bottom"/>
          </w:tcPr>
          <w:p w14:paraId="3CF528CF" w14:textId="424E3859" w:rsidR="00967EA2" w:rsidRPr="00BD1A0E" w:rsidRDefault="00967EA2" w:rsidP="00967EA2">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3,294</w:t>
            </w:r>
          </w:p>
        </w:tc>
        <w:tc>
          <w:tcPr>
            <w:tcW w:w="1284" w:type="dxa"/>
            <w:vAlign w:val="bottom"/>
          </w:tcPr>
          <w:p w14:paraId="242B73C7" w14:textId="3242933A" w:rsidR="00967EA2" w:rsidRPr="00BD1A0E" w:rsidRDefault="00967EA2" w:rsidP="00967EA2">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3,702</w:t>
            </w:r>
          </w:p>
        </w:tc>
        <w:tc>
          <w:tcPr>
            <w:tcW w:w="1280" w:type="dxa"/>
            <w:vAlign w:val="bottom"/>
          </w:tcPr>
          <w:p w14:paraId="32056652" w14:textId="24FAB79D" w:rsidR="00967EA2" w:rsidRPr="00BD1A0E" w:rsidRDefault="00967EA2" w:rsidP="00967EA2">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71,133</w:t>
            </w:r>
          </w:p>
        </w:tc>
        <w:tc>
          <w:tcPr>
            <w:tcW w:w="1282" w:type="dxa"/>
            <w:gridSpan w:val="2"/>
            <w:vAlign w:val="bottom"/>
          </w:tcPr>
          <w:p w14:paraId="14332724" w14:textId="1336BE79" w:rsidR="00967EA2" w:rsidRPr="00BD1A0E" w:rsidRDefault="00967EA2" w:rsidP="00967EA2">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81,729</w:t>
            </w:r>
          </w:p>
        </w:tc>
      </w:tr>
      <w:tr w:rsidR="00967EA2" w:rsidRPr="00BD1A0E" w14:paraId="5B615D61" w14:textId="77777777" w:rsidTr="00A92E20">
        <w:tc>
          <w:tcPr>
            <w:tcW w:w="3960" w:type="dxa"/>
          </w:tcPr>
          <w:p w14:paraId="5B477897" w14:textId="325D9658" w:rsidR="00967EA2" w:rsidRPr="00BD1A0E" w:rsidRDefault="00967EA2" w:rsidP="00967EA2">
            <w:pPr>
              <w:tabs>
                <w:tab w:val="left" w:pos="180"/>
              </w:tabs>
              <w:spacing w:line="300" w:lineRule="exact"/>
              <w:ind w:left="344" w:hanging="365"/>
              <w:rPr>
                <w:rFonts w:ascii="Arial" w:hAnsi="Arial" w:cs="Arial"/>
                <w:sz w:val="18"/>
                <w:szCs w:val="18"/>
                <w:cs/>
              </w:rPr>
            </w:pPr>
            <w:r w:rsidRPr="00BD1A0E">
              <w:rPr>
                <w:rFonts w:ascii="Arial" w:hAnsi="Arial" w:cs="Arial"/>
                <w:sz w:val="18"/>
                <w:szCs w:val="18"/>
              </w:rPr>
              <w:t>Total revenue from contract</w:t>
            </w:r>
            <w:r>
              <w:rPr>
                <w:rFonts w:ascii="Arial" w:hAnsi="Arial" w:cs="Arial"/>
                <w:sz w:val="18"/>
                <w:szCs w:val="18"/>
              </w:rPr>
              <w:t>s</w:t>
            </w:r>
            <w:r w:rsidRPr="00BD1A0E">
              <w:rPr>
                <w:rFonts w:ascii="Arial" w:hAnsi="Arial" w:cs="Arial"/>
                <w:sz w:val="18"/>
                <w:szCs w:val="18"/>
              </w:rPr>
              <w:t xml:space="preserve"> with customers</w:t>
            </w:r>
          </w:p>
        </w:tc>
        <w:tc>
          <w:tcPr>
            <w:tcW w:w="1284" w:type="dxa"/>
            <w:vAlign w:val="bottom"/>
          </w:tcPr>
          <w:p w14:paraId="5FEA1F5B" w14:textId="39351C48" w:rsidR="00967EA2" w:rsidRPr="00BD1A0E" w:rsidRDefault="00967EA2" w:rsidP="00967EA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1,406,874</w:t>
            </w:r>
          </w:p>
        </w:tc>
        <w:tc>
          <w:tcPr>
            <w:tcW w:w="1284" w:type="dxa"/>
            <w:vAlign w:val="bottom"/>
          </w:tcPr>
          <w:p w14:paraId="33C1D27B" w14:textId="5F5B1A4A" w:rsidR="00967EA2" w:rsidRPr="00BD1A0E" w:rsidRDefault="00967EA2" w:rsidP="00967EA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2,915,063</w:t>
            </w:r>
          </w:p>
        </w:tc>
        <w:tc>
          <w:tcPr>
            <w:tcW w:w="1280" w:type="dxa"/>
            <w:vAlign w:val="bottom"/>
          </w:tcPr>
          <w:p w14:paraId="2DB48C28" w14:textId="4162D608" w:rsidR="00967EA2" w:rsidRPr="00BD1A0E" w:rsidRDefault="00967EA2" w:rsidP="00967EA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86,480</w:t>
            </w:r>
          </w:p>
        </w:tc>
        <w:tc>
          <w:tcPr>
            <w:tcW w:w="1282" w:type="dxa"/>
            <w:gridSpan w:val="2"/>
            <w:vAlign w:val="bottom"/>
          </w:tcPr>
          <w:p w14:paraId="02719B59" w14:textId="065E1B47" w:rsidR="00967EA2" w:rsidRPr="00BD1A0E" w:rsidRDefault="00967EA2" w:rsidP="00967EA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112,047</w:t>
            </w:r>
          </w:p>
        </w:tc>
      </w:tr>
    </w:tbl>
    <w:p w14:paraId="677AAAAB" w14:textId="77777777" w:rsidR="008538E7" w:rsidRDefault="008538E7">
      <w:r>
        <w:br w:type="page"/>
      </w: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8538E7" w:rsidRPr="00BD1A0E" w14:paraId="552F244D" w14:textId="77777777" w:rsidTr="005659E1">
        <w:trPr>
          <w:gridAfter w:val="1"/>
          <w:wAfter w:w="6" w:type="dxa"/>
        </w:trPr>
        <w:tc>
          <w:tcPr>
            <w:tcW w:w="9084" w:type="dxa"/>
            <w:gridSpan w:val="5"/>
          </w:tcPr>
          <w:p w14:paraId="67F24ADE" w14:textId="77777777" w:rsidR="008538E7" w:rsidRPr="00BD1A0E" w:rsidRDefault="008538E7" w:rsidP="005659E1">
            <w:pPr>
              <w:spacing w:line="300" w:lineRule="exact"/>
              <w:jc w:val="right"/>
              <w:rPr>
                <w:rFonts w:ascii="Arial" w:hAnsi="Arial" w:cs="Arial"/>
                <w:sz w:val="18"/>
                <w:szCs w:val="18"/>
              </w:rPr>
            </w:pPr>
            <w:r w:rsidRPr="00BD1A0E">
              <w:rPr>
                <w:rFonts w:ascii="Arial" w:hAnsi="Arial"/>
                <w:b/>
                <w:bCs/>
              </w:rPr>
              <w:br w:type="page"/>
            </w:r>
          </w:p>
        </w:tc>
      </w:tr>
      <w:tr w:rsidR="008538E7" w:rsidRPr="00BD1A0E" w14:paraId="20D4EFC2" w14:textId="77777777" w:rsidTr="005659E1">
        <w:trPr>
          <w:gridAfter w:val="1"/>
          <w:wAfter w:w="6" w:type="dxa"/>
        </w:trPr>
        <w:tc>
          <w:tcPr>
            <w:tcW w:w="9084" w:type="dxa"/>
            <w:gridSpan w:val="5"/>
          </w:tcPr>
          <w:p w14:paraId="0C908F45" w14:textId="77777777" w:rsidR="008538E7" w:rsidRPr="00BD1A0E" w:rsidRDefault="008538E7" w:rsidP="005659E1">
            <w:pPr>
              <w:spacing w:line="300" w:lineRule="exact"/>
              <w:jc w:val="right"/>
              <w:rPr>
                <w:rFonts w:ascii="Arial" w:hAnsi="Arial"/>
                <w:b/>
                <w:bCs/>
              </w:rPr>
            </w:pPr>
            <w:r w:rsidRPr="00BD1A0E">
              <w:rPr>
                <w:rFonts w:ascii="Arial" w:hAnsi="Arial" w:cs="Arial"/>
                <w:sz w:val="18"/>
                <w:szCs w:val="18"/>
              </w:rPr>
              <w:t>(Unit: Thousand Baht)</w:t>
            </w:r>
          </w:p>
        </w:tc>
      </w:tr>
      <w:tr w:rsidR="008538E7" w:rsidRPr="00BD1A0E" w14:paraId="7F222201" w14:textId="77777777" w:rsidTr="005659E1">
        <w:tc>
          <w:tcPr>
            <w:tcW w:w="3960" w:type="dxa"/>
          </w:tcPr>
          <w:p w14:paraId="23FEA6F7" w14:textId="77777777" w:rsidR="008538E7" w:rsidRPr="00BD1A0E" w:rsidRDefault="008538E7" w:rsidP="005659E1">
            <w:pPr>
              <w:spacing w:line="300" w:lineRule="exact"/>
              <w:rPr>
                <w:rFonts w:ascii="Arial" w:hAnsi="Arial" w:cs="Arial"/>
                <w:sz w:val="18"/>
                <w:szCs w:val="18"/>
              </w:rPr>
            </w:pPr>
          </w:p>
        </w:tc>
        <w:tc>
          <w:tcPr>
            <w:tcW w:w="5130" w:type="dxa"/>
            <w:gridSpan w:val="5"/>
          </w:tcPr>
          <w:p w14:paraId="7B582220" w14:textId="77777777" w:rsidR="008538E7" w:rsidRPr="00BD1A0E" w:rsidRDefault="008538E7" w:rsidP="005659E1">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 xml:space="preserve">For the </w:t>
            </w:r>
            <w:r>
              <w:rPr>
                <w:rFonts w:ascii="Arial" w:hAnsi="Arial" w:cs="Arial"/>
                <w:sz w:val="18"/>
                <w:szCs w:val="18"/>
              </w:rPr>
              <w:t>nine</w:t>
            </w:r>
            <w:r w:rsidRPr="00BD1A0E">
              <w:rPr>
                <w:rFonts w:ascii="Arial" w:hAnsi="Arial" w:cs="Arial"/>
                <w:sz w:val="18"/>
                <w:szCs w:val="18"/>
              </w:rPr>
              <w:t xml:space="preserve">-month periods ended 30 </w:t>
            </w:r>
            <w:r>
              <w:rPr>
                <w:rFonts w:ascii="Arial" w:hAnsi="Arial" w:cs="Arial"/>
                <w:sz w:val="18"/>
                <w:szCs w:val="18"/>
              </w:rPr>
              <w:t>September</w:t>
            </w:r>
          </w:p>
        </w:tc>
      </w:tr>
      <w:tr w:rsidR="00967EA2" w:rsidRPr="00BD1A0E" w14:paraId="4928FED9" w14:textId="77777777" w:rsidTr="005659E1">
        <w:tc>
          <w:tcPr>
            <w:tcW w:w="3960" w:type="dxa"/>
          </w:tcPr>
          <w:p w14:paraId="5B7F6E48" w14:textId="77777777" w:rsidR="00967EA2" w:rsidRPr="00BD1A0E" w:rsidRDefault="00967EA2" w:rsidP="00967EA2">
            <w:pPr>
              <w:spacing w:line="300" w:lineRule="exact"/>
              <w:rPr>
                <w:rFonts w:ascii="Arial" w:hAnsi="Arial" w:cs="Arial"/>
                <w:sz w:val="18"/>
                <w:szCs w:val="18"/>
              </w:rPr>
            </w:pPr>
          </w:p>
        </w:tc>
        <w:tc>
          <w:tcPr>
            <w:tcW w:w="2568" w:type="dxa"/>
            <w:gridSpan w:val="2"/>
          </w:tcPr>
          <w:p w14:paraId="42B6ABFA" w14:textId="773F835D" w:rsidR="00967EA2" w:rsidRPr="00BD1A0E" w:rsidRDefault="00967EA2" w:rsidP="00967EA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Consolidated</w:t>
            </w:r>
            <w:r>
              <w:rPr>
                <w:rFonts w:ascii="Arial" w:hAnsi="Arial" w:cs="Arial"/>
                <w:sz w:val="18"/>
                <w:szCs w:val="18"/>
              </w:rPr>
              <w:t xml:space="preserve">                       </w:t>
            </w:r>
            <w:r w:rsidRPr="00BD1A0E">
              <w:rPr>
                <w:rFonts w:ascii="Arial" w:hAnsi="Arial" w:cs="Arial"/>
                <w:sz w:val="18"/>
                <w:szCs w:val="18"/>
              </w:rPr>
              <w:t xml:space="preserve"> financial statements</w:t>
            </w:r>
          </w:p>
        </w:tc>
        <w:tc>
          <w:tcPr>
            <w:tcW w:w="2562" w:type="dxa"/>
            <w:gridSpan w:val="3"/>
          </w:tcPr>
          <w:p w14:paraId="74F07E44" w14:textId="32C2E3D6" w:rsidR="00967EA2" w:rsidRPr="00BD1A0E" w:rsidRDefault="00967EA2" w:rsidP="00967EA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Separate</w:t>
            </w:r>
            <w:r>
              <w:rPr>
                <w:rFonts w:ascii="Arial" w:hAnsi="Arial" w:cs="Arial"/>
                <w:sz w:val="18"/>
                <w:szCs w:val="18"/>
              </w:rPr>
              <w:t xml:space="preserve">                             </w:t>
            </w:r>
            <w:r w:rsidRPr="00BD1A0E">
              <w:rPr>
                <w:rFonts w:ascii="Arial" w:hAnsi="Arial" w:cs="Arial"/>
                <w:sz w:val="18"/>
                <w:szCs w:val="18"/>
              </w:rPr>
              <w:t xml:space="preserve"> financial statements</w:t>
            </w:r>
          </w:p>
        </w:tc>
      </w:tr>
      <w:tr w:rsidR="008538E7" w:rsidRPr="00BD1A0E" w14:paraId="6D3EC1F1" w14:textId="77777777" w:rsidTr="005659E1">
        <w:trPr>
          <w:trHeight w:val="378"/>
        </w:trPr>
        <w:tc>
          <w:tcPr>
            <w:tcW w:w="3960" w:type="dxa"/>
          </w:tcPr>
          <w:p w14:paraId="44C5A652" w14:textId="77777777" w:rsidR="008538E7" w:rsidRPr="00BD1A0E" w:rsidRDefault="008538E7" w:rsidP="005659E1">
            <w:pPr>
              <w:spacing w:line="300" w:lineRule="exact"/>
              <w:rPr>
                <w:rFonts w:ascii="Arial" w:hAnsi="Arial" w:cs="Arial"/>
                <w:sz w:val="18"/>
                <w:szCs w:val="18"/>
              </w:rPr>
            </w:pPr>
          </w:p>
        </w:tc>
        <w:tc>
          <w:tcPr>
            <w:tcW w:w="1284" w:type="dxa"/>
            <w:vAlign w:val="bottom"/>
          </w:tcPr>
          <w:p w14:paraId="6D8A694F" w14:textId="77777777" w:rsidR="008538E7" w:rsidRPr="00BD1A0E" w:rsidRDefault="008538E7" w:rsidP="005659E1">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4" w:type="dxa"/>
            <w:vAlign w:val="bottom"/>
          </w:tcPr>
          <w:p w14:paraId="71F6ED83" w14:textId="77777777" w:rsidR="008538E7" w:rsidRPr="00BD1A0E" w:rsidRDefault="008538E7" w:rsidP="005659E1">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c>
          <w:tcPr>
            <w:tcW w:w="1280" w:type="dxa"/>
            <w:vAlign w:val="bottom"/>
          </w:tcPr>
          <w:p w14:paraId="2902B77F" w14:textId="77777777" w:rsidR="008538E7" w:rsidRPr="00BD1A0E" w:rsidRDefault="008538E7" w:rsidP="005659E1">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2" w:type="dxa"/>
            <w:gridSpan w:val="2"/>
            <w:vAlign w:val="bottom"/>
          </w:tcPr>
          <w:p w14:paraId="6846552E" w14:textId="77777777" w:rsidR="008538E7" w:rsidRPr="00BD1A0E" w:rsidRDefault="008538E7" w:rsidP="005659E1">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r>
      <w:tr w:rsidR="00317414" w:rsidRPr="00BD1A0E" w14:paraId="0EDBF42B" w14:textId="77777777" w:rsidTr="00A92E20">
        <w:tc>
          <w:tcPr>
            <w:tcW w:w="3960" w:type="dxa"/>
          </w:tcPr>
          <w:p w14:paraId="414826FC" w14:textId="5257AADE" w:rsidR="00317414" w:rsidRPr="00BD1A0E" w:rsidRDefault="00317414" w:rsidP="00CC6E62">
            <w:pPr>
              <w:tabs>
                <w:tab w:val="left" w:pos="180"/>
              </w:tabs>
              <w:spacing w:line="300" w:lineRule="exact"/>
              <w:ind w:left="164" w:hanging="185"/>
              <w:rPr>
                <w:rFonts w:ascii="Arial" w:hAnsi="Arial" w:cs="Arial"/>
                <w:sz w:val="18"/>
                <w:szCs w:val="18"/>
              </w:rPr>
            </w:pPr>
            <w:r w:rsidRPr="00BD1A0E">
              <w:rPr>
                <w:rFonts w:ascii="Arial" w:hAnsi="Arial" w:cs="Arial"/>
                <w:sz w:val="18"/>
                <w:szCs w:val="18"/>
              </w:rPr>
              <w:t xml:space="preserve">Revenue from office rental operations - </w:t>
            </w:r>
            <w:r w:rsidRPr="00BD1A0E">
              <w:rPr>
                <w:rFonts w:ascii="Arial" w:hAnsi="Arial" w:cstheme="minorBidi" w:hint="cs"/>
                <w:sz w:val="18"/>
                <w:szCs w:val="18"/>
                <w:cs/>
              </w:rPr>
              <w:t xml:space="preserve">            </w:t>
            </w:r>
            <w:r w:rsidRPr="00BD1A0E">
              <w:rPr>
                <w:rFonts w:ascii="Arial" w:hAnsi="Arial" w:cs="Arial"/>
                <w:sz w:val="18"/>
                <w:szCs w:val="18"/>
              </w:rPr>
              <w:t>rental income</w:t>
            </w:r>
          </w:p>
        </w:tc>
        <w:tc>
          <w:tcPr>
            <w:tcW w:w="1284" w:type="dxa"/>
            <w:vAlign w:val="bottom"/>
          </w:tcPr>
          <w:p w14:paraId="080C6CBD" w14:textId="3437D6D6" w:rsidR="00317414" w:rsidRPr="00BD1A0E" w:rsidRDefault="008E26E0" w:rsidP="00CC6E62">
            <w:pPr>
              <w:tabs>
                <w:tab w:val="decimal" w:pos="975"/>
              </w:tabs>
              <w:spacing w:line="300" w:lineRule="exact"/>
              <w:jc w:val="both"/>
              <w:rPr>
                <w:rFonts w:ascii="Arial" w:hAnsi="Arial" w:cs="Arial"/>
                <w:sz w:val="18"/>
                <w:szCs w:val="18"/>
              </w:rPr>
            </w:pPr>
            <w:r>
              <w:rPr>
                <w:rFonts w:ascii="Arial" w:hAnsi="Arial" w:cs="Arial"/>
                <w:sz w:val="18"/>
                <w:szCs w:val="18"/>
              </w:rPr>
              <w:t>23,261</w:t>
            </w:r>
          </w:p>
        </w:tc>
        <w:tc>
          <w:tcPr>
            <w:tcW w:w="1284" w:type="dxa"/>
            <w:vAlign w:val="bottom"/>
          </w:tcPr>
          <w:p w14:paraId="5FB4444F" w14:textId="66482C05" w:rsidR="00317414" w:rsidRPr="00BD1A0E" w:rsidRDefault="008E26E0" w:rsidP="009949E5">
            <w:pPr>
              <w:tabs>
                <w:tab w:val="decimal" w:pos="975"/>
              </w:tabs>
              <w:spacing w:line="300" w:lineRule="exact"/>
              <w:jc w:val="both"/>
              <w:rPr>
                <w:rFonts w:ascii="Arial" w:hAnsi="Arial" w:cs="Arial"/>
                <w:sz w:val="18"/>
                <w:szCs w:val="18"/>
              </w:rPr>
            </w:pPr>
            <w:r>
              <w:rPr>
                <w:rFonts w:ascii="Arial" w:hAnsi="Arial" w:cs="Arial"/>
                <w:sz w:val="18"/>
                <w:szCs w:val="18"/>
              </w:rPr>
              <w:t>54,032</w:t>
            </w:r>
          </w:p>
        </w:tc>
        <w:tc>
          <w:tcPr>
            <w:tcW w:w="1280" w:type="dxa"/>
            <w:vAlign w:val="bottom"/>
          </w:tcPr>
          <w:p w14:paraId="21AD66A3" w14:textId="07B9BC23" w:rsidR="00317414" w:rsidRPr="00BD1A0E" w:rsidRDefault="007A5585" w:rsidP="00CC6E62">
            <w:pPr>
              <w:tabs>
                <w:tab w:val="decimal" w:pos="975"/>
              </w:tabs>
              <w:spacing w:line="300" w:lineRule="exact"/>
              <w:jc w:val="both"/>
              <w:rPr>
                <w:rFonts w:ascii="Arial" w:hAnsi="Arial" w:cs="Arial"/>
                <w:sz w:val="18"/>
                <w:szCs w:val="18"/>
              </w:rPr>
            </w:pPr>
            <w:r>
              <w:rPr>
                <w:rFonts w:ascii="Arial" w:hAnsi="Arial" w:cs="Arial"/>
                <w:sz w:val="18"/>
                <w:szCs w:val="18"/>
              </w:rPr>
              <w:t>6,861</w:t>
            </w:r>
          </w:p>
        </w:tc>
        <w:tc>
          <w:tcPr>
            <w:tcW w:w="1282" w:type="dxa"/>
            <w:gridSpan w:val="2"/>
            <w:vAlign w:val="bottom"/>
          </w:tcPr>
          <w:p w14:paraId="14475030" w14:textId="368EEF82" w:rsidR="00317414" w:rsidRPr="00BD1A0E" w:rsidRDefault="007A5585" w:rsidP="00CC6E62">
            <w:pPr>
              <w:tabs>
                <w:tab w:val="decimal" w:pos="975"/>
              </w:tabs>
              <w:spacing w:line="300" w:lineRule="exact"/>
              <w:jc w:val="both"/>
              <w:rPr>
                <w:rFonts w:ascii="Arial" w:hAnsi="Arial" w:cs="Arial"/>
                <w:sz w:val="18"/>
                <w:szCs w:val="18"/>
              </w:rPr>
            </w:pPr>
            <w:r>
              <w:rPr>
                <w:rFonts w:ascii="Arial" w:hAnsi="Arial" w:cs="Arial"/>
                <w:sz w:val="18"/>
                <w:szCs w:val="18"/>
              </w:rPr>
              <w:t>13,489</w:t>
            </w:r>
          </w:p>
        </w:tc>
      </w:tr>
      <w:tr w:rsidR="00317414" w:rsidRPr="00BD1A0E" w14:paraId="3D0E918E" w14:textId="77777777" w:rsidTr="00A92E20">
        <w:tc>
          <w:tcPr>
            <w:tcW w:w="3960" w:type="dxa"/>
          </w:tcPr>
          <w:p w14:paraId="2732C7FA"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Arial"/>
                <w:sz w:val="18"/>
                <w:szCs w:val="18"/>
              </w:rPr>
              <w:t>Interest income</w:t>
            </w:r>
          </w:p>
        </w:tc>
        <w:tc>
          <w:tcPr>
            <w:tcW w:w="1284" w:type="dxa"/>
            <w:vAlign w:val="bottom"/>
          </w:tcPr>
          <w:p w14:paraId="622E77B1" w14:textId="0C249ED7" w:rsidR="00317414" w:rsidRPr="00BD1A0E" w:rsidRDefault="007A5585" w:rsidP="00CC6E62">
            <w:pPr>
              <w:tabs>
                <w:tab w:val="decimal" w:pos="975"/>
              </w:tabs>
              <w:spacing w:line="300" w:lineRule="exact"/>
              <w:ind w:left="-18" w:right="-18"/>
              <w:jc w:val="both"/>
              <w:rPr>
                <w:rFonts w:ascii="Arial" w:hAnsi="Arial" w:cs="Arial"/>
                <w:sz w:val="18"/>
                <w:szCs w:val="18"/>
              </w:rPr>
            </w:pPr>
            <w:r>
              <w:rPr>
                <w:rFonts w:ascii="Arial" w:hAnsi="Arial" w:cs="Arial"/>
                <w:sz w:val="18"/>
                <w:szCs w:val="18"/>
              </w:rPr>
              <w:t>39,845</w:t>
            </w:r>
          </w:p>
        </w:tc>
        <w:tc>
          <w:tcPr>
            <w:tcW w:w="1284" w:type="dxa"/>
            <w:vAlign w:val="bottom"/>
          </w:tcPr>
          <w:p w14:paraId="2BB2B225" w14:textId="0277DC31" w:rsidR="00317414" w:rsidRPr="00BD1A0E" w:rsidRDefault="007A5585" w:rsidP="00CC6E62">
            <w:pPr>
              <w:tabs>
                <w:tab w:val="decimal" w:pos="975"/>
              </w:tabs>
              <w:spacing w:line="300" w:lineRule="exact"/>
              <w:ind w:left="-18" w:right="-18"/>
              <w:jc w:val="both"/>
              <w:rPr>
                <w:rFonts w:ascii="Arial" w:hAnsi="Arial" w:cs="Arial"/>
                <w:sz w:val="18"/>
                <w:szCs w:val="18"/>
              </w:rPr>
            </w:pPr>
            <w:r>
              <w:rPr>
                <w:rFonts w:ascii="Arial" w:hAnsi="Arial" w:cs="Arial"/>
                <w:sz w:val="18"/>
                <w:szCs w:val="18"/>
              </w:rPr>
              <w:t>28,312</w:t>
            </w:r>
          </w:p>
        </w:tc>
        <w:tc>
          <w:tcPr>
            <w:tcW w:w="1280" w:type="dxa"/>
            <w:vAlign w:val="bottom"/>
          </w:tcPr>
          <w:p w14:paraId="0168FE0D" w14:textId="7B734C46" w:rsidR="00317414" w:rsidRPr="00BD1A0E" w:rsidRDefault="007A5585" w:rsidP="00CC6E62">
            <w:pPr>
              <w:tabs>
                <w:tab w:val="decimal" w:pos="975"/>
              </w:tabs>
              <w:spacing w:line="300" w:lineRule="exact"/>
              <w:ind w:left="-18" w:right="-18"/>
              <w:jc w:val="both"/>
              <w:rPr>
                <w:rFonts w:ascii="Arial" w:hAnsi="Arial" w:cs="Arial"/>
                <w:sz w:val="18"/>
                <w:szCs w:val="18"/>
              </w:rPr>
            </w:pPr>
            <w:r>
              <w:rPr>
                <w:rFonts w:ascii="Arial" w:hAnsi="Arial" w:cs="Arial"/>
                <w:sz w:val="18"/>
                <w:szCs w:val="18"/>
              </w:rPr>
              <w:t>65,942</w:t>
            </w:r>
          </w:p>
        </w:tc>
        <w:tc>
          <w:tcPr>
            <w:tcW w:w="1282" w:type="dxa"/>
            <w:gridSpan w:val="2"/>
            <w:vAlign w:val="bottom"/>
          </w:tcPr>
          <w:p w14:paraId="33E6EC93" w14:textId="2487266B" w:rsidR="00317414" w:rsidRPr="00BD1A0E" w:rsidRDefault="007A5585" w:rsidP="00CC6E62">
            <w:pPr>
              <w:tabs>
                <w:tab w:val="decimal" w:pos="975"/>
              </w:tabs>
              <w:spacing w:line="300" w:lineRule="exact"/>
              <w:ind w:left="-18" w:right="-18"/>
              <w:jc w:val="both"/>
              <w:rPr>
                <w:rFonts w:ascii="Arial" w:hAnsi="Arial" w:cs="Arial"/>
                <w:sz w:val="18"/>
                <w:szCs w:val="18"/>
              </w:rPr>
            </w:pPr>
            <w:r>
              <w:rPr>
                <w:rFonts w:ascii="Arial" w:hAnsi="Arial" w:cs="Arial"/>
                <w:sz w:val="18"/>
                <w:szCs w:val="18"/>
              </w:rPr>
              <w:t>48,149</w:t>
            </w:r>
          </w:p>
        </w:tc>
      </w:tr>
      <w:tr w:rsidR="00317414" w:rsidRPr="00BD1A0E" w14:paraId="00945DAA" w14:textId="77777777" w:rsidTr="00A92E20">
        <w:tc>
          <w:tcPr>
            <w:tcW w:w="3960" w:type="dxa"/>
          </w:tcPr>
          <w:p w14:paraId="72F2C4DE"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Arial"/>
                <w:sz w:val="18"/>
                <w:szCs w:val="18"/>
              </w:rPr>
              <w:t>Dividend income</w:t>
            </w:r>
          </w:p>
        </w:tc>
        <w:tc>
          <w:tcPr>
            <w:tcW w:w="1284" w:type="dxa"/>
            <w:vAlign w:val="bottom"/>
          </w:tcPr>
          <w:p w14:paraId="66777DB8" w14:textId="73EE533A" w:rsidR="00317414" w:rsidRPr="00BD1A0E" w:rsidRDefault="007A5585" w:rsidP="00CC6E62">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4" w:type="dxa"/>
            <w:vAlign w:val="bottom"/>
          </w:tcPr>
          <w:p w14:paraId="111EEC77" w14:textId="4B46FE18" w:rsidR="00317414" w:rsidRPr="00BD1A0E" w:rsidRDefault="007A5585" w:rsidP="00CC6E62">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0" w:type="dxa"/>
            <w:vAlign w:val="bottom"/>
          </w:tcPr>
          <w:p w14:paraId="6A6244EE" w14:textId="6EE5640B" w:rsidR="00317414" w:rsidRPr="00BD1A0E" w:rsidRDefault="007A5585" w:rsidP="00CC6E62">
            <w:pPr>
              <w:tabs>
                <w:tab w:val="decimal" w:pos="975"/>
              </w:tabs>
              <w:spacing w:line="300" w:lineRule="exact"/>
              <w:ind w:left="-18" w:right="-18"/>
              <w:jc w:val="both"/>
              <w:rPr>
                <w:rFonts w:ascii="Arial" w:hAnsi="Arial" w:cs="Arial"/>
                <w:sz w:val="18"/>
                <w:szCs w:val="18"/>
              </w:rPr>
            </w:pPr>
            <w:r>
              <w:rPr>
                <w:rFonts w:ascii="Arial" w:hAnsi="Arial" w:cs="Arial"/>
                <w:sz w:val="18"/>
                <w:szCs w:val="18"/>
              </w:rPr>
              <w:t>11,83</w:t>
            </w:r>
            <w:r w:rsidR="00403B15">
              <w:rPr>
                <w:rFonts w:ascii="Arial" w:hAnsi="Arial" w:cs="Arial"/>
                <w:sz w:val="18"/>
                <w:szCs w:val="18"/>
              </w:rPr>
              <w:t>8</w:t>
            </w:r>
          </w:p>
        </w:tc>
        <w:tc>
          <w:tcPr>
            <w:tcW w:w="1282" w:type="dxa"/>
            <w:gridSpan w:val="2"/>
            <w:vAlign w:val="bottom"/>
          </w:tcPr>
          <w:p w14:paraId="56FB4509" w14:textId="6FD9A8B1" w:rsidR="00317414" w:rsidRPr="00BD1A0E" w:rsidRDefault="007A5585" w:rsidP="00CC6E62">
            <w:pPr>
              <w:tabs>
                <w:tab w:val="decimal" w:pos="975"/>
              </w:tabs>
              <w:spacing w:line="300" w:lineRule="exact"/>
              <w:ind w:left="-18" w:right="-18"/>
              <w:jc w:val="both"/>
              <w:rPr>
                <w:rFonts w:ascii="Arial" w:hAnsi="Arial" w:cs="Arial"/>
                <w:sz w:val="18"/>
                <w:szCs w:val="18"/>
              </w:rPr>
            </w:pPr>
            <w:r>
              <w:rPr>
                <w:rFonts w:ascii="Arial" w:hAnsi="Arial" w:cs="Arial"/>
                <w:sz w:val="18"/>
                <w:szCs w:val="18"/>
              </w:rPr>
              <w:t>505,078</w:t>
            </w:r>
          </w:p>
        </w:tc>
      </w:tr>
      <w:tr w:rsidR="00D05703" w:rsidRPr="00BD1A0E" w14:paraId="512960DA" w14:textId="77777777" w:rsidTr="003D7EAB">
        <w:trPr>
          <w:trHeight w:val="80"/>
        </w:trPr>
        <w:tc>
          <w:tcPr>
            <w:tcW w:w="3960" w:type="dxa"/>
          </w:tcPr>
          <w:p w14:paraId="56D9EBBE" w14:textId="5263E65D" w:rsidR="00D05703" w:rsidRPr="00BD1A0E" w:rsidRDefault="00D05703" w:rsidP="00D05703">
            <w:pPr>
              <w:tabs>
                <w:tab w:val="left" w:pos="180"/>
              </w:tabs>
              <w:spacing w:line="300" w:lineRule="exact"/>
              <w:ind w:left="344" w:hanging="365"/>
              <w:rPr>
                <w:rFonts w:ascii="Arial" w:hAnsi="Arial" w:cs="Arial"/>
                <w:sz w:val="18"/>
                <w:szCs w:val="18"/>
              </w:rPr>
            </w:pPr>
            <w:r w:rsidRPr="00BD1A0E">
              <w:rPr>
                <w:rFonts w:ascii="Arial" w:hAnsi="Arial" w:cs="Arial"/>
                <w:sz w:val="18"/>
                <w:szCs w:val="18"/>
              </w:rPr>
              <w:t xml:space="preserve">Gain on </w:t>
            </w:r>
            <w:r w:rsidR="003D7EAB">
              <w:rPr>
                <w:rFonts w:ascii="Arial" w:hAnsi="Arial" w:cs="Arial"/>
                <w:sz w:val="18"/>
                <w:szCs w:val="18"/>
              </w:rPr>
              <w:t>revaluation</w:t>
            </w:r>
            <w:r w:rsidRPr="00BD1A0E">
              <w:rPr>
                <w:rFonts w:ascii="Arial" w:hAnsi="Arial" w:cs="Arial"/>
                <w:sz w:val="18"/>
                <w:szCs w:val="18"/>
              </w:rPr>
              <w:t xml:space="preserve"> of investment properties</w:t>
            </w:r>
          </w:p>
        </w:tc>
        <w:tc>
          <w:tcPr>
            <w:tcW w:w="1284" w:type="dxa"/>
            <w:vAlign w:val="bottom"/>
          </w:tcPr>
          <w:p w14:paraId="0135BF94" w14:textId="18FBCFF5" w:rsidR="00D05703" w:rsidRPr="00BD1A0E" w:rsidRDefault="007A5585" w:rsidP="00D05703">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4" w:type="dxa"/>
            <w:vAlign w:val="bottom"/>
          </w:tcPr>
          <w:p w14:paraId="060350C2" w14:textId="7D8EC4B2" w:rsidR="00D05703" w:rsidRPr="00BD1A0E" w:rsidRDefault="007A5585" w:rsidP="00D05703">
            <w:pPr>
              <w:tabs>
                <w:tab w:val="decimal" w:pos="975"/>
              </w:tabs>
              <w:spacing w:line="300" w:lineRule="exact"/>
              <w:ind w:left="-18" w:right="-18"/>
              <w:jc w:val="both"/>
              <w:rPr>
                <w:rFonts w:ascii="Arial" w:hAnsi="Arial" w:cs="Arial"/>
                <w:sz w:val="18"/>
                <w:szCs w:val="18"/>
              </w:rPr>
            </w:pPr>
            <w:r>
              <w:rPr>
                <w:rFonts w:ascii="Arial" w:hAnsi="Arial" w:cs="Arial"/>
                <w:sz w:val="18"/>
                <w:szCs w:val="18"/>
              </w:rPr>
              <w:t>86,510</w:t>
            </w:r>
          </w:p>
        </w:tc>
        <w:tc>
          <w:tcPr>
            <w:tcW w:w="1280" w:type="dxa"/>
            <w:vAlign w:val="bottom"/>
          </w:tcPr>
          <w:p w14:paraId="483DDA99" w14:textId="2F7F51F1" w:rsidR="00D05703" w:rsidRPr="00BD1A0E" w:rsidRDefault="007A5585" w:rsidP="00D05703">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2" w:type="dxa"/>
            <w:gridSpan w:val="2"/>
            <w:vAlign w:val="bottom"/>
          </w:tcPr>
          <w:p w14:paraId="07F806CB" w14:textId="0C2975A1" w:rsidR="00D05703" w:rsidRPr="00BD1A0E" w:rsidRDefault="007A5585" w:rsidP="00D05703">
            <w:pPr>
              <w:tabs>
                <w:tab w:val="decimal" w:pos="975"/>
              </w:tabs>
              <w:spacing w:line="300" w:lineRule="exact"/>
              <w:ind w:left="-18" w:right="-18"/>
              <w:jc w:val="both"/>
              <w:rPr>
                <w:rFonts w:ascii="Arial" w:hAnsi="Arial" w:cs="Arial"/>
                <w:sz w:val="18"/>
                <w:szCs w:val="18"/>
              </w:rPr>
            </w:pPr>
            <w:r>
              <w:rPr>
                <w:rFonts w:ascii="Arial" w:hAnsi="Arial" w:cs="Arial"/>
                <w:sz w:val="18"/>
                <w:szCs w:val="18"/>
              </w:rPr>
              <w:t>7,428</w:t>
            </w:r>
          </w:p>
        </w:tc>
      </w:tr>
      <w:tr w:rsidR="00317414" w:rsidRPr="00BD1A0E" w14:paraId="29738B48" w14:textId="77777777" w:rsidTr="00A92E20">
        <w:tc>
          <w:tcPr>
            <w:tcW w:w="3960" w:type="dxa"/>
          </w:tcPr>
          <w:p w14:paraId="3B75737F"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Arial"/>
                <w:sz w:val="18"/>
                <w:szCs w:val="18"/>
              </w:rPr>
              <w:t>Other</w:t>
            </w:r>
          </w:p>
        </w:tc>
        <w:tc>
          <w:tcPr>
            <w:tcW w:w="1284" w:type="dxa"/>
          </w:tcPr>
          <w:p w14:paraId="23DCA2FC" w14:textId="0F65B576" w:rsidR="00317414" w:rsidRPr="00BD1A0E" w:rsidRDefault="007A5585" w:rsidP="00CC6E62">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9,295</w:t>
            </w:r>
          </w:p>
        </w:tc>
        <w:tc>
          <w:tcPr>
            <w:tcW w:w="1284" w:type="dxa"/>
          </w:tcPr>
          <w:p w14:paraId="62655AD6" w14:textId="5C9F2DEB" w:rsidR="00317414" w:rsidRPr="00BD1A0E" w:rsidRDefault="00403B15" w:rsidP="00CC6E62">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10,238</w:t>
            </w:r>
          </w:p>
        </w:tc>
        <w:tc>
          <w:tcPr>
            <w:tcW w:w="1280" w:type="dxa"/>
          </w:tcPr>
          <w:p w14:paraId="655AB3E8" w14:textId="24D20A16" w:rsidR="00317414" w:rsidRPr="00BD1A0E" w:rsidRDefault="007A5585" w:rsidP="009949E5">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2,06</w:t>
            </w:r>
            <w:r w:rsidR="00403B15">
              <w:rPr>
                <w:rFonts w:ascii="Arial" w:hAnsi="Arial" w:cs="Arial"/>
                <w:sz w:val="18"/>
                <w:szCs w:val="18"/>
              </w:rPr>
              <w:t>5</w:t>
            </w:r>
          </w:p>
        </w:tc>
        <w:tc>
          <w:tcPr>
            <w:tcW w:w="1282" w:type="dxa"/>
            <w:gridSpan w:val="2"/>
          </w:tcPr>
          <w:p w14:paraId="63B4C843" w14:textId="5F6E1B2F" w:rsidR="00317414" w:rsidRPr="00BD1A0E" w:rsidRDefault="00403B15" w:rsidP="00CC6E62">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1,078</w:t>
            </w:r>
          </w:p>
        </w:tc>
      </w:tr>
      <w:tr w:rsidR="00317414" w:rsidRPr="00BD1A0E" w14:paraId="52ABA2D7" w14:textId="77777777" w:rsidTr="00A92E20">
        <w:tc>
          <w:tcPr>
            <w:tcW w:w="3960" w:type="dxa"/>
          </w:tcPr>
          <w:p w14:paraId="50B313EF"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Arial"/>
                <w:sz w:val="18"/>
                <w:szCs w:val="18"/>
              </w:rPr>
              <w:t>Total revenue</w:t>
            </w:r>
          </w:p>
        </w:tc>
        <w:tc>
          <w:tcPr>
            <w:tcW w:w="1284" w:type="dxa"/>
            <w:vAlign w:val="bottom"/>
          </w:tcPr>
          <w:p w14:paraId="01109C4F" w14:textId="44245029" w:rsidR="00317414" w:rsidRPr="00BD1A0E" w:rsidRDefault="009949E5" w:rsidP="00B75297">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1,479,275</w:t>
            </w:r>
          </w:p>
        </w:tc>
        <w:tc>
          <w:tcPr>
            <w:tcW w:w="1284" w:type="dxa"/>
            <w:vAlign w:val="bottom"/>
          </w:tcPr>
          <w:p w14:paraId="75492610" w14:textId="427CAE6A" w:rsidR="00317414" w:rsidRPr="00BD1A0E" w:rsidRDefault="007A5585" w:rsidP="009949E5">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3,094,15</w:t>
            </w:r>
            <w:r w:rsidR="009949E5">
              <w:rPr>
                <w:rFonts w:ascii="Arial" w:hAnsi="Arial" w:cs="Arial"/>
                <w:sz w:val="18"/>
                <w:szCs w:val="18"/>
              </w:rPr>
              <w:t>5</w:t>
            </w:r>
          </w:p>
        </w:tc>
        <w:tc>
          <w:tcPr>
            <w:tcW w:w="1280" w:type="dxa"/>
            <w:vAlign w:val="bottom"/>
          </w:tcPr>
          <w:p w14:paraId="124629D4" w14:textId="4119A78B" w:rsidR="00317414" w:rsidRPr="00BD1A0E" w:rsidRDefault="007A5585" w:rsidP="00CC6E62">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1</w:t>
            </w:r>
            <w:r w:rsidR="009949E5">
              <w:rPr>
                <w:rFonts w:ascii="Arial" w:hAnsi="Arial" w:cs="Arial"/>
                <w:sz w:val="18"/>
                <w:szCs w:val="18"/>
              </w:rPr>
              <w:t>73,186</w:t>
            </w:r>
          </w:p>
        </w:tc>
        <w:tc>
          <w:tcPr>
            <w:tcW w:w="1282" w:type="dxa"/>
            <w:gridSpan w:val="2"/>
            <w:vAlign w:val="bottom"/>
          </w:tcPr>
          <w:p w14:paraId="28BF6C54" w14:textId="7D8BE577" w:rsidR="00317414" w:rsidRPr="00BD1A0E" w:rsidRDefault="007A5585" w:rsidP="009949E5">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687,</w:t>
            </w:r>
            <w:r w:rsidR="009949E5">
              <w:rPr>
                <w:rFonts w:ascii="Arial" w:hAnsi="Arial" w:cs="Arial"/>
                <w:sz w:val="18"/>
                <w:szCs w:val="18"/>
              </w:rPr>
              <w:t>269</w:t>
            </w:r>
          </w:p>
        </w:tc>
      </w:tr>
      <w:tr w:rsidR="00317414" w:rsidRPr="00BD1A0E" w14:paraId="3A9C7984" w14:textId="77777777" w:rsidTr="00A92E20">
        <w:tc>
          <w:tcPr>
            <w:tcW w:w="3960" w:type="dxa"/>
          </w:tcPr>
          <w:p w14:paraId="1D92E128" w14:textId="77777777" w:rsidR="00317414" w:rsidRPr="00BD1A0E" w:rsidRDefault="00317414" w:rsidP="00CC6E62">
            <w:pPr>
              <w:tabs>
                <w:tab w:val="left" w:pos="180"/>
              </w:tabs>
              <w:spacing w:line="300" w:lineRule="exact"/>
              <w:ind w:left="344" w:hanging="365"/>
              <w:rPr>
                <w:rFonts w:ascii="Arial" w:hAnsi="Arial" w:cs="Arial"/>
                <w:sz w:val="18"/>
                <w:szCs w:val="18"/>
              </w:rPr>
            </w:pPr>
          </w:p>
        </w:tc>
        <w:tc>
          <w:tcPr>
            <w:tcW w:w="1284" w:type="dxa"/>
            <w:vAlign w:val="bottom"/>
          </w:tcPr>
          <w:p w14:paraId="26D48736" w14:textId="77777777" w:rsidR="00317414" w:rsidRPr="00BD1A0E" w:rsidRDefault="00317414" w:rsidP="00CC6E62">
            <w:pPr>
              <w:tabs>
                <w:tab w:val="decimal" w:pos="975"/>
              </w:tabs>
              <w:spacing w:line="300" w:lineRule="exact"/>
              <w:jc w:val="both"/>
              <w:rPr>
                <w:rFonts w:ascii="Arial" w:hAnsi="Arial" w:cs="Arial"/>
                <w:b/>
                <w:bCs/>
                <w:sz w:val="18"/>
                <w:szCs w:val="18"/>
              </w:rPr>
            </w:pPr>
          </w:p>
        </w:tc>
        <w:tc>
          <w:tcPr>
            <w:tcW w:w="1284" w:type="dxa"/>
            <w:vAlign w:val="bottom"/>
          </w:tcPr>
          <w:p w14:paraId="4253E7A0" w14:textId="77777777" w:rsidR="00317414" w:rsidRPr="00BD1A0E" w:rsidRDefault="00317414" w:rsidP="00CC6E62">
            <w:pPr>
              <w:tabs>
                <w:tab w:val="decimal" w:pos="975"/>
              </w:tabs>
              <w:spacing w:line="300" w:lineRule="exact"/>
              <w:jc w:val="both"/>
              <w:rPr>
                <w:rFonts w:ascii="Arial" w:hAnsi="Arial" w:cs="Arial"/>
                <w:b/>
                <w:bCs/>
                <w:sz w:val="18"/>
                <w:szCs w:val="18"/>
              </w:rPr>
            </w:pPr>
          </w:p>
        </w:tc>
        <w:tc>
          <w:tcPr>
            <w:tcW w:w="1280" w:type="dxa"/>
            <w:vAlign w:val="bottom"/>
          </w:tcPr>
          <w:p w14:paraId="27E9CA21" w14:textId="77777777" w:rsidR="00317414" w:rsidRPr="00BD1A0E" w:rsidRDefault="00317414" w:rsidP="00CC6E62">
            <w:pPr>
              <w:tabs>
                <w:tab w:val="decimal" w:pos="975"/>
              </w:tabs>
              <w:spacing w:line="300" w:lineRule="exact"/>
              <w:jc w:val="both"/>
              <w:rPr>
                <w:rFonts w:ascii="Arial" w:hAnsi="Arial" w:cs="Arial"/>
                <w:b/>
                <w:bCs/>
                <w:sz w:val="18"/>
                <w:szCs w:val="18"/>
              </w:rPr>
            </w:pPr>
          </w:p>
        </w:tc>
        <w:tc>
          <w:tcPr>
            <w:tcW w:w="1282" w:type="dxa"/>
            <w:gridSpan w:val="2"/>
            <w:vAlign w:val="bottom"/>
          </w:tcPr>
          <w:p w14:paraId="4EFC2822" w14:textId="77777777" w:rsidR="00317414" w:rsidRPr="00BD1A0E" w:rsidRDefault="00317414" w:rsidP="00CC6E62">
            <w:pPr>
              <w:tabs>
                <w:tab w:val="decimal" w:pos="975"/>
              </w:tabs>
              <w:spacing w:line="300" w:lineRule="exact"/>
              <w:jc w:val="both"/>
              <w:rPr>
                <w:rFonts w:ascii="Arial" w:hAnsi="Arial" w:cs="Arial"/>
                <w:b/>
                <w:bCs/>
                <w:sz w:val="18"/>
                <w:szCs w:val="18"/>
              </w:rPr>
            </w:pPr>
          </w:p>
        </w:tc>
      </w:tr>
      <w:tr w:rsidR="00317414" w:rsidRPr="00BD1A0E" w14:paraId="3C1D05A4" w14:textId="77777777" w:rsidTr="00A92E20">
        <w:trPr>
          <w:trHeight w:val="83"/>
        </w:trPr>
        <w:tc>
          <w:tcPr>
            <w:tcW w:w="3960" w:type="dxa"/>
          </w:tcPr>
          <w:p w14:paraId="1FEE9CA4" w14:textId="77777777" w:rsidR="00317414" w:rsidRPr="00BD1A0E" w:rsidRDefault="00317414" w:rsidP="00CC6E62">
            <w:pPr>
              <w:tabs>
                <w:tab w:val="left" w:pos="180"/>
              </w:tabs>
              <w:spacing w:line="300" w:lineRule="exact"/>
              <w:ind w:left="344" w:hanging="365"/>
              <w:rPr>
                <w:rFonts w:ascii="Arial" w:hAnsi="Arial" w:cs="Arial"/>
                <w:b/>
                <w:bCs/>
                <w:sz w:val="18"/>
                <w:szCs w:val="18"/>
              </w:rPr>
            </w:pPr>
            <w:r w:rsidRPr="00BD1A0E">
              <w:rPr>
                <w:rFonts w:ascii="Arial" w:hAnsi="Arial" w:cs="Arial"/>
                <w:b/>
                <w:bCs/>
                <w:sz w:val="18"/>
                <w:szCs w:val="18"/>
              </w:rPr>
              <w:t>Timing of revenue recognition:</w:t>
            </w:r>
          </w:p>
        </w:tc>
        <w:tc>
          <w:tcPr>
            <w:tcW w:w="1284" w:type="dxa"/>
            <w:vAlign w:val="bottom"/>
          </w:tcPr>
          <w:p w14:paraId="1FFBF155" w14:textId="77777777" w:rsidR="00317414" w:rsidRPr="00BD1A0E" w:rsidRDefault="00317414" w:rsidP="00CC6E62">
            <w:pPr>
              <w:tabs>
                <w:tab w:val="decimal" w:pos="975"/>
              </w:tabs>
              <w:spacing w:line="300" w:lineRule="exact"/>
              <w:jc w:val="both"/>
              <w:rPr>
                <w:rFonts w:ascii="Arial" w:hAnsi="Arial" w:cs="Arial"/>
                <w:sz w:val="18"/>
                <w:szCs w:val="18"/>
              </w:rPr>
            </w:pPr>
          </w:p>
        </w:tc>
        <w:tc>
          <w:tcPr>
            <w:tcW w:w="1284" w:type="dxa"/>
            <w:vAlign w:val="bottom"/>
          </w:tcPr>
          <w:p w14:paraId="1F6614BC" w14:textId="77777777" w:rsidR="00317414" w:rsidRPr="00BD1A0E" w:rsidRDefault="00317414" w:rsidP="00CC6E62">
            <w:pPr>
              <w:tabs>
                <w:tab w:val="decimal" w:pos="975"/>
              </w:tabs>
              <w:spacing w:line="300" w:lineRule="exact"/>
              <w:jc w:val="both"/>
              <w:rPr>
                <w:rFonts w:ascii="Arial" w:hAnsi="Arial" w:cs="Arial"/>
                <w:sz w:val="18"/>
                <w:szCs w:val="18"/>
              </w:rPr>
            </w:pPr>
          </w:p>
        </w:tc>
        <w:tc>
          <w:tcPr>
            <w:tcW w:w="1280" w:type="dxa"/>
            <w:vAlign w:val="bottom"/>
          </w:tcPr>
          <w:p w14:paraId="2A363562" w14:textId="77777777" w:rsidR="00317414" w:rsidRPr="00BD1A0E" w:rsidRDefault="00317414" w:rsidP="00CC6E62">
            <w:pPr>
              <w:tabs>
                <w:tab w:val="decimal" w:pos="975"/>
              </w:tabs>
              <w:spacing w:line="300" w:lineRule="exact"/>
              <w:jc w:val="both"/>
              <w:rPr>
                <w:rFonts w:ascii="Arial" w:hAnsi="Arial" w:cs="Arial"/>
                <w:sz w:val="18"/>
                <w:szCs w:val="18"/>
              </w:rPr>
            </w:pPr>
          </w:p>
        </w:tc>
        <w:tc>
          <w:tcPr>
            <w:tcW w:w="1282" w:type="dxa"/>
            <w:gridSpan w:val="2"/>
            <w:vAlign w:val="bottom"/>
          </w:tcPr>
          <w:p w14:paraId="7CAAB635" w14:textId="77777777" w:rsidR="00317414" w:rsidRPr="00BD1A0E" w:rsidRDefault="00317414" w:rsidP="00CC6E62">
            <w:pPr>
              <w:tabs>
                <w:tab w:val="decimal" w:pos="975"/>
              </w:tabs>
              <w:spacing w:line="300" w:lineRule="exact"/>
              <w:jc w:val="both"/>
              <w:rPr>
                <w:rFonts w:ascii="Arial" w:hAnsi="Arial" w:cs="Arial"/>
                <w:sz w:val="18"/>
                <w:szCs w:val="18"/>
              </w:rPr>
            </w:pPr>
          </w:p>
        </w:tc>
      </w:tr>
      <w:tr w:rsidR="00317414" w:rsidRPr="00BD1A0E" w14:paraId="6F63466F" w14:textId="77777777" w:rsidTr="00A92E20">
        <w:tc>
          <w:tcPr>
            <w:tcW w:w="3960" w:type="dxa"/>
          </w:tcPr>
          <w:p w14:paraId="406E3E1E"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 xml:space="preserve">Revenue </w:t>
            </w:r>
            <w:proofErr w:type="spellStart"/>
            <w:r w:rsidRPr="00BD1A0E">
              <w:rPr>
                <w:rFonts w:ascii="Arial" w:hAnsi="Arial" w:cs="Arial"/>
                <w:sz w:val="18"/>
                <w:szCs w:val="18"/>
              </w:rPr>
              <w:t>recognised</w:t>
            </w:r>
            <w:proofErr w:type="spellEnd"/>
            <w:r w:rsidRPr="00BD1A0E">
              <w:rPr>
                <w:rFonts w:ascii="Arial" w:hAnsi="Arial" w:cs="Arial"/>
                <w:sz w:val="18"/>
                <w:szCs w:val="18"/>
              </w:rPr>
              <w:t xml:space="preserve"> at a point in time</w:t>
            </w:r>
          </w:p>
        </w:tc>
        <w:tc>
          <w:tcPr>
            <w:tcW w:w="1284" w:type="dxa"/>
          </w:tcPr>
          <w:p w14:paraId="6051E10F" w14:textId="61C1BF5F" w:rsidR="00317414" w:rsidRPr="00BD1A0E" w:rsidRDefault="009949E5" w:rsidP="00CC6E62">
            <w:pPr>
              <w:tabs>
                <w:tab w:val="decimal" w:pos="975"/>
              </w:tabs>
              <w:spacing w:line="300" w:lineRule="exact"/>
              <w:jc w:val="both"/>
              <w:rPr>
                <w:rFonts w:ascii="Arial" w:hAnsi="Arial" w:cs="Arial"/>
                <w:sz w:val="18"/>
                <w:szCs w:val="18"/>
              </w:rPr>
            </w:pPr>
            <w:r>
              <w:rPr>
                <w:rFonts w:ascii="Arial" w:hAnsi="Arial" w:cs="Arial"/>
                <w:sz w:val="18"/>
                <w:szCs w:val="18"/>
              </w:rPr>
              <w:t>1,324,48</w:t>
            </w:r>
            <w:r w:rsidR="008E26E0">
              <w:rPr>
                <w:rFonts w:ascii="Arial" w:hAnsi="Arial" w:cs="Arial"/>
                <w:sz w:val="18"/>
                <w:szCs w:val="18"/>
              </w:rPr>
              <w:t>3</w:t>
            </w:r>
          </w:p>
        </w:tc>
        <w:tc>
          <w:tcPr>
            <w:tcW w:w="1284" w:type="dxa"/>
          </w:tcPr>
          <w:p w14:paraId="4033E653" w14:textId="70C22B8B" w:rsidR="00317414" w:rsidRPr="00BD1A0E" w:rsidRDefault="007A5585" w:rsidP="00CC6E62">
            <w:pPr>
              <w:tabs>
                <w:tab w:val="decimal" w:pos="975"/>
              </w:tabs>
              <w:spacing w:line="300" w:lineRule="exact"/>
              <w:jc w:val="both"/>
              <w:rPr>
                <w:rFonts w:ascii="Arial" w:hAnsi="Arial" w:cs="Arial"/>
                <w:sz w:val="18"/>
                <w:szCs w:val="18"/>
              </w:rPr>
            </w:pPr>
            <w:r>
              <w:rPr>
                <w:rFonts w:ascii="Arial" w:hAnsi="Arial" w:cs="Arial"/>
                <w:sz w:val="18"/>
                <w:szCs w:val="18"/>
              </w:rPr>
              <w:t>2,798,051</w:t>
            </w:r>
          </w:p>
        </w:tc>
        <w:tc>
          <w:tcPr>
            <w:tcW w:w="1280" w:type="dxa"/>
          </w:tcPr>
          <w:p w14:paraId="2217CAE2" w14:textId="5B5643C3" w:rsidR="00317414" w:rsidRPr="00BD1A0E" w:rsidRDefault="007A5585" w:rsidP="00CC6E62">
            <w:pPr>
              <w:tabs>
                <w:tab w:val="decimal" w:pos="975"/>
              </w:tabs>
              <w:spacing w:line="300" w:lineRule="exact"/>
              <w:jc w:val="both"/>
              <w:rPr>
                <w:rFonts w:ascii="Arial" w:hAnsi="Arial" w:cs="Arial"/>
                <w:sz w:val="18"/>
                <w:szCs w:val="18"/>
              </w:rPr>
            </w:pPr>
            <w:r>
              <w:rPr>
                <w:rFonts w:ascii="Arial" w:hAnsi="Arial" w:cs="Arial"/>
                <w:sz w:val="18"/>
                <w:szCs w:val="18"/>
              </w:rPr>
              <w:t>14,01</w:t>
            </w:r>
            <w:r w:rsidR="008E26E0">
              <w:rPr>
                <w:rFonts w:ascii="Arial" w:hAnsi="Arial" w:cs="Arial"/>
                <w:sz w:val="18"/>
                <w:szCs w:val="18"/>
              </w:rPr>
              <w:t>1</w:t>
            </w:r>
          </w:p>
        </w:tc>
        <w:tc>
          <w:tcPr>
            <w:tcW w:w="1282" w:type="dxa"/>
            <w:gridSpan w:val="2"/>
          </w:tcPr>
          <w:p w14:paraId="05CEF395" w14:textId="742A860B" w:rsidR="00317414" w:rsidRPr="00BD1A0E" w:rsidRDefault="009949E5" w:rsidP="00CC6E62">
            <w:pPr>
              <w:tabs>
                <w:tab w:val="decimal" w:pos="975"/>
              </w:tabs>
              <w:spacing w:line="300" w:lineRule="exact"/>
              <w:jc w:val="both"/>
              <w:rPr>
                <w:rFonts w:ascii="Arial" w:hAnsi="Arial" w:cs="Arial"/>
                <w:sz w:val="18"/>
                <w:szCs w:val="18"/>
              </w:rPr>
            </w:pPr>
            <w:r>
              <w:rPr>
                <w:rFonts w:ascii="Arial" w:hAnsi="Arial" w:cs="Arial"/>
                <w:sz w:val="18"/>
                <w:szCs w:val="18"/>
              </w:rPr>
              <w:t>27,508</w:t>
            </w:r>
          </w:p>
        </w:tc>
      </w:tr>
      <w:tr w:rsidR="00317414" w:rsidRPr="00BD1A0E" w14:paraId="35B5ABEB" w14:textId="77777777" w:rsidTr="00A92E20">
        <w:tc>
          <w:tcPr>
            <w:tcW w:w="3960" w:type="dxa"/>
          </w:tcPr>
          <w:p w14:paraId="4E921014"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 xml:space="preserve">Revenue </w:t>
            </w:r>
            <w:proofErr w:type="spellStart"/>
            <w:r w:rsidRPr="00BD1A0E">
              <w:rPr>
                <w:rFonts w:ascii="Arial" w:hAnsi="Arial" w:cs="Arial"/>
                <w:sz w:val="18"/>
                <w:szCs w:val="18"/>
              </w:rPr>
              <w:t>recognised</w:t>
            </w:r>
            <w:proofErr w:type="spellEnd"/>
            <w:r w:rsidRPr="00BD1A0E">
              <w:rPr>
                <w:rFonts w:ascii="Arial" w:hAnsi="Arial" w:cs="Arial"/>
                <w:sz w:val="18"/>
                <w:szCs w:val="18"/>
              </w:rPr>
              <w:t xml:space="preserve"> over time</w:t>
            </w:r>
          </w:p>
        </w:tc>
        <w:tc>
          <w:tcPr>
            <w:tcW w:w="1284" w:type="dxa"/>
            <w:vAlign w:val="bottom"/>
          </w:tcPr>
          <w:p w14:paraId="547F9D91" w14:textId="7D468ABE" w:rsidR="00317414" w:rsidRPr="00BD1A0E" w:rsidRDefault="008E26E0" w:rsidP="007A5585">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82,391</w:t>
            </w:r>
          </w:p>
        </w:tc>
        <w:tc>
          <w:tcPr>
            <w:tcW w:w="1284" w:type="dxa"/>
            <w:vAlign w:val="bottom"/>
          </w:tcPr>
          <w:p w14:paraId="3ECC9666" w14:textId="749FC76B" w:rsidR="00317414" w:rsidRPr="00BD1A0E" w:rsidRDefault="008E26E0"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117,012</w:t>
            </w:r>
          </w:p>
        </w:tc>
        <w:tc>
          <w:tcPr>
            <w:tcW w:w="1280" w:type="dxa"/>
            <w:vAlign w:val="bottom"/>
          </w:tcPr>
          <w:p w14:paraId="49B28EE9" w14:textId="6E2C22F2" w:rsidR="00317414" w:rsidRPr="00BD1A0E" w:rsidRDefault="007A5585"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72,4</w:t>
            </w:r>
            <w:r w:rsidR="008E26E0">
              <w:rPr>
                <w:rFonts w:ascii="Arial" w:hAnsi="Arial" w:cs="Arial"/>
                <w:sz w:val="18"/>
                <w:szCs w:val="18"/>
              </w:rPr>
              <w:t>69</w:t>
            </w:r>
          </w:p>
        </w:tc>
        <w:tc>
          <w:tcPr>
            <w:tcW w:w="1282" w:type="dxa"/>
            <w:gridSpan w:val="2"/>
            <w:vAlign w:val="bottom"/>
          </w:tcPr>
          <w:p w14:paraId="622161E6" w14:textId="463FE3D6" w:rsidR="00317414" w:rsidRPr="00BD1A0E" w:rsidRDefault="007A5585"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84,5</w:t>
            </w:r>
            <w:r w:rsidR="008E26E0">
              <w:rPr>
                <w:rFonts w:ascii="Arial" w:hAnsi="Arial" w:cs="Arial"/>
                <w:sz w:val="18"/>
                <w:szCs w:val="18"/>
              </w:rPr>
              <w:t>39</w:t>
            </w:r>
          </w:p>
        </w:tc>
      </w:tr>
      <w:tr w:rsidR="00317414" w:rsidRPr="00BD1A0E" w14:paraId="2F3590BF" w14:textId="77777777" w:rsidTr="00A92E20">
        <w:tc>
          <w:tcPr>
            <w:tcW w:w="3960" w:type="dxa"/>
          </w:tcPr>
          <w:p w14:paraId="15911769" w14:textId="77777777" w:rsidR="00317414" w:rsidRPr="00BD1A0E" w:rsidRDefault="00317414" w:rsidP="00CC6E62">
            <w:pPr>
              <w:tabs>
                <w:tab w:val="left" w:pos="180"/>
              </w:tabs>
              <w:spacing w:line="300" w:lineRule="exact"/>
              <w:ind w:left="344" w:right="-106" w:hanging="365"/>
              <w:rPr>
                <w:rFonts w:ascii="Arial" w:hAnsi="Arial" w:cs="Arial"/>
                <w:sz w:val="18"/>
                <w:szCs w:val="18"/>
              </w:rPr>
            </w:pPr>
            <w:r w:rsidRPr="00BD1A0E">
              <w:rPr>
                <w:rFonts w:ascii="Arial" w:hAnsi="Arial" w:cs="Arial"/>
                <w:sz w:val="18"/>
                <w:szCs w:val="18"/>
              </w:rPr>
              <w:t>Total revenue from contracts with customers</w:t>
            </w:r>
          </w:p>
        </w:tc>
        <w:tc>
          <w:tcPr>
            <w:tcW w:w="1284" w:type="dxa"/>
            <w:vAlign w:val="bottom"/>
          </w:tcPr>
          <w:p w14:paraId="7A3BE418" w14:textId="3D3E24F4" w:rsidR="00317414" w:rsidRPr="00BD1A0E" w:rsidRDefault="008E26E0" w:rsidP="007A5585">
            <w:pPr>
              <w:pBdr>
                <w:bottom w:val="double" w:sz="4" w:space="1" w:color="auto"/>
              </w:pBdr>
              <w:tabs>
                <w:tab w:val="decimal" w:pos="975"/>
              </w:tabs>
              <w:spacing w:line="300" w:lineRule="exact"/>
              <w:jc w:val="both"/>
              <w:rPr>
                <w:rFonts w:ascii="Arial" w:hAnsi="Arial" w:cs="Browallia New"/>
                <w:sz w:val="18"/>
                <w:cs/>
              </w:rPr>
            </w:pPr>
            <w:r>
              <w:rPr>
                <w:rFonts w:ascii="Arial" w:hAnsi="Arial" w:cs="Browallia New"/>
                <w:sz w:val="18"/>
              </w:rPr>
              <w:t>1,406,874</w:t>
            </w:r>
          </w:p>
        </w:tc>
        <w:tc>
          <w:tcPr>
            <w:tcW w:w="1284" w:type="dxa"/>
            <w:vAlign w:val="bottom"/>
          </w:tcPr>
          <w:p w14:paraId="66AA5B76" w14:textId="70EBA1D2" w:rsidR="00317414" w:rsidRPr="00BD1A0E" w:rsidRDefault="008E26E0" w:rsidP="00CC6E62">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2,915,0</w:t>
            </w:r>
            <w:r w:rsidR="00697CB1">
              <w:rPr>
                <w:rFonts w:ascii="Arial" w:hAnsi="Arial" w:cs="Arial"/>
                <w:sz w:val="18"/>
                <w:szCs w:val="18"/>
              </w:rPr>
              <w:t>63</w:t>
            </w:r>
          </w:p>
        </w:tc>
        <w:tc>
          <w:tcPr>
            <w:tcW w:w="1280" w:type="dxa"/>
            <w:vAlign w:val="bottom"/>
          </w:tcPr>
          <w:p w14:paraId="3083A9B1" w14:textId="2C64E9C8" w:rsidR="00317414" w:rsidRPr="00BD1A0E" w:rsidRDefault="007A5585" w:rsidP="00CC6E62">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86,480</w:t>
            </w:r>
          </w:p>
        </w:tc>
        <w:tc>
          <w:tcPr>
            <w:tcW w:w="1282" w:type="dxa"/>
            <w:gridSpan w:val="2"/>
            <w:vAlign w:val="bottom"/>
          </w:tcPr>
          <w:p w14:paraId="4611AD63" w14:textId="46588BAE" w:rsidR="00317414" w:rsidRPr="00BD1A0E" w:rsidRDefault="007A5585" w:rsidP="009949E5">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11</w:t>
            </w:r>
            <w:r w:rsidR="009949E5">
              <w:rPr>
                <w:rFonts w:ascii="Arial" w:hAnsi="Arial" w:cs="Arial"/>
                <w:sz w:val="18"/>
                <w:szCs w:val="18"/>
              </w:rPr>
              <w:t>2</w:t>
            </w:r>
            <w:r>
              <w:rPr>
                <w:rFonts w:ascii="Arial" w:hAnsi="Arial" w:cs="Arial"/>
                <w:sz w:val="18"/>
                <w:szCs w:val="18"/>
              </w:rPr>
              <w:t>,</w:t>
            </w:r>
            <w:r w:rsidR="009949E5">
              <w:rPr>
                <w:rFonts w:ascii="Arial" w:hAnsi="Arial" w:cs="Arial"/>
                <w:sz w:val="18"/>
                <w:szCs w:val="18"/>
              </w:rPr>
              <w:t>0</w:t>
            </w:r>
            <w:r w:rsidR="008E26E0">
              <w:rPr>
                <w:rFonts w:ascii="Arial" w:hAnsi="Arial" w:cs="Arial"/>
                <w:sz w:val="18"/>
                <w:szCs w:val="18"/>
              </w:rPr>
              <w:t>47</w:t>
            </w:r>
          </w:p>
        </w:tc>
      </w:tr>
    </w:tbl>
    <w:p w14:paraId="1E939FC3" w14:textId="77777777" w:rsidR="00BF5BC3" w:rsidRPr="00BD1A0E" w:rsidRDefault="00734E54" w:rsidP="00BF5BC3">
      <w:pPr>
        <w:tabs>
          <w:tab w:val="left" w:pos="540"/>
        </w:tabs>
        <w:spacing w:before="120" w:after="120" w:line="380" w:lineRule="exact"/>
        <w:jc w:val="both"/>
        <w:rPr>
          <w:rFonts w:ascii="Arial" w:hAnsi="Arial"/>
          <w:b/>
          <w:bCs/>
        </w:rPr>
      </w:pPr>
      <w:r w:rsidRPr="00BD1A0E">
        <w:rPr>
          <w:rFonts w:ascii="Arial" w:hAnsi="Arial"/>
          <w:b/>
          <w:bCs/>
        </w:rPr>
        <w:t>20</w:t>
      </w:r>
      <w:r w:rsidR="005732E9" w:rsidRPr="00BD1A0E">
        <w:rPr>
          <w:rFonts w:ascii="Arial" w:hAnsi="Arial"/>
          <w:b/>
          <w:bCs/>
        </w:rPr>
        <w:t>.</w:t>
      </w:r>
      <w:r w:rsidR="00BF5BC3" w:rsidRPr="00BD1A0E">
        <w:rPr>
          <w:rFonts w:ascii="Arial" w:hAnsi="Arial"/>
          <w:b/>
          <w:bCs/>
        </w:rPr>
        <w:tab/>
        <w:t>Other income</w:t>
      </w:r>
    </w:p>
    <w:tbl>
      <w:tblPr>
        <w:tblW w:w="9270" w:type="dxa"/>
        <w:tblInd w:w="360" w:type="dxa"/>
        <w:tblCellMar>
          <w:left w:w="0" w:type="dxa"/>
          <w:right w:w="0" w:type="dxa"/>
        </w:tblCellMar>
        <w:tblLook w:val="04A0" w:firstRow="1" w:lastRow="0" w:firstColumn="1" w:lastColumn="0" w:noHBand="0" w:noVBand="1"/>
      </w:tblPr>
      <w:tblGrid>
        <w:gridCol w:w="4140"/>
        <w:gridCol w:w="1282"/>
        <w:gridCol w:w="1283"/>
        <w:gridCol w:w="1282"/>
        <w:gridCol w:w="1283"/>
      </w:tblGrid>
      <w:tr w:rsidR="00AA1A4E" w:rsidRPr="00BD1A0E" w14:paraId="6690165B" w14:textId="77777777" w:rsidTr="003D7EAB">
        <w:tc>
          <w:tcPr>
            <w:tcW w:w="4140" w:type="dxa"/>
            <w:tcMar>
              <w:top w:w="0" w:type="dxa"/>
              <w:left w:w="108" w:type="dxa"/>
              <w:bottom w:w="0" w:type="dxa"/>
              <w:right w:w="108" w:type="dxa"/>
            </w:tcMar>
            <w:hideMark/>
          </w:tcPr>
          <w:p w14:paraId="2064CF2A" w14:textId="77777777" w:rsidR="00AA1A4E" w:rsidRPr="00BD1A0E" w:rsidRDefault="00AA1A4E" w:rsidP="00201D1A">
            <w:pPr>
              <w:spacing w:line="380" w:lineRule="exact"/>
              <w:ind w:right="-18"/>
              <w:jc w:val="thaiDistribute"/>
              <w:rPr>
                <w:rFonts w:ascii="Arial" w:hAnsi="Arial" w:cs="Arial"/>
                <w:sz w:val="20"/>
                <w:szCs w:val="20"/>
              </w:rPr>
            </w:pPr>
            <w:r w:rsidRPr="00BD1A0E">
              <w:rPr>
                <w:rFonts w:ascii="Arial" w:hAnsi="Arial" w:cs="Arial"/>
                <w:b/>
                <w:bCs/>
                <w:sz w:val="20"/>
                <w:szCs w:val="20"/>
              </w:rPr>
              <w:t>                       </w:t>
            </w:r>
            <w:r w:rsidRPr="00BD1A0E">
              <w:rPr>
                <w:rFonts w:ascii="Arial" w:hAnsi="Arial" w:cs="Arial"/>
                <w:b/>
                <w:bCs/>
                <w:sz w:val="20"/>
                <w:szCs w:val="20"/>
                <w:cs/>
              </w:rPr>
              <w:t xml:space="preserve"> </w:t>
            </w:r>
            <w:r w:rsidRPr="00BD1A0E">
              <w:rPr>
                <w:rFonts w:ascii="Arial" w:hAnsi="Arial" w:cs="Arial"/>
                <w:b/>
                <w:bCs/>
                <w:sz w:val="20"/>
                <w:szCs w:val="20"/>
              </w:rPr>
              <w:t xml:space="preserve">            </w:t>
            </w:r>
            <w:r w:rsidRPr="00BD1A0E">
              <w:rPr>
                <w:rFonts w:ascii="Arial" w:hAnsi="Arial" w:cs="Arial"/>
                <w:sz w:val="20"/>
                <w:szCs w:val="20"/>
              </w:rPr>
              <w:t xml:space="preserve">            </w:t>
            </w:r>
          </w:p>
        </w:tc>
        <w:tc>
          <w:tcPr>
            <w:tcW w:w="2565" w:type="dxa"/>
            <w:gridSpan w:val="2"/>
            <w:tcMar>
              <w:top w:w="0" w:type="dxa"/>
              <w:left w:w="108" w:type="dxa"/>
              <w:bottom w:w="0" w:type="dxa"/>
              <w:right w:w="108" w:type="dxa"/>
            </w:tcMar>
          </w:tcPr>
          <w:p w14:paraId="566C3122" w14:textId="77777777" w:rsidR="00AA1A4E" w:rsidRPr="00BD1A0E" w:rsidRDefault="00AA1A4E" w:rsidP="00201D1A">
            <w:pPr>
              <w:spacing w:line="380" w:lineRule="exact"/>
              <w:ind w:right="-45"/>
              <w:jc w:val="right"/>
              <w:rPr>
                <w:rFonts w:ascii="Arial" w:hAnsi="Arial" w:cs="Arial"/>
                <w:sz w:val="20"/>
                <w:szCs w:val="20"/>
              </w:rPr>
            </w:pPr>
          </w:p>
        </w:tc>
        <w:tc>
          <w:tcPr>
            <w:tcW w:w="2565" w:type="dxa"/>
            <w:gridSpan w:val="2"/>
            <w:tcMar>
              <w:top w:w="0" w:type="dxa"/>
              <w:left w:w="108" w:type="dxa"/>
              <w:bottom w:w="0" w:type="dxa"/>
              <w:right w:w="108" w:type="dxa"/>
            </w:tcMar>
            <w:hideMark/>
          </w:tcPr>
          <w:p w14:paraId="0FA5CC02" w14:textId="77777777" w:rsidR="00AA1A4E" w:rsidRPr="00BD1A0E" w:rsidRDefault="00AA1A4E" w:rsidP="00201D1A">
            <w:pPr>
              <w:spacing w:line="380" w:lineRule="exact"/>
              <w:ind w:right="-45"/>
              <w:jc w:val="right"/>
              <w:rPr>
                <w:rFonts w:ascii="Arial" w:hAnsi="Arial" w:cs="Arial"/>
                <w:sz w:val="20"/>
                <w:szCs w:val="20"/>
              </w:rPr>
            </w:pPr>
            <w:r w:rsidRPr="00BD1A0E">
              <w:rPr>
                <w:rFonts w:ascii="Arial" w:hAnsi="Arial" w:cs="Arial"/>
                <w:sz w:val="20"/>
                <w:szCs w:val="20"/>
              </w:rPr>
              <w:t>(Unit: Thousand Baht)</w:t>
            </w:r>
          </w:p>
        </w:tc>
      </w:tr>
      <w:tr w:rsidR="00AA1A4E" w:rsidRPr="00BD1A0E" w14:paraId="1AA1F8CD" w14:textId="77777777" w:rsidTr="003D7EAB">
        <w:tc>
          <w:tcPr>
            <w:tcW w:w="4140" w:type="dxa"/>
            <w:tcMar>
              <w:top w:w="0" w:type="dxa"/>
              <w:left w:w="108" w:type="dxa"/>
              <w:bottom w:w="0" w:type="dxa"/>
              <w:right w:w="108" w:type="dxa"/>
            </w:tcMar>
          </w:tcPr>
          <w:p w14:paraId="40B692A6" w14:textId="77777777" w:rsidR="00AA1A4E" w:rsidRPr="00BD1A0E" w:rsidRDefault="00AA1A4E" w:rsidP="00201D1A">
            <w:pPr>
              <w:spacing w:line="380" w:lineRule="exact"/>
              <w:ind w:right="-18"/>
              <w:jc w:val="thaiDistribute"/>
              <w:rPr>
                <w:rFonts w:ascii="Arial" w:hAnsi="Arial" w:cs="Arial"/>
                <w:sz w:val="20"/>
                <w:szCs w:val="20"/>
              </w:rPr>
            </w:pPr>
          </w:p>
        </w:tc>
        <w:tc>
          <w:tcPr>
            <w:tcW w:w="5130" w:type="dxa"/>
            <w:gridSpan w:val="4"/>
            <w:tcMar>
              <w:top w:w="0" w:type="dxa"/>
              <w:left w:w="108" w:type="dxa"/>
              <w:bottom w:w="0" w:type="dxa"/>
              <w:right w:w="108" w:type="dxa"/>
            </w:tcMar>
            <w:vAlign w:val="bottom"/>
            <w:hideMark/>
          </w:tcPr>
          <w:p w14:paraId="3724D23B" w14:textId="297AB66B"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 xml:space="preserve">For the three-month periods ended 30 </w:t>
            </w:r>
            <w:r w:rsidR="00610CBD">
              <w:rPr>
                <w:rFonts w:ascii="Arial" w:hAnsi="Arial" w:cs="Arial"/>
                <w:sz w:val="20"/>
                <w:szCs w:val="20"/>
              </w:rPr>
              <w:t>September</w:t>
            </w:r>
          </w:p>
        </w:tc>
      </w:tr>
      <w:tr w:rsidR="00AA1A4E" w:rsidRPr="00BD1A0E" w14:paraId="45C516E0" w14:textId="77777777" w:rsidTr="003D7EAB">
        <w:tc>
          <w:tcPr>
            <w:tcW w:w="4140" w:type="dxa"/>
            <w:tcMar>
              <w:top w:w="0" w:type="dxa"/>
              <w:left w:w="108" w:type="dxa"/>
              <w:bottom w:w="0" w:type="dxa"/>
              <w:right w:w="108" w:type="dxa"/>
            </w:tcMar>
          </w:tcPr>
          <w:p w14:paraId="52D2A25E" w14:textId="77777777" w:rsidR="00AA1A4E" w:rsidRPr="00BD1A0E" w:rsidRDefault="00AA1A4E" w:rsidP="00201D1A">
            <w:pPr>
              <w:spacing w:line="380" w:lineRule="exact"/>
              <w:ind w:right="-18"/>
              <w:jc w:val="thaiDistribute"/>
              <w:rPr>
                <w:rFonts w:ascii="Arial" w:hAnsi="Arial" w:cs="Arial"/>
                <w:sz w:val="20"/>
                <w:szCs w:val="20"/>
              </w:rPr>
            </w:pPr>
          </w:p>
        </w:tc>
        <w:tc>
          <w:tcPr>
            <w:tcW w:w="2565" w:type="dxa"/>
            <w:gridSpan w:val="2"/>
            <w:tcMar>
              <w:top w:w="0" w:type="dxa"/>
              <w:left w:w="108" w:type="dxa"/>
              <w:bottom w:w="0" w:type="dxa"/>
              <w:right w:w="108" w:type="dxa"/>
            </w:tcMar>
            <w:vAlign w:val="bottom"/>
            <w:hideMark/>
          </w:tcPr>
          <w:p w14:paraId="75ABDE71"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 xml:space="preserve">Consolidated </w:t>
            </w:r>
          </w:p>
          <w:p w14:paraId="5D817D46"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financial statements</w:t>
            </w:r>
          </w:p>
        </w:tc>
        <w:tc>
          <w:tcPr>
            <w:tcW w:w="2565" w:type="dxa"/>
            <w:gridSpan w:val="2"/>
            <w:tcMar>
              <w:top w:w="0" w:type="dxa"/>
              <w:left w:w="108" w:type="dxa"/>
              <w:bottom w:w="0" w:type="dxa"/>
              <w:right w:w="108" w:type="dxa"/>
            </w:tcMar>
            <w:vAlign w:val="bottom"/>
            <w:hideMark/>
          </w:tcPr>
          <w:p w14:paraId="4BAFD9BE"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 xml:space="preserve">Separate </w:t>
            </w:r>
          </w:p>
          <w:p w14:paraId="34413CC5"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financial statements</w:t>
            </w:r>
          </w:p>
        </w:tc>
      </w:tr>
      <w:tr w:rsidR="00AA1A4E" w:rsidRPr="00BD1A0E" w14:paraId="602B1B14" w14:textId="77777777" w:rsidTr="003D7EAB">
        <w:tc>
          <w:tcPr>
            <w:tcW w:w="4140" w:type="dxa"/>
            <w:tcMar>
              <w:top w:w="0" w:type="dxa"/>
              <w:left w:w="108" w:type="dxa"/>
              <w:bottom w:w="0" w:type="dxa"/>
              <w:right w:w="108" w:type="dxa"/>
            </w:tcMar>
          </w:tcPr>
          <w:p w14:paraId="350B69E4" w14:textId="77777777" w:rsidR="00AA1A4E" w:rsidRPr="00BD1A0E" w:rsidRDefault="00AA1A4E" w:rsidP="00201D1A">
            <w:pPr>
              <w:spacing w:line="380" w:lineRule="exact"/>
              <w:ind w:right="-18"/>
              <w:jc w:val="thaiDistribute"/>
              <w:rPr>
                <w:rFonts w:ascii="Arial" w:hAnsi="Arial" w:cs="Arial"/>
                <w:b/>
                <w:bCs/>
                <w:sz w:val="20"/>
                <w:szCs w:val="20"/>
                <w:u w:val="single"/>
              </w:rPr>
            </w:pPr>
          </w:p>
        </w:tc>
        <w:tc>
          <w:tcPr>
            <w:tcW w:w="1282" w:type="dxa"/>
            <w:tcMar>
              <w:top w:w="0" w:type="dxa"/>
              <w:left w:w="108" w:type="dxa"/>
              <w:bottom w:w="0" w:type="dxa"/>
              <w:right w:w="108" w:type="dxa"/>
            </w:tcMar>
            <w:hideMark/>
          </w:tcPr>
          <w:p w14:paraId="11EA137E"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2020</w:t>
            </w:r>
          </w:p>
        </w:tc>
        <w:tc>
          <w:tcPr>
            <w:tcW w:w="1283" w:type="dxa"/>
            <w:tcMar>
              <w:top w:w="0" w:type="dxa"/>
              <w:left w:w="108" w:type="dxa"/>
              <w:bottom w:w="0" w:type="dxa"/>
              <w:right w:w="108" w:type="dxa"/>
            </w:tcMar>
            <w:hideMark/>
          </w:tcPr>
          <w:p w14:paraId="5BFA7D12"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2019</w:t>
            </w:r>
          </w:p>
        </w:tc>
        <w:tc>
          <w:tcPr>
            <w:tcW w:w="1282" w:type="dxa"/>
            <w:tcMar>
              <w:top w:w="0" w:type="dxa"/>
              <w:left w:w="108" w:type="dxa"/>
              <w:bottom w:w="0" w:type="dxa"/>
              <w:right w:w="108" w:type="dxa"/>
            </w:tcMar>
            <w:hideMark/>
          </w:tcPr>
          <w:p w14:paraId="339D1380"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2020</w:t>
            </w:r>
          </w:p>
        </w:tc>
        <w:tc>
          <w:tcPr>
            <w:tcW w:w="1283" w:type="dxa"/>
            <w:tcMar>
              <w:top w:w="0" w:type="dxa"/>
              <w:left w:w="108" w:type="dxa"/>
              <w:bottom w:w="0" w:type="dxa"/>
              <w:right w:w="108" w:type="dxa"/>
            </w:tcMar>
            <w:hideMark/>
          </w:tcPr>
          <w:p w14:paraId="2C01E7EC"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2019</w:t>
            </w:r>
          </w:p>
        </w:tc>
      </w:tr>
      <w:tr w:rsidR="00AA1A4E" w:rsidRPr="00BD1A0E" w14:paraId="25B1195C" w14:textId="77777777" w:rsidTr="003D7EAB">
        <w:tc>
          <w:tcPr>
            <w:tcW w:w="4140" w:type="dxa"/>
            <w:tcMar>
              <w:top w:w="0" w:type="dxa"/>
              <w:left w:w="108" w:type="dxa"/>
              <w:bottom w:w="0" w:type="dxa"/>
              <w:right w:w="108" w:type="dxa"/>
            </w:tcMar>
            <w:vAlign w:val="bottom"/>
            <w:hideMark/>
          </w:tcPr>
          <w:p w14:paraId="70BAC001" w14:textId="77777777" w:rsidR="00AA1A4E" w:rsidRPr="00BD1A0E" w:rsidRDefault="00AA1A4E" w:rsidP="00201D1A">
            <w:pPr>
              <w:spacing w:line="380" w:lineRule="exact"/>
              <w:ind w:left="252" w:hanging="180"/>
              <w:rPr>
                <w:rFonts w:ascii="Arial" w:hAnsi="Arial" w:cs="Arial"/>
                <w:sz w:val="20"/>
                <w:szCs w:val="20"/>
              </w:rPr>
            </w:pPr>
            <w:r w:rsidRPr="00BD1A0E">
              <w:rPr>
                <w:rFonts w:ascii="Arial" w:hAnsi="Arial" w:cs="Arial"/>
                <w:sz w:val="20"/>
                <w:szCs w:val="20"/>
              </w:rPr>
              <w:t>Dividend income</w:t>
            </w:r>
          </w:p>
        </w:tc>
        <w:tc>
          <w:tcPr>
            <w:tcW w:w="1282" w:type="dxa"/>
            <w:tcMar>
              <w:top w:w="0" w:type="dxa"/>
              <w:left w:w="108" w:type="dxa"/>
              <w:bottom w:w="0" w:type="dxa"/>
              <w:right w:w="108" w:type="dxa"/>
            </w:tcMar>
            <w:vAlign w:val="bottom"/>
          </w:tcPr>
          <w:p w14:paraId="4764DC3A" w14:textId="35E42747" w:rsidR="00AA1A4E" w:rsidRPr="00BD1A0E" w:rsidRDefault="00C50D55"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tcMar>
              <w:top w:w="0" w:type="dxa"/>
              <w:left w:w="108" w:type="dxa"/>
              <w:bottom w:w="0" w:type="dxa"/>
              <w:right w:w="108" w:type="dxa"/>
            </w:tcMar>
            <w:vAlign w:val="bottom"/>
          </w:tcPr>
          <w:p w14:paraId="03616C46" w14:textId="4288699C" w:rsidR="00AA1A4E" w:rsidRPr="00BD1A0E" w:rsidRDefault="0034651C"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82" w:type="dxa"/>
            <w:tcMar>
              <w:top w:w="0" w:type="dxa"/>
              <w:left w:w="108" w:type="dxa"/>
              <w:bottom w:w="0" w:type="dxa"/>
              <w:right w:w="108" w:type="dxa"/>
            </w:tcMar>
            <w:vAlign w:val="bottom"/>
          </w:tcPr>
          <w:p w14:paraId="4B836CAE" w14:textId="56ED1F1A" w:rsidR="00AA1A4E" w:rsidRPr="00BD1A0E" w:rsidRDefault="00B63BB9"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tcMar>
              <w:top w:w="0" w:type="dxa"/>
              <w:left w:w="108" w:type="dxa"/>
              <w:bottom w:w="0" w:type="dxa"/>
              <w:right w:w="108" w:type="dxa"/>
            </w:tcMar>
            <w:vAlign w:val="bottom"/>
          </w:tcPr>
          <w:p w14:paraId="0BED3258" w14:textId="5B2D871B" w:rsidR="00AA1A4E" w:rsidRPr="00BD1A0E" w:rsidRDefault="00D13317"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155,000</w:t>
            </w:r>
          </w:p>
        </w:tc>
      </w:tr>
      <w:tr w:rsidR="00AA1A4E" w:rsidRPr="00BD1A0E" w14:paraId="53509578" w14:textId="77777777" w:rsidTr="003D7EAB">
        <w:tc>
          <w:tcPr>
            <w:tcW w:w="4140" w:type="dxa"/>
            <w:tcMar>
              <w:top w:w="0" w:type="dxa"/>
              <w:left w:w="108" w:type="dxa"/>
              <w:bottom w:w="0" w:type="dxa"/>
              <w:right w:w="108" w:type="dxa"/>
            </w:tcMar>
            <w:vAlign w:val="bottom"/>
            <w:hideMark/>
          </w:tcPr>
          <w:p w14:paraId="2E58DC88" w14:textId="77777777" w:rsidR="00AA1A4E" w:rsidRPr="00BD1A0E" w:rsidRDefault="00AA1A4E" w:rsidP="00201D1A">
            <w:pPr>
              <w:spacing w:line="380" w:lineRule="exact"/>
              <w:ind w:left="252" w:right="-108" w:hanging="180"/>
              <w:rPr>
                <w:rFonts w:ascii="Arial" w:hAnsi="Arial" w:cs="Arial"/>
                <w:color w:val="000000"/>
                <w:sz w:val="20"/>
                <w:szCs w:val="20"/>
              </w:rPr>
            </w:pPr>
            <w:r w:rsidRPr="00BD1A0E">
              <w:rPr>
                <w:rFonts w:ascii="Arial" w:hAnsi="Arial" w:cs="Arial"/>
                <w:color w:val="000000"/>
                <w:sz w:val="20"/>
                <w:szCs w:val="20"/>
              </w:rPr>
              <w:t>Management fee income</w:t>
            </w:r>
          </w:p>
        </w:tc>
        <w:tc>
          <w:tcPr>
            <w:tcW w:w="1282" w:type="dxa"/>
            <w:tcMar>
              <w:top w:w="0" w:type="dxa"/>
              <w:left w:w="108" w:type="dxa"/>
              <w:bottom w:w="0" w:type="dxa"/>
              <w:right w:w="108" w:type="dxa"/>
            </w:tcMar>
            <w:vAlign w:val="bottom"/>
          </w:tcPr>
          <w:p w14:paraId="2211230D" w14:textId="3FABB185" w:rsidR="00AA1A4E" w:rsidRPr="00BD1A0E" w:rsidRDefault="005C3FD5" w:rsidP="005C3FD5">
            <w:pPr>
              <w:tabs>
                <w:tab w:val="decimal" w:pos="971"/>
              </w:tabs>
              <w:spacing w:line="380" w:lineRule="exact"/>
              <w:ind w:right="-18"/>
              <w:jc w:val="thaiDistribute"/>
              <w:rPr>
                <w:rFonts w:ascii="Arial" w:hAnsi="Arial" w:cs="Arial"/>
                <w:sz w:val="20"/>
                <w:szCs w:val="20"/>
              </w:rPr>
            </w:pPr>
            <w:r>
              <w:rPr>
                <w:rFonts w:ascii="Arial" w:hAnsi="Arial" w:cs="Arial"/>
                <w:sz w:val="20"/>
                <w:szCs w:val="20"/>
              </w:rPr>
              <w:t>1</w:t>
            </w:r>
            <w:r w:rsidR="00C50D55">
              <w:rPr>
                <w:rFonts w:ascii="Arial" w:hAnsi="Arial" w:cs="Arial"/>
                <w:sz w:val="20"/>
                <w:szCs w:val="20"/>
              </w:rPr>
              <w:t>,</w:t>
            </w:r>
            <w:r>
              <w:rPr>
                <w:rFonts w:ascii="Arial" w:hAnsi="Arial" w:cs="Arial"/>
                <w:sz w:val="20"/>
                <w:szCs w:val="20"/>
              </w:rPr>
              <w:t>0</w:t>
            </w:r>
            <w:r w:rsidR="00C50D55">
              <w:rPr>
                <w:rFonts w:ascii="Arial" w:hAnsi="Arial" w:cs="Arial"/>
                <w:sz w:val="20"/>
                <w:szCs w:val="20"/>
              </w:rPr>
              <w:t>9</w:t>
            </w:r>
            <w:r>
              <w:rPr>
                <w:rFonts w:ascii="Arial" w:hAnsi="Arial" w:cs="Arial"/>
                <w:sz w:val="20"/>
                <w:szCs w:val="20"/>
              </w:rPr>
              <w:t>8</w:t>
            </w:r>
          </w:p>
        </w:tc>
        <w:tc>
          <w:tcPr>
            <w:tcW w:w="1283" w:type="dxa"/>
            <w:tcMar>
              <w:top w:w="0" w:type="dxa"/>
              <w:left w:w="108" w:type="dxa"/>
              <w:bottom w:w="0" w:type="dxa"/>
              <w:right w:w="108" w:type="dxa"/>
            </w:tcMar>
            <w:vAlign w:val="bottom"/>
          </w:tcPr>
          <w:p w14:paraId="067A74CE" w14:textId="56BEC8A0" w:rsidR="00AA1A4E" w:rsidRPr="00BD1A0E" w:rsidRDefault="00D13317"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1,988</w:t>
            </w:r>
          </w:p>
        </w:tc>
        <w:tc>
          <w:tcPr>
            <w:tcW w:w="1282" w:type="dxa"/>
            <w:tcMar>
              <w:top w:w="0" w:type="dxa"/>
              <w:left w:w="108" w:type="dxa"/>
              <w:bottom w:w="0" w:type="dxa"/>
              <w:right w:w="108" w:type="dxa"/>
            </w:tcMar>
            <w:vAlign w:val="bottom"/>
          </w:tcPr>
          <w:p w14:paraId="22DFB677" w14:textId="61CF13D1" w:rsidR="00AA1A4E" w:rsidRPr="00BD1A0E" w:rsidRDefault="00B63BB9"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23,711</w:t>
            </w:r>
          </w:p>
        </w:tc>
        <w:tc>
          <w:tcPr>
            <w:tcW w:w="1283" w:type="dxa"/>
            <w:tcMar>
              <w:top w:w="0" w:type="dxa"/>
              <w:left w:w="108" w:type="dxa"/>
              <w:bottom w:w="0" w:type="dxa"/>
              <w:right w:w="108" w:type="dxa"/>
            </w:tcMar>
            <w:vAlign w:val="bottom"/>
          </w:tcPr>
          <w:p w14:paraId="7B67AC79" w14:textId="01FBDC18" w:rsidR="00AA1A4E" w:rsidRPr="00BD1A0E" w:rsidRDefault="00D13317"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32,043</w:t>
            </w:r>
          </w:p>
        </w:tc>
      </w:tr>
      <w:tr w:rsidR="00AA1A4E" w:rsidRPr="00BD1A0E" w14:paraId="297FFB3E" w14:textId="77777777" w:rsidTr="003D7EAB">
        <w:tc>
          <w:tcPr>
            <w:tcW w:w="4140" w:type="dxa"/>
            <w:tcMar>
              <w:top w:w="0" w:type="dxa"/>
              <w:left w:w="108" w:type="dxa"/>
              <w:bottom w:w="0" w:type="dxa"/>
              <w:right w:w="108" w:type="dxa"/>
            </w:tcMar>
            <w:vAlign w:val="bottom"/>
            <w:hideMark/>
          </w:tcPr>
          <w:p w14:paraId="5582EBA4" w14:textId="77777777" w:rsidR="00AA1A4E" w:rsidRPr="00BD1A0E" w:rsidRDefault="00AA1A4E" w:rsidP="00201D1A">
            <w:pPr>
              <w:spacing w:line="380" w:lineRule="exact"/>
              <w:ind w:left="252" w:hanging="180"/>
              <w:rPr>
                <w:rFonts w:ascii="Arial" w:hAnsi="Arial" w:cs="Arial"/>
                <w:sz w:val="20"/>
                <w:szCs w:val="20"/>
              </w:rPr>
            </w:pPr>
            <w:r w:rsidRPr="00BD1A0E">
              <w:rPr>
                <w:rFonts w:ascii="Arial" w:hAnsi="Arial" w:cs="Arial"/>
                <w:color w:val="000000"/>
                <w:sz w:val="20"/>
                <w:szCs w:val="20"/>
              </w:rPr>
              <w:t>Other</w:t>
            </w:r>
          </w:p>
        </w:tc>
        <w:tc>
          <w:tcPr>
            <w:tcW w:w="1282" w:type="dxa"/>
            <w:tcMar>
              <w:top w:w="0" w:type="dxa"/>
              <w:left w:w="108" w:type="dxa"/>
              <w:bottom w:w="0" w:type="dxa"/>
              <w:right w:w="108" w:type="dxa"/>
            </w:tcMar>
            <w:vAlign w:val="bottom"/>
          </w:tcPr>
          <w:p w14:paraId="1A96E49F" w14:textId="12BD37E0" w:rsidR="00AA1A4E" w:rsidRPr="00BD1A0E" w:rsidRDefault="005C3FD5" w:rsidP="009949E5">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2,830</w:t>
            </w:r>
          </w:p>
        </w:tc>
        <w:tc>
          <w:tcPr>
            <w:tcW w:w="1283" w:type="dxa"/>
            <w:tcMar>
              <w:top w:w="0" w:type="dxa"/>
              <w:left w:w="108" w:type="dxa"/>
              <w:bottom w:w="0" w:type="dxa"/>
              <w:right w:w="108" w:type="dxa"/>
            </w:tcMar>
            <w:vAlign w:val="bottom"/>
          </w:tcPr>
          <w:p w14:paraId="29CD6CC6" w14:textId="7260C340" w:rsidR="00AA1A4E" w:rsidRPr="00BD1A0E" w:rsidRDefault="00D13317" w:rsidP="00201D1A">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5,345</w:t>
            </w:r>
          </w:p>
        </w:tc>
        <w:tc>
          <w:tcPr>
            <w:tcW w:w="1282" w:type="dxa"/>
            <w:tcMar>
              <w:top w:w="0" w:type="dxa"/>
              <w:left w:w="108" w:type="dxa"/>
              <w:bottom w:w="0" w:type="dxa"/>
              <w:right w:w="108" w:type="dxa"/>
            </w:tcMar>
            <w:vAlign w:val="bottom"/>
          </w:tcPr>
          <w:p w14:paraId="48D2A692" w14:textId="60381DED" w:rsidR="00AA1A4E" w:rsidRPr="00BD1A0E" w:rsidRDefault="00B63BB9" w:rsidP="00201D1A">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265</w:t>
            </w:r>
          </w:p>
        </w:tc>
        <w:tc>
          <w:tcPr>
            <w:tcW w:w="1283" w:type="dxa"/>
            <w:tcMar>
              <w:top w:w="0" w:type="dxa"/>
              <w:left w:w="108" w:type="dxa"/>
              <w:bottom w:w="0" w:type="dxa"/>
              <w:right w:w="108" w:type="dxa"/>
            </w:tcMar>
            <w:vAlign w:val="bottom"/>
          </w:tcPr>
          <w:p w14:paraId="544D032F" w14:textId="682A2ADF" w:rsidR="00AA1A4E" w:rsidRPr="00BD1A0E" w:rsidRDefault="00D13317" w:rsidP="00201D1A">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279</w:t>
            </w:r>
          </w:p>
        </w:tc>
      </w:tr>
      <w:tr w:rsidR="00AA1A4E" w:rsidRPr="00BD1A0E" w14:paraId="3AD800B5" w14:textId="77777777" w:rsidTr="003D7EAB">
        <w:tc>
          <w:tcPr>
            <w:tcW w:w="4140" w:type="dxa"/>
            <w:tcMar>
              <w:top w:w="0" w:type="dxa"/>
              <w:left w:w="108" w:type="dxa"/>
              <w:bottom w:w="0" w:type="dxa"/>
              <w:right w:w="108" w:type="dxa"/>
            </w:tcMar>
            <w:vAlign w:val="bottom"/>
            <w:hideMark/>
          </w:tcPr>
          <w:p w14:paraId="2DD632D8" w14:textId="77777777" w:rsidR="00AA1A4E" w:rsidRPr="00BD1A0E" w:rsidRDefault="00AA1A4E" w:rsidP="00201D1A">
            <w:pPr>
              <w:spacing w:line="380" w:lineRule="exact"/>
              <w:ind w:left="252" w:right="-108" w:hanging="180"/>
              <w:rPr>
                <w:rFonts w:ascii="Arial" w:hAnsi="Arial" w:cs="Arial"/>
                <w:b/>
                <w:bCs/>
                <w:color w:val="000000"/>
                <w:sz w:val="20"/>
                <w:szCs w:val="20"/>
              </w:rPr>
            </w:pPr>
            <w:r w:rsidRPr="00BD1A0E">
              <w:rPr>
                <w:rFonts w:ascii="Arial" w:hAnsi="Arial" w:cs="Arial"/>
                <w:sz w:val="20"/>
                <w:szCs w:val="20"/>
              </w:rPr>
              <w:t>Total</w:t>
            </w:r>
          </w:p>
        </w:tc>
        <w:tc>
          <w:tcPr>
            <w:tcW w:w="1282" w:type="dxa"/>
            <w:tcMar>
              <w:top w:w="0" w:type="dxa"/>
              <w:left w:w="108" w:type="dxa"/>
              <w:bottom w:w="0" w:type="dxa"/>
              <w:right w:w="108" w:type="dxa"/>
            </w:tcMar>
            <w:vAlign w:val="bottom"/>
          </w:tcPr>
          <w:p w14:paraId="0D696096" w14:textId="408EDA6A" w:rsidR="00AA1A4E" w:rsidRPr="00BD1A0E" w:rsidRDefault="009949E5" w:rsidP="00201D1A">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3,928</w:t>
            </w:r>
          </w:p>
        </w:tc>
        <w:tc>
          <w:tcPr>
            <w:tcW w:w="1283" w:type="dxa"/>
            <w:tcMar>
              <w:top w:w="0" w:type="dxa"/>
              <w:left w:w="108" w:type="dxa"/>
              <w:bottom w:w="0" w:type="dxa"/>
              <w:right w:w="108" w:type="dxa"/>
            </w:tcMar>
            <w:vAlign w:val="bottom"/>
          </w:tcPr>
          <w:p w14:paraId="1EAB2559" w14:textId="092F8BCD" w:rsidR="00AA1A4E" w:rsidRPr="00BD1A0E" w:rsidRDefault="00D13317" w:rsidP="00201D1A">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7,333</w:t>
            </w:r>
          </w:p>
        </w:tc>
        <w:tc>
          <w:tcPr>
            <w:tcW w:w="1282" w:type="dxa"/>
            <w:tcMar>
              <w:top w:w="0" w:type="dxa"/>
              <w:left w:w="108" w:type="dxa"/>
              <w:bottom w:w="0" w:type="dxa"/>
              <w:right w:w="108" w:type="dxa"/>
            </w:tcMar>
            <w:vAlign w:val="bottom"/>
          </w:tcPr>
          <w:p w14:paraId="26C48C6B" w14:textId="63E1079B" w:rsidR="00AA1A4E" w:rsidRPr="00BD1A0E" w:rsidRDefault="00B63BB9" w:rsidP="00201D1A">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23,976</w:t>
            </w:r>
          </w:p>
        </w:tc>
        <w:tc>
          <w:tcPr>
            <w:tcW w:w="1283" w:type="dxa"/>
            <w:tcMar>
              <w:top w:w="0" w:type="dxa"/>
              <w:left w:w="108" w:type="dxa"/>
              <w:bottom w:w="0" w:type="dxa"/>
              <w:right w:w="108" w:type="dxa"/>
            </w:tcMar>
            <w:vAlign w:val="bottom"/>
          </w:tcPr>
          <w:p w14:paraId="5D4BAA7A" w14:textId="0C5B932D" w:rsidR="00AA1A4E" w:rsidRPr="00BD1A0E" w:rsidRDefault="00D13317" w:rsidP="00201D1A">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187,322</w:t>
            </w:r>
          </w:p>
        </w:tc>
      </w:tr>
    </w:tbl>
    <w:p w14:paraId="5B3DC778" w14:textId="77777777" w:rsidR="008538E7" w:rsidRDefault="008538E7">
      <w:r>
        <w:br w:type="page"/>
      </w:r>
    </w:p>
    <w:tbl>
      <w:tblPr>
        <w:tblW w:w="9270" w:type="dxa"/>
        <w:tblInd w:w="360" w:type="dxa"/>
        <w:tblCellMar>
          <w:left w:w="0" w:type="dxa"/>
          <w:right w:w="0" w:type="dxa"/>
        </w:tblCellMar>
        <w:tblLook w:val="04A0" w:firstRow="1" w:lastRow="0" w:firstColumn="1" w:lastColumn="0" w:noHBand="0" w:noVBand="1"/>
      </w:tblPr>
      <w:tblGrid>
        <w:gridCol w:w="4140"/>
        <w:gridCol w:w="1282"/>
        <w:gridCol w:w="1283"/>
        <w:gridCol w:w="1282"/>
        <w:gridCol w:w="1283"/>
      </w:tblGrid>
      <w:tr w:rsidR="00AA1A4E" w:rsidRPr="00BD1A0E" w14:paraId="37789B19" w14:textId="77777777" w:rsidTr="003D7EAB">
        <w:tc>
          <w:tcPr>
            <w:tcW w:w="4140" w:type="dxa"/>
            <w:tcMar>
              <w:top w:w="0" w:type="dxa"/>
              <w:left w:w="108" w:type="dxa"/>
              <w:bottom w:w="0" w:type="dxa"/>
              <w:right w:w="108" w:type="dxa"/>
            </w:tcMar>
            <w:hideMark/>
          </w:tcPr>
          <w:p w14:paraId="132B8E69" w14:textId="3EAD9FEB" w:rsidR="00AA1A4E" w:rsidRPr="008538E7" w:rsidRDefault="00AA1A4E" w:rsidP="008538E7">
            <w:pPr>
              <w:spacing w:line="380" w:lineRule="exact"/>
              <w:ind w:right="-18"/>
              <w:jc w:val="thaiDistribute"/>
              <w:rPr>
                <w:rFonts w:ascii="Arial" w:hAnsi="Arial" w:cs="Arial"/>
                <w:b/>
                <w:bCs/>
                <w:sz w:val="20"/>
                <w:szCs w:val="20"/>
              </w:rPr>
            </w:pPr>
            <w:r w:rsidRPr="00BD1A0E">
              <w:rPr>
                <w:rFonts w:ascii="Arial" w:hAnsi="Arial" w:cs="Arial"/>
                <w:sz w:val="20"/>
                <w:szCs w:val="20"/>
              </w:rPr>
              <w:t xml:space="preserve">     </w:t>
            </w:r>
          </w:p>
        </w:tc>
        <w:tc>
          <w:tcPr>
            <w:tcW w:w="2565" w:type="dxa"/>
            <w:gridSpan w:val="2"/>
            <w:tcMar>
              <w:top w:w="0" w:type="dxa"/>
              <w:left w:w="108" w:type="dxa"/>
              <w:bottom w:w="0" w:type="dxa"/>
              <w:right w:w="108" w:type="dxa"/>
            </w:tcMar>
          </w:tcPr>
          <w:p w14:paraId="090315A9" w14:textId="77777777" w:rsidR="009949E5" w:rsidRPr="00BD1A0E" w:rsidRDefault="009949E5" w:rsidP="008538E7">
            <w:pPr>
              <w:spacing w:line="380" w:lineRule="exact"/>
              <w:ind w:right="-45"/>
              <w:rPr>
                <w:rFonts w:ascii="Arial" w:hAnsi="Arial" w:cs="Arial"/>
                <w:sz w:val="20"/>
                <w:szCs w:val="20"/>
              </w:rPr>
            </w:pPr>
          </w:p>
        </w:tc>
        <w:tc>
          <w:tcPr>
            <w:tcW w:w="2565" w:type="dxa"/>
            <w:gridSpan w:val="2"/>
            <w:tcMar>
              <w:top w:w="0" w:type="dxa"/>
              <w:left w:w="108" w:type="dxa"/>
              <w:bottom w:w="0" w:type="dxa"/>
              <w:right w:w="108" w:type="dxa"/>
            </w:tcMar>
            <w:hideMark/>
          </w:tcPr>
          <w:p w14:paraId="1FD7DE51" w14:textId="77777777" w:rsidR="00AA1A4E" w:rsidRPr="00BD1A0E" w:rsidRDefault="00AA1A4E" w:rsidP="008538E7">
            <w:pPr>
              <w:spacing w:line="380" w:lineRule="exact"/>
              <w:ind w:right="-43"/>
              <w:jc w:val="right"/>
              <w:rPr>
                <w:rFonts w:ascii="Arial" w:hAnsi="Arial" w:cs="Arial"/>
                <w:sz w:val="20"/>
                <w:szCs w:val="20"/>
              </w:rPr>
            </w:pPr>
            <w:r w:rsidRPr="00BD1A0E">
              <w:rPr>
                <w:rFonts w:ascii="Arial" w:hAnsi="Arial" w:cs="Arial"/>
                <w:sz w:val="20"/>
                <w:szCs w:val="20"/>
              </w:rPr>
              <w:t>(Unit: Thousand Baht)</w:t>
            </w:r>
          </w:p>
        </w:tc>
      </w:tr>
      <w:tr w:rsidR="00AA1A4E" w:rsidRPr="00BD1A0E" w14:paraId="04A365D5" w14:textId="77777777" w:rsidTr="003D7EAB">
        <w:tc>
          <w:tcPr>
            <w:tcW w:w="4140" w:type="dxa"/>
            <w:tcMar>
              <w:top w:w="0" w:type="dxa"/>
              <w:left w:w="108" w:type="dxa"/>
              <w:bottom w:w="0" w:type="dxa"/>
              <w:right w:w="108" w:type="dxa"/>
            </w:tcMar>
          </w:tcPr>
          <w:p w14:paraId="28E2E779" w14:textId="77777777" w:rsidR="00AA1A4E" w:rsidRPr="00BD1A0E" w:rsidRDefault="00AA1A4E" w:rsidP="00201D1A">
            <w:pPr>
              <w:spacing w:line="380" w:lineRule="exact"/>
              <w:ind w:right="-18"/>
              <w:jc w:val="thaiDistribute"/>
              <w:rPr>
                <w:rFonts w:ascii="Arial" w:hAnsi="Arial" w:cs="Arial"/>
                <w:sz w:val="20"/>
                <w:szCs w:val="20"/>
              </w:rPr>
            </w:pPr>
          </w:p>
        </w:tc>
        <w:tc>
          <w:tcPr>
            <w:tcW w:w="5130" w:type="dxa"/>
            <w:gridSpan w:val="4"/>
            <w:tcMar>
              <w:top w:w="0" w:type="dxa"/>
              <w:left w:w="108" w:type="dxa"/>
              <w:bottom w:w="0" w:type="dxa"/>
              <w:right w:w="108" w:type="dxa"/>
            </w:tcMar>
            <w:vAlign w:val="bottom"/>
            <w:hideMark/>
          </w:tcPr>
          <w:p w14:paraId="23D6DB2F" w14:textId="68F6FC9E" w:rsidR="00AA1A4E" w:rsidRPr="00BD1A0E" w:rsidRDefault="00AA1A4E" w:rsidP="00201D1A">
            <w:pPr>
              <w:pBdr>
                <w:bottom w:val="single" w:sz="4" w:space="1" w:color="auto"/>
              </w:pBdr>
              <w:spacing w:line="380" w:lineRule="exact"/>
              <w:ind w:right="-45"/>
              <w:jc w:val="center"/>
              <w:rPr>
                <w:rFonts w:ascii="Arial" w:hAnsi="Arial" w:cstheme="minorBidi"/>
                <w:sz w:val="20"/>
                <w:szCs w:val="20"/>
              </w:rPr>
            </w:pPr>
            <w:r w:rsidRPr="00BD1A0E">
              <w:rPr>
                <w:rFonts w:ascii="Arial" w:hAnsi="Arial" w:cs="Arial"/>
                <w:sz w:val="20"/>
                <w:szCs w:val="20"/>
              </w:rPr>
              <w:t xml:space="preserve">For the </w:t>
            </w:r>
            <w:r w:rsidR="00610CBD">
              <w:rPr>
                <w:rFonts w:ascii="Arial" w:hAnsi="Arial" w:cs="Arial"/>
                <w:sz w:val="20"/>
                <w:szCs w:val="20"/>
              </w:rPr>
              <w:t>nine</w:t>
            </w:r>
            <w:r w:rsidRPr="00BD1A0E">
              <w:rPr>
                <w:rFonts w:ascii="Arial" w:hAnsi="Arial" w:cs="Arial"/>
                <w:sz w:val="20"/>
                <w:szCs w:val="20"/>
              </w:rPr>
              <w:t xml:space="preserve">-month periods ended 30 </w:t>
            </w:r>
            <w:r w:rsidR="00610CBD">
              <w:rPr>
                <w:rFonts w:ascii="Arial" w:hAnsi="Arial" w:cs="Arial"/>
                <w:sz w:val="20"/>
                <w:szCs w:val="20"/>
              </w:rPr>
              <w:t>September</w:t>
            </w:r>
          </w:p>
        </w:tc>
      </w:tr>
      <w:tr w:rsidR="00AA1A4E" w:rsidRPr="00BD1A0E" w14:paraId="3B4C5D0F" w14:textId="77777777" w:rsidTr="003D7EAB">
        <w:tc>
          <w:tcPr>
            <w:tcW w:w="4140" w:type="dxa"/>
            <w:tcMar>
              <w:top w:w="0" w:type="dxa"/>
              <w:left w:w="108" w:type="dxa"/>
              <w:bottom w:w="0" w:type="dxa"/>
              <w:right w:w="108" w:type="dxa"/>
            </w:tcMar>
          </w:tcPr>
          <w:p w14:paraId="0B8641FF" w14:textId="77777777" w:rsidR="00AA1A4E" w:rsidRPr="00BD1A0E" w:rsidRDefault="00AA1A4E" w:rsidP="00201D1A">
            <w:pPr>
              <w:spacing w:line="380" w:lineRule="exact"/>
              <w:ind w:right="-18"/>
              <w:jc w:val="thaiDistribute"/>
              <w:rPr>
                <w:rFonts w:ascii="Arial" w:hAnsi="Arial" w:cs="Arial"/>
                <w:sz w:val="20"/>
                <w:szCs w:val="20"/>
              </w:rPr>
            </w:pPr>
          </w:p>
        </w:tc>
        <w:tc>
          <w:tcPr>
            <w:tcW w:w="2565" w:type="dxa"/>
            <w:gridSpan w:val="2"/>
            <w:tcMar>
              <w:top w:w="0" w:type="dxa"/>
              <w:left w:w="108" w:type="dxa"/>
              <w:bottom w:w="0" w:type="dxa"/>
              <w:right w:w="108" w:type="dxa"/>
            </w:tcMar>
            <w:vAlign w:val="bottom"/>
            <w:hideMark/>
          </w:tcPr>
          <w:p w14:paraId="389E8E28"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 xml:space="preserve">Consolidated </w:t>
            </w:r>
          </w:p>
          <w:p w14:paraId="35C0690D"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financial statements</w:t>
            </w:r>
          </w:p>
        </w:tc>
        <w:tc>
          <w:tcPr>
            <w:tcW w:w="2565" w:type="dxa"/>
            <w:gridSpan w:val="2"/>
            <w:tcMar>
              <w:top w:w="0" w:type="dxa"/>
              <w:left w:w="108" w:type="dxa"/>
              <w:bottom w:w="0" w:type="dxa"/>
              <w:right w:w="108" w:type="dxa"/>
            </w:tcMar>
            <w:vAlign w:val="bottom"/>
            <w:hideMark/>
          </w:tcPr>
          <w:p w14:paraId="318AED5E"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 xml:space="preserve">Separate </w:t>
            </w:r>
          </w:p>
          <w:p w14:paraId="39C0FA3A"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financial statements</w:t>
            </w:r>
          </w:p>
        </w:tc>
      </w:tr>
      <w:tr w:rsidR="00AA1A4E" w:rsidRPr="00BD1A0E" w14:paraId="6E0177B2" w14:textId="77777777" w:rsidTr="003D7EAB">
        <w:tc>
          <w:tcPr>
            <w:tcW w:w="4140" w:type="dxa"/>
            <w:tcMar>
              <w:top w:w="0" w:type="dxa"/>
              <w:left w:w="108" w:type="dxa"/>
              <w:bottom w:w="0" w:type="dxa"/>
              <w:right w:w="108" w:type="dxa"/>
            </w:tcMar>
          </w:tcPr>
          <w:p w14:paraId="7B9AE80E" w14:textId="77777777" w:rsidR="00AA1A4E" w:rsidRPr="00BD1A0E" w:rsidRDefault="00AA1A4E" w:rsidP="00201D1A">
            <w:pPr>
              <w:spacing w:line="380" w:lineRule="exact"/>
              <w:ind w:right="-18"/>
              <w:jc w:val="thaiDistribute"/>
              <w:rPr>
                <w:rFonts w:ascii="Arial" w:hAnsi="Arial" w:cs="Arial"/>
                <w:b/>
                <w:bCs/>
                <w:sz w:val="20"/>
                <w:szCs w:val="20"/>
                <w:u w:val="single"/>
              </w:rPr>
            </w:pPr>
          </w:p>
        </w:tc>
        <w:tc>
          <w:tcPr>
            <w:tcW w:w="1282" w:type="dxa"/>
            <w:tcMar>
              <w:top w:w="0" w:type="dxa"/>
              <w:left w:w="108" w:type="dxa"/>
              <w:bottom w:w="0" w:type="dxa"/>
              <w:right w:w="108" w:type="dxa"/>
            </w:tcMar>
            <w:hideMark/>
          </w:tcPr>
          <w:p w14:paraId="00C5589A"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2020</w:t>
            </w:r>
          </w:p>
        </w:tc>
        <w:tc>
          <w:tcPr>
            <w:tcW w:w="1283" w:type="dxa"/>
            <w:tcMar>
              <w:top w:w="0" w:type="dxa"/>
              <w:left w:w="108" w:type="dxa"/>
              <w:bottom w:w="0" w:type="dxa"/>
              <w:right w:w="108" w:type="dxa"/>
            </w:tcMar>
            <w:hideMark/>
          </w:tcPr>
          <w:p w14:paraId="2DE4B4A2"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2019</w:t>
            </w:r>
          </w:p>
        </w:tc>
        <w:tc>
          <w:tcPr>
            <w:tcW w:w="1282" w:type="dxa"/>
            <w:tcMar>
              <w:top w:w="0" w:type="dxa"/>
              <w:left w:w="108" w:type="dxa"/>
              <w:bottom w:w="0" w:type="dxa"/>
              <w:right w:w="108" w:type="dxa"/>
            </w:tcMar>
            <w:hideMark/>
          </w:tcPr>
          <w:p w14:paraId="39F27688"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2020</w:t>
            </w:r>
          </w:p>
        </w:tc>
        <w:tc>
          <w:tcPr>
            <w:tcW w:w="1283" w:type="dxa"/>
            <w:tcMar>
              <w:top w:w="0" w:type="dxa"/>
              <w:left w:w="108" w:type="dxa"/>
              <w:bottom w:w="0" w:type="dxa"/>
              <w:right w:w="108" w:type="dxa"/>
            </w:tcMar>
            <w:hideMark/>
          </w:tcPr>
          <w:p w14:paraId="25BA0FEB"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2019</w:t>
            </w:r>
          </w:p>
        </w:tc>
      </w:tr>
      <w:tr w:rsidR="00AA1A4E" w:rsidRPr="00BD1A0E" w14:paraId="198A4F19" w14:textId="77777777" w:rsidTr="003D7EAB">
        <w:tc>
          <w:tcPr>
            <w:tcW w:w="4140" w:type="dxa"/>
            <w:tcMar>
              <w:top w:w="0" w:type="dxa"/>
              <w:left w:w="108" w:type="dxa"/>
              <w:bottom w:w="0" w:type="dxa"/>
              <w:right w:w="108" w:type="dxa"/>
            </w:tcMar>
            <w:vAlign w:val="bottom"/>
            <w:hideMark/>
          </w:tcPr>
          <w:p w14:paraId="4959D2E3" w14:textId="77777777" w:rsidR="00AA1A4E" w:rsidRPr="00BD1A0E" w:rsidRDefault="00AA1A4E" w:rsidP="00201D1A">
            <w:pPr>
              <w:spacing w:line="380" w:lineRule="exact"/>
              <w:ind w:left="252" w:hanging="180"/>
              <w:rPr>
                <w:rFonts w:ascii="Arial" w:hAnsi="Arial" w:cs="Arial"/>
                <w:sz w:val="20"/>
                <w:szCs w:val="20"/>
              </w:rPr>
            </w:pPr>
            <w:r w:rsidRPr="00BD1A0E">
              <w:rPr>
                <w:rFonts w:ascii="Arial" w:hAnsi="Arial" w:cs="Arial"/>
                <w:sz w:val="20"/>
                <w:szCs w:val="20"/>
              </w:rPr>
              <w:t>Dividend income</w:t>
            </w:r>
          </w:p>
        </w:tc>
        <w:tc>
          <w:tcPr>
            <w:tcW w:w="1282" w:type="dxa"/>
            <w:tcMar>
              <w:top w:w="0" w:type="dxa"/>
              <w:left w:w="108" w:type="dxa"/>
              <w:bottom w:w="0" w:type="dxa"/>
              <w:right w:w="108" w:type="dxa"/>
            </w:tcMar>
            <w:vAlign w:val="bottom"/>
          </w:tcPr>
          <w:p w14:paraId="15FC259C" w14:textId="37E419EA" w:rsidR="00AA1A4E" w:rsidRPr="00BD1A0E" w:rsidRDefault="00C50D55"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tcMar>
              <w:top w:w="0" w:type="dxa"/>
              <w:left w:w="108" w:type="dxa"/>
              <w:bottom w:w="0" w:type="dxa"/>
              <w:right w:w="108" w:type="dxa"/>
            </w:tcMar>
            <w:vAlign w:val="bottom"/>
          </w:tcPr>
          <w:p w14:paraId="053B8EAB"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2" w:type="dxa"/>
            <w:tcMar>
              <w:top w:w="0" w:type="dxa"/>
              <w:left w:w="108" w:type="dxa"/>
              <w:bottom w:w="0" w:type="dxa"/>
              <w:right w:w="108" w:type="dxa"/>
            </w:tcMar>
            <w:vAlign w:val="bottom"/>
          </w:tcPr>
          <w:p w14:paraId="58DCE40D" w14:textId="3BD16381" w:rsidR="00AA1A4E" w:rsidRPr="00AD2C92" w:rsidRDefault="002A4E01" w:rsidP="00201D1A">
            <w:pPr>
              <w:tabs>
                <w:tab w:val="decimal" w:pos="971"/>
              </w:tabs>
              <w:spacing w:line="380" w:lineRule="exact"/>
              <w:ind w:right="-18"/>
              <w:jc w:val="thaiDistribute"/>
              <w:rPr>
                <w:rFonts w:ascii="Arial" w:hAnsi="Arial" w:cstheme="minorBidi"/>
                <w:sz w:val="20"/>
                <w:szCs w:val="20"/>
              </w:rPr>
            </w:pPr>
            <w:r>
              <w:rPr>
                <w:rFonts w:ascii="Arial" w:hAnsi="Arial" w:cstheme="minorBidi"/>
                <w:sz w:val="20"/>
                <w:szCs w:val="20"/>
              </w:rPr>
              <w:t>11,838</w:t>
            </w:r>
          </w:p>
        </w:tc>
        <w:tc>
          <w:tcPr>
            <w:tcW w:w="1283" w:type="dxa"/>
            <w:tcMar>
              <w:top w:w="0" w:type="dxa"/>
              <w:left w:w="108" w:type="dxa"/>
              <w:bottom w:w="0" w:type="dxa"/>
              <w:right w:w="108" w:type="dxa"/>
            </w:tcMar>
            <w:vAlign w:val="bottom"/>
          </w:tcPr>
          <w:p w14:paraId="2D25ADD3" w14:textId="3BB4F601" w:rsidR="00AA1A4E" w:rsidRPr="00BD1A0E" w:rsidRDefault="00D13317"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505,078</w:t>
            </w:r>
          </w:p>
        </w:tc>
      </w:tr>
      <w:tr w:rsidR="00AA1A4E" w:rsidRPr="00BD1A0E" w14:paraId="6869589B" w14:textId="77777777" w:rsidTr="003D7EAB">
        <w:tc>
          <w:tcPr>
            <w:tcW w:w="4140" w:type="dxa"/>
            <w:tcMar>
              <w:top w:w="0" w:type="dxa"/>
              <w:left w:w="108" w:type="dxa"/>
              <w:bottom w:w="0" w:type="dxa"/>
              <w:right w:w="108" w:type="dxa"/>
            </w:tcMar>
            <w:vAlign w:val="bottom"/>
          </w:tcPr>
          <w:p w14:paraId="6A092495" w14:textId="75D511A2" w:rsidR="00AA1A4E" w:rsidRPr="00BD1A0E" w:rsidRDefault="00AA1A4E" w:rsidP="00201D1A">
            <w:pPr>
              <w:spacing w:line="380" w:lineRule="exact"/>
              <w:ind w:left="252" w:right="-108" w:hanging="180"/>
              <w:rPr>
                <w:rFonts w:ascii="Arial" w:hAnsi="Arial" w:cs="Arial"/>
                <w:color w:val="000000"/>
                <w:sz w:val="20"/>
                <w:szCs w:val="20"/>
              </w:rPr>
            </w:pPr>
            <w:r w:rsidRPr="00BD1A0E">
              <w:rPr>
                <w:rFonts w:ascii="Arial" w:hAnsi="Arial" w:cs="Arial"/>
                <w:color w:val="000000"/>
                <w:sz w:val="20"/>
                <w:szCs w:val="20"/>
              </w:rPr>
              <w:t xml:space="preserve">Gain on revaluation of investment properties </w:t>
            </w:r>
          </w:p>
        </w:tc>
        <w:tc>
          <w:tcPr>
            <w:tcW w:w="1282" w:type="dxa"/>
            <w:tcMar>
              <w:top w:w="0" w:type="dxa"/>
              <w:left w:w="108" w:type="dxa"/>
              <w:bottom w:w="0" w:type="dxa"/>
              <w:right w:w="108" w:type="dxa"/>
            </w:tcMar>
            <w:vAlign w:val="bottom"/>
          </w:tcPr>
          <w:p w14:paraId="7BCD524D" w14:textId="44C2FC66" w:rsidR="00AA1A4E" w:rsidRPr="00BD1A0E" w:rsidRDefault="00C50D55"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tcMar>
              <w:top w:w="0" w:type="dxa"/>
              <w:left w:w="108" w:type="dxa"/>
              <w:bottom w:w="0" w:type="dxa"/>
              <w:right w:w="108" w:type="dxa"/>
            </w:tcMar>
            <w:vAlign w:val="bottom"/>
          </w:tcPr>
          <w:p w14:paraId="0EDB3C93"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86,510</w:t>
            </w:r>
          </w:p>
        </w:tc>
        <w:tc>
          <w:tcPr>
            <w:tcW w:w="1282" w:type="dxa"/>
            <w:tcMar>
              <w:top w:w="0" w:type="dxa"/>
              <w:left w:w="108" w:type="dxa"/>
              <w:bottom w:w="0" w:type="dxa"/>
              <w:right w:w="108" w:type="dxa"/>
            </w:tcMar>
            <w:vAlign w:val="bottom"/>
          </w:tcPr>
          <w:p w14:paraId="0BAF9CC3" w14:textId="4F06C7C6" w:rsidR="00AA1A4E" w:rsidRPr="00BD1A0E" w:rsidRDefault="00620CC7"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tcMar>
              <w:top w:w="0" w:type="dxa"/>
              <w:left w:w="108" w:type="dxa"/>
              <w:bottom w:w="0" w:type="dxa"/>
              <w:right w:w="108" w:type="dxa"/>
            </w:tcMar>
            <w:vAlign w:val="bottom"/>
          </w:tcPr>
          <w:p w14:paraId="6B1D91A5"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7,428</w:t>
            </w:r>
          </w:p>
        </w:tc>
      </w:tr>
      <w:tr w:rsidR="00AA1A4E" w:rsidRPr="00BD1A0E" w14:paraId="16D1CFCE" w14:textId="77777777" w:rsidTr="003D7EAB">
        <w:tc>
          <w:tcPr>
            <w:tcW w:w="4140" w:type="dxa"/>
            <w:tcMar>
              <w:top w:w="0" w:type="dxa"/>
              <w:left w:w="108" w:type="dxa"/>
              <w:bottom w:w="0" w:type="dxa"/>
              <w:right w:w="108" w:type="dxa"/>
            </w:tcMar>
            <w:vAlign w:val="bottom"/>
            <w:hideMark/>
          </w:tcPr>
          <w:p w14:paraId="2C792147" w14:textId="77777777" w:rsidR="00AA1A4E" w:rsidRPr="00BD1A0E" w:rsidRDefault="00AA1A4E" w:rsidP="00201D1A">
            <w:pPr>
              <w:spacing w:line="380" w:lineRule="exact"/>
              <w:ind w:left="252" w:right="-108" w:hanging="180"/>
              <w:rPr>
                <w:rFonts w:ascii="Arial" w:hAnsi="Arial" w:cs="Arial"/>
                <w:color w:val="000000"/>
                <w:sz w:val="20"/>
                <w:szCs w:val="20"/>
              </w:rPr>
            </w:pPr>
            <w:r w:rsidRPr="00BD1A0E">
              <w:rPr>
                <w:rFonts w:ascii="Arial" w:hAnsi="Arial" w:cs="Arial"/>
                <w:color w:val="000000"/>
                <w:sz w:val="20"/>
                <w:szCs w:val="20"/>
              </w:rPr>
              <w:t>Management fee income</w:t>
            </w:r>
          </w:p>
        </w:tc>
        <w:tc>
          <w:tcPr>
            <w:tcW w:w="1282" w:type="dxa"/>
            <w:tcMar>
              <w:top w:w="0" w:type="dxa"/>
              <w:left w:w="108" w:type="dxa"/>
              <w:bottom w:w="0" w:type="dxa"/>
              <w:right w:w="108" w:type="dxa"/>
            </w:tcMar>
            <w:vAlign w:val="bottom"/>
          </w:tcPr>
          <w:p w14:paraId="3DFE7B02" w14:textId="0C18C6B2" w:rsidR="00AA1A4E" w:rsidRPr="00BD1A0E" w:rsidRDefault="005C3FD5" w:rsidP="005C3FD5">
            <w:pPr>
              <w:tabs>
                <w:tab w:val="decimal" w:pos="971"/>
              </w:tabs>
              <w:spacing w:line="380" w:lineRule="exact"/>
              <w:ind w:right="-18"/>
              <w:jc w:val="thaiDistribute"/>
              <w:rPr>
                <w:rFonts w:ascii="Arial" w:hAnsi="Arial" w:cs="Arial"/>
                <w:sz w:val="20"/>
                <w:szCs w:val="20"/>
              </w:rPr>
            </w:pPr>
            <w:r>
              <w:rPr>
                <w:rFonts w:ascii="Arial" w:hAnsi="Arial" w:cs="Arial"/>
                <w:sz w:val="20"/>
                <w:szCs w:val="20"/>
              </w:rPr>
              <w:t>3</w:t>
            </w:r>
            <w:r w:rsidR="00C50D55">
              <w:rPr>
                <w:rFonts w:ascii="Arial" w:hAnsi="Arial" w:cs="Arial"/>
                <w:sz w:val="20"/>
                <w:szCs w:val="20"/>
              </w:rPr>
              <w:t>,</w:t>
            </w:r>
            <w:r>
              <w:rPr>
                <w:rFonts w:ascii="Arial" w:hAnsi="Arial" w:cs="Arial"/>
                <w:sz w:val="20"/>
                <w:szCs w:val="20"/>
              </w:rPr>
              <w:t>294</w:t>
            </w:r>
          </w:p>
        </w:tc>
        <w:tc>
          <w:tcPr>
            <w:tcW w:w="1283" w:type="dxa"/>
            <w:tcMar>
              <w:top w:w="0" w:type="dxa"/>
              <w:left w:w="108" w:type="dxa"/>
              <w:bottom w:w="0" w:type="dxa"/>
              <w:right w:w="108" w:type="dxa"/>
            </w:tcMar>
            <w:vAlign w:val="bottom"/>
          </w:tcPr>
          <w:p w14:paraId="66C1C9E0" w14:textId="0F6FA975" w:rsidR="00AA1A4E" w:rsidRPr="00BD1A0E" w:rsidRDefault="00D13317"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3,702</w:t>
            </w:r>
          </w:p>
        </w:tc>
        <w:tc>
          <w:tcPr>
            <w:tcW w:w="1282" w:type="dxa"/>
            <w:tcMar>
              <w:top w:w="0" w:type="dxa"/>
              <w:left w:w="108" w:type="dxa"/>
              <w:bottom w:w="0" w:type="dxa"/>
              <w:right w:w="108" w:type="dxa"/>
            </w:tcMar>
            <w:vAlign w:val="bottom"/>
          </w:tcPr>
          <w:p w14:paraId="336A8186" w14:textId="6AE30D93" w:rsidR="00AA1A4E" w:rsidRPr="00BD1A0E" w:rsidRDefault="002A4E01"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71,133</w:t>
            </w:r>
          </w:p>
        </w:tc>
        <w:tc>
          <w:tcPr>
            <w:tcW w:w="1283" w:type="dxa"/>
            <w:tcMar>
              <w:top w:w="0" w:type="dxa"/>
              <w:left w:w="108" w:type="dxa"/>
              <w:bottom w:w="0" w:type="dxa"/>
              <w:right w:w="108" w:type="dxa"/>
            </w:tcMar>
            <w:vAlign w:val="bottom"/>
          </w:tcPr>
          <w:p w14:paraId="17F7C1C8" w14:textId="72AACC49" w:rsidR="00AA1A4E" w:rsidRPr="00BD1A0E" w:rsidRDefault="00D13317" w:rsidP="00201D1A">
            <w:pPr>
              <w:tabs>
                <w:tab w:val="decimal" w:pos="971"/>
              </w:tabs>
              <w:spacing w:line="380" w:lineRule="exact"/>
              <w:ind w:right="-18"/>
              <w:jc w:val="thaiDistribute"/>
              <w:rPr>
                <w:rFonts w:ascii="Arial" w:hAnsi="Arial" w:cs="Arial"/>
                <w:sz w:val="20"/>
                <w:szCs w:val="20"/>
              </w:rPr>
            </w:pPr>
            <w:r>
              <w:rPr>
                <w:rFonts w:ascii="Arial" w:hAnsi="Arial" w:cs="Arial"/>
                <w:sz w:val="20"/>
                <w:szCs w:val="20"/>
              </w:rPr>
              <w:t>81,729</w:t>
            </w:r>
          </w:p>
        </w:tc>
      </w:tr>
      <w:tr w:rsidR="00AA1A4E" w:rsidRPr="00BD1A0E" w14:paraId="3A9C1A50" w14:textId="77777777" w:rsidTr="003D7EAB">
        <w:tc>
          <w:tcPr>
            <w:tcW w:w="4140" w:type="dxa"/>
            <w:tcMar>
              <w:top w:w="0" w:type="dxa"/>
              <w:left w:w="108" w:type="dxa"/>
              <w:bottom w:w="0" w:type="dxa"/>
              <w:right w:w="108" w:type="dxa"/>
            </w:tcMar>
            <w:vAlign w:val="bottom"/>
            <w:hideMark/>
          </w:tcPr>
          <w:p w14:paraId="0A1DC384" w14:textId="77777777" w:rsidR="00AA1A4E" w:rsidRPr="00BD1A0E" w:rsidRDefault="00AA1A4E" w:rsidP="00201D1A">
            <w:pPr>
              <w:spacing w:line="380" w:lineRule="exact"/>
              <w:ind w:left="252" w:hanging="180"/>
              <w:rPr>
                <w:rFonts w:ascii="Arial" w:hAnsi="Arial" w:cs="Arial"/>
                <w:sz w:val="20"/>
                <w:szCs w:val="20"/>
              </w:rPr>
            </w:pPr>
            <w:r w:rsidRPr="00BD1A0E">
              <w:rPr>
                <w:rFonts w:ascii="Arial" w:hAnsi="Arial" w:cs="Arial"/>
                <w:color w:val="000000"/>
                <w:sz w:val="20"/>
                <w:szCs w:val="20"/>
              </w:rPr>
              <w:t>Other</w:t>
            </w:r>
          </w:p>
        </w:tc>
        <w:tc>
          <w:tcPr>
            <w:tcW w:w="1282" w:type="dxa"/>
            <w:tcMar>
              <w:top w:w="0" w:type="dxa"/>
              <w:left w:w="108" w:type="dxa"/>
              <w:bottom w:w="0" w:type="dxa"/>
              <w:right w:w="108" w:type="dxa"/>
            </w:tcMar>
            <w:vAlign w:val="bottom"/>
          </w:tcPr>
          <w:p w14:paraId="32E262D7" w14:textId="6F4B00FD" w:rsidR="00AA1A4E" w:rsidRPr="00BD1A0E" w:rsidRDefault="005C3FD5" w:rsidP="005C3FD5">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9</w:t>
            </w:r>
            <w:r w:rsidR="00C50D55">
              <w:rPr>
                <w:rFonts w:ascii="Arial" w:hAnsi="Arial" w:cs="Arial"/>
                <w:sz w:val="20"/>
                <w:szCs w:val="20"/>
              </w:rPr>
              <w:t>,2</w:t>
            </w:r>
            <w:r>
              <w:rPr>
                <w:rFonts w:ascii="Arial" w:hAnsi="Arial" w:cs="Arial"/>
                <w:sz w:val="20"/>
                <w:szCs w:val="20"/>
              </w:rPr>
              <w:t>95</w:t>
            </w:r>
          </w:p>
        </w:tc>
        <w:tc>
          <w:tcPr>
            <w:tcW w:w="1283" w:type="dxa"/>
            <w:tcMar>
              <w:top w:w="0" w:type="dxa"/>
              <w:left w:w="108" w:type="dxa"/>
              <w:bottom w:w="0" w:type="dxa"/>
              <w:right w:w="108" w:type="dxa"/>
            </w:tcMar>
            <w:vAlign w:val="bottom"/>
          </w:tcPr>
          <w:p w14:paraId="31F69B50" w14:textId="6372CD35" w:rsidR="00AA1A4E" w:rsidRPr="00BD1A0E" w:rsidRDefault="00D13317" w:rsidP="00201D1A">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10,238</w:t>
            </w:r>
          </w:p>
        </w:tc>
        <w:tc>
          <w:tcPr>
            <w:tcW w:w="1282" w:type="dxa"/>
            <w:tcMar>
              <w:top w:w="0" w:type="dxa"/>
              <w:left w:w="108" w:type="dxa"/>
              <w:bottom w:w="0" w:type="dxa"/>
              <w:right w:w="108" w:type="dxa"/>
            </w:tcMar>
            <w:vAlign w:val="bottom"/>
          </w:tcPr>
          <w:p w14:paraId="5CB1114B" w14:textId="238CA5B5" w:rsidR="00AA1A4E" w:rsidRPr="00BD1A0E" w:rsidRDefault="002A4E01" w:rsidP="00201D1A">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2,065</w:t>
            </w:r>
          </w:p>
        </w:tc>
        <w:tc>
          <w:tcPr>
            <w:tcW w:w="1283" w:type="dxa"/>
            <w:tcMar>
              <w:top w:w="0" w:type="dxa"/>
              <w:left w:w="108" w:type="dxa"/>
              <w:bottom w:w="0" w:type="dxa"/>
              <w:right w:w="108" w:type="dxa"/>
            </w:tcMar>
            <w:vAlign w:val="bottom"/>
          </w:tcPr>
          <w:p w14:paraId="0FF16428" w14:textId="72926694" w:rsidR="00AA1A4E" w:rsidRPr="00BD1A0E" w:rsidRDefault="00D13317" w:rsidP="00201D1A">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1,078</w:t>
            </w:r>
          </w:p>
        </w:tc>
      </w:tr>
      <w:tr w:rsidR="00AA1A4E" w:rsidRPr="00BD1A0E" w14:paraId="2BF2A84D" w14:textId="77777777" w:rsidTr="003D7EAB">
        <w:tc>
          <w:tcPr>
            <w:tcW w:w="4140" w:type="dxa"/>
            <w:tcMar>
              <w:top w:w="0" w:type="dxa"/>
              <w:left w:w="108" w:type="dxa"/>
              <w:bottom w:w="0" w:type="dxa"/>
              <w:right w:w="108" w:type="dxa"/>
            </w:tcMar>
            <w:vAlign w:val="bottom"/>
            <w:hideMark/>
          </w:tcPr>
          <w:p w14:paraId="11AA495B" w14:textId="77777777" w:rsidR="00AA1A4E" w:rsidRPr="00BD1A0E" w:rsidRDefault="00AA1A4E" w:rsidP="00201D1A">
            <w:pPr>
              <w:spacing w:line="380" w:lineRule="exact"/>
              <w:ind w:left="252" w:right="-108" w:hanging="180"/>
              <w:rPr>
                <w:rFonts w:ascii="Arial" w:hAnsi="Arial" w:cs="Arial"/>
                <w:b/>
                <w:bCs/>
                <w:color w:val="000000"/>
                <w:sz w:val="20"/>
                <w:szCs w:val="20"/>
              </w:rPr>
            </w:pPr>
            <w:r w:rsidRPr="00BD1A0E">
              <w:rPr>
                <w:rFonts w:ascii="Arial" w:hAnsi="Arial" w:cs="Arial"/>
                <w:sz w:val="20"/>
                <w:szCs w:val="20"/>
              </w:rPr>
              <w:t>Total</w:t>
            </w:r>
          </w:p>
        </w:tc>
        <w:tc>
          <w:tcPr>
            <w:tcW w:w="1282" w:type="dxa"/>
            <w:tcMar>
              <w:top w:w="0" w:type="dxa"/>
              <w:left w:w="108" w:type="dxa"/>
              <w:bottom w:w="0" w:type="dxa"/>
              <w:right w:w="108" w:type="dxa"/>
            </w:tcMar>
            <w:vAlign w:val="bottom"/>
          </w:tcPr>
          <w:p w14:paraId="4CCCD6D0" w14:textId="19129C49" w:rsidR="00AA1A4E" w:rsidRPr="00BD1A0E" w:rsidRDefault="00C50D55" w:rsidP="00201D1A">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12,589</w:t>
            </w:r>
          </w:p>
        </w:tc>
        <w:tc>
          <w:tcPr>
            <w:tcW w:w="1283" w:type="dxa"/>
            <w:tcMar>
              <w:top w:w="0" w:type="dxa"/>
              <w:left w:w="108" w:type="dxa"/>
              <w:bottom w:w="0" w:type="dxa"/>
              <w:right w:w="108" w:type="dxa"/>
            </w:tcMar>
            <w:vAlign w:val="bottom"/>
          </w:tcPr>
          <w:p w14:paraId="6959D096" w14:textId="5E7935A8" w:rsidR="00AA1A4E" w:rsidRPr="00BD1A0E" w:rsidRDefault="00D13317" w:rsidP="00201D1A">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100,450</w:t>
            </w:r>
          </w:p>
        </w:tc>
        <w:tc>
          <w:tcPr>
            <w:tcW w:w="1282" w:type="dxa"/>
            <w:tcMar>
              <w:top w:w="0" w:type="dxa"/>
              <w:left w:w="108" w:type="dxa"/>
              <w:bottom w:w="0" w:type="dxa"/>
              <w:right w:w="108" w:type="dxa"/>
            </w:tcMar>
            <w:vAlign w:val="bottom"/>
          </w:tcPr>
          <w:p w14:paraId="35A40154" w14:textId="54C695F7" w:rsidR="00AA1A4E" w:rsidRPr="00BD1A0E" w:rsidRDefault="002A4E01" w:rsidP="00201D1A">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85,036</w:t>
            </w:r>
          </w:p>
        </w:tc>
        <w:tc>
          <w:tcPr>
            <w:tcW w:w="1283" w:type="dxa"/>
            <w:tcMar>
              <w:top w:w="0" w:type="dxa"/>
              <w:left w:w="108" w:type="dxa"/>
              <w:bottom w:w="0" w:type="dxa"/>
              <w:right w:w="108" w:type="dxa"/>
            </w:tcMar>
            <w:vAlign w:val="bottom"/>
          </w:tcPr>
          <w:p w14:paraId="6FD3D080" w14:textId="32D8FB3F" w:rsidR="00AA1A4E" w:rsidRPr="00BD1A0E" w:rsidRDefault="00D13317" w:rsidP="00201D1A">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595,313</w:t>
            </w:r>
          </w:p>
        </w:tc>
      </w:tr>
    </w:tbl>
    <w:p w14:paraId="172F57BC" w14:textId="77777777" w:rsidR="000F6431" w:rsidRPr="00BD1A0E" w:rsidRDefault="000F6431">
      <w:pPr>
        <w:widowControl/>
        <w:overflowPunct/>
        <w:autoSpaceDE/>
        <w:autoSpaceDN/>
        <w:adjustRightInd/>
        <w:textAlignment w:val="auto"/>
        <w:rPr>
          <w:rFonts w:ascii="Arial" w:hAnsi="Arial"/>
          <w:b/>
          <w:bCs/>
        </w:rPr>
      </w:pPr>
    </w:p>
    <w:p w14:paraId="0E457EE6" w14:textId="77777777" w:rsidR="00673C78" w:rsidRPr="00BD1A0E" w:rsidRDefault="00734E54" w:rsidP="00F3255B">
      <w:pPr>
        <w:widowControl/>
        <w:overflowPunct/>
        <w:autoSpaceDE/>
        <w:autoSpaceDN/>
        <w:adjustRightInd/>
        <w:spacing w:before="120" w:after="60"/>
        <w:ind w:left="547" w:hanging="547"/>
        <w:textAlignment w:val="auto"/>
        <w:rPr>
          <w:rFonts w:ascii="Arial" w:hAnsi="Arial"/>
          <w:b/>
          <w:bCs/>
        </w:rPr>
      </w:pPr>
      <w:r w:rsidRPr="00BD1A0E">
        <w:rPr>
          <w:rFonts w:ascii="Arial" w:hAnsi="Arial"/>
          <w:b/>
          <w:bCs/>
        </w:rPr>
        <w:t>21</w:t>
      </w:r>
      <w:r w:rsidR="00BF5BC3" w:rsidRPr="00BD1A0E">
        <w:rPr>
          <w:rFonts w:ascii="Arial" w:hAnsi="Arial"/>
          <w:b/>
          <w:bCs/>
        </w:rPr>
        <w:t>.</w:t>
      </w:r>
      <w:r w:rsidR="00BF5BC3" w:rsidRPr="00BD1A0E">
        <w:rPr>
          <w:rFonts w:ascii="Arial" w:hAnsi="Arial"/>
          <w:b/>
          <w:bCs/>
        </w:rPr>
        <w:tab/>
      </w:r>
      <w:r w:rsidR="00673C78" w:rsidRPr="00BD1A0E">
        <w:rPr>
          <w:rFonts w:ascii="Arial" w:hAnsi="Arial"/>
          <w:b/>
          <w:bCs/>
        </w:rPr>
        <w:t>Income tax</w:t>
      </w:r>
    </w:p>
    <w:p w14:paraId="1B21E87E" w14:textId="6F7163C3" w:rsidR="00673C78" w:rsidRPr="00BD1A0E" w:rsidRDefault="00673C78" w:rsidP="00D91C4D">
      <w:pPr>
        <w:spacing w:before="60" w:after="60" w:line="380" w:lineRule="exact"/>
        <w:ind w:left="547" w:hanging="547"/>
        <w:jc w:val="both"/>
        <w:rPr>
          <w:rFonts w:ascii="Arial" w:hAnsi="Arial"/>
        </w:rPr>
      </w:pPr>
      <w:r w:rsidRPr="00BD1A0E">
        <w:rPr>
          <w:rFonts w:ascii="Arial" w:hAnsi="Arial"/>
        </w:rPr>
        <w:tab/>
        <w:t xml:space="preserve">Interim corporate income tax was calculated on profit </w:t>
      </w:r>
      <w:r w:rsidR="00201D1A">
        <w:rPr>
          <w:rFonts w:ascii="Arial" w:hAnsi="Arial"/>
        </w:rPr>
        <w:t xml:space="preserve">(loss) </w:t>
      </w:r>
      <w:r w:rsidRPr="00BD1A0E">
        <w:rPr>
          <w:rFonts w:ascii="Arial" w:hAnsi="Arial"/>
        </w:rPr>
        <w:t>before income tax for the period, using the estimated effective tax rate for the year.</w:t>
      </w:r>
    </w:p>
    <w:p w14:paraId="77B0EF8E" w14:textId="208819CD" w:rsidR="00112672" w:rsidRPr="00BD1A0E" w:rsidRDefault="00673C78" w:rsidP="009E6475">
      <w:pPr>
        <w:spacing w:before="60" w:after="60" w:line="380" w:lineRule="exact"/>
        <w:ind w:left="547" w:hanging="547"/>
        <w:jc w:val="both"/>
        <w:rPr>
          <w:rFonts w:ascii="Arial" w:hAnsi="Arial"/>
        </w:rPr>
      </w:pPr>
      <w:r w:rsidRPr="00BD1A0E">
        <w:rPr>
          <w:rFonts w:ascii="Arial" w:hAnsi="Arial"/>
        </w:rPr>
        <w:tab/>
        <w:t xml:space="preserve">Income tax expenses for the </w:t>
      </w:r>
      <w:r w:rsidR="00AA1A4E" w:rsidRPr="00BD1A0E">
        <w:rPr>
          <w:rFonts w:ascii="Arial" w:hAnsi="Arial"/>
        </w:rPr>
        <w:t xml:space="preserve">three-month and </w:t>
      </w:r>
      <w:r w:rsidR="00610CBD">
        <w:rPr>
          <w:rFonts w:ascii="Arial" w:hAnsi="Arial"/>
        </w:rPr>
        <w:t>nine</w:t>
      </w:r>
      <w:r w:rsidR="00AA1A4E" w:rsidRPr="00BD1A0E">
        <w:rPr>
          <w:rFonts w:ascii="Arial" w:hAnsi="Arial"/>
        </w:rPr>
        <w:t xml:space="preserve">-month periods ended 30 </w:t>
      </w:r>
      <w:r w:rsidR="00610CBD">
        <w:rPr>
          <w:rFonts w:ascii="Arial" w:hAnsi="Arial"/>
        </w:rPr>
        <w:t>September</w:t>
      </w:r>
      <w:r w:rsidR="00AA1A4E" w:rsidRPr="00BD1A0E">
        <w:rPr>
          <w:rFonts w:ascii="Arial" w:hAnsi="Arial"/>
        </w:rPr>
        <w:t xml:space="preserve"> </w:t>
      </w:r>
      <w:r w:rsidR="001E3417" w:rsidRPr="00BD1A0E">
        <w:rPr>
          <w:rFonts w:ascii="Arial" w:hAnsi="Arial"/>
        </w:rPr>
        <w:t xml:space="preserve">2020 </w:t>
      </w:r>
      <w:r w:rsidRPr="00BD1A0E">
        <w:rPr>
          <w:rFonts w:ascii="Arial" w:hAnsi="Arial"/>
        </w:rPr>
        <w:t xml:space="preserve">and </w:t>
      </w:r>
      <w:r w:rsidR="0063458C" w:rsidRPr="00BD1A0E">
        <w:rPr>
          <w:rFonts w:ascii="Arial" w:hAnsi="Arial"/>
        </w:rPr>
        <w:t>201</w:t>
      </w:r>
      <w:r w:rsidR="001E3417" w:rsidRPr="00BD1A0E">
        <w:rPr>
          <w:rFonts w:ascii="Arial" w:hAnsi="Arial"/>
        </w:rPr>
        <w:t>9</w:t>
      </w:r>
      <w:r w:rsidRPr="00BD1A0E">
        <w:rPr>
          <w:rFonts w:ascii="Arial" w:hAnsi="Arial"/>
        </w:rPr>
        <w:t xml:space="preserve"> are made up as follows:</w:t>
      </w:r>
    </w:p>
    <w:tbl>
      <w:tblPr>
        <w:tblW w:w="9270" w:type="dxa"/>
        <w:tblInd w:w="360" w:type="dxa"/>
        <w:tblLayout w:type="fixed"/>
        <w:tblLook w:val="0000" w:firstRow="0" w:lastRow="0" w:firstColumn="0" w:lastColumn="0" w:noHBand="0" w:noVBand="0"/>
      </w:tblPr>
      <w:tblGrid>
        <w:gridCol w:w="4140"/>
        <w:gridCol w:w="1282"/>
        <w:gridCol w:w="1283"/>
        <w:gridCol w:w="1282"/>
        <w:gridCol w:w="1283"/>
      </w:tblGrid>
      <w:tr w:rsidR="00AA1A4E" w:rsidRPr="00BD1A0E" w14:paraId="6CC58A2F" w14:textId="77777777" w:rsidTr="003D7EAB">
        <w:tc>
          <w:tcPr>
            <w:tcW w:w="4140" w:type="dxa"/>
          </w:tcPr>
          <w:p w14:paraId="59E3202F" w14:textId="77777777" w:rsidR="00AA1A4E" w:rsidRPr="00BD1A0E" w:rsidRDefault="00AA1A4E" w:rsidP="001C6F09">
            <w:pPr>
              <w:spacing w:line="380" w:lineRule="exact"/>
              <w:ind w:right="-18"/>
              <w:jc w:val="thaiDistribute"/>
              <w:rPr>
                <w:rFonts w:ascii="Arial" w:hAnsi="Arial" w:cs="Arial"/>
                <w:sz w:val="20"/>
                <w:szCs w:val="20"/>
              </w:rPr>
            </w:pPr>
            <w:r w:rsidRPr="00BD1A0E">
              <w:br w:type="page"/>
            </w:r>
            <w:r w:rsidRPr="00BD1A0E">
              <w:rPr>
                <w:rFonts w:ascii="Arial" w:hAnsi="Arial" w:cs="Angsana New"/>
                <w:b/>
                <w:bCs/>
                <w:sz w:val="20"/>
                <w:szCs w:val="20"/>
                <w:cs/>
              </w:rPr>
              <w:tab/>
            </w:r>
            <w:r w:rsidRPr="00BD1A0E">
              <w:rPr>
                <w:rFonts w:ascii="Arial" w:hAnsi="Arial" w:cs="Arial"/>
                <w:b/>
                <w:bCs/>
                <w:sz w:val="20"/>
                <w:szCs w:val="20"/>
              </w:rPr>
              <w:tab/>
            </w:r>
            <w:r w:rsidRPr="00BD1A0E">
              <w:rPr>
                <w:rFonts w:ascii="Arial" w:hAnsi="Arial" w:cs="Arial"/>
                <w:sz w:val="20"/>
                <w:szCs w:val="20"/>
              </w:rPr>
              <w:tab/>
            </w:r>
          </w:p>
        </w:tc>
        <w:tc>
          <w:tcPr>
            <w:tcW w:w="2565" w:type="dxa"/>
            <w:gridSpan w:val="2"/>
          </w:tcPr>
          <w:p w14:paraId="79567FD1" w14:textId="77777777" w:rsidR="00AA1A4E" w:rsidRPr="00BD1A0E" w:rsidRDefault="00AA1A4E" w:rsidP="001C6F09">
            <w:pPr>
              <w:tabs>
                <w:tab w:val="left" w:pos="600"/>
                <w:tab w:val="left" w:pos="900"/>
                <w:tab w:val="right" w:pos="7280"/>
                <w:tab w:val="right" w:pos="8540"/>
              </w:tabs>
              <w:spacing w:line="380" w:lineRule="exact"/>
              <w:ind w:right="-45"/>
              <w:jc w:val="right"/>
              <w:rPr>
                <w:rFonts w:ascii="Arial" w:hAnsi="Arial" w:cs="Arial"/>
                <w:sz w:val="20"/>
                <w:szCs w:val="20"/>
              </w:rPr>
            </w:pPr>
          </w:p>
        </w:tc>
        <w:tc>
          <w:tcPr>
            <w:tcW w:w="2565" w:type="dxa"/>
            <w:gridSpan w:val="2"/>
          </w:tcPr>
          <w:p w14:paraId="06725F7A" w14:textId="77777777" w:rsidR="00AA1A4E" w:rsidRPr="00BD1A0E" w:rsidRDefault="00AA1A4E" w:rsidP="001C6F09">
            <w:pPr>
              <w:tabs>
                <w:tab w:val="left" w:pos="600"/>
                <w:tab w:val="left" w:pos="900"/>
                <w:tab w:val="right" w:pos="7280"/>
                <w:tab w:val="right" w:pos="8540"/>
              </w:tabs>
              <w:spacing w:line="380" w:lineRule="exact"/>
              <w:ind w:right="-45"/>
              <w:jc w:val="right"/>
              <w:rPr>
                <w:rFonts w:ascii="Arial" w:hAnsi="Arial" w:cs="Arial"/>
                <w:sz w:val="20"/>
                <w:szCs w:val="20"/>
              </w:rPr>
            </w:pPr>
            <w:r w:rsidRPr="00BD1A0E">
              <w:rPr>
                <w:rFonts w:ascii="Arial" w:hAnsi="Arial" w:cs="Arial"/>
                <w:sz w:val="20"/>
                <w:szCs w:val="20"/>
              </w:rPr>
              <w:t>(Unit: Thousand Baht)</w:t>
            </w:r>
          </w:p>
        </w:tc>
      </w:tr>
      <w:tr w:rsidR="00AA1A4E" w:rsidRPr="00BD1A0E" w14:paraId="48917439" w14:textId="77777777" w:rsidTr="003D7EAB">
        <w:tc>
          <w:tcPr>
            <w:tcW w:w="4140" w:type="dxa"/>
          </w:tcPr>
          <w:p w14:paraId="7153161F" w14:textId="77777777" w:rsidR="00AA1A4E" w:rsidRPr="00BD1A0E" w:rsidRDefault="00AA1A4E" w:rsidP="001C6F09">
            <w:pPr>
              <w:spacing w:line="380" w:lineRule="exact"/>
              <w:ind w:right="-18"/>
              <w:jc w:val="thaiDistribute"/>
              <w:rPr>
                <w:rFonts w:ascii="Arial" w:hAnsi="Arial" w:cs="Arial"/>
                <w:sz w:val="20"/>
                <w:szCs w:val="20"/>
              </w:rPr>
            </w:pPr>
          </w:p>
        </w:tc>
        <w:tc>
          <w:tcPr>
            <w:tcW w:w="5130" w:type="dxa"/>
            <w:gridSpan w:val="4"/>
            <w:vAlign w:val="bottom"/>
          </w:tcPr>
          <w:p w14:paraId="1B849694" w14:textId="3A3F0718"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For the three-month periods ended 30 </w:t>
            </w:r>
            <w:r w:rsidR="00610CBD">
              <w:rPr>
                <w:rFonts w:ascii="Arial" w:hAnsi="Arial" w:cs="Arial"/>
                <w:sz w:val="20"/>
                <w:szCs w:val="20"/>
              </w:rPr>
              <w:t>September</w:t>
            </w:r>
          </w:p>
        </w:tc>
      </w:tr>
      <w:tr w:rsidR="00AA1A4E" w:rsidRPr="00BD1A0E" w14:paraId="614FE0B2" w14:textId="77777777" w:rsidTr="003D7EAB">
        <w:tc>
          <w:tcPr>
            <w:tcW w:w="4140" w:type="dxa"/>
          </w:tcPr>
          <w:p w14:paraId="0F247AFD" w14:textId="77777777" w:rsidR="00AA1A4E" w:rsidRPr="00BD1A0E" w:rsidRDefault="00AA1A4E" w:rsidP="001C6F09">
            <w:pPr>
              <w:spacing w:line="380" w:lineRule="exact"/>
              <w:ind w:right="-18"/>
              <w:jc w:val="thaiDistribute"/>
              <w:rPr>
                <w:rFonts w:ascii="Arial" w:hAnsi="Arial" w:cs="Arial"/>
                <w:sz w:val="20"/>
                <w:szCs w:val="20"/>
              </w:rPr>
            </w:pPr>
          </w:p>
        </w:tc>
        <w:tc>
          <w:tcPr>
            <w:tcW w:w="2565" w:type="dxa"/>
            <w:gridSpan w:val="2"/>
            <w:vAlign w:val="bottom"/>
          </w:tcPr>
          <w:p w14:paraId="058EEBF1"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Consolidated </w:t>
            </w:r>
          </w:p>
          <w:p w14:paraId="56FE4096"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financial statements</w:t>
            </w:r>
          </w:p>
        </w:tc>
        <w:tc>
          <w:tcPr>
            <w:tcW w:w="2565" w:type="dxa"/>
            <w:gridSpan w:val="2"/>
            <w:vAlign w:val="bottom"/>
          </w:tcPr>
          <w:p w14:paraId="730091A2"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Separate </w:t>
            </w:r>
          </w:p>
          <w:p w14:paraId="77DFD734"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financial statements</w:t>
            </w:r>
          </w:p>
        </w:tc>
      </w:tr>
      <w:tr w:rsidR="00AA1A4E" w:rsidRPr="00BD1A0E" w14:paraId="6C9C3873" w14:textId="77777777" w:rsidTr="003D7EAB">
        <w:tc>
          <w:tcPr>
            <w:tcW w:w="4140" w:type="dxa"/>
          </w:tcPr>
          <w:p w14:paraId="506C01C7" w14:textId="77777777" w:rsidR="00AA1A4E" w:rsidRPr="00BD1A0E" w:rsidRDefault="00AA1A4E" w:rsidP="001C6F09">
            <w:pPr>
              <w:spacing w:line="380" w:lineRule="exact"/>
              <w:ind w:right="-18"/>
              <w:jc w:val="thaiDistribute"/>
              <w:rPr>
                <w:rFonts w:ascii="Arial" w:hAnsi="Arial" w:cs="Arial"/>
                <w:b/>
                <w:bCs/>
                <w:sz w:val="20"/>
                <w:szCs w:val="20"/>
                <w:u w:val="single"/>
              </w:rPr>
            </w:pPr>
          </w:p>
        </w:tc>
        <w:tc>
          <w:tcPr>
            <w:tcW w:w="1282" w:type="dxa"/>
          </w:tcPr>
          <w:p w14:paraId="5A8D0576" w14:textId="77777777" w:rsidR="00AA1A4E" w:rsidRPr="00BD1A0E" w:rsidRDefault="00AA1A4E" w:rsidP="001C6F09">
            <w:pPr>
              <w:pBdr>
                <w:bottom w:val="single" w:sz="4" w:space="1" w:color="auto"/>
              </w:pBdr>
              <w:tabs>
                <w:tab w:val="left" w:pos="600"/>
                <w:tab w:val="right" w:pos="7280"/>
                <w:tab w:val="right" w:pos="8540"/>
              </w:tabs>
              <w:spacing w:line="380" w:lineRule="exact"/>
              <w:ind w:right="-45"/>
              <w:jc w:val="center"/>
              <w:rPr>
                <w:rFonts w:ascii="Arial" w:hAnsi="Arial" w:cstheme="minorBidi"/>
                <w:sz w:val="20"/>
                <w:szCs w:val="20"/>
              </w:rPr>
            </w:pPr>
            <w:r w:rsidRPr="00BD1A0E">
              <w:rPr>
                <w:rFonts w:ascii="Arial" w:hAnsi="Arial" w:cs="Arial"/>
                <w:sz w:val="20"/>
                <w:szCs w:val="20"/>
              </w:rPr>
              <w:t>2020</w:t>
            </w:r>
          </w:p>
        </w:tc>
        <w:tc>
          <w:tcPr>
            <w:tcW w:w="1283" w:type="dxa"/>
          </w:tcPr>
          <w:p w14:paraId="6F17555C"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2019</w:t>
            </w:r>
          </w:p>
        </w:tc>
        <w:tc>
          <w:tcPr>
            <w:tcW w:w="1282" w:type="dxa"/>
          </w:tcPr>
          <w:p w14:paraId="6D328DED" w14:textId="77777777" w:rsidR="00AA1A4E" w:rsidRPr="00BD1A0E" w:rsidRDefault="00AA1A4E" w:rsidP="001C6F09">
            <w:pPr>
              <w:pBdr>
                <w:bottom w:val="single" w:sz="4" w:space="1" w:color="auto"/>
              </w:pBdr>
              <w:tabs>
                <w:tab w:val="left" w:pos="600"/>
                <w:tab w:val="right" w:pos="7280"/>
                <w:tab w:val="right" w:pos="8540"/>
              </w:tabs>
              <w:spacing w:line="380" w:lineRule="exact"/>
              <w:ind w:right="-45"/>
              <w:jc w:val="center"/>
              <w:rPr>
                <w:rFonts w:ascii="Arial" w:hAnsi="Arial" w:cstheme="minorBidi"/>
                <w:sz w:val="20"/>
                <w:szCs w:val="20"/>
              </w:rPr>
            </w:pPr>
            <w:r w:rsidRPr="00BD1A0E">
              <w:rPr>
                <w:rFonts w:ascii="Arial" w:hAnsi="Arial" w:cs="Arial"/>
                <w:sz w:val="20"/>
                <w:szCs w:val="20"/>
              </w:rPr>
              <w:t>2020</w:t>
            </w:r>
          </w:p>
        </w:tc>
        <w:tc>
          <w:tcPr>
            <w:tcW w:w="1283" w:type="dxa"/>
          </w:tcPr>
          <w:p w14:paraId="477B9F54"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2019</w:t>
            </w:r>
          </w:p>
        </w:tc>
      </w:tr>
      <w:tr w:rsidR="00AA1A4E" w:rsidRPr="00BD1A0E" w14:paraId="21DC953F" w14:textId="77777777" w:rsidTr="003D7EAB">
        <w:tc>
          <w:tcPr>
            <w:tcW w:w="4140" w:type="dxa"/>
            <w:vAlign w:val="bottom"/>
          </w:tcPr>
          <w:p w14:paraId="402E72F0" w14:textId="77777777" w:rsidR="00AA1A4E" w:rsidRPr="00BD1A0E" w:rsidRDefault="00AA1A4E" w:rsidP="001C6F09">
            <w:pPr>
              <w:tabs>
                <w:tab w:val="left" w:pos="1440"/>
              </w:tabs>
              <w:spacing w:line="380" w:lineRule="exact"/>
              <w:ind w:left="312" w:hanging="240"/>
              <w:rPr>
                <w:rFonts w:ascii="Arial" w:hAnsi="Arial"/>
                <w:b/>
                <w:bCs/>
                <w:sz w:val="20"/>
                <w:szCs w:val="20"/>
              </w:rPr>
            </w:pPr>
          </w:p>
        </w:tc>
        <w:tc>
          <w:tcPr>
            <w:tcW w:w="1282" w:type="dxa"/>
            <w:vAlign w:val="bottom"/>
          </w:tcPr>
          <w:p w14:paraId="50FC2F0A"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75A561E7" w14:textId="77777777" w:rsidR="00AA1A4E" w:rsidRPr="00BD1A0E" w:rsidRDefault="00AA1A4E" w:rsidP="001C6F09">
            <w:pPr>
              <w:tabs>
                <w:tab w:val="decimal" w:pos="1062"/>
              </w:tabs>
              <w:spacing w:line="380" w:lineRule="exact"/>
              <w:ind w:right="-18"/>
              <w:jc w:val="right"/>
              <w:rPr>
                <w:rFonts w:ascii="Arial" w:hAnsi="Arial" w:cstheme="minorBidi"/>
                <w:sz w:val="20"/>
                <w:szCs w:val="20"/>
              </w:rPr>
            </w:pPr>
          </w:p>
        </w:tc>
        <w:tc>
          <w:tcPr>
            <w:tcW w:w="1282" w:type="dxa"/>
            <w:vAlign w:val="bottom"/>
          </w:tcPr>
          <w:p w14:paraId="64A9E1DD"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644ABA5E"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r>
      <w:tr w:rsidR="00AA1A4E" w:rsidRPr="00BD1A0E" w14:paraId="583F31A6" w14:textId="77777777" w:rsidTr="003D7EAB">
        <w:tc>
          <w:tcPr>
            <w:tcW w:w="4140" w:type="dxa"/>
            <w:vAlign w:val="bottom"/>
          </w:tcPr>
          <w:p w14:paraId="26565759" w14:textId="77777777" w:rsidR="00AA1A4E" w:rsidRPr="00BD1A0E" w:rsidRDefault="00AA1A4E" w:rsidP="001C6F09">
            <w:pPr>
              <w:tabs>
                <w:tab w:val="left" w:pos="1440"/>
              </w:tabs>
              <w:spacing w:line="380" w:lineRule="exact"/>
              <w:ind w:left="312" w:hanging="240"/>
              <w:rPr>
                <w:rFonts w:ascii="Arial" w:hAnsi="Arial"/>
                <w:b/>
                <w:bCs/>
                <w:sz w:val="20"/>
                <w:szCs w:val="20"/>
              </w:rPr>
            </w:pPr>
            <w:r w:rsidRPr="00BD1A0E">
              <w:rPr>
                <w:rFonts w:ascii="Arial" w:hAnsi="Arial"/>
                <w:b/>
                <w:bCs/>
                <w:sz w:val="20"/>
                <w:szCs w:val="20"/>
              </w:rPr>
              <w:t>Current income tax:</w:t>
            </w:r>
          </w:p>
        </w:tc>
        <w:tc>
          <w:tcPr>
            <w:tcW w:w="1282" w:type="dxa"/>
            <w:vAlign w:val="bottom"/>
          </w:tcPr>
          <w:p w14:paraId="5961B36B"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142CF1A8"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2" w:type="dxa"/>
            <w:vAlign w:val="bottom"/>
          </w:tcPr>
          <w:p w14:paraId="1B3F6F15"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6B95432E"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r>
      <w:tr w:rsidR="00AA1A4E" w:rsidRPr="00BD1A0E" w14:paraId="75F1B2D2" w14:textId="77777777" w:rsidTr="003D7EAB">
        <w:tc>
          <w:tcPr>
            <w:tcW w:w="4140" w:type="dxa"/>
            <w:vAlign w:val="bottom"/>
          </w:tcPr>
          <w:p w14:paraId="0B60838D" w14:textId="77777777" w:rsidR="00AA1A4E" w:rsidRPr="00BD1A0E" w:rsidRDefault="00AA1A4E" w:rsidP="001C6F09">
            <w:pPr>
              <w:tabs>
                <w:tab w:val="left" w:pos="1440"/>
              </w:tabs>
              <w:spacing w:line="380" w:lineRule="exact"/>
              <w:ind w:left="252" w:hanging="180"/>
              <w:rPr>
                <w:rFonts w:ascii="Arial" w:hAnsi="Arial"/>
                <w:sz w:val="20"/>
                <w:szCs w:val="20"/>
              </w:rPr>
            </w:pPr>
            <w:r w:rsidRPr="00BD1A0E">
              <w:rPr>
                <w:rFonts w:ascii="Arial" w:hAnsi="Arial"/>
                <w:sz w:val="20"/>
                <w:szCs w:val="20"/>
              </w:rPr>
              <w:t>Interim corporate income tax charge</w:t>
            </w:r>
          </w:p>
        </w:tc>
        <w:tc>
          <w:tcPr>
            <w:tcW w:w="1282" w:type="dxa"/>
            <w:vAlign w:val="bottom"/>
          </w:tcPr>
          <w:p w14:paraId="10A36E53" w14:textId="304A36B4" w:rsidR="00AA1A4E" w:rsidRPr="00BD1A0E" w:rsidRDefault="00AC7DBA"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3,369</w:t>
            </w:r>
          </w:p>
        </w:tc>
        <w:tc>
          <w:tcPr>
            <w:tcW w:w="1283" w:type="dxa"/>
            <w:vAlign w:val="bottom"/>
          </w:tcPr>
          <w:p w14:paraId="68CC1F2C" w14:textId="73D92E12" w:rsidR="00AA1A4E" w:rsidRPr="00BD1A0E" w:rsidRDefault="00D13317"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4,561</w:t>
            </w:r>
          </w:p>
        </w:tc>
        <w:tc>
          <w:tcPr>
            <w:tcW w:w="1282" w:type="dxa"/>
            <w:vAlign w:val="bottom"/>
          </w:tcPr>
          <w:p w14:paraId="79D4BD96" w14:textId="40D1B3C6" w:rsidR="00AA1A4E" w:rsidRPr="00BD1A0E" w:rsidRDefault="00700412"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vAlign w:val="bottom"/>
          </w:tcPr>
          <w:p w14:paraId="717A2531"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r>
      <w:tr w:rsidR="00AA1A4E" w:rsidRPr="00BD1A0E" w14:paraId="38DB39AE" w14:textId="77777777" w:rsidTr="003D7EAB">
        <w:tc>
          <w:tcPr>
            <w:tcW w:w="4140" w:type="dxa"/>
            <w:vAlign w:val="bottom"/>
          </w:tcPr>
          <w:p w14:paraId="54662364" w14:textId="77777777" w:rsidR="00AA1A4E" w:rsidRPr="00BD1A0E" w:rsidRDefault="00AA1A4E" w:rsidP="001C6F09">
            <w:pPr>
              <w:tabs>
                <w:tab w:val="left" w:pos="1440"/>
              </w:tabs>
              <w:spacing w:line="380" w:lineRule="exact"/>
              <w:ind w:left="252" w:hanging="180"/>
              <w:rPr>
                <w:rFonts w:ascii="Arial" w:hAnsi="Arial"/>
                <w:sz w:val="20"/>
                <w:szCs w:val="20"/>
              </w:rPr>
            </w:pPr>
            <w:r w:rsidRPr="00BD1A0E">
              <w:rPr>
                <w:rFonts w:ascii="Arial" w:hAnsi="Arial"/>
                <w:sz w:val="20"/>
                <w:szCs w:val="20"/>
              </w:rPr>
              <w:t>Adjustment in respect of income tax of previous year</w:t>
            </w:r>
          </w:p>
        </w:tc>
        <w:tc>
          <w:tcPr>
            <w:tcW w:w="1282" w:type="dxa"/>
            <w:vAlign w:val="bottom"/>
          </w:tcPr>
          <w:p w14:paraId="6D688BF7" w14:textId="5D73D25D" w:rsidR="00AA1A4E" w:rsidRPr="00BD1A0E" w:rsidRDefault="00AC7DBA"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2,359</w:t>
            </w:r>
          </w:p>
        </w:tc>
        <w:tc>
          <w:tcPr>
            <w:tcW w:w="1283" w:type="dxa"/>
            <w:vAlign w:val="bottom"/>
          </w:tcPr>
          <w:p w14:paraId="5ECE7E5C" w14:textId="4C4B0E98" w:rsidR="00AA1A4E" w:rsidRPr="00BD1A0E" w:rsidRDefault="0034651C"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w:t>
            </w:r>
          </w:p>
        </w:tc>
        <w:tc>
          <w:tcPr>
            <w:tcW w:w="1282" w:type="dxa"/>
            <w:vAlign w:val="bottom"/>
          </w:tcPr>
          <w:p w14:paraId="32D28489" w14:textId="47EA87C0" w:rsidR="00AA1A4E" w:rsidRPr="00BD1A0E" w:rsidRDefault="00700412"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vAlign w:val="bottom"/>
          </w:tcPr>
          <w:p w14:paraId="513351F0"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r>
      <w:tr w:rsidR="00AA1A4E" w:rsidRPr="00BD1A0E" w14:paraId="5D784D14" w14:textId="77777777" w:rsidTr="003D7EAB">
        <w:tc>
          <w:tcPr>
            <w:tcW w:w="4140" w:type="dxa"/>
            <w:vAlign w:val="bottom"/>
          </w:tcPr>
          <w:p w14:paraId="3B49A955" w14:textId="77777777" w:rsidR="00AA1A4E" w:rsidRPr="00BD1A0E" w:rsidRDefault="00AA1A4E" w:rsidP="001C6F09">
            <w:pPr>
              <w:tabs>
                <w:tab w:val="left" w:pos="567"/>
                <w:tab w:val="left" w:pos="1134"/>
                <w:tab w:val="left" w:pos="1701"/>
              </w:tabs>
              <w:spacing w:line="380" w:lineRule="exact"/>
              <w:ind w:left="252" w:right="-108" w:hanging="180"/>
              <w:rPr>
                <w:rFonts w:ascii="Arial" w:hAnsi="Arial"/>
                <w:b/>
                <w:bCs/>
                <w:color w:val="000000"/>
                <w:sz w:val="20"/>
                <w:szCs w:val="20"/>
              </w:rPr>
            </w:pPr>
            <w:r w:rsidRPr="00BD1A0E">
              <w:rPr>
                <w:rFonts w:ascii="Arial" w:hAnsi="Arial"/>
                <w:b/>
                <w:bCs/>
                <w:color w:val="000000"/>
                <w:sz w:val="20"/>
                <w:szCs w:val="20"/>
              </w:rPr>
              <w:t>Deferred tax:</w:t>
            </w:r>
          </w:p>
        </w:tc>
        <w:tc>
          <w:tcPr>
            <w:tcW w:w="1282" w:type="dxa"/>
            <w:vAlign w:val="bottom"/>
          </w:tcPr>
          <w:p w14:paraId="13F1EEC2"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3" w:type="dxa"/>
            <w:vAlign w:val="bottom"/>
          </w:tcPr>
          <w:p w14:paraId="436149E4"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2" w:type="dxa"/>
            <w:vAlign w:val="bottom"/>
          </w:tcPr>
          <w:p w14:paraId="065C7943"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3" w:type="dxa"/>
            <w:vAlign w:val="bottom"/>
          </w:tcPr>
          <w:p w14:paraId="24A4B31E"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r>
      <w:tr w:rsidR="00AA1A4E" w:rsidRPr="00BD1A0E" w14:paraId="2AA67549" w14:textId="77777777" w:rsidTr="003D7EAB">
        <w:trPr>
          <w:trHeight w:val="558"/>
        </w:trPr>
        <w:tc>
          <w:tcPr>
            <w:tcW w:w="4140" w:type="dxa"/>
            <w:vAlign w:val="bottom"/>
          </w:tcPr>
          <w:p w14:paraId="6B31E788" w14:textId="77777777" w:rsidR="00AA1A4E" w:rsidRPr="00BD1A0E" w:rsidRDefault="00AA1A4E" w:rsidP="001C6F09">
            <w:pPr>
              <w:tabs>
                <w:tab w:val="left" w:pos="567"/>
                <w:tab w:val="left" w:pos="1134"/>
                <w:tab w:val="left" w:pos="1701"/>
              </w:tabs>
              <w:spacing w:line="380" w:lineRule="exact"/>
              <w:ind w:left="252" w:hanging="180"/>
              <w:rPr>
                <w:rFonts w:ascii="Arial" w:hAnsi="Arial"/>
                <w:sz w:val="20"/>
                <w:szCs w:val="20"/>
              </w:rPr>
            </w:pPr>
            <w:r w:rsidRPr="00BD1A0E">
              <w:rPr>
                <w:rFonts w:ascii="Arial" w:hAnsi="Arial"/>
                <w:sz w:val="20"/>
                <w:szCs w:val="20"/>
              </w:rPr>
              <w:t xml:space="preserve">Relating to origination and reversal of temporary differences  </w:t>
            </w:r>
          </w:p>
        </w:tc>
        <w:tc>
          <w:tcPr>
            <w:tcW w:w="1282" w:type="dxa"/>
            <w:vAlign w:val="bottom"/>
          </w:tcPr>
          <w:p w14:paraId="748C427E" w14:textId="60AB3399" w:rsidR="00AA1A4E" w:rsidRPr="00BD1A0E" w:rsidRDefault="00AC7DBA" w:rsidP="001C6F09">
            <w:pPr>
              <w:pBdr>
                <w:bottom w:val="sing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(1,846)</w:t>
            </w:r>
          </w:p>
        </w:tc>
        <w:tc>
          <w:tcPr>
            <w:tcW w:w="1283" w:type="dxa"/>
            <w:vAlign w:val="bottom"/>
          </w:tcPr>
          <w:p w14:paraId="43DFBFCE" w14:textId="4A13705A" w:rsidR="00AA1A4E" w:rsidRPr="00BD1A0E" w:rsidRDefault="00D13317" w:rsidP="001C6F09">
            <w:pPr>
              <w:pBdr>
                <w:bottom w:val="sing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(14,708)</w:t>
            </w:r>
          </w:p>
        </w:tc>
        <w:tc>
          <w:tcPr>
            <w:tcW w:w="1282" w:type="dxa"/>
            <w:vAlign w:val="bottom"/>
          </w:tcPr>
          <w:p w14:paraId="79CE0831" w14:textId="6121E5DC" w:rsidR="00AA1A4E" w:rsidRPr="00BD1A0E" w:rsidRDefault="00700412" w:rsidP="001C6F09">
            <w:pPr>
              <w:pBdr>
                <w:bottom w:val="sing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(770)</w:t>
            </w:r>
          </w:p>
        </w:tc>
        <w:tc>
          <w:tcPr>
            <w:tcW w:w="1283" w:type="dxa"/>
            <w:vAlign w:val="bottom"/>
          </w:tcPr>
          <w:p w14:paraId="701D2F24" w14:textId="0DE0EEFE" w:rsidR="00AA1A4E" w:rsidRPr="00BD1A0E" w:rsidRDefault="00D13317" w:rsidP="001C6F09">
            <w:pPr>
              <w:pBdr>
                <w:bottom w:val="sing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2,794</w:t>
            </w:r>
          </w:p>
        </w:tc>
      </w:tr>
      <w:tr w:rsidR="00AA1A4E" w:rsidRPr="00BD1A0E" w14:paraId="025F8402" w14:textId="77777777" w:rsidTr="003D7EAB">
        <w:tc>
          <w:tcPr>
            <w:tcW w:w="4140" w:type="dxa"/>
            <w:vAlign w:val="bottom"/>
          </w:tcPr>
          <w:p w14:paraId="4EEE3913" w14:textId="1F83DD5E" w:rsidR="00AA1A4E" w:rsidRPr="00BD1A0E" w:rsidRDefault="00AA1A4E" w:rsidP="001C6F09">
            <w:pPr>
              <w:tabs>
                <w:tab w:val="left" w:pos="567"/>
                <w:tab w:val="left" w:pos="1134"/>
                <w:tab w:val="left" w:pos="1701"/>
              </w:tabs>
              <w:spacing w:line="380" w:lineRule="exact"/>
              <w:ind w:left="252" w:right="-108" w:hanging="180"/>
              <w:rPr>
                <w:rFonts w:ascii="Arial" w:hAnsi="Arial"/>
                <w:b/>
                <w:bCs/>
                <w:color w:val="000000"/>
                <w:sz w:val="20"/>
                <w:szCs w:val="20"/>
              </w:rPr>
            </w:pPr>
            <w:r w:rsidRPr="00BD1A0E">
              <w:rPr>
                <w:rFonts w:ascii="Arial" w:hAnsi="Arial"/>
                <w:b/>
                <w:bCs/>
                <w:color w:val="000000"/>
                <w:sz w:val="20"/>
                <w:szCs w:val="20"/>
              </w:rPr>
              <w:t>Income tax expense reported in</w:t>
            </w:r>
            <w:r w:rsidR="001C6F09">
              <w:rPr>
                <w:rFonts w:ascii="Arial" w:hAnsi="Arial"/>
                <w:b/>
                <w:bCs/>
                <w:color w:val="000000"/>
                <w:sz w:val="20"/>
                <w:szCs w:val="20"/>
              </w:rPr>
              <w:t xml:space="preserve">                   </w:t>
            </w:r>
            <w:r w:rsidRPr="00BD1A0E">
              <w:rPr>
                <w:rFonts w:ascii="Arial" w:hAnsi="Arial"/>
                <w:b/>
                <w:bCs/>
                <w:color w:val="000000"/>
                <w:sz w:val="20"/>
                <w:szCs w:val="20"/>
              </w:rPr>
              <w:t xml:space="preserve"> </w:t>
            </w:r>
            <w:r w:rsidR="001C6F09">
              <w:rPr>
                <w:rFonts w:ascii="Arial" w:hAnsi="Arial"/>
                <w:b/>
                <w:bCs/>
                <w:color w:val="000000"/>
                <w:sz w:val="20"/>
                <w:szCs w:val="20"/>
              </w:rPr>
              <w:t>profit or loss</w:t>
            </w:r>
          </w:p>
        </w:tc>
        <w:tc>
          <w:tcPr>
            <w:tcW w:w="1282" w:type="dxa"/>
            <w:vAlign w:val="bottom"/>
          </w:tcPr>
          <w:p w14:paraId="241079A7" w14:textId="522E50B4" w:rsidR="00AA1A4E" w:rsidRPr="00BD1A0E" w:rsidRDefault="00AC7DBA" w:rsidP="001C6F09">
            <w:pPr>
              <w:pBdr>
                <w:bottom w:val="doub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3,882</w:t>
            </w:r>
          </w:p>
        </w:tc>
        <w:tc>
          <w:tcPr>
            <w:tcW w:w="1283" w:type="dxa"/>
            <w:vAlign w:val="bottom"/>
          </w:tcPr>
          <w:p w14:paraId="2717B6CA" w14:textId="591E71EA" w:rsidR="00AA1A4E" w:rsidRPr="00BD1A0E" w:rsidRDefault="00D13317" w:rsidP="001C6F09">
            <w:pPr>
              <w:pBdr>
                <w:bottom w:val="doub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(10,147)</w:t>
            </w:r>
          </w:p>
        </w:tc>
        <w:tc>
          <w:tcPr>
            <w:tcW w:w="1282" w:type="dxa"/>
            <w:vAlign w:val="bottom"/>
          </w:tcPr>
          <w:p w14:paraId="53CC22EC" w14:textId="1A4BF707" w:rsidR="00AA1A4E" w:rsidRPr="00BD1A0E" w:rsidRDefault="00700412" w:rsidP="001C6F09">
            <w:pPr>
              <w:pBdr>
                <w:bottom w:val="doub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(770)</w:t>
            </w:r>
          </w:p>
        </w:tc>
        <w:tc>
          <w:tcPr>
            <w:tcW w:w="1283" w:type="dxa"/>
            <w:vAlign w:val="bottom"/>
          </w:tcPr>
          <w:p w14:paraId="596492C5" w14:textId="6ECC5B88" w:rsidR="00AA1A4E" w:rsidRPr="00BD1A0E" w:rsidRDefault="00D13317" w:rsidP="001C6F09">
            <w:pPr>
              <w:pBdr>
                <w:bottom w:val="doub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2,794</w:t>
            </w:r>
          </w:p>
        </w:tc>
      </w:tr>
    </w:tbl>
    <w:p w14:paraId="076C2D91" w14:textId="77777777" w:rsidR="008538E7" w:rsidRDefault="008538E7">
      <w:r>
        <w:br w:type="page"/>
      </w:r>
    </w:p>
    <w:tbl>
      <w:tblPr>
        <w:tblW w:w="9270" w:type="dxa"/>
        <w:tblInd w:w="360" w:type="dxa"/>
        <w:tblLayout w:type="fixed"/>
        <w:tblLook w:val="0000" w:firstRow="0" w:lastRow="0" w:firstColumn="0" w:lastColumn="0" w:noHBand="0" w:noVBand="0"/>
      </w:tblPr>
      <w:tblGrid>
        <w:gridCol w:w="4140"/>
        <w:gridCol w:w="1282"/>
        <w:gridCol w:w="1283"/>
        <w:gridCol w:w="1282"/>
        <w:gridCol w:w="1283"/>
      </w:tblGrid>
      <w:tr w:rsidR="00AA1A4E" w:rsidRPr="00BD1A0E" w14:paraId="321B787C" w14:textId="77777777" w:rsidTr="003D7EAB">
        <w:tc>
          <w:tcPr>
            <w:tcW w:w="4140" w:type="dxa"/>
          </w:tcPr>
          <w:p w14:paraId="2557FE8B" w14:textId="53A54C47" w:rsidR="00AA1A4E" w:rsidRPr="00BD1A0E" w:rsidRDefault="00AA1A4E" w:rsidP="001C6F09">
            <w:pPr>
              <w:spacing w:line="380" w:lineRule="exact"/>
              <w:ind w:right="-18"/>
              <w:jc w:val="thaiDistribute"/>
              <w:rPr>
                <w:rFonts w:ascii="Arial" w:hAnsi="Arial" w:cs="Arial"/>
                <w:sz w:val="20"/>
                <w:szCs w:val="20"/>
              </w:rPr>
            </w:pPr>
            <w:r w:rsidRPr="00BD1A0E">
              <w:rPr>
                <w:rFonts w:ascii="Arial" w:hAnsi="Arial" w:cs="Arial"/>
                <w:b/>
                <w:bCs/>
                <w:sz w:val="20"/>
                <w:szCs w:val="20"/>
              </w:rPr>
              <w:tab/>
            </w:r>
          </w:p>
        </w:tc>
        <w:tc>
          <w:tcPr>
            <w:tcW w:w="2565" w:type="dxa"/>
            <w:gridSpan w:val="2"/>
          </w:tcPr>
          <w:p w14:paraId="3BCCEEB8" w14:textId="77777777" w:rsidR="00AA1A4E" w:rsidRPr="00BD1A0E" w:rsidRDefault="00AA1A4E" w:rsidP="001C6F09">
            <w:pPr>
              <w:tabs>
                <w:tab w:val="left" w:pos="600"/>
                <w:tab w:val="left" w:pos="900"/>
                <w:tab w:val="right" w:pos="7280"/>
                <w:tab w:val="right" w:pos="8540"/>
              </w:tabs>
              <w:spacing w:line="380" w:lineRule="exact"/>
              <w:ind w:right="-45"/>
              <w:jc w:val="right"/>
              <w:rPr>
                <w:rFonts w:ascii="Arial" w:hAnsi="Arial" w:cs="Arial"/>
                <w:sz w:val="20"/>
                <w:szCs w:val="20"/>
              </w:rPr>
            </w:pPr>
          </w:p>
        </w:tc>
        <w:tc>
          <w:tcPr>
            <w:tcW w:w="2565" w:type="dxa"/>
            <w:gridSpan w:val="2"/>
          </w:tcPr>
          <w:p w14:paraId="5208AE81" w14:textId="77777777" w:rsidR="00AA1A4E" w:rsidRPr="00BD1A0E" w:rsidRDefault="00AA1A4E" w:rsidP="008538E7">
            <w:pPr>
              <w:tabs>
                <w:tab w:val="left" w:pos="600"/>
                <w:tab w:val="left" w:pos="900"/>
                <w:tab w:val="right" w:pos="7280"/>
                <w:tab w:val="right" w:pos="8540"/>
              </w:tabs>
              <w:spacing w:line="380" w:lineRule="exact"/>
              <w:ind w:right="-45"/>
              <w:jc w:val="right"/>
              <w:rPr>
                <w:rFonts w:ascii="Arial" w:hAnsi="Arial" w:cs="Arial"/>
                <w:sz w:val="20"/>
                <w:szCs w:val="20"/>
              </w:rPr>
            </w:pPr>
            <w:r w:rsidRPr="00BD1A0E">
              <w:rPr>
                <w:rFonts w:ascii="Arial" w:hAnsi="Arial" w:cs="Arial"/>
                <w:sz w:val="20"/>
                <w:szCs w:val="20"/>
              </w:rPr>
              <w:t>(Unit: Thousand Baht)</w:t>
            </w:r>
          </w:p>
        </w:tc>
      </w:tr>
      <w:tr w:rsidR="00AA1A4E" w:rsidRPr="00BD1A0E" w14:paraId="0E7188A6" w14:textId="77777777" w:rsidTr="003D7EAB">
        <w:tc>
          <w:tcPr>
            <w:tcW w:w="4140" w:type="dxa"/>
          </w:tcPr>
          <w:p w14:paraId="62E9FCEB" w14:textId="77777777" w:rsidR="00AA1A4E" w:rsidRPr="00BD1A0E" w:rsidRDefault="00AA1A4E" w:rsidP="001C6F09">
            <w:pPr>
              <w:spacing w:line="380" w:lineRule="exact"/>
              <w:ind w:right="-18"/>
              <w:jc w:val="thaiDistribute"/>
              <w:rPr>
                <w:rFonts w:ascii="Arial" w:hAnsi="Arial" w:cs="Arial"/>
                <w:sz w:val="20"/>
                <w:szCs w:val="20"/>
              </w:rPr>
            </w:pPr>
          </w:p>
        </w:tc>
        <w:tc>
          <w:tcPr>
            <w:tcW w:w="5130" w:type="dxa"/>
            <w:gridSpan w:val="4"/>
            <w:vAlign w:val="bottom"/>
          </w:tcPr>
          <w:p w14:paraId="4598B556" w14:textId="6950B016" w:rsidR="00610CBD" w:rsidRPr="00BD1A0E" w:rsidRDefault="00AA1A4E" w:rsidP="00610CBD">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For the </w:t>
            </w:r>
            <w:r w:rsidR="00610CBD">
              <w:rPr>
                <w:rFonts w:ascii="Arial" w:hAnsi="Arial" w:cs="Arial"/>
                <w:sz w:val="20"/>
                <w:szCs w:val="20"/>
              </w:rPr>
              <w:t>nine</w:t>
            </w:r>
            <w:r w:rsidRPr="00BD1A0E">
              <w:rPr>
                <w:rFonts w:ascii="Arial" w:hAnsi="Arial" w:cs="Arial"/>
                <w:sz w:val="20"/>
                <w:szCs w:val="20"/>
              </w:rPr>
              <w:t xml:space="preserve">-month periods ended 30 </w:t>
            </w:r>
            <w:r w:rsidR="00610CBD">
              <w:rPr>
                <w:rFonts w:ascii="Arial" w:hAnsi="Arial" w:cs="Arial"/>
                <w:sz w:val="20"/>
                <w:szCs w:val="20"/>
              </w:rPr>
              <w:t>September</w:t>
            </w:r>
          </w:p>
        </w:tc>
      </w:tr>
      <w:tr w:rsidR="00AA1A4E" w:rsidRPr="00BD1A0E" w14:paraId="52B04993" w14:textId="77777777" w:rsidTr="003D7EAB">
        <w:tc>
          <w:tcPr>
            <w:tcW w:w="4140" w:type="dxa"/>
          </w:tcPr>
          <w:p w14:paraId="34940B11" w14:textId="77777777" w:rsidR="00AA1A4E" w:rsidRPr="00BD1A0E" w:rsidRDefault="00AA1A4E" w:rsidP="001C6F09">
            <w:pPr>
              <w:spacing w:line="380" w:lineRule="exact"/>
              <w:ind w:right="-18"/>
              <w:jc w:val="thaiDistribute"/>
              <w:rPr>
                <w:rFonts w:ascii="Arial" w:hAnsi="Arial" w:cs="Arial"/>
                <w:sz w:val="20"/>
                <w:szCs w:val="20"/>
              </w:rPr>
            </w:pPr>
          </w:p>
        </w:tc>
        <w:tc>
          <w:tcPr>
            <w:tcW w:w="2565" w:type="dxa"/>
            <w:gridSpan w:val="2"/>
            <w:vAlign w:val="bottom"/>
          </w:tcPr>
          <w:p w14:paraId="2E795EF2"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Consolidated </w:t>
            </w:r>
          </w:p>
          <w:p w14:paraId="013C469B"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financial statements</w:t>
            </w:r>
          </w:p>
        </w:tc>
        <w:tc>
          <w:tcPr>
            <w:tcW w:w="2565" w:type="dxa"/>
            <w:gridSpan w:val="2"/>
            <w:vAlign w:val="bottom"/>
          </w:tcPr>
          <w:p w14:paraId="006D4FE0"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Separate </w:t>
            </w:r>
          </w:p>
          <w:p w14:paraId="7C9DF441"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financial statements</w:t>
            </w:r>
          </w:p>
        </w:tc>
      </w:tr>
      <w:tr w:rsidR="00AA1A4E" w:rsidRPr="00BD1A0E" w14:paraId="7D59BBC5" w14:textId="77777777" w:rsidTr="003D7EAB">
        <w:tc>
          <w:tcPr>
            <w:tcW w:w="4140" w:type="dxa"/>
          </w:tcPr>
          <w:p w14:paraId="5003638B" w14:textId="77777777" w:rsidR="00AA1A4E" w:rsidRPr="00BD1A0E" w:rsidRDefault="00AA1A4E" w:rsidP="001C6F09">
            <w:pPr>
              <w:spacing w:line="380" w:lineRule="exact"/>
              <w:ind w:right="-18"/>
              <w:jc w:val="thaiDistribute"/>
              <w:rPr>
                <w:rFonts w:ascii="Arial" w:hAnsi="Arial" w:cs="Arial"/>
                <w:b/>
                <w:bCs/>
                <w:sz w:val="20"/>
                <w:szCs w:val="20"/>
                <w:u w:val="single"/>
              </w:rPr>
            </w:pPr>
          </w:p>
        </w:tc>
        <w:tc>
          <w:tcPr>
            <w:tcW w:w="1282" w:type="dxa"/>
          </w:tcPr>
          <w:p w14:paraId="2D0EAEDA" w14:textId="77777777" w:rsidR="00AA1A4E" w:rsidRPr="00BD1A0E" w:rsidRDefault="00AA1A4E" w:rsidP="001C6F09">
            <w:pPr>
              <w:pBdr>
                <w:bottom w:val="single" w:sz="4" w:space="1" w:color="auto"/>
              </w:pBdr>
              <w:tabs>
                <w:tab w:val="left" w:pos="600"/>
                <w:tab w:val="right" w:pos="7280"/>
                <w:tab w:val="right" w:pos="8540"/>
              </w:tabs>
              <w:spacing w:line="380" w:lineRule="exact"/>
              <w:ind w:right="-45"/>
              <w:jc w:val="center"/>
              <w:rPr>
                <w:rFonts w:ascii="Arial" w:hAnsi="Arial" w:cstheme="minorBidi"/>
                <w:sz w:val="20"/>
                <w:szCs w:val="20"/>
              </w:rPr>
            </w:pPr>
            <w:r w:rsidRPr="00BD1A0E">
              <w:rPr>
                <w:rFonts w:ascii="Arial" w:hAnsi="Arial" w:cs="Arial"/>
                <w:sz w:val="20"/>
                <w:szCs w:val="20"/>
              </w:rPr>
              <w:t>2020</w:t>
            </w:r>
          </w:p>
        </w:tc>
        <w:tc>
          <w:tcPr>
            <w:tcW w:w="1283" w:type="dxa"/>
          </w:tcPr>
          <w:p w14:paraId="2756B57E"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2019</w:t>
            </w:r>
          </w:p>
        </w:tc>
        <w:tc>
          <w:tcPr>
            <w:tcW w:w="1282" w:type="dxa"/>
          </w:tcPr>
          <w:p w14:paraId="447D6383" w14:textId="77777777" w:rsidR="00AA1A4E" w:rsidRPr="00BD1A0E" w:rsidRDefault="00AA1A4E" w:rsidP="001C6F09">
            <w:pPr>
              <w:pBdr>
                <w:bottom w:val="single" w:sz="4" w:space="1" w:color="auto"/>
              </w:pBdr>
              <w:tabs>
                <w:tab w:val="left" w:pos="600"/>
                <w:tab w:val="right" w:pos="7280"/>
                <w:tab w:val="right" w:pos="8540"/>
              </w:tabs>
              <w:spacing w:line="380" w:lineRule="exact"/>
              <w:ind w:right="-45"/>
              <w:jc w:val="center"/>
              <w:rPr>
                <w:rFonts w:ascii="Arial" w:hAnsi="Arial" w:cstheme="minorBidi"/>
                <w:sz w:val="20"/>
                <w:szCs w:val="20"/>
              </w:rPr>
            </w:pPr>
            <w:r w:rsidRPr="00BD1A0E">
              <w:rPr>
                <w:rFonts w:ascii="Arial" w:hAnsi="Arial" w:cs="Arial"/>
                <w:sz w:val="20"/>
                <w:szCs w:val="20"/>
              </w:rPr>
              <w:t>2020</w:t>
            </w:r>
          </w:p>
        </w:tc>
        <w:tc>
          <w:tcPr>
            <w:tcW w:w="1283" w:type="dxa"/>
          </w:tcPr>
          <w:p w14:paraId="195F7009"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2019</w:t>
            </w:r>
          </w:p>
        </w:tc>
      </w:tr>
      <w:tr w:rsidR="00AA1A4E" w:rsidRPr="00BD1A0E" w14:paraId="4E52765A" w14:textId="77777777" w:rsidTr="003D7EAB">
        <w:tc>
          <w:tcPr>
            <w:tcW w:w="4140" w:type="dxa"/>
            <w:vAlign w:val="bottom"/>
          </w:tcPr>
          <w:p w14:paraId="76855EBD" w14:textId="77777777" w:rsidR="00AA1A4E" w:rsidRPr="00BD1A0E" w:rsidRDefault="00AA1A4E" w:rsidP="001C6F09">
            <w:pPr>
              <w:tabs>
                <w:tab w:val="left" w:pos="1440"/>
              </w:tabs>
              <w:spacing w:line="380" w:lineRule="exact"/>
              <w:ind w:left="312" w:hanging="240"/>
              <w:rPr>
                <w:rFonts w:ascii="Arial" w:hAnsi="Arial"/>
                <w:b/>
                <w:bCs/>
                <w:sz w:val="20"/>
                <w:szCs w:val="20"/>
              </w:rPr>
            </w:pPr>
          </w:p>
        </w:tc>
        <w:tc>
          <w:tcPr>
            <w:tcW w:w="1282" w:type="dxa"/>
            <w:vAlign w:val="bottom"/>
          </w:tcPr>
          <w:p w14:paraId="75906155"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3EF2F0A4"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2" w:type="dxa"/>
            <w:vAlign w:val="bottom"/>
          </w:tcPr>
          <w:p w14:paraId="090699AD"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5D422A02"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r>
      <w:tr w:rsidR="00AA1A4E" w:rsidRPr="00BD1A0E" w14:paraId="1D142AFA" w14:textId="77777777" w:rsidTr="003D7EAB">
        <w:tc>
          <w:tcPr>
            <w:tcW w:w="4140" w:type="dxa"/>
            <w:vAlign w:val="bottom"/>
          </w:tcPr>
          <w:p w14:paraId="4C933C8D" w14:textId="77777777" w:rsidR="00AA1A4E" w:rsidRPr="00BD1A0E" w:rsidRDefault="00AA1A4E" w:rsidP="001C6F09">
            <w:pPr>
              <w:tabs>
                <w:tab w:val="left" w:pos="1440"/>
              </w:tabs>
              <w:spacing w:line="380" w:lineRule="exact"/>
              <w:ind w:left="312" w:hanging="240"/>
              <w:rPr>
                <w:rFonts w:ascii="Arial" w:hAnsi="Arial"/>
                <w:b/>
                <w:bCs/>
                <w:sz w:val="20"/>
                <w:szCs w:val="20"/>
              </w:rPr>
            </w:pPr>
            <w:r w:rsidRPr="00BD1A0E">
              <w:rPr>
                <w:rFonts w:ascii="Arial" w:hAnsi="Arial"/>
                <w:b/>
                <w:bCs/>
                <w:sz w:val="20"/>
                <w:szCs w:val="20"/>
              </w:rPr>
              <w:t>Current income tax:</w:t>
            </w:r>
          </w:p>
        </w:tc>
        <w:tc>
          <w:tcPr>
            <w:tcW w:w="1282" w:type="dxa"/>
            <w:vAlign w:val="bottom"/>
          </w:tcPr>
          <w:p w14:paraId="4786CF9A"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19D733BE"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2" w:type="dxa"/>
            <w:vAlign w:val="bottom"/>
          </w:tcPr>
          <w:p w14:paraId="6FE8CFF8"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517F5607"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r>
      <w:tr w:rsidR="00AA1A4E" w:rsidRPr="00BD1A0E" w14:paraId="301E0F9F" w14:textId="77777777" w:rsidTr="003D7EAB">
        <w:tc>
          <w:tcPr>
            <w:tcW w:w="4140" w:type="dxa"/>
            <w:vAlign w:val="bottom"/>
          </w:tcPr>
          <w:p w14:paraId="29C189E5" w14:textId="77777777" w:rsidR="00AA1A4E" w:rsidRPr="00BD1A0E" w:rsidRDefault="00AA1A4E" w:rsidP="001C6F09">
            <w:pPr>
              <w:tabs>
                <w:tab w:val="left" w:pos="1440"/>
              </w:tabs>
              <w:spacing w:line="380" w:lineRule="exact"/>
              <w:ind w:left="252" w:hanging="180"/>
              <w:rPr>
                <w:rFonts w:ascii="Arial" w:hAnsi="Arial"/>
                <w:sz w:val="20"/>
                <w:szCs w:val="20"/>
              </w:rPr>
            </w:pPr>
            <w:r w:rsidRPr="00BD1A0E">
              <w:rPr>
                <w:rFonts w:ascii="Arial" w:hAnsi="Arial"/>
                <w:sz w:val="20"/>
                <w:szCs w:val="20"/>
              </w:rPr>
              <w:t>Interim corporate income tax charge</w:t>
            </w:r>
          </w:p>
        </w:tc>
        <w:tc>
          <w:tcPr>
            <w:tcW w:w="1282" w:type="dxa"/>
            <w:vAlign w:val="bottom"/>
          </w:tcPr>
          <w:p w14:paraId="00D3DE34" w14:textId="1939FBB8" w:rsidR="00AA1A4E" w:rsidRPr="00BD1A0E" w:rsidRDefault="007A227A"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18,</w:t>
            </w:r>
            <w:r w:rsidR="00AC7DBA">
              <w:rPr>
                <w:rFonts w:ascii="Arial" w:hAnsi="Arial" w:cs="Arial"/>
                <w:sz w:val="20"/>
                <w:szCs w:val="20"/>
              </w:rPr>
              <w:t>225</w:t>
            </w:r>
          </w:p>
        </w:tc>
        <w:tc>
          <w:tcPr>
            <w:tcW w:w="1283" w:type="dxa"/>
            <w:vAlign w:val="bottom"/>
          </w:tcPr>
          <w:p w14:paraId="5B00135B" w14:textId="4057AFD2"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6</w:t>
            </w:r>
            <w:r w:rsidR="00D13317">
              <w:rPr>
                <w:rFonts w:ascii="Arial" w:hAnsi="Arial" w:cs="Arial"/>
                <w:sz w:val="20"/>
                <w:szCs w:val="20"/>
              </w:rPr>
              <w:t>6,589</w:t>
            </w:r>
          </w:p>
        </w:tc>
        <w:tc>
          <w:tcPr>
            <w:tcW w:w="1282" w:type="dxa"/>
            <w:vAlign w:val="bottom"/>
          </w:tcPr>
          <w:p w14:paraId="2CF3792E" w14:textId="44D7EB71" w:rsidR="00AA1A4E" w:rsidRPr="00BD1A0E" w:rsidRDefault="00700412"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vAlign w:val="bottom"/>
          </w:tcPr>
          <w:p w14:paraId="137CA6F7"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r>
      <w:tr w:rsidR="00AA1A4E" w:rsidRPr="00BD1A0E" w14:paraId="07C9EFE5" w14:textId="77777777" w:rsidTr="003D7EAB">
        <w:tc>
          <w:tcPr>
            <w:tcW w:w="4140" w:type="dxa"/>
            <w:vAlign w:val="bottom"/>
          </w:tcPr>
          <w:p w14:paraId="0C4A21F4" w14:textId="77777777" w:rsidR="00AA1A4E" w:rsidRPr="00BD1A0E" w:rsidRDefault="00AA1A4E" w:rsidP="001C6F09">
            <w:pPr>
              <w:tabs>
                <w:tab w:val="left" w:pos="1440"/>
              </w:tabs>
              <w:spacing w:line="380" w:lineRule="exact"/>
              <w:ind w:left="252" w:hanging="180"/>
              <w:rPr>
                <w:rFonts w:ascii="Arial" w:hAnsi="Arial"/>
                <w:sz w:val="20"/>
                <w:szCs w:val="20"/>
              </w:rPr>
            </w:pPr>
            <w:r w:rsidRPr="00BD1A0E">
              <w:rPr>
                <w:rFonts w:ascii="Arial" w:hAnsi="Arial"/>
                <w:sz w:val="20"/>
                <w:szCs w:val="20"/>
              </w:rPr>
              <w:t>Adjustment in respect of income tax of previous year</w:t>
            </w:r>
          </w:p>
        </w:tc>
        <w:tc>
          <w:tcPr>
            <w:tcW w:w="1282" w:type="dxa"/>
            <w:vAlign w:val="bottom"/>
          </w:tcPr>
          <w:p w14:paraId="1305434B" w14:textId="3386E108" w:rsidR="00AA1A4E" w:rsidRPr="00BD1A0E" w:rsidRDefault="00AC7DBA"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2,450</w:t>
            </w:r>
          </w:p>
        </w:tc>
        <w:tc>
          <w:tcPr>
            <w:tcW w:w="1283" w:type="dxa"/>
            <w:vAlign w:val="bottom"/>
          </w:tcPr>
          <w:p w14:paraId="4BF349D2"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4,122</w:t>
            </w:r>
          </w:p>
        </w:tc>
        <w:tc>
          <w:tcPr>
            <w:tcW w:w="1282" w:type="dxa"/>
            <w:vAlign w:val="bottom"/>
          </w:tcPr>
          <w:p w14:paraId="4F63D242" w14:textId="2A701F5A" w:rsidR="00AA1A4E" w:rsidRPr="00BD1A0E" w:rsidRDefault="00700412"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vAlign w:val="bottom"/>
          </w:tcPr>
          <w:p w14:paraId="43860711"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r>
      <w:tr w:rsidR="00AA1A4E" w:rsidRPr="00BD1A0E" w14:paraId="4F1069ED" w14:textId="77777777" w:rsidTr="003D7EAB">
        <w:tc>
          <w:tcPr>
            <w:tcW w:w="4140" w:type="dxa"/>
            <w:vAlign w:val="bottom"/>
          </w:tcPr>
          <w:p w14:paraId="12425D2B" w14:textId="77777777" w:rsidR="00AA1A4E" w:rsidRPr="00BD1A0E" w:rsidRDefault="00AA1A4E" w:rsidP="001C6F09">
            <w:pPr>
              <w:tabs>
                <w:tab w:val="left" w:pos="567"/>
                <w:tab w:val="left" w:pos="1134"/>
                <w:tab w:val="left" w:pos="1701"/>
              </w:tabs>
              <w:spacing w:line="380" w:lineRule="exact"/>
              <w:ind w:left="252" w:right="-108" w:hanging="180"/>
              <w:rPr>
                <w:rFonts w:ascii="Arial" w:hAnsi="Arial"/>
                <w:b/>
                <w:bCs/>
                <w:color w:val="000000"/>
                <w:sz w:val="20"/>
                <w:szCs w:val="20"/>
              </w:rPr>
            </w:pPr>
            <w:r w:rsidRPr="00BD1A0E">
              <w:rPr>
                <w:rFonts w:ascii="Arial" w:hAnsi="Arial"/>
                <w:b/>
                <w:bCs/>
                <w:color w:val="000000"/>
                <w:sz w:val="20"/>
                <w:szCs w:val="20"/>
              </w:rPr>
              <w:t>Deferred tax:</w:t>
            </w:r>
          </w:p>
        </w:tc>
        <w:tc>
          <w:tcPr>
            <w:tcW w:w="1282" w:type="dxa"/>
            <w:vAlign w:val="bottom"/>
          </w:tcPr>
          <w:p w14:paraId="16FCF837"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3" w:type="dxa"/>
            <w:vAlign w:val="bottom"/>
          </w:tcPr>
          <w:p w14:paraId="01CB154D"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2" w:type="dxa"/>
            <w:vAlign w:val="bottom"/>
          </w:tcPr>
          <w:p w14:paraId="66FCCABD"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3" w:type="dxa"/>
            <w:vAlign w:val="bottom"/>
          </w:tcPr>
          <w:p w14:paraId="0AFAB578"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r>
      <w:tr w:rsidR="00AA1A4E" w:rsidRPr="00BD1A0E" w14:paraId="64310D56" w14:textId="77777777" w:rsidTr="003D7EAB">
        <w:trPr>
          <w:trHeight w:val="711"/>
        </w:trPr>
        <w:tc>
          <w:tcPr>
            <w:tcW w:w="4140" w:type="dxa"/>
            <w:vAlign w:val="bottom"/>
          </w:tcPr>
          <w:p w14:paraId="43BC7ED1" w14:textId="77777777" w:rsidR="00AA1A4E" w:rsidRPr="00BD1A0E" w:rsidRDefault="00AA1A4E" w:rsidP="001C6F09">
            <w:pPr>
              <w:tabs>
                <w:tab w:val="left" w:pos="567"/>
                <w:tab w:val="left" w:pos="1134"/>
                <w:tab w:val="left" w:pos="1701"/>
              </w:tabs>
              <w:spacing w:line="380" w:lineRule="exact"/>
              <w:ind w:left="252" w:hanging="180"/>
              <w:rPr>
                <w:rFonts w:ascii="Arial" w:hAnsi="Arial"/>
                <w:sz w:val="20"/>
                <w:szCs w:val="20"/>
              </w:rPr>
            </w:pPr>
            <w:r w:rsidRPr="00BD1A0E">
              <w:rPr>
                <w:rFonts w:ascii="Arial" w:hAnsi="Arial"/>
                <w:sz w:val="20"/>
                <w:szCs w:val="20"/>
              </w:rPr>
              <w:t xml:space="preserve">Relating to origination and reversal of temporary differences  </w:t>
            </w:r>
          </w:p>
        </w:tc>
        <w:tc>
          <w:tcPr>
            <w:tcW w:w="1282" w:type="dxa"/>
            <w:vAlign w:val="bottom"/>
          </w:tcPr>
          <w:p w14:paraId="3159E9F9" w14:textId="21C4B42C" w:rsidR="00AA1A4E" w:rsidRPr="00BD1A0E" w:rsidRDefault="00AC7DBA" w:rsidP="001C6F09">
            <w:pPr>
              <w:pBdr>
                <w:bottom w:val="sing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91,053</w:t>
            </w:r>
          </w:p>
        </w:tc>
        <w:tc>
          <w:tcPr>
            <w:tcW w:w="1283" w:type="dxa"/>
            <w:vAlign w:val="bottom"/>
          </w:tcPr>
          <w:p w14:paraId="6171CB53" w14:textId="500C9FF3" w:rsidR="00AA1A4E" w:rsidRPr="00BD1A0E" w:rsidRDefault="00AA1A4E"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r w:rsidR="00D13317">
              <w:rPr>
                <w:rFonts w:ascii="Arial" w:hAnsi="Arial" w:cs="Arial"/>
                <w:sz w:val="20"/>
                <w:szCs w:val="20"/>
              </w:rPr>
              <w:t>15,567</w:t>
            </w:r>
            <w:r w:rsidRPr="00BD1A0E">
              <w:rPr>
                <w:rFonts w:ascii="Arial" w:hAnsi="Arial" w:cs="Arial"/>
                <w:sz w:val="20"/>
                <w:szCs w:val="20"/>
              </w:rPr>
              <w:t>)</w:t>
            </w:r>
          </w:p>
        </w:tc>
        <w:tc>
          <w:tcPr>
            <w:tcW w:w="1282" w:type="dxa"/>
            <w:vAlign w:val="bottom"/>
          </w:tcPr>
          <w:p w14:paraId="65920F22" w14:textId="11180B5B" w:rsidR="00AA1A4E" w:rsidRPr="00BD1A0E" w:rsidRDefault="00700412" w:rsidP="001C6F09">
            <w:pPr>
              <w:pBdr>
                <w:bottom w:val="sing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13,620</w:t>
            </w:r>
          </w:p>
        </w:tc>
        <w:tc>
          <w:tcPr>
            <w:tcW w:w="1283" w:type="dxa"/>
            <w:vAlign w:val="bottom"/>
          </w:tcPr>
          <w:p w14:paraId="2F5B7F58" w14:textId="44C90317" w:rsidR="00AA1A4E" w:rsidRPr="00BD1A0E" w:rsidRDefault="00AA1A4E"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r w:rsidR="00D13317">
              <w:rPr>
                <w:rFonts w:ascii="Arial" w:hAnsi="Arial" w:cs="Arial"/>
                <w:sz w:val="20"/>
                <w:szCs w:val="20"/>
              </w:rPr>
              <w:t>444</w:t>
            </w:r>
            <w:r w:rsidRPr="00BD1A0E">
              <w:rPr>
                <w:rFonts w:ascii="Arial" w:hAnsi="Arial" w:cs="Arial"/>
                <w:sz w:val="20"/>
                <w:szCs w:val="20"/>
              </w:rPr>
              <w:t>)</w:t>
            </w:r>
          </w:p>
        </w:tc>
      </w:tr>
      <w:tr w:rsidR="00AA1A4E" w:rsidRPr="00BD1A0E" w14:paraId="368B3776" w14:textId="77777777" w:rsidTr="003D7EAB">
        <w:tc>
          <w:tcPr>
            <w:tcW w:w="4140" w:type="dxa"/>
            <w:vAlign w:val="bottom"/>
          </w:tcPr>
          <w:p w14:paraId="48D98930" w14:textId="446AB46E" w:rsidR="00AA1A4E" w:rsidRPr="00BD1A0E" w:rsidRDefault="00AA1A4E" w:rsidP="001C6F09">
            <w:pPr>
              <w:tabs>
                <w:tab w:val="left" w:pos="567"/>
                <w:tab w:val="left" w:pos="1134"/>
                <w:tab w:val="left" w:pos="1701"/>
              </w:tabs>
              <w:spacing w:line="380" w:lineRule="exact"/>
              <w:ind w:left="252" w:right="-108" w:hanging="180"/>
              <w:rPr>
                <w:rFonts w:ascii="Arial" w:hAnsi="Arial"/>
                <w:b/>
                <w:bCs/>
                <w:color w:val="000000"/>
                <w:sz w:val="20"/>
                <w:szCs w:val="20"/>
              </w:rPr>
            </w:pPr>
            <w:r w:rsidRPr="00BD1A0E">
              <w:rPr>
                <w:rFonts w:ascii="Arial" w:hAnsi="Arial"/>
                <w:b/>
                <w:bCs/>
                <w:color w:val="000000"/>
                <w:sz w:val="20"/>
                <w:szCs w:val="20"/>
              </w:rPr>
              <w:t xml:space="preserve">Income tax expense reported in </w:t>
            </w:r>
            <w:r w:rsidR="001C6F09">
              <w:rPr>
                <w:rFonts w:ascii="Arial" w:hAnsi="Arial"/>
                <w:b/>
                <w:bCs/>
                <w:color w:val="000000"/>
                <w:sz w:val="20"/>
                <w:szCs w:val="20"/>
              </w:rPr>
              <w:t xml:space="preserve">                  profit or loss</w:t>
            </w:r>
          </w:p>
        </w:tc>
        <w:tc>
          <w:tcPr>
            <w:tcW w:w="1282" w:type="dxa"/>
            <w:vAlign w:val="bottom"/>
          </w:tcPr>
          <w:p w14:paraId="5C70D452" w14:textId="1DA76502" w:rsidR="00AA1A4E" w:rsidRPr="00BD1A0E" w:rsidRDefault="00AC7DBA" w:rsidP="001C6F09">
            <w:pPr>
              <w:pBdr>
                <w:bottom w:val="doub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111,728</w:t>
            </w:r>
          </w:p>
        </w:tc>
        <w:tc>
          <w:tcPr>
            <w:tcW w:w="1283" w:type="dxa"/>
            <w:vAlign w:val="bottom"/>
          </w:tcPr>
          <w:p w14:paraId="6F8E3E7B" w14:textId="2150CEBD" w:rsidR="00AA1A4E" w:rsidRPr="00BD1A0E" w:rsidRDefault="00D13317" w:rsidP="001C6F09">
            <w:pPr>
              <w:pBdr>
                <w:bottom w:val="doub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55,144</w:t>
            </w:r>
          </w:p>
        </w:tc>
        <w:tc>
          <w:tcPr>
            <w:tcW w:w="1282" w:type="dxa"/>
            <w:vAlign w:val="bottom"/>
          </w:tcPr>
          <w:p w14:paraId="3EFFD5B7" w14:textId="62786BF0" w:rsidR="00AA1A4E" w:rsidRPr="00BD1A0E" w:rsidRDefault="00700412" w:rsidP="001C6F09">
            <w:pPr>
              <w:pBdr>
                <w:bottom w:val="double" w:sz="4" w:space="1" w:color="auto"/>
              </w:pBdr>
              <w:tabs>
                <w:tab w:val="decimal" w:pos="978"/>
              </w:tabs>
              <w:spacing w:line="380" w:lineRule="exact"/>
              <w:ind w:right="-18"/>
              <w:jc w:val="thaiDistribute"/>
              <w:rPr>
                <w:rFonts w:ascii="Arial" w:hAnsi="Arial" w:cs="Arial"/>
                <w:sz w:val="20"/>
                <w:szCs w:val="20"/>
              </w:rPr>
            </w:pPr>
            <w:r>
              <w:rPr>
                <w:rFonts w:ascii="Arial" w:hAnsi="Arial" w:cs="Arial"/>
                <w:sz w:val="20"/>
                <w:szCs w:val="20"/>
              </w:rPr>
              <w:t>13,620</w:t>
            </w:r>
          </w:p>
        </w:tc>
        <w:tc>
          <w:tcPr>
            <w:tcW w:w="1283" w:type="dxa"/>
            <w:vAlign w:val="bottom"/>
          </w:tcPr>
          <w:p w14:paraId="77B6B002" w14:textId="2EA003CE" w:rsidR="00AA1A4E" w:rsidRPr="00BD1A0E" w:rsidRDefault="00AA1A4E" w:rsidP="001C6F09">
            <w:pPr>
              <w:pBdr>
                <w:bottom w:val="doub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r w:rsidR="00D13317">
              <w:rPr>
                <w:rFonts w:ascii="Arial" w:hAnsi="Arial" w:cs="Arial"/>
                <w:sz w:val="20"/>
                <w:szCs w:val="20"/>
              </w:rPr>
              <w:t>444</w:t>
            </w:r>
            <w:r w:rsidRPr="00BD1A0E">
              <w:rPr>
                <w:rFonts w:ascii="Arial" w:hAnsi="Arial" w:cs="Arial"/>
                <w:sz w:val="20"/>
                <w:szCs w:val="20"/>
              </w:rPr>
              <w:t>)</w:t>
            </w:r>
          </w:p>
        </w:tc>
      </w:tr>
    </w:tbl>
    <w:p w14:paraId="2C0D6030" w14:textId="68EC6479" w:rsidR="00633899" w:rsidRPr="00633899" w:rsidRDefault="00633899" w:rsidP="00633899">
      <w:pPr>
        <w:tabs>
          <w:tab w:val="left" w:pos="2160"/>
          <w:tab w:val="right" w:pos="7280"/>
          <w:tab w:val="right" w:pos="8540"/>
        </w:tabs>
        <w:spacing w:before="240" w:after="120" w:line="380" w:lineRule="exact"/>
        <w:ind w:left="547"/>
        <w:jc w:val="thaiDistribute"/>
        <w:rPr>
          <w:rFonts w:ascii="Arial" w:hAnsi="Arial"/>
        </w:rPr>
      </w:pPr>
      <w:r w:rsidRPr="00633899">
        <w:rPr>
          <w:rFonts w:ascii="Arial" w:hAnsi="Arial"/>
        </w:rPr>
        <w:t>During the period, the Group has reduced deferred tax assets of Baht 94 million</w:t>
      </w:r>
      <w:r w:rsidR="007277FA">
        <w:rPr>
          <w:rFonts w:ascii="Arial" w:hAnsi="Arial"/>
        </w:rPr>
        <w:t xml:space="preserve"> </w:t>
      </w:r>
      <w:r w:rsidRPr="00633899">
        <w:rPr>
          <w:rFonts w:ascii="Arial" w:hAnsi="Arial"/>
        </w:rPr>
        <w:t xml:space="preserve">(the Company only: Baht 12 million) as the Group believes future taxable profits may not be </w:t>
      </w:r>
      <w:proofErr w:type="gramStart"/>
      <w:r w:rsidRPr="00633899">
        <w:rPr>
          <w:rFonts w:ascii="Arial" w:hAnsi="Arial"/>
        </w:rPr>
        <w:t>sufficient</w:t>
      </w:r>
      <w:proofErr w:type="gramEnd"/>
      <w:r w:rsidRPr="00633899">
        <w:rPr>
          <w:rFonts w:ascii="Arial" w:hAnsi="Arial"/>
        </w:rPr>
        <w:t xml:space="preserve"> to allow </w:t>
      </w:r>
      <w:proofErr w:type="spellStart"/>
      <w:r w:rsidRPr="00633899">
        <w:rPr>
          <w:rFonts w:ascii="Arial" w:hAnsi="Arial"/>
        </w:rPr>
        <w:t>utili</w:t>
      </w:r>
      <w:r w:rsidR="008538E7">
        <w:rPr>
          <w:rFonts w:ascii="Arial" w:hAnsi="Arial"/>
        </w:rPr>
        <w:t>s</w:t>
      </w:r>
      <w:r w:rsidRPr="00633899">
        <w:rPr>
          <w:rFonts w:ascii="Arial" w:hAnsi="Arial"/>
        </w:rPr>
        <w:t>ation</w:t>
      </w:r>
      <w:proofErr w:type="spellEnd"/>
      <w:r w:rsidRPr="00633899">
        <w:rPr>
          <w:rFonts w:ascii="Arial" w:hAnsi="Arial"/>
        </w:rPr>
        <w:t xml:space="preserve"> of the unused tax losses.</w:t>
      </w:r>
    </w:p>
    <w:p w14:paraId="15DB71BA" w14:textId="182FE12A" w:rsidR="00673C78" w:rsidRPr="00BD1A0E" w:rsidRDefault="00633899" w:rsidP="00633899">
      <w:pPr>
        <w:tabs>
          <w:tab w:val="left" w:pos="540"/>
          <w:tab w:val="left" w:pos="630"/>
          <w:tab w:val="left" w:pos="1560"/>
        </w:tabs>
        <w:spacing w:before="120" w:after="120" w:line="380" w:lineRule="exact"/>
        <w:ind w:right="-43"/>
        <w:jc w:val="thaiDistribute"/>
        <w:rPr>
          <w:rFonts w:ascii="Arial" w:hAnsi="Arial"/>
          <w:b/>
          <w:bCs/>
          <w:color w:val="000000" w:themeColor="text1"/>
          <w:cs/>
        </w:rPr>
      </w:pPr>
      <w:r w:rsidRPr="00BD1A0E">
        <w:rPr>
          <w:rFonts w:ascii="Arial" w:hAnsi="Arial"/>
          <w:b/>
          <w:bCs/>
        </w:rPr>
        <w:t xml:space="preserve"> </w:t>
      </w:r>
      <w:r w:rsidR="00DC7574" w:rsidRPr="00BD1A0E">
        <w:rPr>
          <w:rFonts w:ascii="Arial" w:hAnsi="Arial"/>
          <w:b/>
          <w:bCs/>
        </w:rPr>
        <w:t>2</w:t>
      </w:r>
      <w:r w:rsidR="00734E54" w:rsidRPr="00BD1A0E">
        <w:rPr>
          <w:rFonts w:ascii="Arial" w:hAnsi="Arial"/>
          <w:b/>
          <w:bCs/>
        </w:rPr>
        <w:t>2</w:t>
      </w:r>
      <w:r w:rsidR="00673C78" w:rsidRPr="00BD1A0E">
        <w:rPr>
          <w:rFonts w:ascii="Arial" w:hAnsi="Arial"/>
          <w:b/>
          <w:bCs/>
        </w:rPr>
        <w:t>.</w:t>
      </w:r>
      <w:r w:rsidR="00673C78" w:rsidRPr="00BD1A0E">
        <w:rPr>
          <w:rFonts w:ascii="Arial" w:hAnsi="Arial"/>
          <w:b/>
          <w:bCs/>
        </w:rPr>
        <w:tab/>
      </w:r>
      <w:r w:rsidR="00673C78" w:rsidRPr="00BD1A0E">
        <w:rPr>
          <w:rFonts w:ascii="Arial" w:hAnsi="Arial"/>
          <w:b/>
          <w:bCs/>
          <w:color w:val="000000" w:themeColor="text1"/>
        </w:rPr>
        <w:t xml:space="preserve">Earnings per share  </w:t>
      </w:r>
    </w:p>
    <w:p w14:paraId="5CDEBFE8" w14:textId="14C65B68" w:rsidR="00112672" w:rsidRPr="00BD1A0E" w:rsidRDefault="00673C78" w:rsidP="002B38A1">
      <w:pPr>
        <w:tabs>
          <w:tab w:val="left" w:pos="2160"/>
          <w:tab w:val="right" w:pos="7280"/>
          <w:tab w:val="right" w:pos="8540"/>
        </w:tabs>
        <w:spacing w:before="120" w:after="120" w:line="380" w:lineRule="exact"/>
        <w:ind w:left="547"/>
        <w:jc w:val="thaiDistribute"/>
        <w:rPr>
          <w:rFonts w:ascii="Arial" w:hAnsi="Arial"/>
        </w:rPr>
      </w:pPr>
      <w:r w:rsidRPr="00BD1A0E">
        <w:rPr>
          <w:rFonts w:ascii="Arial" w:hAnsi="Arial"/>
        </w:rPr>
        <w:t xml:space="preserve">Basic earnings per share is calculated by dividing profit </w:t>
      </w:r>
      <w:r w:rsidR="00201D1A">
        <w:rPr>
          <w:rFonts w:ascii="Arial" w:hAnsi="Arial"/>
        </w:rPr>
        <w:t xml:space="preserve">(loss) </w:t>
      </w:r>
      <w:r w:rsidRPr="00BD1A0E">
        <w:rPr>
          <w:rFonts w:ascii="Arial" w:hAnsi="Arial"/>
        </w:rPr>
        <w:t>for the period attributable to equity holders of the Company (excluding other comprehensive income) by the weighted average number of ordinary shares in issue during the period.</w:t>
      </w:r>
    </w:p>
    <w:tbl>
      <w:tblPr>
        <w:tblW w:w="9450" w:type="dxa"/>
        <w:tblInd w:w="180" w:type="dxa"/>
        <w:tblLayout w:type="fixed"/>
        <w:tblLook w:val="0000" w:firstRow="0" w:lastRow="0" w:firstColumn="0" w:lastColumn="0" w:noHBand="0" w:noVBand="0"/>
      </w:tblPr>
      <w:tblGrid>
        <w:gridCol w:w="4320"/>
        <w:gridCol w:w="1282"/>
        <w:gridCol w:w="1283"/>
        <w:gridCol w:w="1282"/>
        <w:gridCol w:w="1283"/>
      </w:tblGrid>
      <w:tr w:rsidR="00AA1A4E" w:rsidRPr="00BD1A0E" w14:paraId="5B64B8B5" w14:textId="77777777" w:rsidTr="003D7EAB">
        <w:trPr>
          <w:trHeight w:val="70"/>
        </w:trPr>
        <w:tc>
          <w:tcPr>
            <w:tcW w:w="4320" w:type="dxa"/>
            <w:vAlign w:val="bottom"/>
          </w:tcPr>
          <w:p w14:paraId="68751606" w14:textId="77777777" w:rsidR="00AA1A4E" w:rsidRPr="00BD1A0E" w:rsidRDefault="00AA1A4E" w:rsidP="00863EFB">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5130" w:type="dxa"/>
            <w:gridSpan w:val="4"/>
            <w:vAlign w:val="bottom"/>
          </w:tcPr>
          <w:p w14:paraId="6EDACFD9" w14:textId="3FB4A175" w:rsidR="00AA1A4E" w:rsidRPr="00610CBD" w:rsidRDefault="00AA1A4E" w:rsidP="00863EFB">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theme="minorBidi"/>
                <w:sz w:val="20"/>
                <w:szCs w:val="20"/>
                <w:cs/>
              </w:rPr>
            </w:pPr>
            <w:r w:rsidRPr="00BD1A0E">
              <w:rPr>
                <w:rFonts w:ascii="Arial" w:hAnsi="Arial" w:cs="Arial"/>
                <w:sz w:val="20"/>
                <w:szCs w:val="20"/>
              </w:rPr>
              <w:t xml:space="preserve">For the three-month periods ended 30 </w:t>
            </w:r>
            <w:r w:rsidR="00610CBD">
              <w:rPr>
                <w:rFonts w:ascii="Arial" w:hAnsi="Arial" w:cs="Arial"/>
                <w:sz w:val="20"/>
                <w:szCs w:val="20"/>
              </w:rPr>
              <w:t>September</w:t>
            </w:r>
          </w:p>
        </w:tc>
      </w:tr>
      <w:tr w:rsidR="00AA1A4E" w:rsidRPr="00BD1A0E" w14:paraId="0A981285" w14:textId="77777777" w:rsidTr="003D7EAB">
        <w:trPr>
          <w:trHeight w:val="70"/>
        </w:trPr>
        <w:tc>
          <w:tcPr>
            <w:tcW w:w="4320" w:type="dxa"/>
            <w:vAlign w:val="bottom"/>
          </w:tcPr>
          <w:p w14:paraId="420EE1C7" w14:textId="77777777" w:rsidR="00AA1A4E" w:rsidRPr="00BD1A0E" w:rsidRDefault="00AA1A4E" w:rsidP="00863EFB">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565" w:type="dxa"/>
            <w:gridSpan w:val="2"/>
            <w:vAlign w:val="bottom"/>
          </w:tcPr>
          <w:p w14:paraId="4FF869F5" w14:textId="77777777" w:rsidR="00AA1A4E" w:rsidRPr="00BD1A0E" w:rsidRDefault="00AA1A4E" w:rsidP="00863EFB">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BD1A0E">
              <w:rPr>
                <w:rFonts w:ascii="Arial" w:hAnsi="Arial" w:cs="Arial"/>
                <w:sz w:val="20"/>
                <w:szCs w:val="20"/>
              </w:rPr>
              <w:t xml:space="preserve">Consolidated </w:t>
            </w:r>
          </w:p>
          <w:p w14:paraId="0805AD9B" w14:textId="77777777" w:rsidR="00AA1A4E" w:rsidRPr="00BD1A0E" w:rsidRDefault="00AA1A4E" w:rsidP="00863EFB">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BD1A0E">
              <w:rPr>
                <w:rFonts w:ascii="Arial" w:hAnsi="Arial" w:cs="Arial"/>
                <w:sz w:val="20"/>
                <w:szCs w:val="20"/>
              </w:rPr>
              <w:t>financial statements</w:t>
            </w:r>
          </w:p>
        </w:tc>
        <w:tc>
          <w:tcPr>
            <w:tcW w:w="2565" w:type="dxa"/>
            <w:gridSpan w:val="2"/>
            <w:vAlign w:val="bottom"/>
          </w:tcPr>
          <w:p w14:paraId="5CE1BF5D" w14:textId="77777777" w:rsidR="00AA1A4E" w:rsidRPr="00BD1A0E" w:rsidRDefault="00AA1A4E" w:rsidP="00863EFB">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BD1A0E">
              <w:rPr>
                <w:rFonts w:ascii="Arial" w:hAnsi="Arial" w:cs="Arial"/>
                <w:sz w:val="20"/>
                <w:szCs w:val="20"/>
              </w:rPr>
              <w:t xml:space="preserve">Separate </w:t>
            </w:r>
          </w:p>
          <w:p w14:paraId="5B774B7E" w14:textId="77777777" w:rsidR="00AA1A4E" w:rsidRPr="00BD1A0E" w:rsidRDefault="00AA1A4E" w:rsidP="00863EFB">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BD1A0E">
              <w:rPr>
                <w:rFonts w:ascii="Arial" w:hAnsi="Arial" w:cs="Arial"/>
                <w:sz w:val="20"/>
                <w:szCs w:val="20"/>
              </w:rPr>
              <w:t>financial statements</w:t>
            </w:r>
          </w:p>
        </w:tc>
      </w:tr>
      <w:tr w:rsidR="00AA1A4E" w:rsidRPr="00BD1A0E" w14:paraId="5EB682D9" w14:textId="77777777" w:rsidTr="003D7EAB">
        <w:trPr>
          <w:cantSplit/>
          <w:trHeight w:val="57"/>
        </w:trPr>
        <w:tc>
          <w:tcPr>
            <w:tcW w:w="4320" w:type="dxa"/>
          </w:tcPr>
          <w:p w14:paraId="070B2175" w14:textId="77777777" w:rsidR="00AA1A4E" w:rsidRPr="00BD1A0E" w:rsidRDefault="00AA1A4E" w:rsidP="00AA1A4E">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BD1A0E">
              <w:rPr>
                <w:rFonts w:ascii="Arial" w:hAnsi="Arial" w:cs="Arial"/>
                <w:b/>
                <w:bCs/>
                <w:spacing w:val="-5"/>
                <w:sz w:val="20"/>
                <w:szCs w:val="20"/>
              </w:rPr>
              <w:tab/>
            </w:r>
          </w:p>
        </w:tc>
        <w:tc>
          <w:tcPr>
            <w:tcW w:w="1282" w:type="dxa"/>
          </w:tcPr>
          <w:p w14:paraId="510F2E44"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2020</w:t>
            </w:r>
          </w:p>
        </w:tc>
        <w:tc>
          <w:tcPr>
            <w:tcW w:w="1283" w:type="dxa"/>
          </w:tcPr>
          <w:p w14:paraId="4E6EB959"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2019</w:t>
            </w:r>
          </w:p>
        </w:tc>
        <w:tc>
          <w:tcPr>
            <w:tcW w:w="1282" w:type="dxa"/>
          </w:tcPr>
          <w:p w14:paraId="08C97296"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2020</w:t>
            </w:r>
          </w:p>
        </w:tc>
        <w:tc>
          <w:tcPr>
            <w:tcW w:w="1283" w:type="dxa"/>
          </w:tcPr>
          <w:p w14:paraId="333DA382"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2019</w:t>
            </w:r>
          </w:p>
        </w:tc>
      </w:tr>
      <w:tr w:rsidR="00AA1A4E" w:rsidRPr="00BD1A0E" w14:paraId="6B5132E8" w14:textId="77777777" w:rsidTr="003D7EAB">
        <w:trPr>
          <w:cantSplit/>
          <w:trHeight w:val="117"/>
        </w:trPr>
        <w:tc>
          <w:tcPr>
            <w:tcW w:w="4320" w:type="dxa"/>
            <w:vAlign w:val="bottom"/>
          </w:tcPr>
          <w:p w14:paraId="1AC6A9C2" w14:textId="77777777" w:rsidR="00AA1A4E" w:rsidRPr="00BD1A0E" w:rsidRDefault="00AA1A4E" w:rsidP="00AA1A4E">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p>
        </w:tc>
        <w:tc>
          <w:tcPr>
            <w:tcW w:w="1282" w:type="dxa"/>
            <w:vAlign w:val="bottom"/>
          </w:tcPr>
          <w:p w14:paraId="526B32AB" w14:textId="77777777" w:rsidR="00AA1A4E" w:rsidRPr="00BD1A0E" w:rsidRDefault="00AA1A4E" w:rsidP="00AA1A4E">
            <w:pPr>
              <w:tabs>
                <w:tab w:val="decimal" w:pos="882"/>
              </w:tabs>
              <w:spacing w:line="380" w:lineRule="exact"/>
              <w:ind w:left="-108"/>
              <w:rPr>
                <w:rFonts w:ascii="Arial" w:hAnsi="Arial" w:cs="Arial"/>
                <w:sz w:val="20"/>
                <w:szCs w:val="20"/>
              </w:rPr>
            </w:pPr>
          </w:p>
        </w:tc>
        <w:tc>
          <w:tcPr>
            <w:tcW w:w="1283" w:type="dxa"/>
            <w:vAlign w:val="bottom"/>
          </w:tcPr>
          <w:p w14:paraId="7583B6FD" w14:textId="77777777" w:rsidR="00AA1A4E" w:rsidRPr="00BD1A0E" w:rsidRDefault="00AA1A4E" w:rsidP="00AA1A4E">
            <w:pPr>
              <w:tabs>
                <w:tab w:val="decimal" w:pos="882"/>
              </w:tabs>
              <w:spacing w:line="380" w:lineRule="exact"/>
              <w:ind w:left="-108"/>
              <w:rPr>
                <w:rFonts w:ascii="Arial" w:hAnsi="Arial" w:cstheme="minorBidi"/>
                <w:sz w:val="20"/>
                <w:szCs w:val="20"/>
              </w:rPr>
            </w:pPr>
          </w:p>
        </w:tc>
        <w:tc>
          <w:tcPr>
            <w:tcW w:w="1282" w:type="dxa"/>
            <w:vAlign w:val="bottom"/>
          </w:tcPr>
          <w:p w14:paraId="59100530" w14:textId="77777777" w:rsidR="00AA1A4E" w:rsidRPr="00BD1A0E" w:rsidRDefault="00AA1A4E" w:rsidP="00AA1A4E">
            <w:pPr>
              <w:tabs>
                <w:tab w:val="decimal" w:pos="922"/>
              </w:tabs>
              <w:spacing w:line="380" w:lineRule="exact"/>
              <w:ind w:left="-108"/>
              <w:rPr>
                <w:rFonts w:ascii="Arial" w:hAnsi="Arial" w:cs="Arial"/>
                <w:sz w:val="20"/>
                <w:szCs w:val="20"/>
              </w:rPr>
            </w:pPr>
          </w:p>
        </w:tc>
        <w:tc>
          <w:tcPr>
            <w:tcW w:w="1283" w:type="dxa"/>
            <w:vAlign w:val="bottom"/>
          </w:tcPr>
          <w:p w14:paraId="56A3F740" w14:textId="77777777" w:rsidR="00AA1A4E" w:rsidRPr="00BD1A0E" w:rsidRDefault="00AA1A4E" w:rsidP="00AA1A4E">
            <w:pPr>
              <w:tabs>
                <w:tab w:val="decimal" w:pos="922"/>
              </w:tabs>
              <w:spacing w:line="380" w:lineRule="exact"/>
              <w:ind w:left="-108"/>
              <w:rPr>
                <w:rFonts w:ascii="Arial" w:hAnsi="Arial" w:cs="Arial"/>
                <w:sz w:val="20"/>
                <w:szCs w:val="20"/>
              </w:rPr>
            </w:pPr>
          </w:p>
        </w:tc>
      </w:tr>
      <w:tr w:rsidR="00AA1A4E" w:rsidRPr="00BD1A0E" w14:paraId="1D8A0BCA" w14:textId="77777777" w:rsidTr="003D7EAB">
        <w:trPr>
          <w:cantSplit/>
          <w:trHeight w:val="117"/>
        </w:trPr>
        <w:tc>
          <w:tcPr>
            <w:tcW w:w="4320" w:type="dxa"/>
            <w:vAlign w:val="bottom"/>
          </w:tcPr>
          <w:p w14:paraId="251AD443" w14:textId="77777777" w:rsidR="00AA1A4E" w:rsidRPr="00BD1A0E" w:rsidRDefault="00AA1A4E" w:rsidP="00AA1A4E">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BD1A0E">
              <w:rPr>
                <w:rFonts w:ascii="Arial" w:hAnsi="Arial" w:cs="Arial"/>
                <w:sz w:val="20"/>
                <w:szCs w:val="20"/>
              </w:rPr>
              <w:t>Profit (loss) attributable to equity holders of the Company (Thousand Baht)</w:t>
            </w:r>
          </w:p>
        </w:tc>
        <w:tc>
          <w:tcPr>
            <w:tcW w:w="1282" w:type="dxa"/>
            <w:vAlign w:val="bottom"/>
          </w:tcPr>
          <w:p w14:paraId="114DCA10" w14:textId="45B91DEB" w:rsidR="00AA1A4E" w:rsidRPr="00BD1A0E" w:rsidRDefault="00DD7F6A" w:rsidP="009949E5">
            <w:pPr>
              <w:tabs>
                <w:tab w:val="decimal" w:pos="882"/>
              </w:tabs>
              <w:spacing w:line="380" w:lineRule="exact"/>
              <w:ind w:left="-108"/>
              <w:rPr>
                <w:rFonts w:ascii="Arial" w:hAnsi="Arial" w:cs="Arial"/>
                <w:sz w:val="20"/>
                <w:szCs w:val="20"/>
              </w:rPr>
            </w:pPr>
            <w:r>
              <w:rPr>
                <w:rFonts w:ascii="Arial" w:hAnsi="Arial" w:cs="Arial"/>
                <w:sz w:val="20"/>
                <w:szCs w:val="20"/>
              </w:rPr>
              <w:t>(2</w:t>
            </w:r>
            <w:r w:rsidR="009949E5">
              <w:rPr>
                <w:rFonts w:ascii="Arial" w:hAnsi="Arial" w:cs="Arial"/>
                <w:sz w:val="20"/>
                <w:szCs w:val="20"/>
              </w:rPr>
              <w:t>75</w:t>
            </w:r>
            <w:r>
              <w:rPr>
                <w:rFonts w:ascii="Arial" w:hAnsi="Arial" w:cs="Arial"/>
                <w:sz w:val="20"/>
                <w:szCs w:val="20"/>
              </w:rPr>
              <w:t>,</w:t>
            </w:r>
            <w:r w:rsidR="00BB185C">
              <w:rPr>
                <w:rFonts w:ascii="Arial" w:hAnsi="Arial" w:cs="Arial"/>
                <w:sz w:val="20"/>
                <w:szCs w:val="20"/>
              </w:rPr>
              <w:t>011</w:t>
            </w:r>
            <w:r>
              <w:rPr>
                <w:rFonts w:ascii="Arial" w:hAnsi="Arial" w:cs="Arial"/>
                <w:sz w:val="20"/>
                <w:szCs w:val="20"/>
              </w:rPr>
              <w:t>)</w:t>
            </w:r>
          </w:p>
        </w:tc>
        <w:tc>
          <w:tcPr>
            <w:tcW w:w="1283" w:type="dxa"/>
            <w:vAlign w:val="bottom"/>
          </w:tcPr>
          <w:p w14:paraId="704D725F" w14:textId="612DEFFE" w:rsidR="00AA1A4E" w:rsidRPr="00BD1A0E" w:rsidRDefault="00AA1A4E"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(8</w:t>
            </w:r>
            <w:r w:rsidR="00137927">
              <w:rPr>
                <w:rFonts w:ascii="Arial" w:hAnsi="Arial" w:cs="Arial"/>
                <w:sz w:val="20"/>
                <w:szCs w:val="20"/>
              </w:rPr>
              <w:t>7,282</w:t>
            </w:r>
            <w:r w:rsidRPr="00BD1A0E">
              <w:rPr>
                <w:rFonts w:ascii="Arial" w:hAnsi="Arial" w:cs="Arial"/>
                <w:sz w:val="20"/>
                <w:szCs w:val="20"/>
              </w:rPr>
              <w:t>)</w:t>
            </w:r>
          </w:p>
        </w:tc>
        <w:tc>
          <w:tcPr>
            <w:tcW w:w="1282" w:type="dxa"/>
            <w:vAlign w:val="bottom"/>
          </w:tcPr>
          <w:p w14:paraId="662986F1" w14:textId="733C2C47" w:rsidR="00AA1A4E" w:rsidRPr="00BD1A0E" w:rsidRDefault="009949E5" w:rsidP="009A7407">
            <w:pPr>
              <w:tabs>
                <w:tab w:val="decimal" w:pos="882"/>
              </w:tabs>
              <w:spacing w:line="380" w:lineRule="exact"/>
              <w:ind w:left="-108"/>
              <w:rPr>
                <w:rFonts w:ascii="Arial" w:hAnsi="Arial" w:cs="Arial"/>
                <w:sz w:val="20"/>
                <w:szCs w:val="20"/>
              </w:rPr>
            </w:pPr>
            <w:r>
              <w:rPr>
                <w:rFonts w:ascii="Arial" w:hAnsi="Arial" w:cs="Arial"/>
                <w:sz w:val="20"/>
                <w:szCs w:val="20"/>
              </w:rPr>
              <w:t>(389)</w:t>
            </w:r>
          </w:p>
        </w:tc>
        <w:tc>
          <w:tcPr>
            <w:tcW w:w="1283" w:type="dxa"/>
            <w:vAlign w:val="bottom"/>
          </w:tcPr>
          <w:p w14:paraId="622AC30F" w14:textId="20E0BAD6" w:rsidR="00AA1A4E" w:rsidRPr="00BD1A0E" w:rsidRDefault="00AA1A4E"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1</w:t>
            </w:r>
            <w:r w:rsidR="00137927">
              <w:rPr>
                <w:rFonts w:ascii="Arial" w:hAnsi="Arial" w:cs="Arial"/>
                <w:sz w:val="20"/>
                <w:szCs w:val="20"/>
              </w:rPr>
              <w:t>64,900</w:t>
            </w:r>
          </w:p>
        </w:tc>
      </w:tr>
      <w:tr w:rsidR="00AA1A4E" w:rsidRPr="00BD1A0E" w14:paraId="62BED7E6" w14:textId="77777777" w:rsidTr="003D7EAB">
        <w:trPr>
          <w:cantSplit/>
          <w:trHeight w:val="57"/>
        </w:trPr>
        <w:tc>
          <w:tcPr>
            <w:tcW w:w="4320" w:type="dxa"/>
            <w:vAlign w:val="bottom"/>
          </w:tcPr>
          <w:p w14:paraId="53F30917" w14:textId="77777777" w:rsidR="00AA1A4E" w:rsidRPr="00BD1A0E" w:rsidRDefault="00AA1A4E" w:rsidP="00AA1A4E">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BD1A0E">
              <w:rPr>
                <w:rFonts w:ascii="Arial" w:hAnsi="Arial" w:cs="Arial"/>
                <w:sz w:val="20"/>
                <w:szCs w:val="20"/>
              </w:rPr>
              <w:t>Weighted average number of ordinary shares (Thousand shares)</w:t>
            </w:r>
          </w:p>
        </w:tc>
        <w:tc>
          <w:tcPr>
            <w:tcW w:w="1282" w:type="dxa"/>
            <w:vAlign w:val="bottom"/>
          </w:tcPr>
          <w:p w14:paraId="2DB0A6DA" w14:textId="0B4C9842" w:rsidR="00AA1A4E" w:rsidRPr="00BD1A0E" w:rsidRDefault="00DD7F6A" w:rsidP="00AA1A4E">
            <w:pPr>
              <w:tabs>
                <w:tab w:val="decimal" w:pos="882"/>
              </w:tabs>
              <w:spacing w:line="380" w:lineRule="exact"/>
              <w:ind w:left="-108"/>
              <w:rPr>
                <w:rFonts w:ascii="Arial" w:hAnsi="Arial" w:cs="Arial"/>
                <w:sz w:val="20"/>
                <w:szCs w:val="20"/>
              </w:rPr>
            </w:pPr>
            <w:r>
              <w:rPr>
                <w:rFonts w:ascii="Arial" w:hAnsi="Arial" w:cs="Arial"/>
                <w:sz w:val="20"/>
                <w:szCs w:val="20"/>
              </w:rPr>
              <w:t>166,683</w:t>
            </w:r>
          </w:p>
        </w:tc>
        <w:tc>
          <w:tcPr>
            <w:tcW w:w="1283" w:type="dxa"/>
            <w:vAlign w:val="bottom"/>
          </w:tcPr>
          <w:p w14:paraId="6CFDB775" w14:textId="77777777" w:rsidR="00AA1A4E" w:rsidRPr="00BD1A0E" w:rsidRDefault="00AA1A4E"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166,683</w:t>
            </w:r>
          </w:p>
        </w:tc>
        <w:tc>
          <w:tcPr>
            <w:tcW w:w="1282" w:type="dxa"/>
            <w:vAlign w:val="bottom"/>
          </w:tcPr>
          <w:p w14:paraId="5C740188" w14:textId="1479D081" w:rsidR="00AA1A4E" w:rsidRPr="00BD1A0E" w:rsidRDefault="00DD7F6A" w:rsidP="00AA1A4E">
            <w:pPr>
              <w:tabs>
                <w:tab w:val="decimal" w:pos="882"/>
              </w:tabs>
              <w:spacing w:line="380" w:lineRule="exact"/>
              <w:ind w:left="-108"/>
              <w:rPr>
                <w:rFonts w:ascii="Arial" w:hAnsi="Arial" w:cs="Arial"/>
                <w:sz w:val="20"/>
                <w:szCs w:val="20"/>
              </w:rPr>
            </w:pPr>
            <w:r>
              <w:rPr>
                <w:rFonts w:ascii="Arial" w:hAnsi="Arial" w:cs="Arial"/>
                <w:sz w:val="20"/>
                <w:szCs w:val="20"/>
              </w:rPr>
              <w:t>166,683</w:t>
            </w:r>
          </w:p>
        </w:tc>
        <w:tc>
          <w:tcPr>
            <w:tcW w:w="1283" w:type="dxa"/>
            <w:vAlign w:val="bottom"/>
          </w:tcPr>
          <w:p w14:paraId="696BAC53" w14:textId="22F58781" w:rsidR="00AA1A4E" w:rsidRPr="00BD1A0E" w:rsidRDefault="00AA1A4E"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166,68</w:t>
            </w:r>
            <w:r w:rsidR="00137927">
              <w:rPr>
                <w:rFonts w:ascii="Arial" w:hAnsi="Arial" w:cs="Arial"/>
                <w:sz w:val="20"/>
                <w:szCs w:val="20"/>
              </w:rPr>
              <w:t>3</w:t>
            </w:r>
          </w:p>
        </w:tc>
      </w:tr>
      <w:tr w:rsidR="00AA1A4E" w:rsidRPr="00BD1A0E" w14:paraId="7EADE2B4" w14:textId="77777777" w:rsidTr="003D7EAB">
        <w:trPr>
          <w:cantSplit/>
          <w:trHeight w:val="57"/>
        </w:trPr>
        <w:tc>
          <w:tcPr>
            <w:tcW w:w="4320" w:type="dxa"/>
            <w:vAlign w:val="bottom"/>
          </w:tcPr>
          <w:p w14:paraId="4E6D7409" w14:textId="77777777" w:rsidR="00AA1A4E" w:rsidRPr="00BD1A0E" w:rsidRDefault="00AA1A4E" w:rsidP="00AA1A4E">
            <w:pPr>
              <w:tabs>
                <w:tab w:val="left" w:pos="2880"/>
                <w:tab w:val="right" w:pos="5040"/>
                <w:tab w:val="right" w:pos="6390"/>
                <w:tab w:val="right" w:pos="8190"/>
              </w:tabs>
              <w:spacing w:line="380" w:lineRule="exact"/>
              <w:ind w:left="418" w:right="-43" w:hanging="180"/>
              <w:rPr>
                <w:rFonts w:ascii="Arial" w:hAnsi="Arial" w:cs="Arial"/>
                <w:sz w:val="20"/>
                <w:szCs w:val="20"/>
              </w:rPr>
            </w:pPr>
            <w:r w:rsidRPr="00BD1A0E">
              <w:rPr>
                <w:rFonts w:ascii="Arial" w:hAnsi="Arial" w:cs="Arial"/>
                <w:sz w:val="20"/>
                <w:szCs w:val="20"/>
              </w:rPr>
              <w:t>Earnings (loss) per share (Baht/share)</w:t>
            </w:r>
          </w:p>
        </w:tc>
        <w:tc>
          <w:tcPr>
            <w:tcW w:w="1282" w:type="dxa"/>
            <w:vAlign w:val="bottom"/>
          </w:tcPr>
          <w:p w14:paraId="5809632C" w14:textId="73DFAE14" w:rsidR="00AA1A4E" w:rsidRPr="00BD1A0E" w:rsidRDefault="009949E5" w:rsidP="00AA1A4E">
            <w:pPr>
              <w:tabs>
                <w:tab w:val="decimal" w:pos="612"/>
              </w:tabs>
              <w:spacing w:line="380" w:lineRule="exact"/>
              <w:ind w:left="-108"/>
              <w:rPr>
                <w:rFonts w:ascii="Arial" w:hAnsi="Arial" w:cs="Arial"/>
                <w:sz w:val="20"/>
                <w:szCs w:val="20"/>
              </w:rPr>
            </w:pPr>
            <w:r>
              <w:rPr>
                <w:rFonts w:ascii="Arial" w:hAnsi="Arial" w:cs="Arial"/>
                <w:sz w:val="20"/>
                <w:szCs w:val="20"/>
              </w:rPr>
              <w:t>(1.65</w:t>
            </w:r>
            <w:r w:rsidR="00DD7F6A">
              <w:rPr>
                <w:rFonts w:ascii="Arial" w:hAnsi="Arial" w:cs="Arial"/>
                <w:sz w:val="20"/>
                <w:szCs w:val="20"/>
              </w:rPr>
              <w:t>)</w:t>
            </w:r>
          </w:p>
        </w:tc>
        <w:tc>
          <w:tcPr>
            <w:tcW w:w="1283" w:type="dxa"/>
            <w:vAlign w:val="bottom"/>
          </w:tcPr>
          <w:p w14:paraId="7B2E6A05" w14:textId="126E179B" w:rsidR="00AA1A4E" w:rsidRPr="00BD1A0E" w:rsidRDefault="00AA1A4E" w:rsidP="00AA1A4E">
            <w:pPr>
              <w:tabs>
                <w:tab w:val="decimal" w:pos="612"/>
              </w:tabs>
              <w:spacing w:line="380" w:lineRule="exact"/>
              <w:ind w:left="-108"/>
              <w:rPr>
                <w:rFonts w:ascii="Arial" w:hAnsi="Arial" w:cs="Arial"/>
                <w:sz w:val="20"/>
                <w:szCs w:val="20"/>
              </w:rPr>
            </w:pPr>
            <w:r w:rsidRPr="00BD1A0E">
              <w:rPr>
                <w:rFonts w:ascii="Arial" w:hAnsi="Arial" w:cs="Arial"/>
                <w:sz w:val="20"/>
                <w:szCs w:val="20"/>
              </w:rPr>
              <w:t>(0.5</w:t>
            </w:r>
            <w:r w:rsidR="00137927">
              <w:rPr>
                <w:rFonts w:ascii="Arial" w:hAnsi="Arial" w:cs="Arial"/>
                <w:sz w:val="20"/>
                <w:szCs w:val="20"/>
              </w:rPr>
              <w:t>2</w:t>
            </w:r>
            <w:r w:rsidRPr="00BD1A0E">
              <w:rPr>
                <w:rFonts w:ascii="Arial" w:hAnsi="Arial" w:cs="Arial"/>
                <w:sz w:val="20"/>
                <w:szCs w:val="20"/>
              </w:rPr>
              <w:t>)</w:t>
            </w:r>
          </w:p>
        </w:tc>
        <w:tc>
          <w:tcPr>
            <w:tcW w:w="1282" w:type="dxa"/>
            <w:vAlign w:val="bottom"/>
          </w:tcPr>
          <w:p w14:paraId="3EA63641" w14:textId="30939F18" w:rsidR="00AA1A4E" w:rsidRPr="00BD1A0E" w:rsidRDefault="009949E5" w:rsidP="009A7407">
            <w:pPr>
              <w:tabs>
                <w:tab w:val="decimal" w:pos="481"/>
              </w:tabs>
              <w:spacing w:line="380" w:lineRule="exact"/>
              <w:ind w:left="-108"/>
              <w:rPr>
                <w:rFonts w:ascii="Arial" w:hAnsi="Arial" w:cs="Arial"/>
                <w:sz w:val="20"/>
                <w:szCs w:val="20"/>
              </w:rPr>
            </w:pPr>
            <w:r>
              <w:rPr>
                <w:rFonts w:ascii="Arial" w:hAnsi="Arial" w:cs="Arial"/>
                <w:sz w:val="20"/>
                <w:szCs w:val="20"/>
              </w:rPr>
              <w:t>(</w:t>
            </w:r>
            <w:r w:rsidR="00DD7F6A">
              <w:rPr>
                <w:rFonts w:ascii="Arial" w:hAnsi="Arial" w:cs="Arial"/>
                <w:sz w:val="20"/>
                <w:szCs w:val="20"/>
              </w:rPr>
              <w:t>0.</w:t>
            </w:r>
            <w:r>
              <w:rPr>
                <w:rFonts w:ascii="Arial" w:hAnsi="Arial" w:cs="Arial"/>
                <w:sz w:val="20"/>
                <w:szCs w:val="20"/>
              </w:rPr>
              <w:t>00</w:t>
            </w:r>
            <w:r w:rsidR="009A7407">
              <w:rPr>
                <w:rFonts w:ascii="Arial" w:hAnsi="Arial" w:cs="Arial"/>
                <w:sz w:val="20"/>
                <w:szCs w:val="20"/>
              </w:rPr>
              <w:t>2</w:t>
            </w:r>
            <w:r>
              <w:rPr>
                <w:rFonts w:ascii="Arial" w:hAnsi="Arial" w:cs="Arial"/>
                <w:sz w:val="20"/>
                <w:szCs w:val="20"/>
              </w:rPr>
              <w:t>)</w:t>
            </w:r>
          </w:p>
        </w:tc>
        <w:tc>
          <w:tcPr>
            <w:tcW w:w="1283" w:type="dxa"/>
            <w:vAlign w:val="bottom"/>
          </w:tcPr>
          <w:p w14:paraId="097C3FF2" w14:textId="16D18FA1" w:rsidR="00AA1A4E" w:rsidRPr="00BD1A0E" w:rsidRDefault="00137927" w:rsidP="00AA1A4E">
            <w:pPr>
              <w:tabs>
                <w:tab w:val="decimal" w:pos="612"/>
              </w:tabs>
              <w:spacing w:line="380" w:lineRule="exact"/>
              <w:ind w:left="-108"/>
              <w:rPr>
                <w:rFonts w:ascii="Arial" w:hAnsi="Arial" w:cs="Arial"/>
                <w:sz w:val="20"/>
                <w:szCs w:val="20"/>
              </w:rPr>
            </w:pPr>
            <w:r>
              <w:rPr>
                <w:rFonts w:ascii="Arial" w:hAnsi="Arial" w:cs="Arial"/>
                <w:sz w:val="20"/>
                <w:szCs w:val="20"/>
              </w:rPr>
              <w:t>0.99</w:t>
            </w:r>
          </w:p>
        </w:tc>
      </w:tr>
    </w:tbl>
    <w:p w14:paraId="7071C57A" w14:textId="77777777" w:rsidR="003D7EAB" w:rsidRDefault="003D7EAB">
      <w:r>
        <w:br w:type="page"/>
      </w:r>
    </w:p>
    <w:tbl>
      <w:tblPr>
        <w:tblW w:w="9450" w:type="dxa"/>
        <w:tblInd w:w="180" w:type="dxa"/>
        <w:tblLayout w:type="fixed"/>
        <w:tblLook w:val="0000" w:firstRow="0" w:lastRow="0" w:firstColumn="0" w:lastColumn="0" w:noHBand="0" w:noVBand="0"/>
      </w:tblPr>
      <w:tblGrid>
        <w:gridCol w:w="4320"/>
        <w:gridCol w:w="1282"/>
        <w:gridCol w:w="1283"/>
        <w:gridCol w:w="1282"/>
        <w:gridCol w:w="1283"/>
      </w:tblGrid>
      <w:tr w:rsidR="00AA1A4E" w:rsidRPr="00BD1A0E" w14:paraId="7A92504A" w14:textId="77777777" w:rsidTr="003D7EAB">
        <w:trPr>
          <w:trHeight w:val="70"/>
        </w:trPr>
        <w:tc>
          <w:tcPr>
            <w:tcW w:w="4320" w:type="dxa"/>
            <w:vAlign w:val="bottom"/>
          </w:tcPr>
          <w:p w14:paraId="40B64602" w14:textId="51818255" w:rsidR="00AA1A4E" w:rsidRPr="00BD1A0E" w:rsidRDefault="00AA1A4E" w:rsidP="00863EFB">
            <w:pPr>
              <w:tabs>
                <w:tab w:val="left" w:pos="2880"/>
                <w:tab w:val="right" w:pos="5040"/>
                <w:tab w:val="right" w:pos="6390"/>
                <w:tab w:val="right" w:pos="8190"/>
              </w:tabs>
              <w:spacing w:line="370" w:lineRule="exact"/>
              <w:ind w:right="-108"/>
              <w:jc w:val="center"/>
              <w:rPr>
                <w:rFonts w:ascii="Arial" w:hAnsi="Arial" w:cs="Arial"/>
                <w:b/>
                <w:bCs/>
                <w:spacing w:val="-5"/>
                <w:sz w:val="20"/>
                <w:szCs w:val="20"/>
              </w:rPr>
            </w:pPr>
          </w:p>
        </w:tc>
        <w:tc>
          <w:tcPr>
            <w:tcW w:w="5130" w:type="dxa"/>
            <w:gridSpan w:val="4"/>
            <w:vAlign w:val="bottom"/>
          </w:tcPr>
          <w:p w14:paraId="2BA8820F" w14:textId="6FFE0F68" w:rsidR="00AA1A4E" w:rsidRPr="00BD1A0E" w:rsidRDefault="00AA1A4E" w:rsidP="00863EFB">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z w:val="20"/>
                <w:szCs w:val="20"/>
              </w:rPr>
            </w:pPr>
            <w:r w:rsidRPr="00BD1A0E">
              <w:rPr>
                <w:rFonts w:ascii="Arial" w:hAnsi="Arial" w:cs="Arial"/>
                <w:sz w:val="20"/>
                <w:szCs w:val="20"/>
              </w:rPr>
              <w:t xml:space="preserve">For the </w:t>
            </w:r>
            <w:r w:rsidR="00610CBD">
              <w:rPr>
                <w:rFonts w:ascii="Arial" w:hAnsi="Arial" w:cs="Arial"/>
                <w:sz w:val="20"/>
                <w:szCs w:val="20"/>
              </w:rPr>
              <w:t>nine</w:t>
            </w:r>
            <w:r w:rsidRPr="00BD1A0E">
              <w:rPr>
                <w:rFonts w:ascii="Arial" w:hAnsi="Arial" w:cs="Arial"/>
                <w:sz w:val="20"/>
                <w:szCs w:val="20"/>
              </w:rPr>
              <w:t xml:space="preserve">-month periods ended 30 </w:t>
            </w:r>
            <w:r w:rsidR="00610CBD">
              <w:rPr>
                <w:rFonts w:ascii="Arial" w:hAnsi="Arial" w:cs="Arial"/>
                <w:sz w:val="20"/>
                <w:szCs w:val="20"/>
              </w:rPr>
              <w:t>September</w:t>
            </w:r>
          </w:p>
        </w:tc>
      </w:tr>
      <w:tr w:rsidR="00AA1A4E" w:rsidRPr="00BD1A0E" w14:paraId="73CBC6CF" w14:textId="77777777" w:rsidTr="003D7EAB">
        <w:trPr>
          <w:trHeight w:val="70"/>
        </w:trPr>
        <w:tc>
          <w:tcPr>
            <w:tcW w:w="4320" w:type="dxa"/>
            <w:vAlign w:val="bottom"/>
          </w:tcPr>
          <w:p w14:paraId="5A1F14BA" w14:textId="77777777" w:rsidR="00AA1A4E" w:rsidRPr="00BD1A0E" w:rsidRDefault="00AA1A4E" w:rsidP="00863EFB">
            <w:pPr>
              <w:tabs>
                <w:tab w:val="left" w:pos="2880"/>
                <w:tab w:val="right" w:pos="5040"/>
                <w:tab w:val="right" w:pos="6390"/>
                <w:tab w:val="right" w:pos="8190"/>
              </w:tabs>
              <w:spacing w:line="370" w:lineRule="exact"/>
              <w:ind w:right="-108"/>
              <w:jc w:val="center"/>
              <w:rPr>
                <w:rFonts w:ascii="Arial" w:hAnsi="Arial" w:cs="Arial"/>
                <w:b/>
                <w:bCs/>
                <w:spacing w:val="-5"/>
                <w:sz w:val="20"/>
                <w:szCs w:val="20"/>
              </w:rPr>
            </w:pPr>
          </w:p>
        </w:tc>
        <w:tc>
          <w:tcPr>
            <w:tcW w:w="2565" w:type="dxa"/>
            <w:gridSpan w:val="2"/>
            <w:vAlign w:val="bottom"/>
          </w:tcPr>
          <w:p w14:paraId="756B087F" w14:textId="77777777" w:rsidR="00AA1A4E" w:rsidRPr="00BD1A0E" w:rsidRDefault="00AA1A4E" w:rsidP="00863EFB">
            <w:pPr>
              <w:pBdr>
                <w:bottom w:val="single" w:sz="4" w:space="1" w:color="auto"/>
              </w:pBdr>
              <w:tabs>
                <w:tab w:val="right" w:pos="5040"/>
                <w:tab w:val="right" w:pos="6390"/>
                <w:tab w:val="right" w:pos="8190"/>
              </w:tabs>
              <w:spacing w:line="370" w:lineRule="exact"/>
              <w:jc w:val="center"/>
              <w:rPr>
                <w:rFonts w:ascii="Arial" w:hAnsi="Arial" w:cs="Arial"/>
                <w:sz w:val="20"/>
                <w:szCs w:val="20"/>
              </w:rPr>
            </w:pPr>
            <w:r w:rsidRPr="00BD1A0E">
              <w:rPr>
                <w:rFonts w:ascii="Arial" w:hAnsi="Arial" w:cs="Arial"/>
                <w:sz w:val="20"/>
                <w:szCs w:val="20"/>
              </w:rPr>
              <w:t xml:space="preserve">Consolidated </w:t>
            </w:r>
          </w:p>
          <w:p w14:paraId="2631E3AE" w14:textId="77777777" w:rsidR="00AA1A4E" w:rsidRPr="00BD1A0E" w:rsidRDefault="00AA1A4E" w:rsidP="00863EFB">
            <w:pPr>
              <w:pBdr>
                <w:bottom w:val="single" w:sz="4" w:space="1" w:color="auto"/>
              </w:pBdr>
              <w:tabs>
                <w:tab w:val="right" w:pos="5040"/>
                <w:tab w:val="right" w:pos="6390"/>
                <w:tab w:val="right" w:pos="8190"/>
              </w:tabs>
              <w:spacing w:line="370" w:lineRule="exact"/>
              <w:jc w:val="center"/>
              <w:rPr>
                <w:rFonts w:ascii="Arial" w:hAnsi="Arial" w:cs="Arial"/>
                <w:spacing w:val="-5"/>
                <w:sz w:val="20"/>
                <w:szCs w:val="20"/>
              </w:rPr>
            </w:pPr>
            <w:r w:rsidRPr="00BD1A0E">
              <w:rPr>
                <w:rFonts w:ascii="Arial" w:hAnsi="Arial" w:cs="Arial"/>
                <w:sz w:val="20"/>
                <w:szCs w:val="20"/>
              </w:rPr>
              <w:t>financial statements</w:t>
            </w:r>
          </w:p>
        </w:tc>
        <w:tc>
          <w:tcPr>
            <w:tcW w:w="2565" w:type="dxa"/>
            <w:gridSpan w:val="2"/>
            <w:vAlign w:val="bottom"/>
          </w:tcPr>
          <w:p w14:paraId="62F84148" w14:textId="77777777" w:rsidR="00AA1A4E" w:rsidRPr="00BD1A0E" w:rsidRDefault="00AA1A4E" w:rsidP="00863EFB">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z w:val="20"/>
                <w:szCs w:val="20"/>
              </w:rPr>
            </w:pPr>
            <w:r w:rsidRPr="00BD1A0E">
              <w:rPr>
                <w:rFonts w:ascii="Arial" w:hAnsi="Arial" w:cs="Arial"/>
                <w:sz w:val="20"/>
                <w:szCs w:val="20"/>
              </w:rPr>
              <w:t xml:space="preserve">Separate </w:t>
            </w:r>
          </w:p>
          <w:p w14:paraId="68ED5466" w14:textId="77777777" w:rsidR="00AA1A4E" w:rsidRPr="00BD1A0E" w:rsidRDefault="00AA1A4E" w:rsidP="00863EFB">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pacing w:val="-5"/>
                <w:sz w:val="20"/>
                <w:szCs w:val="20"/>
              </w:rPr>
            </w:pPr>
            <w:r w:rsidRPr="00BD1A0E">
              <w:rPr>
                <w:rFonts w:ascii="Arial" w:hAnsi="Arial" w:cs="Arial"/>
                <w:sz w:val="20"/>
                <w:szCs w:val="20"/>
              </w:rPr>
              <w:t>financial statements</w:t>
            </w:r>
          </w:p>
        </w:tc>
      </w:tr>
      <w:tr w:rsidR="00AA1A4E" w:rsidRPr="00BD1A0E" w14:paraId="77233659" w14:textId="77777777" w:rsidTr="003D7EAB">
        <w:trPr>
          <w:cantSplit/>
          <w:trHeight w:val="57"/>
        </w:trPr>
        <w:tc>
          <w:tcPr>
            <w:tcW w:w="4320" w:type="dxa"/>
          </w:tcPr>
          <w:p w14:paraId="6B96F9C5" w14:textId="77777777" w:rsidR="00AA1A4E" w:rsidRPr="00BD1A0E" w:rsidRDefault="00AA1A4E" w:rsidP="00AA1A4E">
            <w:pPr>
              <w:tabs>
                <w:tab w:val="left" w:pos="268"/>
                <w:tab w:val="left" w:pos="2880"/>
                <w:tab w:val="right" w:pos="5040"/>
                <w:tab w:val="right" w:pos="6390"/>
                <w:tab w:val="right" w:pos="8190"/>
              </w:tabs>
              <w:spacing w:line="370" w:lineRule="exact"/>
              <w:ind w:right="-43"/>
              <w:rPr>
                <w:rFonts w:ascii="Arial" w:hAnsi="Arial" w:cs="Arial"/>
                <w:b/>
                <w:bCs/>
                <w:spacing w:val="-5"/>
                <w:sz w:val="20"/>
                <w:szCs w:val="20"/>
              </w:rPr>
            </w:pPr>
            <w:r w:rsidRPr="00BD1A0E">
              <w:rPr>
                <w:rFonts w:ascii="Arial" w:hAnsi="Arial" w:cs="Arial"/>
                <w:b/>
                <w:bCs/>
                <w:spacing w:val="-5"/>
                <w:sz w:val="20"/>
                <w:szCs w:val="20"/>
              </w:rPr>
              <w:tab/>
            </w:r>
          </w:p>
        </w:tc>
        <w:tc>
          <w:tcPr>
            <w:tcW w:w="1282" w:type="dxa"/>
          </w:tcPr>
          <w:p w14:paraId="19F8DD1A"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2020</w:t>
            </w:r>
          </w:p>
        </w:tc>
        <w:tc>
          <w:tcPr>
            <w:tcW w:w="1283" w:type="dxa"/>
          </w:tcPr>
          <w:p w14:paraId="7B46DC86"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2019</w:t>
            </w:r>
          </w:p>
        </w:tc>
        <w:tc>
          <w:tcPr>
            <w:tcW w:w="1282" w:type="dxa"/>
          </w:tcPr>
          <w:p w14:paraId="6886F5B7"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2020</w:t>
            </w:r>
          </w:p>
        </w:tc>
        <w:tc>
          <w:tcPr>
            <w:tcW w:w="1283" w:type="dxa"/>
          </w:tcPr>
          <w:p w14:paraId="1C8D6332"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2019</w:t>
            </w:r>
          </w:p>
        </w:tc>
      </w:tr>
      <w:tr w:rsidR="00AA1A4E" w:rsidRPr="00BD1A0E" w14:paraId="2EF1740C" w14:textId="77777777" w:rsidTr="003D7EAB">
        <w:trPr>
          <w:cantSplit/>
          <w:trHeight w:val="117"/>
        </w:trPr>
        <w:tc>
          <w:tcPr>
            <w:tcW w:w="4320" w:type="dxa"/>
            <w:vAlign w:val="bottom"/>
          </w:tcPr>
          <w:p w14:paraId="1CE8F596" w14:textId="77777777" w:rsidR="00AA1A4E" w:rsidRPr="00BD1A0E" w:rsidRDefault="00AA1A4E" w:rsidP="00863EFB">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p>
        </w:tc>
        <w:tc>
          <w:tcPr>
            <w:tcW w:w="1282" w:type="dxa"/>
            <w:vAlign w:val="bottom"/>
          </w:tcPr>
          <w:p w14:paraId="30223BB5" w14:textId="77777777" w:rsidR="00AA1A4E" w:rsidRPr="00BD1A0E" w:rsidRDefault="00AA1A4E" w:rsidP="00863EFB">
            <w:pPr>
              <w:tabs>
                <w:tab w:val="decimal" w:pos="882"/>
              </w:tabs>
              <w:spacing w:line="370" w:lineRule="exact"/>
              <w:ind w:left="-108"/>
              <w:rPr>
                <w:rFonts w:ascii="Arial" w:hAnsi="Arial" w:cs="Arial"/>
                <w:sz w:val="20"/>
                <w:szCs w:val="20"/>
              </w:rPr>
            </w:pPr>
          </w:p>
        </w:tc>
        <w:tc>
          <w:tcPr>
            <w:tcW w:w="1283" w:type="dxa"/>
            <w:vAlign w:val="bottom"/>
          </w:tcPr>
          <w:p w14:paraId="2C595BC8" w14:textId="77777777" w:rsidR="00AA1A4E" w:rsidRPr="00BD1A0E" w:rsidRDefault="00AA1A4E" w:rsidP="00863EFB">
            <w:pPr>
              <w:tabs>
                <w:tab w:val="decimal" w:pos="882"/>
              </w:tabs>
              <w:spacing w:line="370" w:lineRule="exact"/>
              <w:ind w:left="-108"/>
              <w:rPr>
                <w:rFonts w:ascii="Arial" w:hAnsi="Arial" w:cs="Browallia New"/>
                <w:sz w:val="20"/>
                <w:szCs w:val="25"/>
              </w:rPr>
            </w:pPr>
          </w:p>
        </w:tc>
        <w:tc>
          <w:tcPr>
            <w:tcW w:w="1282" w:type="dxa"/>
            <w:vAlign w:val="bottom"/>
          </w:tcPr>
          <w:p w14:paraId="7B22D701" w14:textId="77777777" w:rsidR="00AA1A4E" w:rsidRPr="00BD1A0E" w:rsidRDefault="00AA1A4E" w:rsidP="00863EFB">
            <w:pPr>
              <w:tabs>
                <w:tab w:val="decimal" w:pos="922"/>
              </w:tabs>
              <w:spacing w:line="370" w:lineRule="exact"/>
              <w:ind w:left="-108"/>
              <w:rPr>
                <w:rFonts w:ascii="Arial" w:hAnsi="Arial" w:cs="Arial"/>
                <w:sz w:val="20"/>
                <w:szCs w:val="20"/>
              </w:rPr>
            </w:pPr>
          </w:p>
        </w:tc>
        <w:tc>
          <w:tcPr>
            <w:tcW w:w="1283" w:type="dxa"/>
            <w:vAlign w:val="bottom"/>
          </w:tcPr>
          <w:p w14:paraId="029F28EB" w14:textId="77777777" w:rsidR="00AA1A4E" w:rsidRPr="00BD1A0E" w:rsidRDefault="00AA1A4E" w:rsidP="00863EFB">
            <w:pPr>
              <w:tabs>
                <w:tab w:val="decimal" w:pos="922"/>
              </w:tabs>
              <w:spacing w:line="370" w:lineRule="exact"/>
              <w:ind w:left="-108"/>
              <w:rPr>
                <w:rFonts w:ascii="Arial" w:hAnsi="Arial" w:cs="Arial"/>
                <w:sz w:val="20"/>
                <w:szCs w:val="20"/>
              </w:rPr>
            </w:pPr>
          </w:p>
        </w:tc>
      </w:tr>
      <w:tr w:rsidR="00AA1A4E" w:rsidRPr="00BD1A0E" w14:paraId="29A897EF" w14:textId="77777777" w:rsidTr="003D7EAB">
        <w:trPr>
          <w:cantSplit/>
          <w:trHeight w:val="117"/>
        </w:trPr>
        <w:tc>
          <w:tcPr>
            <w:tcW w:w="4320" w:type="dxa"/>
            <w:vAlign w:val="bottom"/>
          </w:tcPr>
          <w:p w14:paraId="7FFDBE6F" w14:textId="77777777" w:rsidR="00AA1A4E" w:rsidRPr="00BD1A0E" w:rsidRDefault="00AA1A4E" w:rsidP="00AA1A4E">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r w:rsidRPr="00BD1A0E">
              <w:rPr>
                <w:rFonts w:ascii="Arial" w:hAnsi="Arial" w:cs="Arial"/>
                <w:sz w:val="20"/>
                <w:szCs w:val="20"/>
              </w:rPr>
              <w:t>Profit (loss) attributable to equity holders of the Company (Thousand Baht)</w:t>
            </w:r>
          </w:p>
        </w:tc>
        <w:tc>
          <w:tcPr>
            <w:tcW w:w="1282" w:type="dxa"/>
            <w:vAlign w:val="bottom"/>
          </w:tcPr>
          <w:p w14:paraId="447FA382" w14:textId="1177F6FD" w:rsidR="00AA1A4E" w:rsidRPr="00BD1A0E" w:rsidRDefault="009949E5" w:rsidP="009949E5">
            <w:pPr>
              <w:tabs>
                <w:tab w:val="decimal" w:pos="882"/>
              </w:tabs>
              <w:spacing w:line="370" w:lineRule="exact"/>
              <w:ind w:left="-108"/>
              <w:rPr>
                <w:rFonts w:ascii="Arial" w:hAnsi="Arial" w:cs="Arial"/>
                <w:sz w:val="20"/>
                <w:szCs w:val="20"/>
              </w:rPr>
            </w:pPr>
            <w:r>
              <w:rPr>
                <w:rFonts w:ascii="Arial" w:hAnsi="Arial" w:cs="Arial"/>
                <w:sz w:val="20"/>
                <w:szCs w:val="20"/>
              </w:rPr>
              <w:t>(8</w:t>
            </w:r>
            <w:r w:rsidR="00DD7F6A">
              <w:rPr>
                <w:rFonts w:ascii="Arial" w:hAnsi="Arial" w:cs="Arial"/>
                <w:sz w:val="20"/>
                <w:szCs w:val="20"/>
              </w:rPr>
              <w:t>2</w:t>
            </w:r>
            <w:r>
              <w:rPr>
                <w:rFonts w:ascii="Arial" w:hAnsi="Arial" w:cs="Arial"/>
                <w:sz w:val="20"/>
                <w:szCs w:val="20"/>
              </w:rPr>
              <w:t>4</w:t>
            </w:r>
            <w:r w:rsidR="00DD7F6A">
              <w:rPr>
                <w:rFonts w:ascii="Arial" w:hAnsi="Arial" w:cs="Arial"/>
                <w:sz w:val="20"/>
                <w:szCs w:val="20"/>
              </w:rPr>
              <w:t>,</w:t>
            </w:r>
            <w:r>
              <w:rPr>
                <w:rFonts w:ascii="Arial" w:hAnsi="Arial" w:cs="Arial"/>
                <w:sz w:val="20"/>
                <w:szCs w:val="20"/>
              </w:rPr>
              <w:t>682</w:t>
            </w:r>
            <w:r w:rsidR="00DD7F6A">
              <w:rPr>
                <w:rFonts w:ascii="Arial" w:hAnsi="Arial" w:cs="Arial"/>
                <w:sz w:val="20"/>
                <w:szCs w:val="20"/>
              </w:rPr>
              <w:t>)</w:t>
            </w:r>
          </w:p>
        </w:tc>
        <w:tc>
          <w:tcPr>
            <w:tcW w:w="1283" w:type="dxa"/>
            <w:vAlign w:val="bottom"/>
          </w:tcPr>
          <w:p w14:paraId="6FB07D61" w14:textId="7EBC4032" w:rsidR="00AA1A4E" w:rsidRPr="00BD1A0E" w:rsidRDefault="00AA1A4E"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w:t>
            </w:r>
            <w:r w:rsidR="00137927">
              <w:rPr>
                <w:rFonts w:ascii="Arial" w:hAnsi="Arial" w:cs="Arial"/>
                <w:sz w:val="20"/>
                <w:szCs w:val="20"/>
              </w:rPr>
              <w:t>88,522</w:t>
            </w:r>
            <w:r w:rsidRPr="00BD1A0E">
              <w:rPr>
                <w:rFonts w:ascii="Arial" w:hAnsi="Arial" w:cs="Arial"/>
                <w:sz w:val="20"/>
                <w:szCs w:val="20"/>
              </w:rPr>
              <w:t>)</w:t>
            </w:r>
          </w:p>
        </w:tc>
        <w:tc>
          <w:tcPr>
            <w:tcW w:w="1282" w:type="dxa"/>
            <w:vAlign w:val="bottom"/>
          </w:tcPr>
          <w:p w14:paraId="60C6D332" w14:textId="55FAC59E" w:rsidR="00AA1A4E" w:rsidRPr="00BD1A0E" w:rsidRDefault="009949E5" w:rsidP="009949E5">
            <w:pPr>
              <w:tabs>
                <w:tab w:val="decimal" w:pos="882"/>
              </w:tabs>
              <w:spacing w:line="370" w:lineRule="exact"/>
              <w:ind w:left="-108"/>
              <w:rPr>
                <w:rFonts w:ascii="Arial" w:hAnsi="Arial" w:cs="Arial"/>
                <w:sz w:val="20"/>
                <w:szCs w:val="20"/>
              </w:rPr>
            </w:pPr>
            <w:r>
              <w:rPr>
                <w:rFonts w:ascii="Arial" w:hAnsi="Arial" w:cs="Arial"/>
                <w:sz w:val="20"/>
                <w:szCs w:val="20"/>
              </w:rPr>
              <w:t>(4,985</w:t>
            </w:r>
            <w:r w:rsidRPr="00BD1A0E">
              <w:rPr>
                <w:rFonts w:ascii="Arial" w:hAnsi="Arial" w:cs="Arial"/>
                <w:sz w:val="20"/>
                <w:szCs w:val="20"/>
              </w:rPr>
              <w:t>)</w:t>
            </w:r>
          </w:p>
        </w:tc>
        <w:tc>
          <w:tcPr>
            <w:tcW w:w="1283" w:type="dxa"/>
            <w:vAlign w:val="bottom"/>
          </w:tcPr>
          <w:p w14:paraId="46A100CD" w14:textId="2844482F" w:rsidR="00AA1A4E" w:rsidRPr="00BD1A0E" w:rsidRDefault="00137927" w:rsidP="00AA1A4E">
            <w:pPr>
              <w:tabs>
                <w:tab w:val="decimal" w:pos="882"/>
              </w:tabs>
              <w:spacing w:line="370" w:lineRule="exact"/>
              <w:ind w:left="-108"/>
              <w:rPr>
                <w:rFonts w:ascii="Arial" w:hAnsi="Arial" w:cs="Arial"/>
                <w:sz w:val="20"/>
                <w:szCs w:val="20"/>
              </w:rPr>
            </w:pPr>
            <w:r>
              <w:rPr>
                <w:rFonts w:ascii="Arial" w:hAnsi="Arial" w:cs="Arial"/>
                <w:sz w:val="20"/>
                <w:szCs w:val="20"/>
              </w:rPr>
              <w:t>499,334</w:t>
            </w:r>
          </w:p>
        </w:tc>
      </w:tr>
      <w:tr w:rsidR="00AA1A4E" w:rsidRPr="00BD1A0E" w14:paraId="06CE9DA5" w14:textId="77777777" w:rsidTr="003D7EAB">
        <w:trPr>
          <w:cantSplit/>
          <w:trHeight w:val="57"/>
        </w:trPr>
        <w:tc>
          <w:tcPr>
            <w:tcW w:w="4320" w:type="dxa"/>
            <w:vAlign w:val="bottom"/>
          </w:tcPr>
          <w:p w14:paraId="43D96F09" w14:textId="77777777" w:rsidR="00AA1A4E" w:rsidRPr="00BD1A0E" w:rsidRDefault="00AA1A4E" w:rsidP="00AA1A4E">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r w:rsidRPr="00BD1A0E">
              <w:rPr>
                <w:rFonts w:ascii="Arial" w:hAnsi="Arial" w:cs="Arial"/>
                <w:sz w:val="20"/>
                <w:szCs w:val="20"/>
              </w:rPr>
              <w:t>Weighted average number of ordinary shares (Thousand shares)</w:t>
            </w:r>
          </w:p>
        </w:tc>
        <w:tc>
          <w:tcPr>
            <w:tcW w:w="1282" w:type="dxa"/>
            <w:vAlign w:val="bottom"/>
          </w:tcPr>
          <w:p w14:paraId="0785837D" w14:textId="2807FB69" w:rsidR="00AA1A4E" w:rsidRPr="00BD1A0E" w:rsidRDefault="00DD7F6A" w:rsidP="00AA1A4E">
            <w:pPr>
              <w:tabs>
                <w:tab w:val="decimal" w:pos="882"/>
              </w:tabs>
              <w:spacing w:line="370" w:lineRule="exact"/>
              <w:ind w:left="-108"/>
              <w:rPr>
                <w:rFonts w:ascii="Arial" w:hAnsi="Arial" w:cs="Arial"/>
                <w:sz w:val="20"/>
                <w:szCs w:val="20"/>
              </w:rPr>
            </w:pPr>
            <w:r>
              <w:rPr>
                <w:rFonts w:ascii="Arial" w:hAnsi="Arial" w:cs="Arial"/>
                <w:sz w:val="20"/>
                <w:szCs w:val="20"/>
              </w:rPr>
              <w:t>166,683</w:t>
            </w:r>
          </w:p>
        </w:tc>
        <w:tc>
          <w:tcPr>
            <w:tcW w:w="1283" w:type="dxa"/>
            <w:vAlign w:val="bottom"/>
          </w:tcPr>
          <w:p w14:paraId="2812165F" w14:textId="77777777" w:rsidR="00AA1A4E" w:rsidRPr="00BD1A0E" w:rsidRDefault="00AA1A4E"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166,683</w:t>
            </w:r>
          </w:p>
        </w:tc>
        <w:tc>
          <w:tcPr>
            <w:tcW w:w="1282" w:type="dxa"/>
            <w:vAlign w:val="bottom"/>
          </w:tcPr>
          <w:p w14:paraId="58F10AAF" w14:textId="5544AB5B" w:rsidR="00AA1A4E" w:rsidRPr="00BD1A0E" w:rsidRDefault="00DD7F6A" w:rsidP="00AA1A4E">
            <w:pPr>
              <w:tabs>
                <w:tab w:val="decimal" w:pos="882"/>
              </w:tabs>
              <w:spacing w:line="370" w:lineRule="exact"/>
              <w:ind w:left="-108"/>
              <w:rPr>
                <w:rFonts w:ascii="Arial" w:hAnsi="Arial" w:cs="Arial"/>
                <w:sz w:val="20"/>
                <w:szCs w:val="20"/>
              </w:rPr>
            </w:pPr>
            <w:r>
              <w:rPr>
                <w:rFonts w:ascii="Arial" w:hAnsi="Arial" w:cs="Arial"/>
                <w:sz w:val="20"/>
                <w:szCs w:val="20"/>
              </w:rPr>
              <w:t>166,683</w:t>
            </w:r>
          </w:p>
        </w:tc>
        <w:tc>
          <w:tcPr>
            <w:tcW w:w="1283" w:type="dxa"/>
            <w:vAlign w:val="bottom"/>
          </w:tcPr>
          <w:p w14:paraId="3233C30D" w14:textId="77777777" w:rsidR="00AA1A4E" w:rsidRPr="00BD1A0E" w:rsidRDefault="00AA1A4E"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166,683</w:t>
            </w:r>
          </w:p>
        </w:tc>
      </w:tr>
      <w:tr w:rsidR="00AA1A4E" w:rsidRPr="00BD1A0E" w14:paraId="794EB51B" w14:textId="77777777" w:rsidTr="003D7EAB">
        <w:trPr>
          <w:cantSplit/>
          <w:trHeight w:val="57"/>
        </w:trPr>
        <w:tc>
          <w:tcPr>
            <w:tcW w:w="4320" w:type="dxa"/>
            <w:vAlign w:val="bottom"/>
          </w:tcPr>
          <w:p w14:paraId="3F828734" w14:textId="77777777" w:rsidR="00AA1A4E" w:rsidRPr="00BD1A0E" w:rsidRDefault="00AA1A4E" w:rsidP="00AA1A4E">
            <w:pPr>
              <w:tabs>
                <w:tab w:val="left" w:pos="2880"/>
                <w:tab w:val="right" w:pos="5040"/>
                <w:tab w:val="right" w:pos="6390"/>
                <w:tab w:val="right" w:pos="8190"/>
              </w:tabs>
              <w:spacing w:line="370" w:lineRule="exact"/>
              <w:ind w:left="418" w:right="-43" w:hanging="180"/>
              <w:rPr>
                <w:rFonts w:ascii="Arial" w:hAnsi="Arial" w:cs="Arial"/>
                <w:sz w:val="20"/>
                <w:szCs w:val="20"/>
              </w:rPr>
            </w:pPr>
            <w:r w:rsidRPr="00BD1A0E">
              <w:rPr>
                <w:rFonts w:ascii="Arial" w:hAnsi="Arial" w:cs="Arial"/>
                <w:sz w:val="20"/>
                <w:szCs w:val="20"/>
              </w:rPr>
              <w:t>Earnings (loss) per share (Baht/share)</w:t>
            </w:r>
          </w:p>
        </w:tc>
        <w:tc>
          <w:tcPr>
            <w:tcW w:w="1282" w:type="dxa"/>
            <w:vAlign w:val="bottom"/>
          </w:tcPr>
          <w:p w14:paraId="0D899B94" w14:textId="52EE0760" w:rsidR="00AA1A4E" w:rsidRPr="00BD1A0E" w:rsidRDefault="009949E5" w:rsidP="00AA1A4E">
            <w:pPr>
              <w:tabs>
                <w:tab w:val="decimal" w:pos="612"/>
              </w:tabs>
              <w:spacing w:line="370" w:lineRule="exact"/>
              <w:ind w:left="-108"/>
              <w:rPr>
                <w:rFonts w:ascii="Arial" w:hAnsi="Arial" w:cstheme="minorBidi"/>
                <w:sz w:val="20"/>
                <w:szCs w:val="20"/>
                <w:cs/>
              </w:rPr>
            </w:pPr>
            <w:r>
              <w:rPr>
                <w:rFonts w:ascii="Arial" w:hAnsi="Arial" w:cstheme="minorBidi"/>
                <w:sz w:val="20"/>
                <w:szCs w:val="20"/>
              </w:rPr>
              <w:t>(4.9</w:t>
            </w:r>
            <w:r w:rsidR="00DD7F6A">
              <w:rPr>
                <w:rFonts w:ascii="Arial" w:hAnsi="Arial" w:cstheme="minorBidi"/>
                <w:sz w:val="20"/>
                <w:szCs w:val="20"/>
              </w:rPr>
              <w:t>5)</w:t>
            </w:r>
          </w:p>
        </w:tc>
        <w:tc>
          <w:tcPr>
            <w:tcW w:w="1283" w:type="dxa"/>
            <w:vAlign w:val="bottom"/>
          </w:tcPr>
          <w:p w14:paraId="73222D64" w14:textId="19C38C98" w:rsidR="00AA1A4E" w:rsidRPr="00BD1A0E" w:rsidRDefault="00AA1A4E" w:rsidP="00AA1A4E">
            <w:pPr>
              <w:tabs>
                <w:tab w:val="decimal" w:pos="612"/>
              </w:tabs>
              <w:spacing w:line="370" w:lineRule="exact"/>
              <w:ind w:left="-108"/>
              <w:rPr>
                <w:rFonts w:ascii="Arial" w:hAnsi="Arial" w:cstheme="minorBidi"/>
                <w:sz w:val="20"/>
                <w:szCs w:val="20"/>
                <w:cs/>
              </w:rPr>
            </w:pPr>
            <w:r w:rsidRPr="00BD1A0E">
              <w:rPr>
                <w:rFonts w:ascii="Arial" w:hAnsi="Arial" w:cs="Arial"/>
                <w:sz w:val="20"/>
                <w:szCs w:val="20"/>
              </w:rPr>
              <w:t>(0.</w:t>
            </w:r>
            <w:r w:rsidR="00137927">
              <w:rPr>
                <w:rFonts w:ascii="Arial" w:hAnsi="Arial" w:cs="Arial"/>
                <w:sz w:val="20"/>
                <w:szCs w:val="20"/>
              </w:rPr>
              <w:t>53</w:t>
            </w:r>
            <w:r w:rsidRPr="00BD1A0E">
              <w:rPr>
                <w:rFonts w:ascii="Arial" w:hAnsi="Arial" w:cs="Arial"/>
                <w:sz w:val="20"/>
                <w:szCs w:val="20"/>
              </w:rPr>
              <w:t>)</w:t>
            </w:r>
          </w:p>
        </w:tc>
        <w:tc>
          <w:tcPr>
            <w:tcW w:w="1282" w:type="dxa"/>
            <w:vAlign w:val="bottom"/>
          </w:tcPr>
          <w:p w14:paraId="0134511D" w14:textId="5EB3A510" w:rsidR="00AA1A4E" w:rsidRPr="00BD1A0E" w:rsidRDefault="009949E5" w:rsidP="00AA1A4E">
            <w:pPr>
              <w:tabs>
                <w:tab w:val="decimal" w:pos="612"/>
              </w:tabs>
              <w:spacing w:line="370" w:lineRule="exact"/>
              <w:ind w:left="-108"/>
              <w:rPr>
                <w:rFonts w:ascii="Arial" w:hAnsi="Arial" w:cs="Arial"/>
                <w:sz w:val="20"/>
                <w:szCs w:val="20"/>
              </w:rPr>
            </w:pPr>
            <w:r>
              <w:rPr>
                <w:rFonts w:ascii="Arial" w:hAnsi="Arial" w:cs="Arial"/>
                <w:sz w:val="20"/>
                <w:szCs w:val="20"/>
              </w:rPr>
              <w:t>(0.03)</w:t>
            </w:r>
          </w:p>
        </w:tc>
        <w:tc>
          <w:tcPr>
            <w:tcW w:w="1283" w:type="dxa"/>
            <w:vAlign w:val="bottom"/>
          </w:tcPr>
          <w:p w14:paraId="4F187BB5" w14:textId="4DB097AD" w:rsidR="00AA1A4E" w:rsidRPr="00BD1A0E" w:rsidRDefault="00137927" w:rsidP="00AA1A4E">
            <w:pPr>
              <w:tabs>
                <w:tab w:val="decimal" w:pos="612"/>
              </w:tabs>
              <w:spacing w:line="370" w:lineRule="exact"/>
              <w:ind w:left="-108"/>
              <w:rPr>
                <w:rFonts w:ascii="Arial" w:hAnsi="Arial" w:cs="Arial"/>
                <w:sz w:val="20"/>
                <w:szCs w:val="20"/>
              </w:rPr>
            </w:pPr>
            <w:r>
              <w:rPr>
                <w:rFonts w:ascii="Arial" w:hAnsi="Arial" w:cs="Arial"/>
                <w:sz w:val="20"/>
                <w:szCs w:val="20"/>
              </w:rPr>
              <w:t>3.00</w:t>
            </w:r>
          </w:p>
        </w:tc>
      </w:tr>
    </w:tbl>
    <w:p w14:paraId="5B86B6C1" w14:textId="77777777" w:rsidR="00DF2CC7" w:rsidRPr="00BD1A0E" w:rsidRDefault="00DF2CC7" w:rsidP="00DF2CC7">
      <w:pPr>
        <w:pStyle w:val="a"/>
        <w:widowControl/>
        <w:tabs>
          <w:tab w:val="left" w:pos="540"/>
        </w:tabs>
        <w:spacing w:before="240" w:after="120" w:line="380" w:lineRule="exact"/>
        <w:ind w:left="540" w:right="-43" w:hanging="540"/>
        <w:jc w:val="both"/>
        <w:rPr>
          <w:rFonts w:ascii="Arial" w:hAnsi="Arial" w:cs="Arial"/>
          <w:sz w:val="22"/>
          <w:szCs w:val="22"/>
          <w:cs/>
        </w:rPr>
      </w:pPr>
      <w:r w:rsidRPr="00BD1A0E">
        <w:rPr>
          <w:rFonts w:ascii="Arial" w:hAnsi="Arial" w:cs="Arial"/>
          <w:sz w:val="22"/>
          <w:szCs w:val="22"/>
        </w:rPr>
        <w:t xml:space="preserve">23. </w:t>
      </w:r>
      <w:r w:rsidRPr="00BD1A0E">
        <w:rPr>
          <w:rFonts w:ascii="Arial" w:hAnsi="Arial" w:cs="Arial"/>
          <w:sz w:val="22"/>
          <w:szCs w:val="22"/>
        </w:rPr>
        <w:tab/>
        <w:t>Dividend</w:t>
      </w:r>
    </w:p>
    <w:p w14:paraId="5A1E0452" w14:textId="4C2BE97E" w:rsidR="00DF2CC7" w:rsidRPr="00BD1A0E" w:rsidRDefault="00DF2CC7" w:rsidP="00DF2CC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BD1A0E">
        <w:rPr>
          <w:rFonts w:ascii="Arial" w:hAnsi="Arial" w:cs="Arial"/>
          <w:b w:val="0"/>
          <w:bCs w:val="0"/>
          <w:sz w:val="22"/>
          <w:szCs w:val="22"/>
        </w:rPr>
        <w:tab/>
        <w:t xml:space="preserve">Dividend declared in </w:t>
      </w:r>
      <w:r w:rsidR="00610CBD">
        <w:rPr>
          <w:rFonts w:ascii="Arial" w:hAnsi="Arial" w:cs="Arial"/>
          <w:b w:val="0"/>
          <w:bCs w:val="0"/>
          <w:sz w:val="22"/>
          <w:szCs w:val="22"/>
        </w:rPr>
        <w:t>nine-month</w:t>
      </w:r>
      <w:r w:rsidRPr="00BD1A0E">
        <w:rPr>
          <w:rFonts w:ascii="Arial" w:hAnsi="Arial" w:cs="Arial"/>
          <w:b w:val="0"/>
          <w:bCs w:val="0"/>
          <w:sz w:val="22"/>
          <w:szCs w:val="22"/>
        </w:rPr>
        <w:t xml:space="preserve"> periods ended 30 </w:t>
      </w:r>
      <w:r w:rsidR="00610CBD">
        <w:rPr>
          <w:rFonts w:ascii="Arial" w:hAnsi="Arial" w:cs="Arial"/>
          <w:b w:val="0"/>
          <w:bCs w:val="0"/>
          <w:sz w:val="22"/>
          <w:szCs w:val="22"/>
        </w:rPr>
        <w:t>September</w:t>
      </w:r>
      <w:r w:rsidRPr="00BD1A0E">
        <w:rPr>
          <w:rFonts w:ascii="Arial" w:hAnsi="Arial" w:cs="Arial"/>
          <w:b w:val="0"/>
          <w:bCs w:val="0"/>
          <w:sz w:val="22"/>
          <w:szCs w:val="22"/>
        </w:rPr>
        <w:t xml:space="preserve"> 2020 and 2019 consist of:</w:t>
      </w:r>
    </w:p>
    <w:tbl>
      <w:tblPr>
        <w:tblW w:w="9270" w:type="dxa"/>
        <w:tblInd w:w="360" w:type="dxa"/>
        <w:tblLayout w:type="fixed"/>
        <w:tblLook w:val="0000" w:firstRow="0" w:lastRow="0" w:firstColumn="0" w:lastColumn="0" w:noHBand="0" w:noVBand="0"/>
      </w:tblPr>
      <w:tblGrid>
        <w:gridCol w:w="2610"/>
        <w:gridCol w:w="3420"/>
        <w:gridCol w:w="1800"/>
        <w:gridCol w:w="1440"/>
      </w:tblGrid>
      <w:tr w:rsidR="00E20B67" w:rsidRPr="00BD1A0E" w14:paraId="4ED8157A" w14:textId="77777777" w:rsidTr="00E20B67">
        <w:trPr>
          <w:cantSplit/>
        </w:trPr>
        <w:tc>
          <w:tcPr>
            <w:tcW w:w="2610" w:type="dxa"/>
          </w:tcPr>
          <w:p w14:paraId="4C98A171" w14:textId="77777777" w:rsidR="00E20B67" w:rsidRPr="00BD1A0E" w:rsidRDefault="00E20B67" w:rsidP="00B34C55">
            <w:pPr>
              <w:pStyle w:val="Header"/>
              <w:spacing w:line="380" w:lineRule="exact"/>
              <w:ind w:left="252" w:hanging="180"/>
              <w:rPr>
                <w:rFonts w:ascii="Arial" w:hAnsi="Arial" w:cs="Arial"/>
              </w:rPr>
            </w:pPr>
          </w:p>
        </w:tc>
        <w:tc>
          <w:tcPr>
            <w:tcW w:w="3420" w:type="dxa"/>
            <w:vAlign w:val="bottom"/>
          </w:tcPr>
          <w:p w14:paraId="16765C39" w14:textId="77777777" w:rsidR="00E20B67" w:rsidRPr="00BD1A0E" w:rsidRDefault="00E20B67" w:rsidP="00B34C55">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BD1A0E">
              <w:rPr>
                <w:rFonts w:ascii="Arial" w:hAnsi="Arial" w:cs="Arial"/>
                <w:color w:val="auto"/>
                <w:sz w:val="22"/>
                <w:szCs w:val="22"/>
              </w:rPr>
              <w:t>Approved by</w:t>
            </w:r>
          </w:p>
        </w:tc>
        <w:tc>
          <w:tcPr>
            <w:tcW w:w="1800" w:type="dxa"/>
            <w:vAlign w:val="bottom"/>
          </w:tcPr>
          <w:p w14:paraId="55BCA6F6" w14:textId="77777777" w:rsidR="00E20B67" w:rsidRPr="00BD1A0E" w:rsidRDefault="00E20B67" w:rsidP="00B34C55">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BD1A0E">
              <w:rPr>
                <w:rFonts w:ascii="Arial" w:hAnsi="Arial" w:cs="Arial"/>
                <w:color w:val="auto"/>
                <w:sz w:val="22"/>
                <w:szCs w:val="22"/>
              </w:rPr>
              <w:t>Total dividends</w:t>
            </w:r>
          </w:p>
        </w:tc>
        <w:tc>
          <w:tcPr>
            <w:tcW w:w="1440" w:type="dxa"/>
            <w:vAlign w:val="bottom"/>
          </w:tcPr>
          <w:p w14:paraId="415E044F" w14:textId="59A6B743" w:rsidR="00E20B67" w:rsidRPr="00BD1A0E" w:rsidRDefault="00E20B67" w:rsidP="00B34C5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BD1A0E">
              <w:rPr>
                <w:rFonts w:ascii="Arial" w:hAnsi="Arial" w:cs="Arial"/>
                <w:color w:val="auto"/>
                <w:sz w:val="22"/>
                <w:szCs w:val="22"/>
              </w:rPr>
              <w:t>Dividend per share</w:t>
            </w:r>
          </w:p>
        </w:tc>
      </w:tr>
      <w:tr w:rsidR="00E20B67" w:rsidRPr="00BD1A0E" w14:paraId="1DCC9892" w14:textId="77777777" w:rsidTr="00E20B67">
        <w:tc>
          <w:tcPr>
            <w:tcW w:w="2610" w:type="dxa"/>
          </w:tcPr>
          <w:p w14:paraId="52BCCDCC" w14:textId="77777777" w:rsidR="00E20B67" w:rsidRPr="00BD1A0E" w:rsidRDefault="00E20B67" w:rsidP="00B34C55">
            <w:pPr>
              <w:pStyle w:val="Header"/>
              <w:spacing w:line="380" w:lineRule="exact"/>
              <w:ind w:left="252" w:hanging="180"/>
              <w:rPr>
                <w:rFonts w:ascii="Arial" w:hAnsi="Arial" w:cs="Arial"/>
              </w:rPr>
            </w:pPr>
          </w:p>
        </w:tc>
        <w:tc>
          <w:tcPr>
            <w:tcW w:w="3420" w:type="dxa"/>
          </w:tcPr>
          <w:p w14:paraId="302FFB34" w14:textId="77777777" w:rsidR="00E20B67" w:rsidRPr="00BD1A0E" w:rsidRDefault="00E20B67" w:rsidP="00B34C55">
            <w:pPr>
              <w:pStyle w:val="Header"/>
              <w:spacing w:line="380" w:lineRule="exact"/>
              <w:ind w:left="252" w:hanging="180"/>
              <w:rPr>
                <w:rFonts w:ascii="Arial" w:hAnsi="Arial" w:cs="Arial"/>
              </w:rPr>
            </w:pPr>
          </w:p>
        </w:tc>
        <w:tc>
          <w:tcPr>
            <w:tcW w:w="1800" w:type="dxa"/>
          </w:tcPr>
          <w:p w14:paraId="3BC4C98A" w14:textId="77777777" w:rsidR="00E20B67" w:rsidRPr="00BD1A0E" w:rsidRDefault="00E20B67" w:rsidP="00B34C55">
            <w:pPr>
              <w:spacing w:line="380" w:lineRule="exact"/>
              <w:jc w:val="center"/>
              <w:rPr>
                <w:rFonts w:ascii="Arial" w:hAnsi="Arial" w:cs="Arial"/>
              </w:rPr>
            </w:pPr>
            <w:r w:rsidRPr="00BD1A0E">
              <w:rPr>
                <w:rFonts w:ascii="Arial" w:hAnsi="Arial" w:cs="Arial"/>
              </w:rPr>
              <w:t>(Million Baht)</w:t>
            </w:r>
          </w:p>
        </w:tc>
        <w:tc>
          <w:tcPr>
            <w:tcW w:w="1440" w:type="dxa"/>
          </w:tcPr>
          <w:p w14:paraId="07749033" w14:textId="5DBB3129" w:rsidR="00E20B67" w:rsidRPr="00BD1A0E" w:rsidRDefault="00E20B67" w:rsidP="00B34C55">
            <w:pPr>
              <w:spacing w:line="380" w:lineRule="exact"/>
              <w:jc w:val="center"/>
              <w:rPr>
                <w:rFonts w:ascii="Arial" w:hAnsi="Arial" w:cs="Arial"/>
              </w:rPr>
            </w:pPr>
            <w:r w:rsidRPr="00BD1A0E">
              <w:rPr>
                <w:rFonts w:ascii="Arial" w:hAnsi="Arial" w:cs="Arial"/>
              </w:rPr>
              <w:t>(Baht)</w:t>
            </w:r>
          </w:p>
        </w:tc>
      </w:tr>
      <w:tr w:rsidR="00E20B67" w:rsidRPr="00BD1A0E" w14:paraId="3D0DBECF" w14:textId="77777777" w:rsidTr="00E20B67">
        <w:tc>
          <w:tcPr>
            <w:tcW w:w="2610" w:type="dxa"/>
          </w:tcPr>
          <w:p w14:paraId="4D05DAAD" w14:textId="77777777" w:rsidR="00E20B67" w:rsidRPr="00BD1A0E" w:rsidRDefault="00E20B67" w:rsidP="00B34C55">
            <w:pPr>
              <w:pStyle w:val="Header"/>
              <w:spacing w:line="380" w:lineRule="exact"/>
              <w:ind w:left="252" w:right="-108" w:hanging="180"/>
              <w:rPr>
                <w:rFonts w:ascii="Arial" w:hAnsi="Arial" w:cs="Arial"/>
                <w:color w:val="000000" w:themeColor="text1"/>
              </w:rPr>
            </w:pPr>
            <w:r w:rsidRPr="00BD1A0E">
              <w:rPr>
                <w:rFonts w:ascii="Arial" w:hAnsi="Arial" w:cs="Arial"/>
                <w:color w:val="000000" w:themeColor="text1"/>
              </w:rPr>
              <w:t>Dividends on 2019 retained earnings</w:t>
            </w:r>
          </w:p>
        </w:tc>
        <w:tc>
          <w:tcPr>
            <w:tcW w:w="3420" w:type="dxa"/>
          </w:tcPr>
          <w:p w14:paraId="74A2FD2E" w14:textId="77777777" w:rsidR="00E20B67" w:rsidRPr="00BD1A0E" w:rsidRDefault="00E20B67" w:rsidP="00B34C55">
            <w:pPr>
              <w:pStyle w:val="Header"/>
              <w:spacing w:line="380" w:lineRule="exact"/>
              <w:ind w:left="252" w:hanging="180"/>
              <w:rPr>
                <w:rFonts w:ascii="Arial" w:hAnsi="Arial" w:cs="Arial"/>
                <w:color w:val="000000" w:themeColor="text1"/>
                <w:lang w:val="en-GB"/>
              </w:rPr>
            </w:pPr>
            <w:r w:rsidRPr="00BD1A0E">
              <w:rPr>
                <w:rFonts w:ascii="Arial" w:hAnsi="Arial" w:cs="Arial"/>
                <w:color w:val="000000" w:themeColor="text1"/>
              </w:rPr>
              <w:t>Annual General Meeting of the shareholders on 27 April 2020</w:t>
            </w:r>
          </w:p>
        </w:tc>
        <w:tc>
          <w:tcPr>
            <w:tcW w:w="1800" w:type="dxa"/>
          </w:tcPr>
          <w:p w14:paraId="2BD7C1DA" w14:textId="77777777" w:rsidR="00E20B67" w:rsidRPr="00BD1A0E" w:rsidRDefault="00E20B67" w:rsidP="003D7EAB">
            <w:pPr>
              <w:tabs>
                <w:tab w:val="decimal" w:pos="1065"/>
              </w:tabs>
              <w:spacing w:line="380" w:lineRule="exact"/>
              <w:rPr>
                <w:rFonts w:ascii="Arial" w:hAnsi="Arial" w:cs="Arial"/>
                <w:color w:val="000000" w:themeColor="text1"/>
                <w:lang w:val="en-GB"/>
              </w:rPr>
            </w:pPr>
          </w:p>
          <w:p w14:paraId="0F3490A7" w14:textId="2583702A" w:rsidR="00E20B67" w:rsidRPr="00BD1A0E" w:rsidRDefault="00E20B67" w:rsidP="003D7EAB">
            <w:pPr>
              <w:tabs>
                <w:tab w:val="decimal" w:pos="1065"/>
              </w:tabs>
              <w:spacing w:line="380" w:lineRule="exact"/>
              <w:rPr>
                <w:rFonts w:ascii="Arial" w:hAnsi="Arial" w:cs="Arial"/>
                <w:color w:val="000000" w:themeColor="text1"/>
                <w:lang w:val="en-GB"/>
              </w:rPr>
            </w:pPr>
            <w:r w:rsidRPr="00BD1A0E">
              <w:rPr>
                <w:rFonts w:ascii="Arial" w:hAnsi="Arial" w:cs="Arial"/>
                <w:color w:val="000000" w:themeColor="text1"/>
                <w:lang w:val="en-GB"/>
              </w:rPr>
              <w:t>500.0</w:t>
            </w:r>
            <w:r>
              <w:rPr>
                <w:rFonts w:ascii="Arial" w:hAnsi="Arial" w:cs="Arial"/>
                <w:color w:val="000000" w:themeColor="text1"/>
                <w:lang w:val="en-GB"/>
              </w:rPr>
              <w:t>4</w:t>
            </w:r>
          </w:p>
        </w:tc>
        <w:tc>
          <w:tcPr>
            <w:tcW w:w="1440" w:type="dxa"/>
          </w:tcPr>
          <w:p w14:paraId="6E9E22F1" w14:textId="2042566F" w:rsidR="00E20B67" w:rsidRPr="00BD1A0E" w:rsidRDefault="00E20B67" w:rsidP="00E20B67">
            <w:pPr>
              <w:spacing w:line="380" w:lineRule="exact"/>
              <w:jc w:val="center"/>
              <w:rPr>
                <w:rFonts w:ascii="Arial" w:hAnsi="Arial" w:cs="Arial"/>
                <w:color w:val="000000" w:themeColor="text1"/>
              </w:rPr>
            </w:pPr>
          </w:p>
          <w:p w14:paraId="43AF744E" w14:textId="77777777" w:rsidR="00E20B67" w:rsidRPr="00BD1A0E" w:rsidRDefault="00E20B67" w:rsidP="00E20B67">
            <w:pPr>
              <w:spacing w:line="380" w:lineRule="exact"/>
              <w:jc w:val="center"/>
              <w:rPr>
                <w:rFonts w:ascii="Arial" w:hAnsi="Arial" w:cs="Arial"/>
                <w:color w:val="000000" w:themeColor="text1"/>
              </w:rPr>
            </w:pPr>
            <w:r w:rsidRPr="00BD1A0E">
              <w:rPr>
                <w:rFonts w:ascii="Arial" w:hAnsi="Arial" w:cs="Arial"/>
                <w:color w:val="000000" w:themeColor="text1"/>
              </w:rPr>
              <w:t>3.00</w:t>
            </w:r>
          </w:p>
        </w:tc>
      </w:tr>
      <w:tr w:rsidR="00E20B67" w:rsidRPr="00BD1A0E" w14:paraId="073345E6" w14:textId="77777777" w:rsidTr="00E20B67">
        <w:tc>
          <w:tcPr>
            <w:tcW w:w="2610" w:type="dxa"/>
          </w:tcPr>
          <w:p w14:paraId="535DE94F" w14:textId="77777777" w:rsidR="00E20B67" w:rsidRPr="00BD1A0E" w:rsidRDefault="00E20B67" w:rsidP="00B34C55">
            <w:pPr>
              <w:pStyle w:val="Header"/>
              <w:spacing w:line="380" w:lineRule="exact"/>
              <w:ind w:left="252" w:right="-108" w:hanging="180"/>
              <w:rPr>
                <w:rFonts w:ascii="Arial" w:hAnsi="Arial" w:cs="Arial"/>
                <w:color w:val="000000" w:themeColor="text1"/>
              </w:rPr>
            </w:pPr>
          </w:p>
        </w:tc>
        <w:tc>
          <w:tcPr>
            <w:tcW w:w="3420" w:type="dxa"/>
          </w:tcPr>
          <w:p w14:paraId="54CC5AEF" w14:textId="77777777" w:rsidR="00E20B67" w:rsidRPr="00BD1A0E" w:rsidRDefault="00E20B67" w:rsidP="00B34C55">
            <w:pPr>
              <w:pStyle w:val="Header"/>
              <w:spacing w:line="380" w:lineRule="exact"/>
              <w:ind w:left="252" w:hanging="180"/>
              <w:rPr>
                <w:rFonts w:ascii="Arial" w:hAnsi="Arial" w:cs="Arial"/>
                <w:color w:val="000000" w:themeColor="text1"/>
              </w:rPr>
            </w:pPr>
          </w:p>
        </w:tc>
        <w:tc>
          <w:tcPr>
            <w:tcW w:w="1800" w:type="dxa"/>
          </w:tcPr>
          <w:p w14:paraId="3EC9577E" w14:textId="77777777" w:rsidR="00E20B67" w:rsidRPr="00BD1A0E" w:rsidRDefault="00E20B67" w:rsidP="003D7EAB">
            <w:pPr>
              <w:tabs>
                <w:tab w:val="decimal" w:pos="1065"/>
              </w:tabs>
              <w:spacing w:line="380" w:lineRule="exact"/>
              <w:rPr>
                <w:rFonts w:ascii="Arial" w:hAnsi="Arial" w:cs="Arial"/>
                <w:color w:val="000000" w:themeColor="text1"/>
              </w:rPr>
            </w:pPr>
          </w:p>
        </w:tc>
        <w:tc>
          <w:tcPr>
            <w:tcW w:w="1440" w:type="dxa"/>
          </w:tcPr>
          <w:p w14:paraId="4D2E605A" w14:textId="46E272B2" w:rsidR="00E20B67" w:rsidRPr="00BD1A0E" w:rsidRDefault="00E20B67" w:rsidP="00E20B67">
            <w:pPr>
              <w:spacing w:line="380" w:lineRule="exact"/>
              <w:jc w:val="center"/>
              <w:rPr>
                <w:rFonts w:ascii="Arial" w:hAnsi="Arial" w:cs="Arial"/>
                <w:color w:val="000000" w:themeColor="text1"/>
              </w:rPr>
            </w:pPr>
          </w:p>
        </w:tc>
      </w:tr>
      <w:tr w:rsidR="00E20B67" w:rsidRPr="00BD1A0E" w14:paraId="019820FA" w14:textId="77777777" w:rsidTr="00E20B67">
        <w:trPr>
          <w:trHeight w:val="513"/>
        </w:trPr>
        <w:tc>
          <w:tcPr>
            <w:tcW w:w="2610" w:type="dxa"/>
          </w:tcPr>
          <w:p w14:paraId="550D3CEE" w14:textId="77777777" w:rsidR="00E20B67" w:rsidRPr="00BD1A0E" w:rsidRDefault="00E20B67" w:rsidP="00B34C55">
            <w:pPr>
              <w:pStyle w:val="Header"/>
              <w:spacing w:line="380" w:lineRule="exact"/>
              <w:ind w:left="252" w:right="-108" w:hanging="180"/>
              <w:rPr>
                <w:rFonts w:ascii="Arial" w:hAnsi="Arial" w:cs="Arial"/>
              </w:rPr>
            </w:pPr>
            <w:r w:rsidRPr="00BD1A0E">
              <w:rPr>
                <w:rFonts w:ascii="Arial" w:hAnsi="Arial" w:cs="Arial"/>
              </w:rPr>
              <w:t>Dividends on 2018 retained earnings</w:t>
            </w:r>
          </w:p>
        </w:tc>
        <w:tc>
          <w:tcPr>
            <w:tcW w:w="3420" w:type="dxa"/>
          </w:tcPr>
          <w:p w14:paraId="77E74F06" w14:textId="77777777" w:rsidR="00E20B67" w:rsidRPr="00BD1A0E" w:rsidRDefault="00E20B67" w:rsidP="00B34C55">
            <w:pPr>
              <w:pStyle w:val="Header"/>
              <w:spacing w:line="380" w:lineRule="exact"/>
              <w:ind w:left="252" w:hanging="180"/>
              <w:rPr>
                <w:rFonts w:ascii="Arial" w:hAnsi="Arial" w:cs="Arial"/>
                <w:lang w:val="en-GB"/>
              </w:rPr>
            </w:pPr>
            <w:r w:rsidRPr="00BD1A0E">
              <w:rPr>
                <w:rFonts w:ascii="Arial" w:hAnsi="Arial" w:cs="Arial"/>
              </w:rPr>
              <w:t>Annual General Meeting of the shareholders on 26 April 2019</w:t>
            </w:r>
          </w:p>
        </w:tc>
        <w:tc>
          <w:tcPr>
            <w:tcW w:w="1800" w:type="dxa"/>
          </w:tcPr>
          <w:p w14:paraId="7FCF8DD7" w14:textId="77777777" w:rsidR="00E20B67" w:rsidRPr="00BD1A0E" w:rsidRDefault="00E20B67" w:rsidP="003D7EAB">
            <w:pPr>
              <w:tabs>
                <w:tab w:val="decimal" w:pos="1065"/>
              </w:tabs>
              <w:spacing w:line="380" w:lineRule="exact"/>
              <w:rPr>
                <w:rFonts w:ascii="Arial" w:hAnsi="Arial" w:cs="Arial"/>
                <w:lang w:val="en-GB"/>
              </w:rPr>
            </w:pPr>
          </w:p>
          <w:p w14:paraId="58816A43" w14:textId="37A5ACA3" w:rsidR="00E20B67" w:rsidRPr="00BD1A0E" w:rsidRDefault="00E20B67" w:rsidP="003D7EAB">
            <w:pPr>
              <w:tabs>
                <w:tab w:val="decimal" w:pos="1065"/>
              </w:tabs>
              <w:spacing w:line="380" w:lineRule="exact"/>
              <w:rPr>
                <w:rFonts w:ascii="Arial" w:hAnsi="Arial" w:cs="Arial"/>
                <w:lang w:val="en-GB"/>
              </w:rPr>
            </w:pPr>
            <w:r w:rsidRPr="00BD1A0E">
              <w:rPr>
                <w:rFonts w:ascii="Arial" w:hAnsi="Arial" w:cs="Arial"/>
                <w:color w:val="000000" w:themeColor="text1"/>
                <w:lang w:val="en-GB"/>
              </w:rPr>
              <w:t>68.</w:t>
            </w:r>
            <w:r>
              <w:rPr>
                <w:rFonts w:ascii="Arial" w:hAnsi="Arial" w:cs="Arial"/>
                <w:color w:val="000000" w:themeColor="text1"/>
                <w:lang w:val="en-GB"/>
              </w:rPr>
              <w:t>3</w:t>
            </w:r>
            <w:r w:rsidR="001C6F09">
              <w:rPr>
                <w:rFonts w:ascii="Arial" w:hAnsi="Arial" w:cs="Arial"/>
                <w:color w:val="000000" w:themeColor="text1"/>
                <w:lang w:val="en-GB"/>
              </w:rPr>
              <w:t>4</w:t>
            </w:r>
          </w:p>
        </w:tc>
        <w:tc>
          <w:tcPr>
            <w:tcW w:w="1440" w:type="dxa"/>
          </w:tcPr>
          <w:p w14:paraId="77D68199" w14:textId="3BED842C" w:rsidR="00E20B67" w:rsidRPr="00BD1A0E" w:rsidRDefault="00E20B67" w:rsidP="00E20B67">
            <w:pPr>
              <w:spacing w:line="380" w:lineRule="exact"/>
              <w:jc w:val="center"/>
              <w:rPr>
                <w:rFonts w:ascii="Arial" w:hAnsi="Arial" w:cs="Arial"/>
              </w:rPr>
            </w:pPr>
          </w:p>
          <w:p w14:paraId="7B36D50C" w14:textId="77777777" w:rsidR="00E20B67" w:rsidRPr="00BD1A0E" w:rsidRDefault="00E20B67" w:rsidP="00E20B67">
            <w:pPr>
              <w:spacing w:line="380" w:lineRule="exact"/>
              <w:jc w:val="center"/>
              <w:rPr>
                <w:rFonts w:ascii="Arial" w:hAnsi="Arial" w:cs="Arial"/>
              </w:rPr>
            </w:pPr>
            <w:r w:rsidRPr="00BD1A0E">
              <w:rPr>
                <w:rFonts w:ascii="Arial" w:hAnsi="Arial" w:cs="Arial"/>
                <w:color w:val="000000" w:themeColor="text1"/>
              </w:rPr>
              <w:t>0.41</w:t>
            </w:r>
          </w:p>
        </w:tc>
      </w:tr>
    </w:tbl>
    <w:p w14:paraId="4435D4C9" w14:textId="66408C48" w:rsidR="00673C78" w:rsidRPr="00BD1A0E" w:rsidRDefault="00275CE0" w:rsidP="00286D57">
      <w:pPr>
        <w:pStyle w:val="a"/>
        <w:widowControl/>
        <w:tabs>
          <w:tab w:val="left" w:pos="540"/>
        </w:tabs>
        <w:spacing w:before="240" w:after="120" w:line="380" w:lineRule="exact"/>
        <w:ind w:right="-43"/>
        <w:jc w:val="both"/>
        <w:rPr>
          <w:rFonts w:ascii="Arial" w:hAnsi="Arial" w:cs="Angsana New"/>
          <w:sz w:val="22"/>
          <w:szCs w:val="22"/>
        </w:rPr>
      </w:pPr>
      <w:r w:rsidRPr="00BD1A0E">
        <w:rPr>
          <w:rFonts w:ascii="Arial" w:hAnsi="Arial" w:cs="Arial"/>
          <w:sz w:val="22"/>
          <w:szCs w:val="22"/>
        </w:rPr>
        <w:t>2</w:t>
      </w:r>
      <w:r w:rsidR="00286D57" w:rsidRPr="00BD1A0E">
        <w:rPr>
          <w:rFonts w:ascii="Arial" w:hAnsi="Arial" w:cs="Arial"/>
          <w:sz w:val="22"/>
          <w:szCs w:val="22"/>
        </w:rPr>
        <w:t>4</w:t>
      </w:r>
      <w:r w:rsidR="00673C78" w:rsidRPr="00BD1A0E">
        <w:rPr>
          <w:rFonts w:ascii="Arial" w:hAnsi="Arial" w:cs="Arial"/>
          <w:sz w:val="22"/>
          <w:szCs w:val="22"/>
        </w:rPr>
        <w:t>.</w:t>
      </w:r>
      <w:r w:rsidR="00673C78" w:rsidRPr="00BD1A0E">
        <w:rPr>
          <w:rFonts w:ascii="Arial" w:hAnsi="Arial" w:cs="Arial"/>
          <w:sz w:val="22"/>
          <w:szCs w:val="22"/>
        </w:rPr>
        <w:tab/>
        <w:t xml:space="preserve">Commitments  </w:t>
      </w:r>
    </w:p>
    <w:p w14:paraId="6031052D" w14:textId="77777777" w:rsidR="00673C78" w:rsidRPr="00BD1A0E" w:rsidRDefault="00673C78" w:rsidP="00BC6237">
      <w:pPr>
        <w:pStyle w:val="a"/>
        <w:widowControl/>
        <w:tabs>
          <w:tab w:val="left" w:pos="2160"/>
        </w:tabs>
        <w:spacing w:before="120" w:after="120" w:line="380" w:lineRule="exact"/>
        <w:ind w:left="538" w:right="-34" w:hanging="181"/>
        <w:jc w:val="both"/>
        <w:rPr>
          <w:rFonts w:ascii="Arial" w:hAnsi="Arial" w:cs="Arial"/>
          <w:b w:val="0"/>
          <w:bCs w:val="0"/>
          <w:color w:val="000000" w:themeColor="text1"/>
          <w:sz w:val="22"/>
          <w:szCs w:val="22"/>
        </w:rPr>
      </w:pPr>
      <w:r w:rsidRPr="00BD1A0E">
        <w:rPr>
          <w:rFonts w:ascii="Arial" w:hAnsi="Arial" w:cs="Arial"/>
          <w:b w:val="0"/>
          <w:bCs w:val="0"/>
          <w:sz w:val="22"/>
          <w:szCs w:val="22"/>
        </w:rPr>
        <w:tab/>
      </w:r>
      <w:r w:rsidRPr="00BD1A0E">
        <w:rPr>
          <w:rFonts w:ascii="Arial" w:hAnsi="Arial" w:cs="Arial"/>
          <w:b w:val="0"/>
          <w:bCs w:val="0"/>
          <w:color w:val="000000" w:themeColor="text1"/>
          <w:sz w:val="22"/>
          <w:szCs w:val="22"/>
          <w:u w:val="single"/>
        </w:rPr>
        <w:t>Capital commitment</w:t>
      </w:r>
    </w:p>
    <w:p w14:paraId="53A072B4" w14:textId="3A48256E" w:rsidR="00673C78" w:rsidRPr="00BD1A0E"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BD1A0E">
        <w:rPr>
          <w:rFonts w:ascii="Arial" w:hAnsi="Arial" w:cs="Arial"/>
          <w:b w:val="0"/>
          <w:bCs w:val="0"/>
          <w:sz w:val="22"/>
          <w:szCs w:val="22"/>
        </w:rPr>
        <w:tab/>
        <w:t xml:space="preserve">As at </w:t>
      </w:r>
      <w:r w:rsidR="00AA1A4E" w:rsidRPr="00BD1A0E">
        <w:rPr>
          <w:rFonts w:ascii="Arial" w:hAnsi="Arial" w:cs="Arial"/>
          <w:b w:val="0"/>
          <w:bCs w:val="0"/>
          <w:sz w:val="22"/>
          <w:szCs w:val="22"/>
        </w:rPr>
        <w:t xml:space="preserve">30 </w:t>
      </w:r>
      <w:r w:rsidR="00137927">
        <w:rPr>
          <w:rFonts w:ascii="Arial" w:hAnsi="Arial" w:cs="Arial"/>
          <w:b w:val="0"/>
          <w:bCs w:val="0"/>
          <w:sz w:val="22"/>
          <w:szCs w:val="22"/>
        </w:rPr>
        <w:t>S</w:t>
      </w:r>
      <w:r w:rsidR="00AA1A4E" w:rsidRPr="00BD1A0E">
        <w:rPr>
          <w:rFonts w:ascii="Arial" w:hAnsi="Arial" w:cs="Arial"/>
          <w:b w:val="0"/>
          <w:bCs w:val="0"/>
          <w:sz w:val="22"/>
          <w:szCs w:val="22"/>
        </w:rPr>
        <w:t>e</w:t>
      </w:r>
      <w:r w:rsidR="00137927">
        <w:rPr>
          <w:rFonts w:ascii="Arial" w:hAnsi="Arial" w:cs="Arial"/>
          <w:b w:val="0"/>
          <w:bCs w:val="0"/>
          <w:sz w:val="22"/>
          <w:szCs w:val="22"/>
        </w:rPr>
        <w:t>ptember</w:t>
      </w:r>
      <w:r w:rsidR="001E3417" w:rsidRPr="00BD1A0E">
        <w:rPr>
          <w:rFonts w:ascii="Arial" w:hAnsi="Arial" w:cs="Arial"/>
          <w:b w:val="0"/>
          <w:bCs w:val="0"/>
          <w:sz w:val="22"/>
          <w:szCs w:val="22"/>
        </w:rPr>
        <w:t xml:space="preserve"> </w:t>
      </w:r>
      <w:r w:rsidR="00657653" w:rsidRPr="00BD1A0E">
        <w:rPr>
          <w:rFonts w:ascii="Arial" w:hAnsi="Arial" w:cs="Arial"/>
          <w:b w:val="0"/>
          <w:bCs w:val="0"/>
          <w:sz w:val="22"/>
          <w:szCs w:val="22"/>
        </w:rPr>
        <w:t>20</w:t>
      </w:r>
      <w:r w:rsidR="001E3417" w:rsidRPr="00BD1A0E">
        <w:rPr>
          <w:rFonts w:ascii="Arial" w:hAnsi="Arial" w:cs="Arial"/>
          <w:b w:val="0"/>
          <w:bCs w:val="0"/>
          <w:sz w:val="22"/>
          <w:szCs w:val="22"/>
        </w:rPr>
        <w:t>20</w:t>
      </w:r>
      <w:r w:rsidRPr="00BD1A0E">
        <w:rPr>
          <w:rFonts w:ascii="Arial" w:hAnsi="Arial" w:cs="Arial"/>
          <w:b w:val="0"/>
          <w:bCs w:val="0"/>
          <w:sz w:val="22"/>
          <w:szCs w:val="22"/>
        </w:rPr>
        <w:t xml:space="preserve">, the </w:t>
      </w:r>
      <w:r w:rsidR="00235991" w:rsidRPr="00BD1A0E">
        <w:rPr>
          <w:rFonts w:ascii="Arial" w:hAnsi="Arial" w:cs="Arial"/>
          <w:b w:val="0"/>
          <w:bCs w:val="0"/>
          <w:sz w:val="22"/>
          <w:szCs w:val="22"/>
        </w:rPr>
        <w:t>Group has</w:t>
      </w:r>
      <w:r w:rsidRPr="00BD1A0E">
        <w:rPr>
          <w:rFonts w:ascii="Arial" w:hAnsi="Arial" w:cs="Arial"/>
          <w:b w:val="0"/>
          <w:bCs w:val="0"/>
          <w:sz w:val="22"/>
          <w:szCs w:val="22"/>
        </w:rPr>
        <w:t xml:space="preserve"> capital commitments as follows:</w:t>
      </w:r>
    </w:p>
    <w:p w14:paraId="4D5D37AF" w14:textId="6DFD8A07" w:rsidR="00673C78" w:rsidRPr="00BD1A0E" w:rsidRDefault="00673C78" w:rsidP="00AA1A4E">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t xml:space="preserve">a) </w:t>
      </w:r>
      <w:r w:rsidRPr="00BD1A0E">
        <w:rPr>
          <w:rFonts w:ascii="Arial" w:hAnsi="Arial" w:cs="Arial"/>
          <w:b w:val="0"/>
          <w:bCs w:val="0"/>
          <w:sz w:val="22"/>
          <w:szCs w:val="22"/>
        </w:rPr>
        <w:tab/>
      </w:r>
      <w:r w:rsidR="00411053" w:rsidRPr="00BD1A0E">
        <w:rPr>
          <w:rFonts w:ascii="Arial" w:hAnsi="Arial" w:cs="Arial"/>
          <w:b w:val="0"/>
          <w:bCs w:val="0"/>
          <w:sz w:val="22"/>
          <w:szCs w:val="22"/>
        </w:rPr>
        <w:t>The</w:t>
      </w:r>
      <w:r w:rsidRPr="00BD1A0E">
        <w:rPr>
          <w:rFonts w:ascii="Arial" w:hAnsi="Arial" w:cs="Arial"/>
          <w:b w:val="0"/>
          <w:bCs w:val="0"/>
          <w:sz w:val="22"/>
          <w:szCs w:val="22"/>
        </w:rPr>
        <w:t xml:space="preserve"> subsidiaries have commitments in respect of constructing new and renovating existing hot</w:t>
      </w:r>
      <w:r w:rsidR="00657653" w:rsidRPr="00BD1A0E">
        <w:rPr>
          <w:rFonts w:ascii="Arial" w:hAnsi="Arial" w:cs="Arial"/>
          <w:b w:val="0"/>
          <w:bCs w:val="0"/>
          <w:sz w:val="22"/>
          <w:szCs w:val="22"/>
        </w:rPr>
        <w:t xml:space="preserve">el properties amounting to Baht </w:t>
      </w:r>
      <w:r w:rsidR="00AA7CEB">
        <w:rPr>
          <w:rFonts w:ascii="Arial" w:hAnsi="Arial" w:cs="Arial"/>
          <w:b w:val="0"/>
          <w:bCs w:val="0"/>
          <w:sz w:val="22"/>
          <w:szCs w:val="22"/>
        </w:rPr>
        <w:t>112</w:t>
      </w:r>
      <w:r w:rsidRPr="00BD1A0E">
        <w:rPr>
          <w:rFonts w:ascii="Arial" w:hAnsi="Arial" w:cs="Arial"/>
          <w:b w:val="0"/>
          <w:bCs w:val="0"/>
          <w:sz w:val="22"/>
          <w:szCs w:val="22"/>
        </w:rPr>
        <w:t xml:space="preserve"> </w:t>
      </w:r>
      <w:r w:rsidR="00B04C0D" w:rsidRPr="00BD1A0E">
        <w:rPr>
          <w:rFonts w:ascii="Arial" w:hAnsi="Arial" w:cs="Arial"/>
          <w:b w:val="0"/>
          <w:bCs w:val="0"/>
          <w:sz w:val="22"/>
          <w:szCs w:val="22"/>
        </w:rPr>
        <w:t>m</w:t>
      </w:r>
      <w:r w:rsidR="00D33A2A" w:rsidRPr="00BD1A0E">
        <w:rPr>
          <w:rFonts w:ascii="Arial" w:hAnsi="Arial" w:cs="Arial"/>
          <w:b w:val="0"/>
          <w:bCs w:val="0"/>
          <w:sz w:val="22"/>
          <w:szCs w:val="22"/>
        </w:rPr>
        <w:t xml:space="preserve">illion </w:t>
      </w:r>
      <w:r w:rsidRPr="00BD1A0E">
        <w:rPr>
          <w:rFonts w:ascii="Arial" w:hAnsi="Arial" w:cs="Arial"/>
          <w:b w:val="0"/>
          <w:bCs w:val="0"/>
          <w:sz w:val="22"/>
          <w:szCs w:val="22"/>
        </w:rPr>
        <w:t xml:space="preserve">(31 December </w:t>
      </w:r>
      <w:r w:rsidR="00EF3FEA" w:rsidRPr="00BD1A0E">
        <w:rPr>
          <w:rFonts w:ascii="Arial" w:hAnsi="Arial" w:cs="Arial"/>
          <w:b w:val="0"/>
          <w:bCs w:val="0"/>
          <w:sz w:val="22"/>
          <w:szCs w:val="22"/>
        </w:rPr>
        <w:t>201</w:t>
      </w:r>
      <w:r w:rsidR="00631141" w:rsidRPr="00BD1A0E">
        <w:rPr>
          <w:rFonts w:ascii="Arial" w:hAnsi="Arial" w:cs="Arial"/>
          <w:b w:val="0"/>
          <w:bCs w:val="0"/>
          <w:sz w:val="22"/>
          <w:szCs w:val="22"/>
        </w:rPr>
        <w:t>9</w:t>
      </w:r>
      <w:r w:rsidR="00217806" w:rsidRPr="00BD1A0E">
        <w:rPr>
          <w:rFonts w:ascii="Arial" w:hAnsi="Arial" w:cs="Arial"/>
          <w:b w:val="0"/>
          <w:bCs w:val="0"/>
          <w:sz w:val="22"/>
          <w:szCs w:val="22"/>
        </w:rPr>
        <w:t xml:space="preserve">: </w:t>
      </w:r>
      <w:r w:rsidRPr="00BD1A0E">
        <w:rPr>
          <w:rFonts w:ascii="Arial" w:hAnsi="Arial" w:cs="Arial"/>
          <w:b w:val="0"/>
          <w:bCs w:val="0"/>
          <w:sz w:val="22"/>
          <w:szCs w:val="22"/>
        </w:rPr>
        <w:t xml:space="preserve">Baht </w:t>
      </w:r>
      <w:r w:rsidR="00631141" w:rsidRPr="00BD1A0E">
        <w:rPr>
          <w:rFonts w:ascii="Arial" w:hAnsi="Arial" w:cs="Arial"/>
          <w:b w:val="0"/>
          <w:bCs w:val="0"/>
          <w:sz w:val="22"/>
          <w:szCs w:val="22"/>
        </w:rPr>
        <w:t>119</w:t>
      </w:r>
      <w:r w:rsidR="0017151E" w:rsidRPr="00BD1A0E">
        <w:rPr>
          <w:rFonts w:ascii="Arial" w:hAnsi="Arial" w:cs="Arial"/>
          <w:b w:val="0"/>
          <w:bCs w:val="0"/>
          <w:sz w:val="22"/>
          <w:szCs w:val="22"/>
        </w:rPr>
        <w:t xml:space="preserve"> </w:t>
      </w:r>
      <w:r w:rsidRPr="00BD1A0E">
        <w:rPr>
          <w:rFonts w:ascii="Arial" w:hAnsi="Arial" w:cs="Arial"/>
          <w:b w:val="0"/>
          <w:bCs w:val="0"/>
          <w:sz w:val="22"/>
          <w:szCs w:val="22"/>
        </w:rPr>
        <w:t>million).</w:t>
      </w:r>
    </w:p>
    <w:p w14:paraId="0C2E1BAE" w14:textId="06EED228" w:rsidR="00673C78" w:rsidRPr="00BD1A0E"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t xml:space="preserve">b) </w:t>
      </w:r>
      <w:r w:rsidRPr="00BD1A0E">
        <w:rPr>
          <w:rFonts w:ascii="Arial" w:hAnsi="Arial" w:cs="Arial"/>
          <w:b w:val="0"/>
          <w:bCs w:val="0"/>
          <w:sz w:val="22"/>
          <w:szCs w:val="22"/>
        </w:rPr>
        <w:tab/>
        <w:t>The subsidiaries have commitments that relate to projects to develop propert</w:t>
      </w:r>
      <w:r w:rsidR="007C5B40" w:rsidRPr="00BD1A0E">
        <w:rPr>
          <w:rFonts w:ascii="Arial" w:hAnsi="Arial" w:cs="Arial"/>
          <w:b w:val="0"/>
          <w:bCs w:val="0"/>
          <w:sz w:val="22"/>
          <w:szCs w:val="22"/>
        </w:rPr>
        <w:t xml:space="preserve">ies for sale amounting to Baht </w:t>
      </w:r>
      <w:r w:rsidR="00AA7CEB">
        <w:rPr>
          <w:rFonts w:ascii="Arial" w:hAnsi="Arial" w:cs="Arial"/>
          <w:b w:val="0"/>
          <w:bCs w:val="0"/>
          <w:sz w:val="22"/>
          <w:szCs w:val="22"/>
        </w:rPr>
        <w:t>1,</w:t>
      </w:r>
      <w:r w:rsidR="008538E7">
        <w:rPr>
          <w:rFonts w:ascii="Arial" w:hAnsi="Arial" w:cs="Arial"/>
          <w:b w:val="0"/>
          <w:bCs w:val="0"/>
          <w:sz w:val="22"/>
          <w:szCs w:val="22"/>
        </w:rPr>
        <w:t>614</w:t>
      </w:r>
      <w:r w:rsidR="007B3788" w:rsidRPr="00BD1A0E">
        <w:rPr>
          <w:rFonts w:ascii="Arial" w:hAnsi="Arial" w:cs="Arial"/>
          <w:b w:val="0"/>
          <w:bCs w:val="0"/>
          <w:sz w:val="22"/>
          <w:szCs w:val="22"/>
        </w:rPr>
        <w:t xml:space="preserve"> </w:t>
      </w:r>
      <w:r w:rsidRPr="00BD1A0E">
        <w:rPr>
          <w:rFonts w:ascii="Arial" w:hAnsi="Arial" w:cs="Arial"/>
          <w:b w:val="0"/>
          <w:bCs w:val="0"/>
          <w:sz w:val="22"/>
          <w:szCs w:val="22"/>
        </w:rPr>
        <w:t xml:space="preserve">million (31 December </w:t>
      </w:r>
      <w:r w:rsidR="0063458C" w:rsidRPr="00BD1A0E">
        <w:rPr>
          <w:rFonts w:ascii="Arial" w:hAnsi="Arial" w:cs="Arial"/>
          <w:b w:val="0"/>
          <w:bCs w:val="0"/>
          <w:sz w:val="22"/>
          <w:szCs w:val="22"/>
        </w:rPr>
        <w:t>201</w:t>
      </w:r>
      <w:r w:rsidR="00631141" w:rsidRPr="00BD1A0E">
        <w:rPr>
          <w:rFonts w:ascii="Arial" w:hAnsi="Arial" w:cs="Arial"/>
          <w:b w:val="0"/>
          <w:bCs w:val="0"/>
          <w:sz w:val="22"/>
          <w:szCs w:val="22"/>
        </w:rPr>
        <w:t>9</w:t>
      </w:r>
      <w:r w:rsidRPr="00BD1A0E">
        <w:rPr>
          <w:rFonts w:ascii="Arial" w:hAnsi="Arial" w:cs="Arial"/>
          <w:b w:val="0"/>
          <w:bCs w:val="0"/>
          <w:sz w:val="22"/>
          <w:szCs w:val="22"/>
        </w:rPr>
        <w:t xml:space="preserve">: Baht </w:t>
      </w:r>
      <w:r w:rsidR="00631141" w:rsidRPr="00BD1A0E">
        <w:rPr>
          <w:rFonts w:ascii="Arial" w:hAnsi="Arial" w:cs="Arial"/>
          <w:b w:val="0"/>
          <w:bCs w:val="0"/>
          <w:sz w:val="22"/>
          <w:szCs w:val="22"/>
        </w:rPr>
        <w:t>1,396</w:t>
      </w:r>
      <w:r w:rsidRPr="00BD1A0E">
        <w:rPr>
          <w:rFonts w:ascii="Arial" w:hAnsi="Arial" w:cs="Arial"/>
          <w:b w:val="0"/>
          <w:bCs w:val="0"/>
          <w:sz w:val="22"/>
          <w:szCs w:val="22"/>
        </w:rPr>
        <w:t xml:space="preserve"> million).</w:t>
      </w:r>
    </w:p>
    <w:p w14:paraId="7FDE7524" w14:textId="77777777" w:rsidR="003D7EAB" w:rsidRDefault="003D7EAB">
      <w:pPr>
        <w:widowControl/>
        <w:overflowPunct/>
        <w:autoSpaceDE/>
        <w:autoSpaceDN/>
        <w:adjustRightInd/>
        <w:textAlignment w:val="auto"/>
        <w:rPr>
          <w:rFonts w:ascii="Arial" w:hAnsi="Arial" w:cs="Arial"/>
        </w:rPr>
      </w:pPr>
      <w:r>
        <w:rPr>
          <w:rFonts w:ascii="Arial" w:hAnsi="Arial" w:cs="Arial"/>
          <w:b/>
          <w:bCs/>
        </w:rPr>
        <w:br w:type="page"/>
      </w:r>
    </w:p>
    <w:p w14:paraId="5FE8934A" w14:textId="6FEA0569" w:rsidR="00673C78" w:rsidRPr="00BD1A0E" w:rsidRDefault="00275CE0"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r>
      <w:r w:rsidR="00673C78" w:rsidRPr="00BD1A0E">
        <w:rPr>
          <w:rFonts w:ascii="Arial" w:hAnsi="Arial" w:cs="Arial"/>
          <w:b w:val="0"/>
          <w:bCs w:val="0"/>
          <w:sz w:val="22"/>
          <w:szCs w:val="22"/>
          <w:u w:val="single"/>
        </w:rPr>
        <w:t>Operating agreements</w:t>
      </w:r>
    </w:p>
    <w:p w14:paraId="786756BF" w14:textId="1F71C02B" w:rsidR="00673C78" w:rsidRPr="00BD1A0E"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BD1A0E">
        <w:rPr>
          <w:rFonts w:ascii="Arial" w:hAnsi="Arial" w:cs="Arial"/>
          <w:b w:val="0"/>
          <w:bCs w:val="0"/>
          <w:sz w:val="22"/>
          <w:szCs w:val="22"/>
        </w:rPr>
        <w:tab/>
        <w:t xml:space="preserve">As at </w:t>
      </w:r>
      <w:r w:rsidR="00AA1A4E" w:rsidRPr="00BD1A0E">
        <w:rPr>
          <w:rFonts w:ascii="Arial" w:hAnsi="Arial" w:cs="Arial"/>
          <w:b w:val="0"/>
          <w:bCs w:val="0"/>
          <w:sz w:val="22"/>
          <w:szCs w:val="22"/>
        </w:rPr>
        <w:t xml:space="preserve">30 </w:t>
      </w:r>
      <w:r w:rsidR="00137927">
        <w:rPr>
          <w:rFonts w:ascii="Arial" w:hAnsi="Arial" w:cs="Arial"/>
          <w:b w:val="0"/>
          <w:bCs w:val="0"/>
          <w:sz w:val="22"/>
          <w:szCs w:val="22"/>
        </w:rPr>
        <w:t>September</w:t>
      </w:r>
      <w:r w:rsidR="001E3417" w:rsidRPr="00BD1A0E">
        <w:rPr>
          <w:rFonts w:ascii="Arial" w:hAnsi="Arial" w:cs="Arial"/>
          <w:b w:val="0"/>
          <w:bCs w:val="0"/>
          <w:sz w:val="22"/>
          <w:szCs w:val="22"/>
        </w:rPr>
        <w:t xml:space="preserve"> </w:t>
      </w:r>
      <w:r w:rsidR="001B1A87" w:rsidRPr="00BD1A0E">
        <w:rPr>
          <w:rFonts w:ascii="Arial" w:hAnsi="Arial" w:cs="Arial"/>
          <w:b w:val="0"/>
          <w:bCs w:val="0"/>
          <w:sz w:val="22"/>
          <w:szCs w:val="22"/>
        </w:rPr>
        <w:t>20</w:t>
      </w:r>
      <w:r w:rsidR="001E3417" w:rsidRPr="00BD1A0E">
        <w:rPr>
          <w:rFonts w:ascii="Arial" w:hAnsi="Arial" w:cs="Arial"/>
          <w:b w:val="0"/>
          <w:bCs w:val="0"/>
          <w:sz w:val="22"/>
          <w:szCs w:val="22"/>
        </w:rPr>
        <w:t>20</w:t>
      </w:r>
      <w:r w:rsidRPr="00BD1A0E">
        <w:rPr>
          <w:rFonts w:ascii="Arial" w:hAnsi="Arial" w:cs="Arial"/>
          <w:b w:val="0"/>
          <w:bCs w:val="0"/>
          <w:sz w:val="22"/>
          <w:szCs w:val="22"/>
        </w:rPr>
        <w:t>, the</w:t>
      </w:r>
      <w:r w:rsidR="00AB4E8D" w:rsidRPr="00BD1A0E">
        <w:rPr>
          <w:rFonts w:ascii="Arial" w:hAnsi="Arial" w:cs="Arial"/>
          <w:b w:val="0"/>
          <w:bCs w:val="0"/>
          <w:sz w:val="22"/>
          <w:szCs w:val="22"/>
        </w:rPr>
        <w:t xml:space="preserve"> </w:t>
      </w:r>
      <w:r w:rsidR="00235991" w:rsidRPr="00BD1A0E">
        <w:rPr>
          <w:rFonts w:ascii="Arial" w:hAnsi="Arial" w:cs="Arial"/>
          <w:b w:val="0"/>
          <w:bCs w:val="0"/>
          <w:sz w:val="22"/>
          <w:szCs w:val="22"/>
        </w:rPr>
        <w:t xml:space="preserve">Group has </w:t>
      </w:r>
      <w:r w:rsidRPr="00BD1A0E">
        <w:rPr>
          <w:rFonts w:ascii="Arial" w:hAnsi="Arial" w:cs="Arial"/>
          <w:b w:val="0"/>
          <w:bCs w:val="0"/>
          <w:sz w:val="22"/>
          <w:szCs w:val="22"/>
        </w:rPr>
        <w:t>operating agreements as follows:</w:t>
      </w:r>
    </w:p>
    <w:p w14:paraId="2F77C790" w14:textId="77777777" w:rsidR="00673C78" w:rsidRPr="00BD1A0E" w:rsidRDefault="00673C78" w:rsidP="00184968">
      <w:pPr>
        <w:pStyle w:val="a"/>
        <w:widowControl/>
        <w:numPr>
          <w:ilvl w:val="0"/>
          <w:numId w:val="14"/>
        </w:numPr>
        <w:tabs>
          <w:tab w:val="left" w:pos="540"/>
          <w:tab w:val="left" w:pos="2160"/>
        </w:tabs>
        <w:spacing w:before="120" w:after="120" w:line="380" w:lineRule="exact"/>
        <w:ind w:right="-43"/>
        <w:jc w:val="both"/>
        <w:rPr>
          <w:rFonts w:ascii="Arial" w:hAnsi="Arial" w:cs="Arial"/>
          <w:b w:val="0"/>
          <w:bCs w:val="0"/>
          <w:sz w:val="22"/>
          <w:szCs w:val="22"/>
        </w:rPr>
      </w:pPr>
      <w:r w:rsidRPr="00BD1A0E">
        <w:rPr>
          <w:rFonts w:ascii="Arial" w:hAnsi="Arial" w:cs="Arial"/>
          <w:b w:val="0"/>
          <w:bCs w:val="0"/>
          <w:sz w:val="22"/>
          <w:szCs w:val="22"/>
        </w:rPr>
        <w:t>The subsidiaries have entered into operating agreements with certain companies whereby these companies are to operate the subsidiaries’</w:t>
      </w:r>
      <w:r w:rsidR="00A45919" w:rsidRPr="00BD1A0E">
        <w:rPr>
          <w:rFonts w:ascii="Arial" w:hAnsi="Arial" w:cs="Arial"/>
          <w:b w:val="0"/>
          <w:bCs w:val="0"/>
          <w:sz w:val="22"/>
          <w:szCs w:val="22"/>
        </w:rPr>
        <w:t xml:space="preserve"> </w:t>
      </w:r>
      <w:r w:rsidRPr="00BD1A0E">
        <w:rPr>
          <w:rFonts w:ascii="Arial" w:hAnsi="Arial" w:cs="Arial"/>
          <w:b w:val="0"/>
          <w:bCs w:val="0"/>
          <w:sz w:val="22"/>
          <w:szCs w:val="22"/>
        </w:rPr>
        <w:t>hotel business.</w:t>
      </w:r>
      <w:r w:rsidR="00EE232E" w:rsidRPr="00BD1A0E">
        <w:rPr>
          <w:rFonts w:ascii="Arial" w:hAnsi="Arial" w:cstheme="minorBidi" w:hint="cs"/>
          <w:b w:val="0"/>
          <w:bCs w:val="0"/>
          <w:sz w:val="22"/>
          <w:szCs w:val="22"/>
          <w:cs/>
        </w:rPr>
        <w:t xml:space="preserve"> </w:t>
      </w:r>
      <w:r w:rsidRPr="00BD1A0E">
        <w:rPr>
          <w:rFonts w:ascii="Arial" w:hAnsi="Arial" w:cs="Arial"/>
          <w:b w:val="0"/>
          <w:bCs w:val="0"/>
          <w:sz w:val="22"/>
          <w:szCs w:val="22"/>
        </w:rPr>
        <w:t xml:space="preserve">In consideration </w:t>
      </w:r>
      <w:r w:rsidR="00FE0A18" w:rsidRPr="00BD1A0E">
        <w:rPr>
          <w:rFonts w:ascii="Arial" w:hAnsi="Arial" w:cs="Arial"/>
          <w:b w:val="0"/>
          <w:bCs w:val="0"/>
          <w:sz w:val="22"/>
          <w:szCs w:val="22"/>
        </w:rPr>
        <w:t>of</w:t>
      </w:r>
      <w:r w:rsidRPr="00BD1A0E">
        <w:rPr>
          <w:rFonts w:ascii="Arial" w:hAnsi="Arial" w:cs="Arial"/>
          <w:b w:val="0"/>
          <w:bCs w:val="0"/>
          <w:sz w:val="22"/>
          <w:szCs w:val="22"/>
        </w:rPr>
        <w:t xml:space="preserve"> such services,</w:t>
      </w:r>
      <w:r w:rsidR="00FE0A18" w:rsidRPr="00BD1A0E">
        <w:rPr>
          <w:rFonts w:ascii="Arial" w:hAnsi="Arial" w:cs="Arial"/>
          <w:b w:val="0"/>
          <w:bCs w:val="0"/>
          <w:sz w:val="22"/>
          <w:szCs w:val="22"/>
        </w:rPr>
        <w:t xml:space="preserve"> the</w:t>
      </w:r>
      <w:r w:rsidRPr="00BD1A0E">
        <w:rPr>
          <w:rFonts w:ascii="Arial" w:hAnsi="Arial" w:cs="Arial"/>
          <w:b w:val="0"/>
          <w:bCs w:val="0"/>
          <w:sz w:val="22"/>
          <w:szCs w:val="22"/>
        </w:rPr>
        <w:t xml:space="preserve"> subsidiaries are committed to pay remuneration at the rates, terms and basis specified in the agreements. These agreements are </w:t>
      </w:r>
      <w:proofErr w:type="spellStart"/>
      <w:r w:rsidRPr="00BD1A0E">
        <w:rPr>
          <w:rFonts w:ascii="Arial" w:hAnsi="Arial" w:cs="Arial"/>
          <w:b w:val="0"/>
          <w:bCs w:val="0"/>
          <w:sz w:val="22"/>
          <w:szCs w:val="22"/>
        </w:rPr>
        <w:t>summarised</w:t>
      </w:r>
      <w:proofErr w:type="spellEnd"/>
      <w:r w:rsidRPr="00BD1A0E">
        <w:rPr>
          <w:rFonts w:ascii="Arial" w:hAnsi="Arial" w:cs="Arial"/>
          <w:b w:val="0"/>
          <w:bCs w:val="0"/>
          <w:sz w:val="22"/>
          <w:szCs w:val="22"/>
        </w:rPr>
        <w:t xml:space="preserve"> </w:t>
      </w:r>
      <w:r w:rsidR="00B04C0D" w:rsidRPr="00BD1A0E">
        <w:rPr>
          <w:rFonts w:ascii="Arial" w:hAnsi="Arial" w:cs="Arial"/>
          <w:b w:val="0"/>
          <w:bCs w:val="0"/>
          <w:sz w:val="22"/>
          <w:szCs w:val="22"/>
        </w:rPr>
        <w:t>below</w:t>
      </w:r>
      <w:r w:rsidRPr="00BD1A0E">
        <w:rPr>
          <w:rFonts w:ascii="Arial" w:hAnsi="Arial" w:cs="Arial"/>
          <w:b w:val="0"/>
          <w:bCs w:val="0"/>
          <w:sz w:val="22"/>
          <w:szCs w:val="22"/>
        </w:rPr>
        <w:t>:</w:t>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3458C" w:rsidRPr="00BD1A0E" w14:paraId="1496F17E" w14:textId="77777777" w:rsidTr="00F3255B">
        <w:tc>
          <w:tcPr>
            <w:tcW w:w="1890" w:type="dxa"/>
            <w:tcBorders>
              <w:top w:val="nil"/>
              <w:left w:val="nil"/>
              <w:bottom w:val="nil"/>
              <w:right w:val="nil"/>
            </w:tcBorders>
          </w:tcPr>
          <w:p w14:paraId="212FA1A0" w14:textId="77777777" w:rsidR="0063458C" w:rsidRPr="00BD1A0E" w:rsidRDefault="007C6B14" w:rsidP="00235991">
            <w:pPr>
              <w:pStyle w:val="a"/>
              <w:widowControl/>
              <w:pBdr>
                <w:bottom w:val="single" w:sz="4" w:space="1" w:color="auto"/>
              </w:pBdr>
              <w:spacing w:line="340" w:lineRule="exact"/>
              <w:ind w:right="36"/>
              <w:jc w:val="center"/>
              <w:rPr>
                <w:rFonts w:ascii="Arial" w:hAnsi="Arial" w:cs="Angsana New"/>
                <w:b w:val="0"/>
                <w:bCs w:val="0"/>
                <w:sz w:val="12"/>
                <w:szCs w:val="12"/>
              </w:rPr>
            </w:pPr>
            <w:r w:rsidRPr="00BD1A0E">
              <w:rPr>
                <w:rFonts w:ascii="Arial" w:hAnsi="Arial" w:cs="Arial"/>
                <w:b w:val="0"/>
                <w:bCs w:val="0"/>
                <w:sz w:val="12"/>
                <w:szCs w:val="12"/>
              </w:rPr>
              <w:t>C</w:t>
            </w:r>
            <w:r w:rsidR="0063458C" w:rsidRPr="00BD1A0E">
              <w:rPr>
                <w:rFonts w:ascii="Arial" w:hAnsi="Arial" w:cs="Arial"/>
                <w:b w:val="0"/>
                <w:bCs w:val="0"/>
                <w:sz w:val="12"/>
                <w:szCs w:val="12"/>
              </w:rPr>
              <w:t>ompany</w:t>
            </w:r>
          </w:p>
        </w:tc>
        <w:tc>
          <w:tcPr>
            <w:tcW w:w="1512" w:type="dxa"/>
            <w:tcBorders>
              <w:top w:val="nil"/>
              <w:left w:val="nil"/>
              <w:bottom w:val="nil"/>
              <w:right w:val="nil"/>
            </w:tcBorders>
          </w:tcPr>
          <w:p w14:paraId="3B584773" w14:textId="77777777" w:rsidR="0063458C" w:rsidRPr="00BD1A0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BD1A0E">
              <w:rPr>
                <w:rFonts w:ascii="Arial" w:hAnsi="Arial" w:cs="Arial"/>
                <w:b w:val="0"/>
                <w:bCs w:val="0"/>
                <w:sz w:val="12"/>
                <w:szCs w:val="12"/>
              </w:rPr>
              <w:t>Business unit</w:t>
            </w:r>
          </w:p>
        </w:tc>
        <w:tc>
          <w:tcPr>
            <w:tcW w:w="1800" w:type="dxa"/>
            <w:tcBorders>
              <w:top w:val="nil"/>
              <w:left w:val="nil"/>
              <w:bottom w:val="nil"/>
              <w:right w:val="nil"/>
            </w:tcBorders>
          </w:tcPr>
          <w:p w14:paraId="44B9D5D4" w14:textId="77777777" w:rsidR="0063458C" w:rsidRPr="00BD1A0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BD1A0E">
              <w:rPr>
                <w:rFonts w:ascii="Arial" w:hAnsi="Arial" w:cs="Arial"/>
                <w:b w:val="0"/>
                <w:bCs w:val="0"/>
                <w:sz w:val="12"/>
                <w:szCs w:val="12"/>
              </w:rPr>
              <w:t>Operator</w:t>
            </w:r>
          </w:p>
        </w:tc>
        <w:tc>
          <w:tcPr>
            <w:tcW w:w="1440" w:type="dxa"/>
            <w:tcBorders>
              <w:top w:val="nil"/>
              <w:left w:val="nil"/>
              <w:bottom w:val="nil"/>
              <w:right w:val="nil"/>
            </w:tcBorders>
          </w:tcPr>
          <w:p w14:paraId="284CF1B2" w14:textId="77777777" w:rsidR="0063458C" w:rsidRPr="00BD1A0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BD1A0E">
              <w:rPr>
                <w:rFonts w:ascii="Arial" w:hAnsi="Arial" w:cs="Arial"/>
                <w:b w:val="0"/>
                <w:bCs w:val="0"/>
                <w:sz w:val="12"/>
                <w:szCs w:val="12"/>
              </w:rPr>
              <w:t>Contract period</w:t>
            </w:r>
          </w:p>
        </w:tc>
        <w:tc>
          <w:tcPr>
            <w:tcW w:w="2790" w:type="dxa"/>
            <w:tcBorders>
              <w:top w:val="nil"/>
              <w:left w:val="nil"/>
              <w:bottom w:val="nil"/>
              <w:right w:val="nil"/>
            </w:tcBorders>
          </w:tcPr>
          <w:p w14:paraId="2AE0FEAD" w14:textId="77777777" w:rsidR="0063458C" w:rsidRPr="00BD1A0E" w:rsidRDefault="0063458C" w:rsidP="00235991">
            <w:pPr>
              <w:pStyle w:val="a"/>
              <w:widowControl/>
              <w:pBdr>
                <w:bottom w:val="single" w:sz="4" w:space="1" w:color="auto"/>
              </w:pBdr>
              <w:spacing w:line="340" w:lineRule="exact"/>
              <w:ind w:right="0"/>
              <w:jc w:val="center"/>
              <w:rPr>
                <w:rFonts w:ascii="Arial" w:hAnsi="Arial" w:cs="Arial"/>
                <w:b w:val="0"/>
                <w:bCs w:val="0"/>
                <w:sz w:val="12"/>
                <w:szCs w:val="12"/>
              </w:rPr>
            </w:pPr>
            <w:r w:rsidRPr="00BD1A0E">
              <w:rPr>
                <w:rFonts w:ascii="Arial" w:hAnsi="Arial" w:cs="Arial"/>
                <w:b w:val="0"/>
                <w:bCs w:val="0"/>
                <w:sz w:val="12"/>
                <w:szCs w:val="12"/>
              </w:rPr>
              <w:t>Fees</w:t>
            </w:r>
          </w:p>
        </w:tc>
      </w:tr>
      <w:tr w:rsidR="001C6F67" w:rsidRPr="00BD1A0E" w14:paraId="407E6DC5" w14:textId="77777777" w:rsidTr="00F3255B">
        <w:tc>
          <w:tcPr>
            <w:tcW w:w="1890" w:type="dxa"/>
            <w:tcBorders>
              <w:top w:val="nil"/>
              <w:left w:val="nil"/>
              <w:bottom w:val="nil"/>
              <w:right w:val="nil"/>
            </w:tcBorders>
          </w:tcPr>
          <w:p w14:paraId="7DBB1C8D" w14:textId="77777777" w:rsidR="001C6F67" w:rsidRPr="00BD1A0E" w:rsidRDefault="001C6F67" w:rsidP="00235991">
            <w:pPr>
              <w:pStyle w:val="a"/>
              <w:widowControl/>
              <w:spacing w:line="340" w:lineRule="exact"/>
              <w:ind w:right="-144"/>
              <w:jc w:val="both"/>
              <w:rPr>
                <w:rFonts w:ascii="Arial" w:hAnsi="Arial" w:cs="Arial"/>
                <w:b w:val="0"/>
                <w:bCs w:val="0"/>
                <w:sz w:val="12"/>
                <w:szCs w:val="12"/>
              </w:rPr>
            </w:pPr>
            <w:proofErr w:type="spellStart"/>
            <w:r w:rsidRPr="00BD1A0E">
              <w:rPr>
                <w:rFonts w:ascii="Arial" w:hAnsi="Arial" w:cs="Arial"/>
                <w:b w:val="0"/>
                <w:bCs w:val="0"/>
                <w:sz w:val="12"/>
                <w:szCs w:val="12"/>
              </w:rPr>
              <w:t>Bangtao</w:t>
            </w:r>
            <w:proofErr w:type="spellEnd"/>
            <w:r w:rsidRPr="00BD1A0E">
              <w:rPr>
                <w:rFonts w:ascii="Arial" w:hAnsi="Arial" w:cs="Arial"/>
                <w:b w:val="0"/>
                <w:bCs w:val="0"/>
                <w:sz w:val="12"/>
                <w:szCs w:val="12"/>
              </w:rPr>
              <w:t xml:space="preserve"> Grande Limited</w:t>
            </w:r>
          </w:p>
        </w:tc>
        <w:tc>
          <w:tcPr>
            <w:tcW w:w="1512" w:type="dxa"/>
            <w:tcBorders>
              <w:top w:val="nil"/>
              <w:left w:val="nil"/>
              <w:bottom w:val="nil"/>
              <w:right w:val="nil"/>
            </w:tcBorders>
          </w:tcPr>
          <w:p w14:paraId="0E434CC1"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roofErr w:type="spellStart"/>
            <w:r w:rsidRPr="00BD1A0E">
              <w:rPr>
                <w:rFonts w:ascii="Arial" w:hAnsi="Arial" w:cs="Arial"/>
                <w:b w:val="0"/>
                <w:bCs w:val="0"/>
                <w:sz w:val="12"/>
                <w:szCs w:val="12"/>
              </w:rPr>
              <w:t>Angsana</w:t>
            </w:r>
            <w:proofErr w:type="spellEnd"/>
            <w:r w:rsidRPr="00BD1A0E">
              <w:rPr>
                <w:rFonts w:ascii="Arial" w:hAnsi="Arial" w:cs="Arial"/>
                <w:b w:val="0"/>
                <w:bCs w:val="0"/>
                <w:sz w:val="12"/>
                <w:szCs w:val="12"/>
              </w:rPr>
              <w:t xml:space="preserve"> Laguna Phuket</w:t>
            </w:r>
          </w:p>
        </w:tc>
        <w:tc>
          <w:tcPr>
            <w:tcW w:w="1800" w:type="dxa"/>
            <w:tcBorders>
              <w:top w:val="nil"/>
              <w:left w:val="nil"/>
              <w:bottom w:val="nil"/>
              <w:right w:val="nil"/>
            </w:tcBorders>
          </w:tcPr>
          <w:p w14:paraId="46E44195" w14:textId="77777777" w:rsidR="001C6F67" w:rsidRPr="00BD1A0E" w:rsidRDefault="001C6F67"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3DB4D72F" w14:textId="77777777" w:rsidR="001C6F67" w:rsidRPr="00BD1A0E" w:rsidRDefault="001C6F67" w:rsidP="00235991">
            <w:pPr>
              <w:pStyle w:val="a"/>
              <w:widowControl/>
              <w:spacing w:line="340" w:lineRule="exact"/>
              <w:ind w:left="-108" w:right="-126"/>
              <w:jc w:val="center"/>
              <w:rPr>
                <w:rFonts w:ascii="Arial" w:hAnsi="Arial" w:cs="Arial"/>
                <w:sz w:val="12"/>
                <w:szCs w:val="12"/>
              </w:rPr>
            </w:pPr>
            <w:r w:rsidRPr="00BD1A0E">
              <w:rPr>
                <w:rFonts w:ascii="Arial" w:hAnsi="Arial" w:cs="Arial"/>
                <w:b w:val="0"/>
                <w:bCs w:val="0"/>
                <w:sz w:val="12"/>
                <w:szCs w:val="12"/>
              </w:rPr>
              <w:t>1.</w:t>
            </w:r>
            <w:r w:rsidR="00AA5D5B" w:rsidRPr="00BD1A0E">
              <w:rPr>
                <w:rFonts w:ascii="Arial" w:hAnsi="Arial" w:cs="Arial"/>
                <w:b w:val="0"/>
                <w:bCs w:val="0"/>
                <w:sz w:val="12"/>
                <w:szCs w:val="12"/>
              </w:rPr>
              <w:t>7.2012</w:t>
            </w:r>
            <w:r w:rsidRPr="00BD1A0E">
              <w:rPr>
                <w:rFonts w:ascii="Arial" w:hAnsi="Arial" w:cs="Arial"/>
                <w:b w:val="0"/>
                <w:bCs w:val="0"/>
                <w:sz w:val="12"/>
                <w:szCs w:val="12"/>
              </w:rPr>
              <w:t xml:space="preserve"> - 30.11.2031</w:t>
            </w:r>
          </w:p>
        </w:tc>
        <w:tc>
          <w:tcPr>
            <w:tcW w:w="2790" w:type="dxa"/>
            <w:tcBorders>
              <w:top w:val="nil"/>
              <w:left w:val="nil"/>
              <w:bottom w:val="nil"/>
              <w:right w:val="nil"/>
            </w:tcBorders>
          </w:tcPr>
          <w:p w14:paraId="5DAFE8AF"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3% of total revenue</w:t>
            </w:r>
          </w:p>
        </w:tc>
      </w:tr>
      <w:tr w:rsidR="001C6F67" w:rsidRPr="00BD1A0E" w14:paraId="635DFB70" w14:textId="77777777" w:rsidTr="00F3255B">
        <w:tc>
          <w:tcPr>
            <w:tcW w:w="1890" w:type="dxa"/>
            <w:tcBorders>
              <w:top w:val="nil"/>
              <w:left w:val="nil"/>
              <w:bottom w:val="nil"/>
              <w:right w:val="nil"/>
            </w:tcBorders>
          </w:tcPr>
          <w:p w14:paraId="4D46037F" w14:textId="77777777" w:rsidR="001C6F67" w:rsidRPr="00BD1A0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200EC51"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8769659" w14:textId="77777777" w:rsidR="001C6F67" w:rsidRPr="00BD1A0E" w:rsidRDefault="001C6F67"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00FF4D8A" w:rsidRPr="00BD1A0E">
              <w:rPr>
                <w:rFonts w:ascii="Arial" w:hAnsi="Arial" w:cs="Arial"/>
                <w:b w:val="0"/>
                <w:bCs w:val="0"/>
                <w:sz w:val="12"/>
                <w:szCs w:val="12"/>
              </w:rPr>
              <w:tab/>
            </w:r>
            <w:r w:rsidRPr="00BD1A0E">
              <w:rPr>
                <w:rFonts w:ascii="Arial" w:hAnsi="Arial" w:cs="Arial"/>
                <w:b w:val="0"/>
                <w:bCs w:val="0"/>
                <w:sz w:val="12"/>
                <w:szCs w:val="12"/>
              </w:rPr>
              <w:t>Resorts Pte. Limited</w:t>
            </w:r>
          </w:p>
        </w:tc>
        <w:tc>
          <w:tcPr>
            <w:tcW w:w="1440" w:type="dxa"/>
            <w:tcBorders>
              <w:top w:val="nil"/>
              <w:left w:val="nil"/>
              <w:bottom w:val="nil"/>
              <w:right w:val="nil"/>
            </w:tcBorders>
          </w:tcPr>
          <w:p w14:paraId="0872B3A5" w14:textId="77777777" w:rsidR="001C6F67" w:rsidRPr="00BD1A0E" w:rsidRDefault="001C6F67"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33627637"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
        </w:tc>
      </w:tr>
      <w:tr w:rsidR="001C6F67" w:rsidRPr="00BD1A0E" w14:paraId="54E8F556" w14:textId="77777777" w:rsidTr="00F3255B">
        <w:tc>
          <w:tcPr>
            <w:tcW w:w="1890" w:type="dxa"/>
            <w:tcBorders>
              <w:top w:val="nil"/>
              <w:left w:val="nil"/>
              <w:bottom w:val="nil"/>
              <w:right w:val="nil"/>
            </w:tcBorders>
          </w:tcPr>
          <w:p w14:paraId="2783E143" w14:textId="77777777" w:rsidR="001C6F67" w:rsidRPr="00BD1A0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9659E8F"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A8097E9" w14:textId="77777777" w:rsidR="001C6F67" w:rsidRPr="00BD1A0E" w:rsidRDefault="001C6F67"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525095D1" w14:textId="77777777" w:rsidR="001C6F67" w:rsidRPr="00BD1A0E" w:rsidRDefault="001C6F67" w:rsidP="00235991">
            <w:pPr>
              <w:pStyle w:val="a"/>
              <w:widowControl/>
              <w:spacing w:line="340" w:lineRule="exact"/>
              <w:ind w:left="-108" w:right="-126"/>
              <w:jc w:val="center"/>
              <w:rPr>
                <w:rFonts w:ascii="Arial" w:hAnsi="Arial" w:cs="Arial"/>
                <w:sz w:val="12"/>
                <w:szCs w:val="12"/>
              </w:rPr>
            </w:pPr>
            <w:r w:rsidRPr="00BD1A0E">
              <w:rPr>
                <w:rFonts w:ascii="Arial" w:hAnsi="Arial" w:cs="Arial"/>
                <w:b w:val="0"/>
                <w:bCs w:val="0"/>
                <w:sz w:val="12"/>
                <w:szCs w:val="12"/>
              </w:rPr>
              <w:t>1.7.2012 - 30.11.2031</w:t>
            </w:r>
          </w:p>
        </w:tc>
        <w:tc>
          <w:tcPr>
            <w:tcW w:w="2790" w:type="dxa"/>
            <w:tcBorders>
              <w:top w:val="nil"/>
              <w:left w:val="nil"/>
              <w:bottom w:val="nil"/>
              <w:right w:val="nil"/>
            </w:tcBorders>
          </w:tcPr>
          <w:p w14:paraId="78905A66" w14:textId="77777777" w:rsidR="001C6F67" w:rsidRPr="00BD1A0E" w:rsidRDefault="001C6F67" w:rsidP="00235991">
            <w:pPr>
              <w:pStyle w:val="a"/>
              <w:widowControl/>
              <w:spacing w:line="340" w:lineRule="exact"/>
              <w:ind w:left="-18" w:right="-126"/>
              <w:jc w:val="both"/>
              <w:rPr>
                <w:rFonts w:ascii="Arial" w:hAnsi="Arial" w:cs="Arial"/>
                <w:sz w:val="12"/>
                <w:szCs w:val="12"/>
              </w:rPr>
            </w:pPr>
            <w:r w:rsidRPr="00BD1A0E">
              <w:rPr>
                <w:rFonts w:ascii="Arial" w:hAnsi="Arial" w:cs="Arial"/>
                <w:b w:val="0"/>
                <w:bCs w:val="0"/>
                <w:sz w:val="12"/>
                <w:szCs w:val="12"/>
              </w:rPr>
              <w:t>- Management fee: 10% of gross operating profit</w:t>
            </w:r>
          </w:p>
        </w:tc>
      </w:tr>
      <w:tr w:rsidR="001C6F67" w:rsidRPr="00BD1A0E" w14:paraId="689BE57D" w14:textId="77777777" w:rsidTr="00F3255B">
        <w:tc>
          <w:tcPr>
            <w:tcW w:w="1890" w:type="dxa"/>
            <w:tcBorders>
              <w:top w:val="nil"/>
              <w:left w:val="nil"/>
              <w:bottom w:val="nil"/>
              <w:right w:val="nil"/>
            </w:tcBorders>
          </w:tcPr>
          <w:p w14:paraId="0818CEDE" w14:textId="77777777" w:rsidR="001C6F67" w:rsidRPr="00BD1A0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AC4E055"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DDEF3DF" w14:textId="77777777" w:rsidR="001C6F67" w:rsidRPr="00BD1A0E" w:rsidRDefault="00DE214F"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ab/>
              <w:t xml:space="preserve">Resorts </w:t>
            </w:r>
            <w:r w:rsidR="001C6F67" w:rsidRPr="00BD1A0E">
              <w:rPr>
                <w:rFonts w:ascii="Arial" w:hAnsi="Arial" w:cs="Arial"/>
                <w:b w:val="0"/>
                <w:bCs w:val="0"/>
                <w:sz w:val="12"/>
                <w:szCs w:val="12"/>
              </w:rPr>
              <w:t>(Thailand) Limited</w:t>
            </w:r>
          </w:p>
        </w:tc>
        <w:tc>
          <w:tcPr>
            <w:tcW w:w="1440" w:type="dxa"/>
            <w:tcBorders>
              <w:top w:val="nil"/>
              <w:left w:val="nil"/>
              <w:bottom w:val="nil"/>
              <w:right w:val="nil"/>
            </w:tcBorders>
          </w:tcPr>
          <w:p w14:paraId="5D3E876E" w14:textId="77777777" w:rsidR="001C6F67" w:rsidRPr="00BD1A0E" w:rsidRDefault="001C6F67"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42DE637F" w14:textId="77777777" w:rsidR="001C6F67" w:rsidRPr="00BD1A0E" w:rsidRDefault="001C6F67" w:rsidP="00235991">
            <w:pPr>
              <w:pStyle w:val="a"/>
              <w:widowControl/>
              <w:spacing w:line="340" w:lineRule="exact"/>
              <w:ind w:left="-18" w:right="-126"/>
              <w:jc w:val="both"/>
              <w:rPr>
                <w:rFonts w:ascii="Arial" w:hAnsi="Arial" w:cs="Arial"/>
                <w:sz w:val="12"/>
                <w:szCs w:val="12"/>
              </w:rPr>
            </w:pPr>
          </w:p>
        </w:tc>
      </w:tr>
      <w:tr w:rsidR="007E7CCA" w:rsidRPr="00BD1A0E" w14:paraId="3FC1B274" w14:textId="77777777" w:rsidTr="00F3255B">
        <w:tc>
          <w:tcPr>
            <w:tcW w:w="1890" w:type="dxa"/>
            <w:tcBorders>
              <w:top w:val="nil"/>
              <w:left w:val="nil"/>
              <w:bottom w:val="nil"/>
              <w:right w:val="nil"/>
            </w:tcBorders>
          </w:tcPr>
          <w:p w14:paraId="3FBFCAE5"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BD78EE7"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proofErr w:type="spellStart"/>
            <w:r w:rsidRPr="00BD1A0E">
              <w:rPr>
                <w:rFonts w:ascii="Arial" w:hAnsi="Arial" w:cs="Arial"/>
                <w:b w:val="0"/>
                <w:bCs w:val="0"/>
                <w:sz w:val="12"/>
                <w:szCs w:val="12"/>
              </w:rPr>
              <w:t>Angsana</w:t>
            </w:r>
            <w:proofErr w:type="spellEnd"/>
            <w:r w:rsidRPr="00BD1A0E">
              <w:rPr>
                <w:rFonts w:ascii="Arial" w:hAnsi="Arial" w:cs="Arial"/>
                <w:b w:val="0"/>
                <w:bCs w:val="0"/>
                <w:sz w:val="12"/>
                <w:szCs w:val="12"/>
              </w:rPr>
              <w:t xml:space="preserve"> Villas Resort</w:t>
            </w:r>
          </w:p>
        </w:tc>
        <w:tc>
          <w:tcPr>
            <w:tcW w:w="1800" w:type="dxa"/>
            <w:tcBorders>
              <w:top w:val="nil"/>
              <w:left w:val="nil"/>
              <w:bottom w:val="nil"/>
              <w:right w:val="nil"/>
            </w:tcBorders>
          </w:tcPr>
          <w:p w14:paraId="57921A58"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r w:rsidR="009A46BC" w:rsidRPr="00BD1A0E">
              <w:rPr>
                <w:rFonts w:ascii="Arial" w:hAnsi="Arial" w:cs="Arial"/>
                <w:b w:val="0"/>
                <w:bCs w:val="0"/>
                <w:sz w:val="12"/>
                <w:szCs w:val="12"/>
              </w:rPr>
              <w:t xml:space="preserve"> </w:t>
            </w:r>
          </w:p>
        </w:tc>
        <w:tc>
          <w:tcPr>
            <w:tcW w:w="1440" w:type="dxa"/>
            <w:tcBorders>
              <w:top w:val="nil"/>
              <w:left w:val="nil"/>
              <w:bottom w:val="nil"/>
              <w:right w:val="nil"/>
            </w:tcBorders>
          </w:tcPr>
          <w:p w14:paraId="1B09876D" w14:textId="77777777" w:rsidR="007E7CCA" w:rsidRPr="00BD1A0E" w:rsidRDefault="007E7CCA"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1.8.2016 - 31.7.2041</w:t>
            </w:r>
          </w:p>
        </w:tc>
        <w:tc>
          <w:tcPr>
            <w:tcW w:w="2790" w:type="dxa"/>
            <w:tcBorders>
              <w:top w:val="nil"/>
              <w:left w:val="nil"/>
              <w:bottom w:val="nil"/>
              <w:right w:val="nil"/>
            </w:tcBorders>
          </w:tcPr>
          <w:p w14:paraId="579D11D3"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w:t>
            </w:r>
            <w:r w:rsidR="0011451D" w:rsidRPr="00BD1A0E">
              <w:rPr>
                <w:rFonts w:ascii="Arial" w:hAnsi="Arial" w:cs="Arial"/>
                <w:b w:val="0"/>
                <w:bCs w:val="0"/>
                <w:sz w:val="12"/>
                <w:szCs w:val="12"/>
              </w:rPr>
              <w:t>:</w:t>
            </w:r>
            <w:r w:rsidRPr="00BD1A0E">
              <w:rPr>
                <w:rFonts w:ascii="Arial" w:hAnsi="Arial" w:cs="Arial"/>
                <w:b w:val="0"/>
                <w:bCs w:val="0"/>
                <w:sz w:val="12"/>
                <w:szCs w:val="12"/>
              </w:rPr>
              <w:t xml:space="preserve"> 2% of total revenue</w:t>
            </w:r>
          </w:p>
        </w:tc>
      </w:tr>
      <w:tr w:rsidR="007E7CCA" w:rsidRPr="00BD1A0E" w14:paraId="4BAE6C45" w14:textId="77777777" w:rsidTr="00F3255B">
        <w:tc>
          <w:tcPr>
            <w:tcW w:w="1890" w:type="dxa"/>
            <w:tcBorders>
              <w:top w:val="nil"/>
              <w:left w:val="nil"/>
              <w:bottom w:val="nil"/>
              <w:right w:val="nil"/>
            </w:tcBorders>
          </w:tcPr>
          <w:p w14:paraId="04E7EE13"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0A511E3"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   Phuket</w:t>
            </w:r>
          </w:p>
        </w:tc>
        <w:tc>
          <w:tcPr>
            <w:tcW w:w="1800" w:type="dxa"/>
            <w:tcBorders>
              <w:top w:val="nil"/>
              <w:left w:val="nil"/>
              <w:bottom w:val="nil"/>
              <w:right w:val="nil"/>
            </w:tcBorders>
          </w:tcPr>
          <w:p w14:paraId="67AC1A23"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00FF4D8A" w:rsidRPr="00BD1A0E">
              <w:rPr>
                <w:rFonts w:ascii="Arial" w:hAnsi="Arial" w:cs="Arial"/>
                <w:b w:val="0"/>
                <w:bCs w:val="0"/>
                <w:sz w:val="12"/>
                <w:szCs w:val="12"/>
              </w:rPr>
              <w:tab/>
            </w:r>
            <w:r w:rsidR="00DE214F" w:rsidRPr="00BD1A0E">
              <w:rPr>
                <w:rFonts w:ascii="Arial" w:hAnsi="Arial" w:cs="Arial"/>
                <w:b w:val="0"/>
                <w:bCs w:val="0"/>
                <w:sz w:val="12"/>
                <w:szCs w:val="12"/>
              </w:rPr>
              <w:t xml:space="preserve">Resorts </w:t>
            </w:r>
            <w:r w:rsidRPr="00BD1A0E">
              <w:rPr>
                <w:rFonts w:ascii="Arial" w:hAnsi="Arial" w:cs="Arial"/>
                <w:b w:val="0"/>
                <w:bCs w:val="0"/>
                <w:sz w:val="12"/>
                <w:szCs w:val="12"/>
              </w:rPr>
              <w:t>Pte. Limited</w:t>
            </w:r>
          </w:p>
        </w:tc>
        <w:tc>
          <w:tcPr>
            <w:tcW w:w="1440" w:type="dxa"/>
            <w:tcBorders>
              <w:top w:val="nil"/>
              <w:left w:val="nil"/>
              <w:bottom w:val="nil"/>
              <w:right w:val="nil"/>
            </w:tcBorders>
          </w:tcPr>
          <w:p w14:paraId="5073A767" w14:textId="77777777" w:rsidR="007E7CCA" w:rsidRPr="00BD1A0E"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7FE9E977" w14:textId="77777777" w:rsidR="007E7CCA" w:rsidRPr="00BD1A0E" w:rsidRDefault="007E7CCA" w:rsidP="00235991">
            <w:pPr>
              <w:pStyle w:val="a"/>
              <w:widowControl/>
              <w:spacing w:line="340" w:lineRule="exact"/>
              <w:ind w:left="-18" w:right="-126"/>
              <w:jc w:val="both"/>
              <w:rPr>
                <w:rFonts w:ascii="Arial" w:hAnsi="Arial" w:cs="Arial"/>
                <w:sz w:val="12"/>
                <w:szCs w:val="12"/>
              </w:rPr>
            </w:pPr>
          </w:p>
        </w:tc>
      </w:tr>
      <w:tr w:rsidR="007E7CCA" w:rsidRPr="00BD1A0E" w14:paraId="1C15761D" w14:textId="77777777" w:rsidTr="00F3255B">
        <w:tc>
          <w:tcPr>
            <w:tcW w:w="1890" w:type="dxa"/>
            <w:tcBorders>
              <w:top w:val="nil"/>
              <w:left w:val="nil"/>
              <w:bottom w:val="nil"/>
              <w:right w:val="nil"/>
            </w:tcBorders>
          </w:tcPr>
          <w:p w14:paraId="7D7C7E96"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C11336F"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AEEF561"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2C484BBA" w14:textId="77777777" w:rsidR="007E7CCA" w:rsidRPr="00BD1A0E" w:rsidRDefault="007E7CCA"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1.8.2016 - 31.7.2041</w:t>
            </w:r>
          </w:p>
        </w:tc>
        <w:tc>
          <w:tcPr>
            <w:tcW w:w="2790" w:type="dxa"/>
            <w:tcBorders>
              <w:top w:val="nil"/>
              <w:left w:val="nil"/>
              <w:bottom w:val="nil"/>
              <w:right w:val="nil"/>
            </w:tcBorders>
          </w:tcPr>
          <w:p w14:paraId="6C8DEEF7"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Management fee: 7.5% of gross operating profit</w:t>
            </w:r>
          </w:p>
        </w:tc>
      </w:tr>
      <w:tr w:rsidR="007E7CCA" w:rsidRPr="00BD1A0E" w14:paraId="2B9F7931" w14:textId="77777777" w:rsidTr="00F3255B">
        <w:tc>
          <w:tcPr>
            <w:tcW w:w="1890" w:type="dxa"/>
            <w:tcBorders>
              <w:top w:val="nil"/>
              <w:left w:val="nil"/>
              <w:bottom w:val="nil"/>
              <w:right w:val="nil"/>
            </w:tcBorders>
          </w:tcPr>
          <w:p w14:paraId="7E60FE17"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6A00A41A"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5A45B14"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00FF4D8A" w:rsidRPr="00BD1A0E">
              <w:rPr>
                <w:rFonts w:ascii="Arial" w:hAnsi="Arial" w:cs="Arial"/>
                <w:b w:val="0"/>
                <w:bCs w:val="0"/>
                <w:sz w:val="12"/>
                <w:szCs w:val="12"/>
              </w:rPr>
              <w:tab/>
            </w:r>
            <w:r w:rsidRPr="00BD1A0E">
              <w:rPr>
                <w:rFonts w:ascii="Arial" w:hAnsi="Arial" w:cs="Arial"/>
                <w:b w:val="0"/>
                <w:bCs w:val="0"/>
                <w:sz w:val="12"/>
                <w:szCs w:val="12"/>
              </w:rPr>
              <w:t xml:space="preserve">Resorts </w:t>
            </w:r>
            <w:r w:rsidR="009E3E0A" w:rsidRPr="00BD1A0E">
              <w:rPr>
                <w:rFonts w:ascii="Arial" w:hAnsi="Arial" w:cs="Browallia New"/>
                <w:b w:val="0"/>
                <w:bCs w:val="0"/>
                <w:sz w:val="12"/>
                <w:szCs w:val="15"/>
              </w:rPr>
              <w:t>(Thailand)</w:t>
            </w:r>
            <w:r w:rsidRPr="00BD1A0E">
              <w:rPr>
                <w:rFonts w:ascii="Arial" w:hAnsi="Arial" w:cs="Arial"/>
                <w:b w:val="0"/>
                <w:bCs w:val="0"/>
                <w:sz w:val="12"/>
                <w:szCs w:val="12"/>
              </w:rPr>
              <w:t xml:space="preserve"> Limited</w:t>
            </w:r>
          </w:p>
        </w:tc>
        <w:tc>
          <w:tcPr>
            <w:tcW w:w="1440" w:type="dxa"/>
            <w:tcBorders>
              <w:top w:val="nil"/>
              <w:left w:val="nil"/>
              <w:bottom w:val="nil"/>
              <w:right w:val="nil"/>
            </w:tcBorders>
          </w:tcPr>
          <w:p w14:paraId="7D46DBBD" w14:textId="77777777" w:rsidR="007E7CCA" w:rsidRPr="00BD1A0E" w:rsidRDefault="007E7CCA"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sz w:val="12"/>
                <w:szCs w:val="12"/>
              </w:rPr>
              <w:t>(c)</w:t>
            </w:r>
          </w:p>
        </w:tc>
        <w:tc>
          <w:tcPr>
            <w:tcW w:w="2790" w:type="dxa"/>
            <w:tcBorders>
              <w:top w:val="nil"/>
              <w:left w:val="nil"/>
              <w:bottom w:val="nil"/>
              <w:right w:val="nil"/>
            </w:tcBorders>
          </w:tcPr>
          <w:p w14:paraId="2268DAD2"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    </w:t>
            </w:r>
          </w:p>
        </w:tc>
      </w:tr>
      <w:tr w:rsidR="007E7CCA" w:rsidRPr="00BD1A0E" w14:paraId="491128EB" w14:textId="77777777" w:rsidTr="00F3255B">
        <w:tc>
          <w:tcPr>
            <w:tcW w:w="1890" w:type="dxa"/>
            <w:tcBorders>
              <w:top w:val="nil"/>
              <w:left w:val="nil"/>
              <w:bottom w:val="nil"/>
              <w:right w:val="nil"/>
            </w:tcBorders>
          </w:tcPr>
          <w:p w14:paraId="1FF90A8B"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01643C0"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Laguna Holiday Club</w:t>
            </w:r>
          </w:p>
        </w:tc>
        <w:tc>
          <w:tcPr>
            <w:tcW w:w="1800" w:type="dxa"/>
            <w:tcBorders>
              <w:top w:val="nil"/>
              <w:left w:val="nil"/>
              <w:bottom w:val="nil"/>
              <w:right w:val="nil"/>
            </w:tcBorders>
          </w:tcPr>
          <w:p w14:paraId="6131DAA4"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509DA0C4" w14:textId="77777777" w:rsidR="007E7CCA" w:rsidRPr="00BD1A0E" w:rsidRDefault="007E7CCA"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19.10.2015 - 18.10.2035</w:t>
            </w:r>
          </w:p>
        </w:tc>
        <w:tc>
          <w:tcPr>
            <w:tcW w:w="2790" w:type="dxa"/>
            <w:tcBorders>
              <w:top w:val="nil"/>
              <w:left w:val="nil"/>
              <w:bottom w:val="nil"/>
              <w:right w:val="nil"/>
            </w:tcBorders>
          </w:tcPr>
          <w:p w14:paraId="4A2D5B37"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2% of total revenue</w:t>
            </w:r>
          </w:p>
        </w:tc>
      </w:tr>
      <w:tr w:rsidR="007E7CCA" w:rsidRPr="00BD1A0E" w14:paraId="37697714" w14:textId="77777777" w:rsidTr="00F3255B">
        <w:tc>
          <w:tcPr>
            <w:tcW w:w="1890" w:type="dxa"/>
            <w:tcBorders>
              <w:top w:val="nil"/>
              <w:left w:val="nil"/>
              <w:bottom w:val="nil"/>
              <w:right w:val="nil"/>
            </w:tcBorders>
          </w:tcPr>
          <w:p w14:paraId="325B9457"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E56A6B1"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   Phuket Resort</w:t>
            </w:r>
          </w:p>
        </w:tc>
        <w:tc>
          <w:tcPr>
            <w:tcW w:w="1800" w:type="dxa"/>
            <w:tcBorders>
              <w:top w:val="nil"/>
              <w:left w:val="nil"/>
              <w:bottom w:val="nil"/>
              <w:right w:val="nil"/>
            </w:tcBorders>
          </w:tcPr>
          <w:p w14:paraId="5D45D361"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00FF4D8A" w:rsidRPr="00BD1A0E">
              <w:rPr>
                <w:rFonts w:ascii="Arial" w:hAnsi="Arial" w:cs="Arial"/>
                <w:b w:val="0"/>
                <w:bCs w:val="0"/>
                <w:sz w:val="12"/>
                <w:szCs w:val="12"/>
              </w:rPr>
              <w:tab/>
            </w:r>
            <w:r w:rsidRPr="00BD1A0E">
              <w:rPr>
                <w:rFonts w:ascii="Arial" w:hAnsi="Arial" w:cs="Arial"/>
                <w:b w:val="0"/>
                <w:bCs w:val="0"/>
                <w:sz w:val="12"/>
                <w:szCs w:val="12"/>
              </w:rPr>
              <w:t>Resorts Pte. Limited</w:t>
            </w:r>
          </w:p>
        </w:tc>
        <w:tc>
          <w:tcPr>
            <w:tcW w:w="1440" w:type="dxa"/>
            <w:tcBorders>
              <w:top w:val="nil"/>
              <w:left w:val="nil"/>
              <w:bottom w:val="nil"/>
              <w:right w:val="nil"/>
            </w:tcBorders>
          </w:tcPr>
          <w:p w14:paraId="5ACB0C79" w14:textId="77777777" w:rsidR="007E7CCA" w:rsidRPr="00BD1A0E"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3AAA6ECD" w14:textId="77777777" w:rsidR="007E7CCA" w:rsidRPr="00BD1A0E" w:rsidRDefault="007E7CCA" w:rsidP="00235991">
            <w:pPr>
              <w:pStyle w:val="a"/>
              <w:widowControl/>
              <w:spacing w:line="340" w:lineRule="exact"/>
              <w:ind w:left="-18" w:right="-126"/>
              <w:jc w:val="both"/>
              <w:rPr>
                <w:rFonts w:ascii="Arial" w:hAnsi="Arial" w:cs="Arial"/>
                <w:sz w:val="12"/>
                <w:szCs w:val="12"/>
              </w:rPr>
            </w:pPr>
          </w:p>
        </w:tc>
      </w:tr>
      <w:tr w:rsidR="009909CE" w:rsidRPr="00BD1A0E" w14:paraId="2D5A93D1" w14:textId="77777777" w:rsidTr="00F3255B">
        <w:tc>
          <w:tcPr>
            <w:tcW w:w="1890" w:type="dxa"/>
            <w:tcBorders>
              <w:top w:val="nil"/>
              <w:left w:val="nil"/>
              <w:bottom w:val="nil"/>
              <w:right w:val="nil"/>
            </w:tcBorders>
          </w:tcPr>
          <w:p w14:paraId="640A147A"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1C080D5"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11B5688"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10D3494B" w14:textId="77777777" w:rsidR="009909CE" w:rsidRPr="00BD1A0E" w:rsidRDefault="009909CE"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19.10.2015 - 18.10.2035</w:t>
            </w:r>
          </w:p>
        </w:tc>
        <w:tc>
          <w:tcPr>
            <w:tcW w:w="2790" w:type="dxa"/>
            <w:tcBorders>
              <w:top w:val="nil"/>
              <w:left w:val="nil"/>
              <w:bottom w:val="nil"/>
              <w:right w:val="nil"/>
            </w:tcBorders>
          </w:tcPr>
          <w:p w14:paraId="14AF8A55"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Management fee: 7.5% of gross operating profit</w:t>
            </w:r>
          </w:p>
        </w:tc>
      </w:tr>
      <w:tr w:rsidR="009909CE" w:rsidRPr="00BD1A0E" w14:paraId="1DF25615" w14:textId="77777777" w:rsidTr="00F3255B">
        <w:tc>
          <w:tcPr>
            <w:tcW w:w="1890" w:type="dxa"/>
            <w:tcBorders>
              <w:top w:val="nil"/>
              <w:left w:val="nil"/>
              <w:bottom w:val="nil"/>
              <w:right w:val="nil"/>
            </w:tcBorders>
          </w:tcPr>
          <w:p w14:paraId="06E58C36"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F40B631"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09A4B54"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 xml:space="preserve">Resorts </w:t>
            </w:r>
            <w:r w:rsidRPr="00BD1A0E">
              <w:rPr>
                <w:rFonts w:ascii="Arial" w:hAnsi="Arial" w:cs="Browallia New"/>
                <w:b w:val="0"/>
                <w:bCs w:val="0"/>
                <w:sz w:val="12"/>
                <w:szCs w:val="15"/>
              </w:rPr>
              <w:t>(Thailand)</w:t>
            </w:r>
            <w:r w:rsidRPr="00BD1A0E">
              <w:rPr>
                <w:rFonts w:ascii="Arial" w:hAnsi="Arial" w:cs="Arial"/>
                <w:b w:val="0"/>
                <w:bCs w:val="0"/>
                <w:sz w:val="12"/>
                <w:szCs w:val="12"/>
              </w:rPr>
              <w:t xml:space="preserve"> Limited</w:t>
            </w:r>
          </w:p>
        </w:tc>
        <w:tc>
          <w:tcPr>
            <w:tcW w:w="1440" w:type="dxa"/>
            <w:tcBorders>
              <w:top w:val="nil"/>
              <w:left w:val="nil"/>
              <w:bottom w:val="nil"/>
              <w:right w:val="nil"/>
            </w:tcBorders>
          </w:tcPr>
          <w:p w14:paraId="1A48CFB0" w14:textId="77777777" w:rsidR="009909CE" w:rsidRPr="00BD1A0E" w:rsidRDefault="009909CE" w:rsidP="00235991">
            <w:pPr>
              <w:pStyle w:val="a"/>
              <w:widowControl/>
              <w:spacing w:line="340" w:lineRule="exact"/>
              <w:ind w:left="-108" w:right="-126"/>
              <w:jc w:val="center"/>
              <w:rPr>
                <w:rFonts w:ascii="Arial" w:hAnsi="Arial" w:cs="Arial"/>
                <w:sz w:val="12"/>
                <w:szCs w:val="12"/>
              </w:rPr>
            </w:pPr>
            <w:r w:rsidRPr="00BD1A0E">
              <w:rPr>
                <w:rFonts w:ascii="Arial" w:hAnsi="Arial" w:cs="Arial"/>
                <w:sz w:val="12"/>
                <w:szCs w:val="12"/>
              </w:rPr>
              <w:t>(a)</w:t>
            </w:r>
          </w:p>
        </w:tc>
        <w:tc>
          <w:tcPr>
            <w:tcW w:w="2790" w:type="dxa"/>
            <w:tcBorders>
              <w:top w:val="nil"/>
              <w:left w:val="nil"/>
              <w:bottom w:val="nil"/>
              <w:right w:val="nil"/>
            </w:tcBorders>
          </w:tcPr>
          <w:p w14:paraId="76545FF6"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    </w:t>
            </w:r>
          </w:p>
        </w:tc>
      </w:tr>
      <w:tr w:rsidR="009909CE" w:rsidRPr="00BD1A0E" w14:paraId="0A74E432" w14:textId="77777777" w:rsidTr="00F3255B">
        <w:tc>
          <w:tcPr>
            <w:tcW w:w="1890" w:type="dxa"/>
            <w:tcBorders>
              <w:top w:val="nil"/>
              <w:left w:val="nil"/>
              <w:bottom w:val="nil"/>
              <w:right w:val="nil"/>
            </w:tcBorders>
          </w:tcPr>
          <w:p w14:paraId="74DD24E3" w14:textId="77777777" w:rsidR="009909CE" w:rsidRPr="00BD1A0E" w:rsidRDefault="009909CE" w:rsidP="00235991">
            <w:pPr>
              <w:pStyle w:val="a"/>
              <w:widowControl/>
              <w:spacing w:line="340" w:lineRule="exact"/>
              <w:ind w:right="-234"/>
              <w:jc w:val="both"/>
              <w:rPr>
                <w:rFonts w:ascii="Arial" w:hAnsi="Arial" w:cs="Arial"/>
                <w:b w:val="0"/>
                <w:bCs w:val="0"/>
                <w:sz w:val="12"/>
                <w:szCs w:val="12"/>
              </w:rPr>
            </w:pPr>
            <w:r w:rsidRPr="00BD1A0E">
              <w:rPr>
                <w:rFonts w:ascii="Arial" w:hAnsi="Arial" w:cs="Arial"/>
                <w:b w:val="0"/>
                <w:bCs w:val="0"/>
                <w:sz w:val="12"/>
                <w:szCs w:val="12"/>
              </w:rPr>
              <w:t>Laguna Banyan Tree Limited</w:t>
            </w:r>
          </w:p>
        </w:tc>
        <w:tc>
          <w:tcPr>
            <w:tcW w:w="1512" w:type="dxa"/>
            <w:tcBorders>
              <w:top w:val="nil"/>
              <w:left w:val="nil"/>
              <w:bottom w:val="nil"/>
              <w:right w:val="nil"/>
            </w:tcBorders>
          </w:tcPr>
          <w:p w14:paraId="62DD20AF"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Banyan Tree Phuket </w:t>
            </w:r>
          </w:p>
        </w:tc>
        <w:tc>
          <w:tcPr>
            <w:tcW w:w="1800" w:type="dxa"/>
            <w:tcBorders>
              <w:top w:val="nil"/>
              <w:left w:val="nil"/>
              <w:bottom w:val="nil"/>
              <w:right w:val="nil"/>
            </w:tcBorders>
          </w:tcPr>
          <w:p w14:paraId="583BBC1B"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06AC2C2F" w14:textId="77777777" w:rsidR="009909CE" w:rsidRPr="00BD1A0E" w:rsidRDefault="009909CE" w:rsidP="00235991">
            <w:pPr>
              <w:pStyle w:val="a"/>
              <w:widowControl/>
              <w:spacing w:line="340" w:lineRule="exact"/>
              <w:ind w:left="-108" w:right="-126"/>
              <w:jc w:val="center"/>
              <w:rPr>
                <w:rFonts w:ascii="Arial" w:hAnsi="Arial" w:cs="Arial"/>
                <w:sz w:val="12"/>
                <w:szCs w:val="12"/>
              </w:rPr>
            </w:pPr>
            <w:r w:rsidRPr="00BD1A0E">
              <w:rPr>
                <w:rFonts w:ascii="Arial" w:hAnsi="Arial" w:cs="Arial"/>
                <w:b w:val="0"/>
                <w:bCs w:val="0"/>
                <w:sz w:val="12"/>
                <w:szCs w:val="12"/>
              </w:rPr>
              <w:t>1.1.2016 - 31.12.2025</w:t>
            </w:r>
          </w:p>
        </w:tc>
        <w:tc>
          <w:tcPr>
            <w:tcW w:w="2790" w:type="dxa"/>
            <w:tcBorders>
              <w:top w:val="nil"/>
              <w:left w:val="nil"/>
              <w:bottom w:val="nil"/>
              <w:right w:val="nil"/>
            </w:tcBorders>
          </w:tcPr>
          <w:p w14:paraId="1627A86C"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2% of total revenue</w:t>
            </w:r>
          </w:p>
        </w:tc>
      </w:tr>
      <w:tr w:rsidR="009909CE" w:rsidRPr="00BD1A0E" w14:paraId="54728695" w14:textId="77777777" w:rsidTr="00F3255B">
        <w:tc>
          <w:tcPr>
            <w:tcW w:w="1890" w:type="dxa"/>
            <w:tcBorders>
              <w:top w:val="nil"/>
              <w:left w:val="nil"/>
              <w:bottom w:val="nil"/>
              <w:right w:val="nil"/>
            </w:tcBorders>
          </w:tcPr>
          <w:p w14:paraId="4163050A"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EC5374A"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EE6BF84"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Resorts Pte. Limited</w:t>
            </w:r>
          </w:p>
        </w:tc>
        <w:tc>
          <w:tcPr>
            <w:tcW w:w="1440" w:type="dxa"/>
            <w:tcBorders>
              <w:top w:val="nil"/>
              <w:left w:val="nil"/>
              <w:bottom w:val="nil"/>
              <w:right w:val="nil"/>
            </w:tcBorders>
          </w:tcPr>
          <w:p w14:paraId="354DF62F" w14:textId="77777777" w:rsidR="009909CE" w:rsidRPr="00BD1A0E"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0AEA2AA4"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r>
      <w:tr w:rsidR="009909CE" w:rsidRPr="00BD1A0E" w14:paraId="7C697DCF" w14:textId="77777777" w:rsidTr="00F3255B">
        <w:tc>
          <w:tcPr>
            <w:tcW w:w="1890" w:type="dxa"/>
            <w:tcBorders>
              <w:top w:val="nil"/>
              <w:left w:val="nil"/>
              <w:bottom w:val="nil"/>
              <w:right w:val="nil"/>
            </w:tcBorders>
          </w:tcPr>
          <w:p w14:paraId="48A1D406"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34FD87A"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930822F"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44FF11F4" w14:textId="77777777" w:rsidR="009909CE" w:rsidRPr="00BD1A0E" w:rsidRDefault="009909CE" w:rsidP="00235991">
            <w:pPr>
              <w:pStyle w:val="a"/>
              <w:widowControl/>
              <w:spacing w:line="340" w:lineRule="exact"/>
              <w:ind w:left="-108" w:right="-72"/>
              <w:jc w:val="center"/>
              <w:rPr>
                <w:rFonts w:ascii="Arial" w:hAnsi="Arial" w:cs="Arial"/>
                <w:b w:val="0"/>
                <w:bCs w:val="0"/>
                <w:sz w:val="12"/>
                <w:szCs w:val="12"/>
              </w:rPr>
            </w:pPr>
            <w:r w:rsidRPr="00BD1A0E">
              <w:rPr>
                <w:rFonts w:ascii="Arial" w:hAnsi="Arial" w:cs="Arial"/>
                <w:b w:val="0"/>
                <w:bCs w:val="0"/>
                <w:sz w:val="12"/>
                <w:szCs w:val="12"/>
              </w:rPr>
              <w:t>1.1.2016 - 31.12.2025</w:t>
            </w:r>
          </w:p>
        </w:tc>
        <w:tc>
          <w:tcPr>
            <w:tcW w:w="2790" w:type="dxa"/>
            <w:tcBorders>
              <w:top w:val="nil"/>
              <w:left w:val="nil"/>
              <w:bottom w:val="nil"/>
              <w:right w:val="nil"/>
            </w:tcBorders>
          </w:tcPr>
          <w:p w14:paraId="0860960F" w14:textId="77777777" w:rsidR="009909CE" w:rsidRPr="00BD1A0E" w:rsidRDefault="009909CE" w:rsidP="00235991">
            <w:pPr>
              <w:pStyle w:val="a"/>
              <w:widowControl/>
              <w:spacing w:line="340" w:lineRule="exact"/>
              <w:ind w:left="-18" w:right="-72"/>
              <w:jc w:val="both"/>
              <w:rPr>
                <w:rFonts w:ascii="Arial" w:hAnsi="Arial" w:cs="Arial"/>
                <w:b w:val="0"/>
                <w:bCs w:val="0"/>
                <w:sz w:val="12"/>
                <w:szCs w:val="12"/>
              </w:rPr>
            </w:pPr>
            <w:r w:rsidRPr="00BD1A0E">
              <w:rPr>
                <w:rFonts w:ascii="Arial" w:hAnsi="Arial" w:cs="Arial"/>
                <w:b w:val="0"/>
                <w:bCs w:val="0"/>
                <w:sz w:val="12"/>
                <w:szCs w:val="12"/>
              </w:rPr>
              <w:t>- Technical fee: 7.5% of gross operating profit</w:t>
            </w:r>
          </w:p>
        </w:tc>
      </w:tr>
      <w:tr w:rsidR="009909CE" w:rsidRPr="00BD1A0E" w14:paraId="477FB8E6" w14:textId="77777777" w:rsidTr="00F3255B">
        <w:tc>
          <w:tcPr>
            <w:tcW w:w="1890" w:type="dxa"/>
            <w:tcBorders>
              <w:top w:val="nil"/>
              <w:left w:val="nil"/>
              <w:bottom w:val="nil"/>
              <w:right w:val="nil"/>
            </w:tcBorders>
          </w:tcPr>
          <w:p w14:paraId="760C6F86"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61F554C"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B183AED"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 xml:space="preserve">Resorts </w:t>
            </w:r>
            <w:r w:rsidRPr="00BD1A0E">
              <w:rPr>
                <w:rFonts w:ascii="Arial" w:hAnsi="Arial" w:cs="Browallia New"/>
                <w:b w:val="0"/>
                <w:bCs w:val="0"/>
                <w:sz w:val="12"/>
                <w:szCs w:val="15"/>
              </w:rPr>
              <w:t>(Thailand)</w:t>
            </w:r>
            <w:r w:rsidRPr="00BD1A0E">
              <w:rPr>
                <w:rFonts w:ascii="Arial" w:hAnsi="Arial" w:cs="Arial"/>
                <w:b w:val="0"/>
                <w:bCs w:val="0"/>
                <w:sz w:val="12"/>
                <w:szCs w:val="12"/>
              </w:rPr>
              <w:t xml:space="preserve"> Limited</w:t>
            </w:r>
          </w:p>
        </w:tc>
        <w:tc>
          <w:tcPr>
            <w:tcW w:w="1440" w:type="dxa"/>
            <w:tcBorders>
              <w:top w:val="nil"/>
              <w:left w:val="nil"/>
              <w:bottom w:val="nil"/>
              <w:right w:val="nil"/>
            </w:tcBorders>
          </w:tcPr>
          <w:p w14:paraId="3B99424E" w14:textId="77777777" w:rsidR="009909CE" w:rsidRPr="00BD1A0E" w:rsidRDefault="009909CE" w:rsidP="00235991">
            <w:pPr>
              <w:pStyle w:val="a"/>
              <w:widowControl/>
              <w:spacing w:line="340" w:lineRule="exact"/>
              <w:ind w:left="-108" w:right="-126"/>
              <w:jc w:val="center"/>
              <w:rPr>
                <w:rFonts w:ascii="Arial" w:hAnsi="Arial" w:cs="Arial"/>
                <w:sz w:val="12"/>
                <w:szCs w:val="12"/>
              </w:rPr>
            </w:pPr>
            <w:r w:rsidRPr="00BD1A0E">
              <w:rPr>
                <w:rFonts w:ascii="Arial" w:hAnsi="Arial" w:cs="Arial"/>
                <w:sz w:val="12"/>
                <w:szCs w:val="12"/>
              </w:rPr>
              <w:t>(a)</w:t>
            </w:r>
          </w:p>
        </w:tc>
        <w:tc>
          <w:tcPr>
            <w:tcW w:w="2790" w:type="dxa"/>
            <w:tcBorders>
              <w:top w:val="nil"/>
              <w:left w:val="nil"/>
              <w:bottom w:val="nil"/>
              <w:right w:val="nil"/>
            </w:tcBorders>
          </w:tcPr>
          <w:p w14:paraId="01918A9F"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r>
      <w:tr w:rsidR="009909CE" w:rsidRPr="00BD1A0E" w14:paraId="5B8EB6F0" w14:textId="77777777" w:rsidTr="00F3255B">
        <w:tc>
          <w:tcPr>
            <w:tcW w:w="1890" w:type="dxa"/>
            <w:tcBorders>
              <w:top w:val="nil"/>
              <w:left w:val="nil"/>
              <w:bottom w:val="nil"/>
              <w:right w:val="nil"/>
            </w:tcBorders>
          </w:tcPr>
          <w:p w14:paraId="09E51FCF"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r w:rsidRPr="00BD1A0E">
              <w:rPr>
                <w:rFonts w:ascii="Arial" w:hAnsi="Arial" w:cs="Arial"/>
                <w:b w:val="0"/>
                <w:bCs w:val="0"/>
                <w:sz w:val="12"/>
                <w:szCs w:val="12"/>
              </w:rPr>
              <w:t>Thai Wah Plaza Limited</w:t>
            </w:r>
          </w:p>
        </w:tc>
        <w:tc>
          <w:tcPr>
            <w:tcW w:w="1512" w:type="dxa"/>
            <w:tcBorders>
              <w:top w:val="nil"/>
              <w:left w:val="nil"/>
              <w:bottom w:val="nil"/>
              <w:right w:val="nil"/>
            </w:tcBorders>
          </w:tcPr>
          <w:p w14:paraId="3601F562"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Banyan Tree Bangkok</w:t>
            </w:r>
          </w:p>
        </w:tc>
        <w:tc>
          <w:tcPr>
            <w:tcW w:w="1800" w:type="dxa"/>
            <w:tcBorders>
              <w:top w:val="nil"/>
              <w:left w:val="nil"/>
              <w:bottom w:val="nil"/>
              <w:right w:val="nil"/>
            </w:tcBorders>
          </w:tcPr>
          <w:p w14:paraId="042F7863" w14:textId="77777777" w:rsidR="009909CE" w:rsidRPr="00BD1A0E" w:rsidRDefault="009909CE" w:rsidP="00235991">
            <w:pPr>
              <w:pStyle w:val="a"/>
              <w:widowControl/>
              <w:spacing w:line="340" w:lineRule="exact"/>
              <w:ind w:right="-126" w:hanging="72"/>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2C2A21E4" w14:textId="77777777" w:rsidR="009909CE" w:rsidRPr="00BD1A0E" w:rsidRDefault="009909CE"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1.7.2012 - 31.12.2021</w:t>
            </w:r>
          </w:p>
        </w:tc>
        <w:tc>
          <w:tcPr>
            <w:tcW w:w="2790" w:type="dxa"/>
            <w:tcBorders>
              <w:top w:val="nil"/>
              <w:left w:val="nil"/>
              <w:bottom w:val="nil"/>
              <w:right w:val="nil"/>
            </w:tcBorders>
          </w:tcPr>
          <w:p w14:paraId="6762FCF2"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3% of total revenue</w:t>
            </w:r>
          </w:p>
        </w:tc>
      </w:tr>
      <w:tr w:rsidR="006C360E" w:rsidRPr="00BD1A0E" w14:paraId="22378748" w14:textId="77777777" w:rsidTr="00F3255B">
        <w:tc>
          <w:tcPr>
            <w:tcW w:w="1890" w:type="dxa"/>
            <w:tcBorders>
              <w:top w:val="nil"/>
              <w:left w:val="nil"/>
              <w:bottom w:val="nil"/>
              <w:right w:val="nil"/>
            </w:tcBorders>
          </w:tcPr>
          <w:p w14:paraId="0D0D0C07" w14:textId="77777777" w:rsidR="006C360E" w:rsidRPr="00BD1A0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8931F2A" w14:textId="77777777" w:rsidR="006C360E" w:rsidRPr="00BD1A0E" w:rsidRDefault="006C360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ab/>
            </w:r>
          </w:p>
        </w:tc>
        <w:tc>
          <w:tcPr>
            <w:tcW w:w="1800" w:type="dxa"/>
            <w:tcBorders>
              <w:top w:val="nil"/>
              <w:left w:val="nil"/>
              <w:bottom w:val="nil"/>
              <w:right w:val="nil"/>
            </w:tcBorders>
          </w:tcPr>
          <w:p w14:paraId="4F1F780E" w14:textId="77777777" w:rsidR="006C360E" w:rsidRPr="00BD1A0E" w:rsidRDefault="006C360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Resorts Pte. Limited</w:t>
            </w:r>
          </w:p>
        </w:tc>
        <w:tc>
          <w:tcPr>
            <w:tcW w:w="1440" w:type="dxa"/>
            <w:tcBorders>
              <w:top w:val="nil"/>
              <w:left w:val="nil"/>
              <w:bottom w:val="nil"/>
              <w:right w:val="nil"/>
            </w:tcBorders>
          </w:tcPr>
          <w:p w14:paraId="054D9D36" w14:textId="77777777" w:rsidR="006C360E" w:rsidRPr="00BD1A0E" w:rsidRDefault="006C360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0D94D838" w14:textId="77777777" w:rsidR="006C360E" w:rsidRPr="00BD1A0E" w:rsidRDefault="006C360E" w:rsidP="00235991">
            <w:pPr>
              <w:pStyle w:val="a"/>
              <w:widowControl/>
              <w:spacing w:line="340" w:lineRule="exact"/>
              <w:ind w:left="-18" w:right="-126"/>
              <w:jc w:val="both"/>
              <w:rPr>
                <w:rFonts w:ascii="Arial" w:hAnsi="Arial" w:cs="Arial"/>
                <w:b w:val="0"/>
                <w:bCs w:val="0"/>
                <w:sz w:val="12"/>
                <w:szCs w:val="12"/>
              </w:rPr>
            </w:pPr>
          </w:p>
        </w:tc>
      </w:tr>
      <w:tr w:rsidR="006C360E" w:rsidRPr="00BD1A0E" w14:paraId="68F72225" w14:textId="77777777" w:rsidTr="00F3255B">
        <w:tc>
          <w:tcPr>
            <w:tcW w:w="1890" w:type="dxa"/>
            <w:tcBorders>
              <w:top w:val="nil"/>
              <w:left w:val="nil"/>
              <w:bottom w:val="nil"/>
              <w:right w:val="nil"/>
            </w:tcBorders>
          </w:tcPr>
          <w:p w14:paraId="474D8BB4" w14:textId="77777777" w:rsidR="006C360E" w:rsidRPr="00BD1A0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4F55B3A" w14:textId="77777777" w:rsidR="006C360E" w:rsidRPr="00BD1A0E"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53B96396" w14:textId="77777777" w:rsidR="006C360E" w:rsidRPr="00BD1A0E" w:rsidRDefault="006C360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0A2E4F15" w14:textId="77777777" w:rsidR="006C360E" w:rsidRPr="00BD1A0E" w:rsidRDefault="006C360E" w:rsidP="00235991">
            <w:pPr>
              <w:pStyle w:val="a"/>
              <w:widowControl/>
              <w:spacing w:line="340" w:lineRule="exact"/>
              <w:ind w:left="-108" w:right="-126"/>
              <w:jc w:val="center"/>
              <w:rPr>
                <w:rFonts w:ascii="Arial" w:hAnsi="Arial" w:cs="Arial"/>
                <w:sz w:val="12"/>
                <w:szCs w:val="12"/>
              </w:rPr>
            </w:pPr>
            <w:r w:rsidRPr="00BD1A0E">
              <w:rPr>
                <w:rFonts w:ascii="Arial" w:hAnsi="Arial" w:cs="Arial"/>
                <w:b w:val="0"/>
                <w:bCs w:val="0"/>
                <w:sz w:val="12"/>
                <w:szCs w:val="12"/>
              </w:rPr>
              <w:t>1.7.2012 - 31.12.2021</w:t>
            </w:r>
          </w:p>
        </w:tc>
        <w:tc>
          <w:tcPr>
            <w:tcW w:w="2790" w:type="dxa"/>
            <w:tcBorders>
              <w:top w:val="nil"/>
              <w:left w:val="nil"/>
              <w:bottom w:val="nil"/>
              <w:right w:val="nil"/>
            </w:tcBorders>
          </w:tcPr>
          <w:p w14:paraId="2D9C8716" w14:textId="77777777" w:rsidR="006C360E" w:rsidRPr="00BD1A0E" w:rsidRDefault="006C360E" w:rsidP="00235991">
            <w:pPr>
              <w:pStyle w:val="a"/>
              <w:widowControl/>
              <w:spacing w:line="340" w:lineRule="exact"/>
              <w:ind w:left="-18" w:right="-126"/>
              <w:jc w:val="both"/>
              <w:rPr>
                <w:rFonts w:ascii="Arial" w:hAnsi="Arial" w:cs="Angsana New"/>
                <w:b w:val="0"/>
                <w:bCs w:val="0"/>
                <w:sz w:val="12"/>
                <w:szCs w:val="12"/>
              </w:rPr>
            </w:pPr>
            <w:r w:rsidRPr="00BD1A0E">
              <w:rPr>
                <w:rFonts w:ascii="Arial" w:hAnsi="Arial" w:cs="Arial"/>
                <w:b w:val="0"/>
                <w:bCs w:val="0"/>
                <w:sz w:val="12"/>
                <w:szCs w:val="12"/>
              </w:rPr>
              <w:t>- Management fee: 10% of gross operating profit</w:t>
            </w:r>
          </w:p>
        </w:tc>
      </w:tr>
      <w:tr w:rsidR="006C360E" w:rsidRPr="00BD1A0E" w14:paraId="25B60EFA" w14:textId="77777777" w:rsidTr="00F3255B">
        <w:tc>
          <w:tcPr>
            <w:tcW w:w="1890" w:type="dxa"/>
            <w:tcBorders>
              <w:top w:val="nil"/>
              <w:left w:val="nil"/>
              <w:bottom w:val="nil"/>
              <w:right w:val="nil"/>
            </w:tcBorders>
          </w:tcPr>
          <w:p w14:paraId="6BE5C665" w14:textId="77777777" w:rsidR="006C360E" w:rsidRPr="00BD1A0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68F9128A" w14:textId="77777777" w:rsidR="006C360E" w:rsidRPr="00BD1A0E"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6493018" w14:textId="77777777" w:rsidR="006C360E" w:rsidRPr="00BD1A0E" w:rsidRDefault="006C360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 xml:space="preserve">Resorts </w:t>
            </w:r>
            <w:r w:rsidRPr="00BD1A0E">
              <w:rPr>
                <w:rFonts w:ascii="Arial" w:hAnsi="Arial" w:cs="Browallia New"/>
                <w:b w:val="0"/>
                <w:bCs w:val="0"/>
                <w:sz w:val="12"/>
                <w:szCs w:val="15"/>
              </w:rPr>
              <w:t>(Thailand)</w:t>
            </w:r>
            <w:r w:rsidRPr="00BD1A0E">
              <w:rPr>
                <w:rFonts w:ascii="Arial" w:hAnsi="Arial" w:cs="Arial"/>
                <w:b w:val="0"/>
                <w:bCs w:val="0"/>
                <w:sz w:val="12"/>
                <w:szCs w:val="12"/>
              </w:rPr>
              <w:t xml:space="preserve"> Limited</w:t>
            </w:r>
          </w:p>
        </w:tc>
        <w:tc>
          <w:tcPr>
            <w:tcW w:w="1440" w:type="dxa"/>
            <w:tcBorders>
              <w:top w:val="nil"/>
              <w:left w:val="nil"/>
              <w:bottom w:val="nil"/>
              <w:right w:val="nil"/>
            </w:tcBorders>
          </w:tcPr>
          <w:p w14:paraId="30C6DB24" w14:textId="77777777" w:rsidR="006C360E" w:rsidRPr="00BD1A0E" w:rsidRDefault="006C360E" w:rsidP="00235991">
            <w:pPr>
              <w:pStyle w:val="a"/>
              <w:widowControl/>
              <w:spacing w:line="340" w:lineRule="exact"/>
              <w:ind w:left="-108" w:right="-126"/>
              <w:jc w:val="center"/>
              <w:rPr>
                <w:rFonts w:ascii="Arial" w:hAnsi="Arial" w:cs="Arial"/>
                <w:sz w:val="12"/>
                <w:szCs w:val="12"/>
              </w:rPr>
            </w:pPr>
            <w:r w:rsidRPr="00BD1A0E">
              <w:rPr>
                <w:rFonts w:ascii="Arial" w:hAnsi="Arial" w:cs="Arial"/>
                <w:sz w:val="12"/>
                <w:szCs w:val="12"/>
              </w:rPr>
              <w:t>(b)</w:t>
            </w:r>
          </w:p>
        </w:tc>
        <w:tc>
          <w:tcPr>
            <w:tcW w:w="2790" w:type="dxa"/>
            <w:tcBorders>
              <w:top w:val="nil"/>
              <w:left w:val="nil"/>
              <w:bottom w:val="nil"/>
              <w:right w:val="nil"/>
            </w:tcBorders>
          </w:tcPr>
          <w:p w14:paraId="57D1C66C" w14:textId="77777777" w:rsidR="006C360E" w:rsidRPr="00BD1A0E" w:rsidRDefault="006C360E" w:rsidP="00235991">
            <w:pPr>
              <w:pStyle w:val="a"/>
              <w:widowControl/>
              <w:spacing w:line="340" w:lineRule="exact"/>
              <w:ind w:left="-18" w:right="-126"/>
              <w:jc w:val="both"/>
              <w:rPr>
                <w:rFonts w:ascii="Arial" w:hAnsi="Arial" w:cs="Angsana New"/>
                <w:b w:val="0"/>
                <w:bCs w:val="0"/>
                <w:sz w:val="12"/>
                <w:szCs w:val="12"/>
              </w:rPr>
            </w:pPr>
          </w:p>
        </w:tc>
      </w:tr>
      <w:tr w:rsidR="009909CE" w:rsidRPr="00BD1A0E" w14:paraId="3C5088E2" w14:textId="77777777" w:rsidTr="00F3255B">
        <w:tc>
          <w:tcPr>
            <w:tcW w:w="1890" w:type="dxa"/>
            <w:tcBorders>
              <w:top w:val="nil"/>
              <w:left w:val="nil"/>
              <w:bottom w:val="nil"/>
              <w:right w:val="nil"/>
            </w:tcBorders>
          </w:tcPr>
          <w:p w14:paraId="54695C51" w14:textId="77777777" w:rsidR="009909CE" w:rsidRPr="00BD1A0E" w:rsidRDefault="009909CE" w:rsidP="00235991">
            <w:pPr>
              <w:pStyle w:val="a"/>
              <w:spacing w:line="340" w:lineRule="exact"/>
              <w:ind w:left="162" w:right="-110" w:hanging="162"/>
              <w:rPr>
                <w:rFonts w:ascii="Arial" w:hAnsi="Arial" w:cs="Arial"/>
                <w:b w:val="0"/>
                <w:bCs w:val="0"/>
                <w:sz w:val="12"/>
                <w:szCs w:val="12"/>
              </w:rPr>
            </w:pPr>
            <w:r w:rsidRPr="00BD1A0E">
              <w:rPr>
                <w:rFonts w:ascii="Arial" w:hAnsi="Arial" w:cs="Arial"/>
                <w:b w:val="0"/>
                <w:bCs w:val="0"/>
                <w:sz w:val="12"/>
                <w:szCs w:val="12"/>
              </w:rPr>
              <w:t xml:space="preserve">Phuket Grande Resort Limited                </w:t>
            </w:r>
          </w:p>
        </w:tc>
        <w:tc>
          <w:tcPr>
            <w:tcW w:w="1512" w:type="dxa"/>
            <w:tcBorders>
              <w:top w:val="nil"/>
              <w:left w:val="nil"/>
              <w:bottom w:val="nil"/>
              <w:right w:val="nil"/>
            </w:tcBorders>
          </w:tcPr>
          <w:p w14:paraId="690784E9"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Cassia Phuket</w:t>
            </w:r>
          </w:p>
        </w:tc>
        <w:tc>
          <w:tcPr>
            <w:tcW w:w="1800" w:type="dxa"/>
            <w:tcBorders>
              <w:top w:val="nil"/>
              <w:left w:val="nil"/>
              <w:bottom w:val="nil"/>
              <w:right w:val="nil"/>
            </w:tcBorders>
          </w:tcPr>
          <w:p w14:paraId="6082D7A7" w14:textId="77777777" w:rsidR="009909CE" w:rsidRPr="00BD1A0E" w:rsidRDefault="009909CE" w:rsidP="00235991">
            <w:pPr>
              <w:pStyle w:val="a"/>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Banyan Tree Hotels &amp; </w:t>
            </w:r>
          </w:p>
          <w:p w14:paraId="169808EC" w14:textId="77777777" w:rsidR="009909CE" w:rsidRPr="00BD1A0E" w:rsidRDefault="009909CE" w:rsidP="00235991">
            <w:pPr>
              <w:pStyle w:val="a"/>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ab/>
              <w:t>Resorts Pte. Limited</w:t>
            </w:r>
          </w:p>
        </w:tc>
        <w:tc>
          <w:tcPr>
            <w:tcW w:w="1440" w:type="dxa"/>
            <w:tcBorders>
              <w:top w:val="nil"/>
              <w:left w:val="nil"/>
              <w:bottom w:val="nil"/>
              <w:right w:val="nil"/>
            </w:tcBorders>
          </w:tcPr>
          <w:p w14:paraId="619B04BF" w14:textId="77777777" w:rsidR="009909CE" w:rsidRPr="00BD1A0E" w:rsidRDefault="009909CE"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20.10.2015 - 19.10.2040</w:t>
            </w:r>
          </w:p>
          <w:p w14:paraId="13120A60" w14:textId="77777777" w:rsidR="009909CE" w:rsidRPr="00BD1A0E"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3624C96F"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2% of total revenue</w:t>
            </w:r>
          </w:p>
        </w:tc>
      </w:tr>
      <w:tr w:rsidR="009909CE" w:rsidRPr="00BD1A0E" w14:paraId="26B54EEF" w14:textId="77777777" w:rsidTr="00F3255B">
        <w:tc>
          <w:tcPr>
            <w:tcW w:w="1890" w:type="dxa"/>
            <w:tcBorders>
              <w:top w:val="nil"/>
              <w:left w:val="nil"/>
              <w:bottom w:val="nil"/>
              <w:right w:val="nil"/>
            </w:tcBorders>
          </w:tcPr>
          <w:p w14:paraId="78A00C9B" w14:textId="77777777" w:rsidR="009909CE" w:rsidRPr="00BD1A0E" w:rsidRDefault="009909CE" w:rsidP="00235991">
            <w:pPr>
              <w:pStyle w:val="a"/>
              <w:spacing w:line="34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14:paraId="2F109397"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9FAD64F" w14:textId="77777777" w:rsidR="009909CE" w:rsidRPr="00BD1A0E" w:rsidRDefault="009909CE" w:rsidP="00235991">
            <w:pPr>
              <w:pStyle w:val="a"/>
              <w:spacing w:line="340" w:lineRule="exact"/>
              <w:ind w:right="-126" w:hanging="72"/>
              <w:rPr>
                <w:rFonts w:ascii="Arial" w:hAnsi="Arial" w:cs="Arial"/>
                <w:b w:val="0"/>
                <w:bCs w:val="0"/>
                <w:sz w:val="12"/>
                <w:szCs w:val="12"/>
              </w:rPr>
            </w:pPr>
            <w:r w:rsidRPr="00BD1A0E">
              <w:rPr>
                <w:rFonts w:ascii="Arial" w:hAnsi="Arial" w:cs="Arial"/>
                <w:b w:val="0"/>
                <w:bCs w:val="0"/>
                <w:sz w:val="12"/>
                <w:szCs w:val="12"/>
              </w:rPr>
              <w:t>Banyan Tree Hotels &amp;              Resorts (Thailand) Limited</w:t>
            </w:r>
          </w:p>
        </w:tc>
        <w:tc>
          <w:tcPr>
            <w:tcW w:w="1440" w:type="dxa"/>
            <w:tcBorders>
              <w:top w:val="nil"/>
              <w:left w:val="nil"/>
              <w:bottom w:val="nil"/>
              <w:right w:val="nil"/>
            </w:tcBorders>
          </w:tcPr>
          <w:p w14:paraId="16FC4EFF" w14:textId="77777777" w:rsidR="009909CE" w:rsidRPr="00BD1A0E" w:rsidRDefault="009909CE" w:rsidP="00235991">
            <w:pPr>
              <w:pStyle w:val="a"/>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20.10.2015 - 19.10.2040</w:t>
            </w:r>
          </w:p>
          <w:p w14:paraId="686F4C40" w14:textId="77777777" w:rsidR="009909CE" w:rsidRPr="00BD1A0E" w:rsidRDefault="009909CE" w:rsidP="00235991">
            <w:pPr>
              <w:pStyle w:val="a"/>
              <w:spacing w:line="340" w:lineRule="exact"/>
              <w:ind w:left="-108" w:right="-126"/>
              <w:jc w:val="center"/>
              <w:rPr>
                <w:rFonts w:ascii="Arial" w:hAnsi="Arial" w:cs="Arial"/>
                <w:sz w:val="12"/>
                <w:szCs w:val="12"/>
              </w:rPr>
            </w:pPr>
            <w:r w:rsidRPr="00BD1A0E">
              <w:rPr>
                <w:rFonts w:ascii="Arial" w:hAnsi="Arial" w:cs="Arial"/>
                <w:sz w:val="12"/>
                <w:szCs w:val="12"/>
              </w:rPr>
              <w:t>(c)</w:t>
            </w:r>
          </w:p>
        </w:tc>
        <w:tc>
          <w:tcPr>
            <w:tcW w:w="2790" w:type="dxa"/>
            <w:tcBorders>
              <w:top w:val="nil"/>
              <w:left w:val="nil"/>
              <w:bottom w:val="nil"/>
              <w:right w:val="nil"/>
            </w:tcBorders>
          </w:tcPr>
          <w:p w14:paraId="10CD1542"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Management fee: 7.5% of gross operating profit</w:t>
            </w:r>
          </w:p>
        </w:tc>
      </w:tr>
      <w:tr w:rsidR="009909CE" w:rsidRPr="00BD1A0E" w14:paraId="31F9056A" w14:textId="77777777" w:rsidTr="00F3255B">
        <w:tc>
          <w:tcPr>
            <w:tcW w:w="1890" w:type="dxa"/>
            <w:tcBorders>
              <w:top w:val="nil"/>
              <w:left w:val="nil"/>
              <w:bottom w:val="nil"/>
              <w:right w:val="nil"/>
            </w:tcBorders>
          </w:tcPr>
          <w:p w14:paraId="14A1E505" w14:textId="77777777" w:rsidR="009909CE" w:rsidRPr="00BD1A0E" w:rsidRDefault="009909CE" w:rsidP="00235991">
            <w:pPr>
              <w:pStyle w:val="a"/>
              <w:spacing w:line="340" w:lineRule="exact"/>
              <w:ind w:left="162" w:right="-234" w:hanging="162"/>
              <w:rPr>
                <w:rFonts w:ascii="Arial" w:hAnsi="Arial" w:cs="Arial"/>
                <w:b w:val="0"/>
                <w:bCs w:val="0"/>
                <w:sz w:val="12"/>
                <w:szCs w:val="12"/>
              </w:rPr>
            </w:pPr>
            <w:r w:rsidRPr="00BD1A0E">
              <w:rPr>
                <w:rFonts w:ascii="Arial" w:hAnsi="Arial" w:cs="Arial"/>
                <w:b w:val="0"/>
                <w:bCs w:val="0"/>
                <w:sz w:val="12"/>
                <w:szCs w:val="12"/>
              </w:rPr>
              <w:t>Banyan Tree Gallery (Singapore) Pte. Limited</w:t>
            </w:r>
          </w:p>
        </w:tc>
        <w:tc>
          <w:tcPr>
            <w:tcW w:w="1512" w:type="dxa"/>
            <w:tcBorders>
              <w:top w:val="nil"/>
              <w:left w:val="nil"/>
              <w:bottom w:val="nil"/>
              <w:right w:val="nil"/>
            </w:tcBorders>
          </w:tcPr>
          <w:p w14:paraId="21DB9B27"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Gallery </w:t>
            </w:r>
          </w:p>
        </w:tc>
        <w:tc>
          <w:tcPr>
            <w:tcW w:w="1800" w:type="dxa"/>
            <w:tcBorders>
              <w:top w:val="nil"/>
              <w:left w:val="nil"/>
              <w:bottom w:val="nil"/>
              <w:right w:val="nil"/>
            </w:tcBorders>
          </w:tcPr>
          <w:p w14:paraId="00DBF2B3" w14:textId="77777777" w:rsidR="009909CE" w:rsidRPr="00BD1A0E" w:rsidRDefault="009909CE" w:rsidP="00235991">
            <w:pPr>
              <w:pStyle w:val="a"/>
              <w:spacing w:line="340" w:lineRule="exact"/>
              <w:ind w:right="-126" w:hanging="72"/>
              <w:rPr>
                <w:rFonts w:ascii="Arial" w:hAnsi="Arial" w:cs="Arial"/>
                <w:b w:val="0"/>
                <w:bCs w:val="0"/>
                <w:sz w:val="12"/>
                <w:szCs w:val="12"/>
              </w:rPr>
            </w:pPr>
            <w:r w:rsidRPr="00BD1A0E">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10FA741A" w14:textId="77777777" w:rsidR="009909CE" w:rsidRPr="00BD1A0E" w:rsidRDefault="009909CE" w:rsidP="00235991">
            <w:pPr>
              <w:pStyle w:val="a"/>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1.1.2009 onwards</w:t>
            </w:r>
          </w:p>
        </w:tc>
        <w:tc>
          <w:tcPr>
            <w:tcW w:w="2790" w:type="dxa"/>
            <w:tcBorders>
              <w:top w:val="nil"/>
              <w:left w:val="nil"/>
              <w:bottom w:val="nil"/>
              <w:right w:val="nil"/>
            </w:tcBorders>
          </w:tcPr>
          <w:p w14:paraId="7344D053"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1% of total revenue</w:t>
            </w:r>
          </w:p>
        </w:tc>
      </w:tr>
      <w:tr w:rsidR="009909CE" w:rsidRPr="00BD1A0E" w14:paraId="71470FEA" w14:textId="77777777" w:rsidTr="00F3255B">
        <w:tc>
          <w:tcPr>
            <w:tcW w:w="1890" w:type="dxa"/>
            <w:tcBorders>
              <w:top w:val="nil"/>
              <w:left w:val="nil"/>
              <w:bottom w:val="nil"/>
              <w:right w:val="nil"/>
            </w:tcBorders>
          </w:tcPr>
          <w:p w14:paraId="39517C1D" w14:textId="77777777" w:rsidR="009909CE" w:rsidRPr="00BD1A0E" w:rsidRDefault="009909CE" w:rsidP="00235991">
            <w:pPr>
              <w:pStyle w:val="a"/>
              <w:spacing w:line="340" w:lineRule="exact"/>
              <w:ind w:left="162" w:right="-234" w:hanging="162"/>
              <w:rPr>
                <w:rFonts w:ascii="Arial" w:hAnsi="Arial" w:cs="Arial"/>
                <w:b w:val="0"/>
                <w:bCs w:val="0"/>
                <w:sz w:val="12"/>
                <w:szCs w:val="12"/>
              </w:rPr>
            </w:pPr>
            <w:r w:rsidRPr="00BD1A0E">
              <w:rPr>
                <w:rFonts w:ascii="Arial" w:hAnsi="Arial" w:cs="Arial"/>
                <w:b w:val="0"/>
                <w:bCs w:val="0"/>
                <w:sz w:val="12"/>
                <w:szCs w:val="12"/>
              </w:rPr>
              <w:t>Banyan Tree Gallery (Thailand) Limited</w:t>
            </w:r>
          </w:p>
        </w:tc>
        <w:tc>
          <w:tcPr>
            <w:tcW w:w="1512" w:type="dxa"/>
            <w:tcBorders>
              <w:top w:val="nil"/>
              <w:left w:val="nil"/>
              <w:bottom w:val="nil"/>
              <w:right w:val="nil"/>
            </w:tcBorders>
          </w:tcPr>
          <w:p w14:paraId="06133EC1"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Gallery </w:t>
            </w:r>
          </w:p>
        </w:tc>
        <w:tc>
          <w:tcPr>
            <w:tcW w:w="1800" w:type="dxa"/>
            <w:tcBorders>
              <w:top w:val="nil"/>
              <w:left w:val="nil"/>
              <w:bottom w:val="nil"/>
              <w:right w:val="nil"/>
            </w:tcBorders>
          </w:tcPr>
          <w:p w14:paraId="2B5B19E7" w14:textId="77777777" w:rsidR="009909CE" w:rsidRPr="00BD1A0E" w:rsidRDefault="009909CE" w:rsidP="00235991">
            <w:pPr>
              <w:pStyle w:val="a"/>
              <w:spacing w:line="340" w:lineRule="exact"/>
              <w:ind w:right="-126" w:hanging="72"/>
              <w:rPr>
                <w:rFonts w:ascii="Arial" w:hAnsi="Arial" w:cs="Arial"/>
                <w:b w:val="0"/>
                <w:bCs w:val="0"/>
                <w:sz w:val="12"/>
                <w:szCs w:val="12"/>
              </w:rPr>
            </w:pPr>
            <w:r w:rsidRPr="00BD1A0E">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60FD77B3" w14:textId="77777777" w:rsidR="009909CE" w:rsidRPr="00BD1A0E" w:rsidRDefault="009909CE" w:rsidP="00235991">
            <w:pPr>
              <w:pStyle w:val="a"/>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1.1.2009 onwards</w:t>
            </w:r>
          </w:p>
        </w:tc>
        <w:tc>
          <w:tcPr>
            <w:tcW w:w="2790" w:type="dxa"/>
            <w:tcBorders>
              <w:top w:val="nil"/>
              <w:left w:val="nil"/>
              <w:bottom w:val="nil"/>
              <w:right w:val="nil"/>
            </w:tcBorders>
          </w:tcPr>
          <w:p w14:paraId="76E6047C"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1% of total revenue</w:t>
            </w:r>
          </w:p>
        </w:tc>
      </w:tr>
    </w:tbl>
    <w:p w14:paraId="4E3A8269" w14:textId="77777777" w:rsidR="0063458C" w:rsidRPr="00BD1A0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BD1A0E">
        <w:rPr>
          <w:rFonts w:ascii="Arial" w:hAnsi="Arial" w:cs="Arial"/>
          <w:sz w:val="12"/>
          <w:szCs w:val="12"/>
        </w:rPr>
        <w:t>(a)</w:t>
      </w:r>
      <w:r w:rsidRPr="00BD1A0E">
        <w:rPr>
          <w:rFonts w:ascii="Arial" w:hAnsi="Arial" w:cs="Arial"/>
          <w:sz w:val="12"/>
          <w:szCs w:val="12"/>
        </w:rPr>
        <w:tab/>
      </w:r>
      <w:r w:rsidRPr="00BD1A0E">
        <w:rPr>
          <w:rFonts w:ascii="Arial" w:hAnsi="Arial" w:cs="Arial"/>
          <w:b w:val="0"/>
          <w:bCs w:val="0"/>
          <w:sz w:val="12"/>
          <w:szCs w:val="12"/>
        </w:rPr>
        <w:t>Operator has option to extend for 1 additional period of 10 years.</w:t>
      </w:r>
    </w:p>
    <w:p w14:paraId="35A9E078" w14:textId="77777777" w:rsidR="0063458C" w:rsidRPr="00BD1A0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BD1A0E">
        <w:rPr>
          <w:rFonts w:ascii="Arial" w:hAnsi="Arial" w:cs="Arial"/>
          <w:sz w:val="12"/>
          <w:szCs w:val="12"/>
        </w:rPr>
        <w:t>(b)</w:t>
      </w:r>
      <w:r w:rsidRPr="00BD1A0E">
        <w:rPr>
          <w:rFonts w:ascii="Arial" w:hAnsi="Arial" w:cs="Arial"/>
          <w:sz w:val="12"/>
          <w:szCs w:val="12"/>
        </w:rPr>
        <w:tab/>
      </w:r>
      <w:r w:rsidRPr="00BD1A0E">
        <w:rPr>
          <w:rFonts w:ascii="Arial" w:hAnsi="Arial" w:cs="Arial"/>
          <w:b w:val="0"/>
          <w:bCs w:val="0"/>
          <w:sz w:val="12"/>
          <w:szCs w:val="12"/>
        </w:rPr>
        <w:t>Operator has option to extend for 1 additional period of 20 years.</w:t>
      </w:r>
    </w:p>
    <w:p w14:paraId="51152BC4" w14:textId="77777777" w:rsidR="0063458C" w:rsidRPr="00BD1A0E" w:rsidRDefault="0063458C" w:rsidP="0063458C">
      <w:pPr>
        <w:pStyle w:val="a"/>
        <w:widowControl/>
        <w:tabs>
          <w:tab w:val="left" w:pos="900"/>
        </w:tabs>
        <w:spacing w:after="120" w:line="220" w:lineRule="exact"/>
        <w:ind w:left="562" w:right="-43"/>
        <w:jc w:val="both"/>
        <w:rPr>
          <w:rFonts w:ascii="Arial" w:hAnsi="Arial" w:cs="Arial"/>
          <w:b w:val="0"/>
          <w:bCs w:val="0"/>
          <w:sz w:val="12"/>
          <w:szCs w:val="12"/>
        </w:rPr>
      </w:pPr>
      <w:r w:rsidRPr="00BD1A0E">
        <w:rPr>
          <w:rFonts w:ascii="Arial" w:hAnsi="Arial" w:cs="Arial"/>
          <w:sz w:val="12"/>
          <w:szCs w:val="12"/>
        </w:rPr>
        <w:t>(c)</w:t>
      </w:r>
      <w:r w:rsidRPr="00BD1A0E">
        <w:rPr>
          <w:rFonts w:ascii="Arial" w:hAnsi="Arial" w:cs="Arial"/>
          <w:sz w:val="12"/>
          <w:szCs w:val="12"/>
        </w:rPr>
        <w:tab/>
      </w:r>
      <w:r w:rsidRPr="00BD1A0E">
        <w:rPr>
          <w:rFonts w:ascii="Arial" w:hAnsi="Arial" w:cs="Arial"/>
          <w:b w:val="0"/>
          <w:bCs w:val="0"/>
          <w:sz w:val="12"/>
          <w:szCs w:val="12"/>
        </w:rPr>
        <w:t xml:space="preserve">Either party may extend the contract period for another 20 years with indefinite number of </w:t>
      </w:r>
      <w:proofErr w:type="gramStart"/>
      <w:r w:rsidRPr="00BD1A0E">
        <w:rPr>
          <w:rFonts w:ascii="Arial" w:hAnsi="Arial" w:cs="Arial"/>
          <w:b w:val="0"/>
          <w:bCs w:val="0"/>
          <w:sz w:val="12"/>
          <w:szCs w:val="12"/>
        </w:rPr>
        <w:t>extension</w:t>
      </w:r>
      <w:proofErr w:type="gramEnd"/>
      <w:r w:rsidRPr="00BD1A0E">
        <w:rPr>
          <w:rFonts w:ascii="Arial" w:hAnsi="Arial" w:cs="Arial"/>
          <w:b w:val="0"/>
          <w:bCs w:val="0"/>
          <w:sz w:val="12"/>
          <w:szCs w:val="12"/>
        </w:rPr>
        <w:t>.</w:t>
      </w:r>
    </w:p>
    <w:p w14:paraId="343CE5AE" w14:textId="77777777" w:rsidR="00184968" w:rsidRPr="00BD1A0E" w:rsidRDefault="00235991" w:rsidP="001B2810">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t>b)</w:t>
      </w:r>
      <w:r w:rsidRPr="00BD1A0E">
        <w:rPr>
          <w:rFonts w:ascii="Arial" w:hAnsi="Arial" w:cs="Arial"/>
          <w:b w:val="0"/>
          <w:bCs w:val="0"/>
          <w:sz w:val="22"/>
          <w:szCs w:val="22"/>
        </w:rPr>
        <w:tab/>
        <w:t xml:space="preserve">The </w:t>
      </w:r>
      <w:r w:rsidR="00F276A6" w:rsidRPr="00BD1A0E">
        <w:rPr>
          <w:rFonts w:ascii="Arial" w:hAnsi="Arial" w:cs="Arial"/>
          <w:b w:val="0"/>
          <w:bCs w:val="0"/>
          <w:sz w:val="22"/>
          <w:szCs w:val="22"/>
        </w:rPr>
        <w:t>Group has</w:t>
      </w:r>
      <w:r w:rsidRPr="00BD1A0E">
        <w:rPr>
          <w:rFonts w:ascii="Arial" w:hAnsi="Arial" w:cs="Arial"/>
          <w:b w:val="0"/>
          <w:bCs w:val="0"/>
          <w:sz w:val="22"/>
          <w:szCs w:val="22"/>
        </w:rPr>
        <w:t xml:space="preserve"> commitments in respect of cash rewards options for villa/unit rental scheme agreements. The cash reward options are included fix</w:t>
      </w:r>
      <w:r w:rsidR="00410C46" w:rsidRPr="00BD1A0E">
        <w:rPr>
          <w:rFonts w:ascii="Arial" w:hAnsi="Arial" w:cs="Arial"/>
          <w:b w:val="0"/>
          <w:bCs w:val="0"/>
          <w:sz w:val="22"/>
          <w:szCs w:val="22"/>
        </w:rPr>
        <w:t>ed</w:t>
      </w:r>
      <w:r w:rsidRPr="00BD1A0E">
        <w:rPr>
          <w:rFonts w:ascii="Arial" w:hAnsi="Arial" w:cs="Arial"/>
          <w:b w:val="0"/>
          <w:bCs w:val="0"/>
          <w:sz w:val="22"/>
          <w:szCs w:val="22"/>
        </w:rPr>
        <w:t xml:space="preserve"> return or variable return based on actual hotel revenue or hotel profit. The terms of the agreements are generally 2 - </w:t>
      </w:r>
      <w:r w:rsidR="00410C46" w:rsidRPr="00BD1A0E">
        <w:rPr>
          <w:rFonts w:ascii="Arial" w:hAnsi="Arial" w:cs="Arial"/>
          <w:b w:val="0"/>
          <w:bCs w:val="0"/>
          <w:sz w:val="22"/>
          <w:szCs w:val="22"/>
        </w:rPr>
        <w:t>6</w:t>
      </w:r>
      <w:r w:rsidRPr="00BD1A0E">
        <w:rPr>
          <w:rFonts w:ascii="Arial" w:hAnsi="Arial" w:cs="Arial"/>
          <w:b w:val="0"/>
          <w:bCs w:val="0"/>
          <w:sz w:val="22"/>
          <w:szCs w:val="22"/>
        </w:rPr>
        <w:t xml:space="preserve"> years.</w:t>
      </w:r>
    </w:p>
    <w:p w14:paraId="1F441822" w14:textId="0577056A" w:rsidR="00235991" w:rsidRPr="00BD1A0E" w:rsidRDefault="00184968"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r>
      <w:r w:rsidRPr="00BD1A0E">
        <w:rPr>
          <w:rFonts w:ascii="Arial" w:hAnsi="Arial" w:cs="Arial"/>
          <w:b w:val="0"/>
          <w:bCs w:val="0"/>
          <w:sz w:val="22"/>
          <w:szCs w:val="22"/>
        </w:rPr>
        <w:tab/>
      </w:r>
      <w:r w:rsidR="00235991" w:rsidRPr="00BD1A0E">
        <w:rPr>
          <w:rFonts w:ascii="Arial" w:hAnsi="Arial" w:cs="Arial"/>
          <w:b w:val="0"/>
          <w:bCs w:val="0"/>
          <w:sz w:val="22"/>
          <w:szCs w:val="22"/>
        </w:rPr>
        <w:t xml:space="preserve">As at </w:t>
      </w:r>
      <w:r w:rsidR="00AA1A4E" w:rsidRPr="00BD1A0E">
        <w:rPr>
          <w:rFonts w:ascii="Arial" w:hAnsi="Arial" w:cs="Arial"/>
          <w:b w:val="0"/>
          <w:bCs w:val="0"/>
          <w:sz w:val="22"/>
          <w:szCs w:val="22"/>
        </w:rPr>
        <w:t xml:space="preserve">30 </w:t>
      </w:r>
      <w:r w:rsidR="00600C53">
        <w:rPr>
          <w:rFonts w:ascii="Arial" w:hAnsi="Arial" w:cs="Arial"/>
          <w:b w:val="0"/>
          <w:bCs w:val="0"/>
          <w:sz w:val="22"/>
          <w:szCs w:val="22"/>
        </w:rPr>
        <w:t>September</w:t>
      </w:r>
      <w:r w:rsidR="00235991" w:rsidRPr="00BD1A0E">
        <w:rPr>
          <w:rFonts w:ascii="Arial" w:hAnsi="Arial" w:cs="Arial"/>
          <w:b w:val="0"/>
          <w:bCs w:val="0"/>
          <w:sz w:val="22"/>
          <w:szCs w:val="22"/>
        </w:rPr>
        <w:t xml:space="preserve"> 2020 and 31 December 2019, future minimum payments required under these agreements were as follows:</w:t>
      </w:r>
    </w:p>
    <w:p w14:paraId="125E949D" w14:textId="77777777" w:rsidR="00235991" w:rsidRPr="00BD1A0E"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BD1A0E">
        <w:rPr>
          <w:rFonts w:ascii="Arial" w:hAnsi="Arial" w:cs="Arial"/>
          <w:b w:val="0"/>
          <w:bCs w:val="0"/>
          <w:sz w:val="22"/>
          <w:szCs w:val="22"/>
        </w:rPr>
        <w:t>(Unit: Million Baht)</w:t>
      </w:r>
    </w:p>
    <w:tbl>
      <w:tblPr>
        <w:tblW w:w="8640" w:type="dxa"/>
        <w:tblInd w:w="900" w:type="dxa"/>
        <w:tblLayout w:type="fixed"/>
        <w:tblLook w:val="0000" w:firstRow="0" w:lastRow="0" w:firstColumn="0" w:lastColumn="0" w:noHBand="0" w:noVBand="0"/>
      </w:tblPr>
      <w:tblGrid>
        <w:gridCol w:w="3150"/>
        <w:gridCol w:w="1350"/>
        <w:gridCol w:w="1350"/>
        <w:gridCol w:w="1440"/>
        <w:gridCol w:w="1350"/>
      </w:tblGrid>
      <w:tr w:rsidR="00235991" w:rsidRPr="00BD1A0E" w14:paraId="37C4AD6F" w14:textId="77777777" w:rsidTr="000C4072">
        <w:tc>
          <w:tcPr>
            <w:tcW w:w="3150" w:type="dxa"/>
            <w:tcBorders>
              <w:top w:val="nil"/>
              <w:left w:val="nil"/>
              <w:bottom w:val="nil"/>
              <w:right w:val="nil"/>
            </w:tcBorders>
          </w:tcPr>
          <w:p w14:paraId="517810B8" w14:textId="77777777" w:rsidR="00235991" w:rsidRPr="00BD1A0E" w:rsidRDefault="00235991" w:rsidP="000C4072">
            <w:pPr>
              <w:spacing w:line="380" w:lineRule="exact"/>
              <w:rPr>
                <w:rFonts w:ascii="Arial" w:hAnsi="Arial" w:cs="Arial"/>
              </w:rPr>
            </w:pPr>
          </w:p>
        </w:tc>
        <w:tc>
          <w:tcPr>
            <w:tcW w:w="2700" w:type="dxa"/>
            <w:gridSpan w:val="2"/>
            <w:tcBorders>
              <w:top w:val="nil"/>
              <w:left w:val="nil"/>
              <w:right w:val="nil"/>
            </w:tcBorders>
          </w:tcPr>
          <w:p w14:paraId="062639D7" w14:textId="77777777" w:rsidR="00235991" w:rsidRPr="00BD1A0E" w:rsidRDefault="00235991" w:rsidP="000C4072">
            <w:pPr>
              <w:tabs>
                <w:tab w:val="decimal" w:pos="342"/>
                <w:tab w:val="left" w:pos="522"/>
              </w:tabs>
              <w:spacing w:line="380" w:lineRule="exact"/>
              <w:ind w:right="-18"/>
              <w:jc w:val="center"/>
              <w:rPr>
                <w:rFonts w:ascii="Arial" w:hAnsi="Arial" w:cs="Arial"/>
              </w:rPr>
            </w:pPr>
            <w:r w:rsidRPr="00BD1A0E">
              <w:rPr>
                <w:rFonts w:ascii="Arial" w:hAnsi="Arial" w:cs="Arial"/>
              </w:rPr>
              <w:t>Consolidated</w:t>
            </w:r>
          </w:p>
        </w:tc>
        <w:tc>
          <w:tcPr>
            <w:tcW w:w="2790" w:type="dxa"/>
            <w:gridSpan w:val="2"/>
            <w:tcBorders>
              <w:top w:val="nil"/>
              <w:left w:val="nil"/>
              <w:right w:val="nil"/>
            </w:tcBorders>
          </w:tcPr>
          <w:p w14:paraId="03859C2A" w14:textId="77777777" w:rsidR="00235991" w:rsidRPr="00BD1A0E" w:rsidRDefault="00235991" w:rsidP="000C4072">
            <w:pPr>
              <w:tabs>
                <w:tab w:val="decimal" w:pos="342"/>
                <w:tab w:val="left" w:pos="522"/>
              </w:tabs>
              <w:spacing w:line="380" w:lineRule="exact"/>
              <w:ind w:right="-18"/>
              <w:jc w:val="center"/>
              <w:rPr>
                <w:rFonts w:ascii="Arial" w:hAnsi="Arial" w:cs="Arial"/>
              </w:rPr>
            </w:pPr>
            <w:r w:rsidRPr="00BD1A0E">
              <w:rPr>
                <w:rFonts w:ascii="Arial" w:hAnsi="Arial" w:cs="Arial"/>
              </w:rPr>
              <w:t>Separate</w:t>
            </w:r>
          </w:p>
        </w:tc>
      </w:tr>
      <w:tr w:rsidR="00235991" w:rsidRPr="00BD1A0E" w14:paraId="0CB39F78" w14:textId="77777777" w:rsidTr="000C4072">
        <w:tc>
          <w:tcPr>
            <w:tcW w:w="3150" w:type="dxa"/>
            <w:tcBorders>
              <w:top w:val="nil"/>
              <w:left w:val="nil"/>
              <w:bottom w:val="nil"/>
              <w:right w:val="nil"/>
            </w:tcBorders>
          </w:tcPr>
          <w:p w14:paraId="0F3E3B51" w14:textId="77777777" w:rsidR="00235991" w:rsidRPr="00BD1A0E" w:rsidRDefault="00235991" w:rsidP="000C4072">
            <w:pPr>
              <w:spacing w:line="380" w:lineRule="exact"/>
              <w:rPr>
                <w:rFonts w:ascii="Arial" w:hAnsi="Arial" w:cs="Arial"/>
              </w:rPr>
            </w:pPr>
          </w:p>
        </w:tc>
        <w:tc>
          <w:tcPr>
            <w:tcW w:w="2700" w:type="dxa"/>
            <w:gridSpan w:val="2"/>
            <w:tcBorders>
              <w:top w:val="nil"/>
              <w:left w:val="nil"/>
              <w:right w:val="nil"/>
            </w:tcBorders>
          </w:tcPr>
          <w:p w14:paraId="61764A8C" w14:textId="77777777" w:rsidR="00235991" w:rsidRPr="00BD1A0E" w:rsidRDefault="00235991" w:rsidP="000C4072">
            <w:pPr>
              <w:pBdr>
                <w:bottom w:val="single" w:sz="4" w:space="0" w:color="auto"/>
              </w:pBdr>
              <w:spacing w:line="380" w:lineRule="exact"/>
              <w:ind w:right="-18"/>
              <w:jc w:val="center"/>
              <w:rPr>
                <w:rFonts w:ascii="Arial" w:hAnsi="Arial" w:cs="Arial"/>
              </w:rPr>
            </w:pPr>
            <w:r w:rsidRPr="00BD1A0E">
              <w:rPr>
                <w:rFonts w:ascii="Arial" w:hAnsi="Arial" w:cs="Arial"/>
              </w:rPr>
              <w:t>financial statements</w:t>
            </w:r>
          </w:p>
        </w:tc>
        <w:tc>
          <w:tcPr>
            <w:tcW w:w="2790" w:type="dxa"/>
            <w:gridSpan w:val="2"/>
            <w:tcBorders>
              <w:top w:val="nil"/>
              <w:left w:val="nil"/>
              <w:right w:val="nil"/>
            </w:tcBorders>
          </w:tcPr>
          <w:p w14:paraId="1216B893" w14:textId="77777777" w:rsidR="00235991" w:rsidRPr="00BD1A0E" w:rsidRDefault="00235991" w:rsidP="000C4072">
            <w:pPr>
              <w:pBdr>
                <w:bottom w:val="single" w:sz="4" w:space="0" w:color="auto"/>
              </w:pBdr>
              <w:spacing w:line="380" w:lineRule="exact"/>
              <w:ind w:right="-18"/>
              <w:jc w:val="center"/>
              <w:rPr>
                <w:rFonts w:ascii="Arial" w:hAnsi="Arial" w:cs="Arial"/>
              </w:rPr>
            </w:pPr>
            <w:r w:rsidRPr="00BD1A0E">
              <w:rPr>
                <w:rFonts w:ascii="Arial" w:hAnsi="Arial" w:cs="Arial"/>
              </w:rPr>
              <w:t>financial statements</w:t>
            </w:r>
          </w:p>
        </w:tc>
      </w:tr>
      <w:tr w:rsidR="00235991" w:rsidRPr="00BD1A0E" w14:paraId="31364A51" w14:textId="77777777" w:rsidTr="000C4072">
        <w:tc>
          <w:tcPr>
            <w:tcW w:w="3150" w:type="dxa"/>
            <w:tcBorders>
              <w:top w:val="nil"/>
              <w:left w:val="nil"/>
              <w:bottom w:val="nil"/>
              <w:right w:val="nil"/>
            </w:tcBorders>
          </w:tcPr>
          <w:p w14:paraId="61F97DAE" w14:textId="77777777" w:rsidR="00235991" w:rsidRPr="00BD1A0E" w:rsidRDefault="00235991" w:rsidP="000C4072">
            <w:pPr>
              <w:spacing w:line="380" w:lineRule="exact"/>
              <w:ind w:left="162" w:hanging="162"/>
              <w:rPr>
                <w:rFonts w:ascii="Arial" w:hAnsi="Arial" w:cs="Arial"/>
              </w:rPr>
            </w:pPr>
          </w:p>
        </w:tc>
        <w:tc>
          <w:tcPr>
            <w:tcW w:w="1350" w:type="dxa"/>
            <w:tcBorders>
              <w:top w:val="nil"/>
              <w:left w:val="nil"/>
              <w:bottom w:val="nil"/>
              <w:right w:val="nil"/>
            </w:tcBorders>
          </w:tcPr>
          <w:p w14:paraId="3B577A2A" w14:textId="07519613" w:rsidR="00235991" w:rsidRPr="00BD1A0E" w:rsidRDefault="00AA1A4E" w:rsidP="000C4072">
            <w:pPr>
              <w:spacing w:line="380" w:lineRule="exact"/>
              <w:ind w:right="-18"/>
              <w:jc w:val="center"/>
              <w:rPr>
                <w:rFonts w:ascii="Arial" w:hAnsi="Arial" w:cs="Arial"/>
              </w:rPr>
            </w:pPr>
            <w:r w:rsidRPr="00BD1A0E">
              <w:rPr>
                <w:rFonts w:ascii="Arial" w:hAnsi="Arial" w:cs="Arial"/>
              </w:rPr>
              <w:t xml:space="preserve">30                     </w:t>
            </w:r>
            <w:r w:rsidR="00600C53">
              <w:rPr>
                <w:rFonts w:ascii="Arial" w:hAnsi="Arial" w:cs="Arial"/>
              </w:rPr>
              <w:t>September</w:t>
            </w:r>
          </w:p>
        </w:tc>
        <w:tc>
          <w:tcPr>
            <w:tcW w:w="1350" w:type="dxa"/>
            <w:tcBorders>
              <w:top w:val="nil"/>
              <w:left w:val="nil"/>
              <w:bottom w:val="nil"/>
              <w:right w:val="nil"/>
            </w:tcBorders>
          </w:tcPr>
          <w:p w14:paraId="25F68410" w14:textId="77777777" w:rsidR="00235991" w:rsidRPr="00BD1A0E" w:rsidRDefault="00235991" w:rsidP="000C4072">
            <w:pPr>
              <w:spacing w:line="380" w:lineRule="exact"/>
              <w:ind w:left="-108" w:right="-108"/>
              <w:jc w:val="center"/>
              <w:rPr>
                <w:rFonts w:ascii="Arial" w:hAnsi="Arial" w:cs="Arial"/>
              </w:rPr>
            </w:pPr>
            <w:r w:rsidRPr="00BD1A0E">
              <w:rPr>
                <w:rFonts w:ascii="Arial" w:hAnsi="Arial" w:cs="Arial"/>
              </w:rPr>
              <w:t xml:space="preserve">31     December </w:t>
            </w:r>
          </w:p>
        </w:tc>
        <w:tc>
          <w:tcPr>
            <w:tcW w:w="1440" w:type="dxa"/>
            <w:tcBorders>
              <w:top w:val="nil"/>
              <w:left w:val="nil"/>
              <w:bottom w:val="nil"/>
              <w:right w:val="nil"/>
            </w:tcBorders>
          </w:tcPr>
          <w:p w14:paraId="7D351561" w14:textId="672FB363" w:rsidR="00235991" w:rsidRPr="00BD1A0E" w:rsidRDefault="00AA1A4E" w:rsidP="000C4072">
            <w:pPr>
              <w:spacing w:line="380" w:lineRule="exact"/>
              <w:ind w:right="-18"/>
              <w:jc w:val="center"/>
              <w:rPr>
                <w:rFonts w:ascii="Arial" w:hAnsi="Arial" w:cs="Arial"/>
              </w:rPr>
            </w:pPr>
            <w:r w:rsidRPr="00BD1A0E">
              <w:rPr>
                <w:rFonts w:ascii="Arial" w:hAnsi="Arial" w:cs="Arial"/>
              </w:rPr>
              <w:t xml:space="preserve">30                   </w:t>
            </w:r>
            <w:r w:rsidR="0034651C">
              <w:rPr>
                <w:rFonts w:ascii="Arial" w:hAnsi="Arial" w:cs="Arial"/>
              </w:rPr>
              <w:t>September</w:t>
            </w:r>
          </w:p>
        </w:tc>
        <w:tc>
          <w:tcPr>
            <w:tcW w:w="1350" w:type="dxa"/>
            <w:tcBorders>
              <w:top w:val="nil"/>
              <w:left w:val="nil"/>
              <w:bottom w:val="nil"/>
              <w:right w:val="nil"/>
            </w:tcBorders>
          </w:tcPr>
          <w:p w14:paraId="78821396" w14:textId="77777777" w:rsidR="00235991" w:rsidRPr="00BD1A0E" w:rsidRDefault="00235991" w:rsidP="000C4072">
            <w:pPr>
              <w:spacing w:line="380" w:lineRule="exact"/>
              <w:ind w:left="-108" w:right="-108"/>
              <w:jc w:val="center"/>
              <w:rPr>
                <w:rFonts w:ascii="Arial" w:hAnsi="Arial" w:cs="Arial"/>
              </w:rPr>
            </w:pPr>
            <w:r w:rsidRPr="00BD1A0E">
              <w:rPr>
                <w:rFonts w:ascii="Arial" w:hAnsi="Arial" w:cs="Arial"/>
              </w:rPr>
              <w:t xml:space="preserve">31     December </w:t>
            </w:r>
          </w:p>
        </w:tc>
      </w:tr>
      <w:tr w:rsidR="00235991" w:rsidRPr="00BD1A0E" w14:paraId="0A194559" w14:textId="77777777" w:rsidTr="000C4072">
        <w:tc>
          <w:tcPr>
            <w:tcW w:w="3150" w:type="dxa"/>
            <w:tcBorders>
              <w:top w:val="nil"/>
              <w:left w:val="nil"/>
              <w:bottom w:val="nil"/>
              <w:right w:val="nil"/>
            </w:tcBorders>
          </w:tcPr>
          <w:p w14:paraId="0ACDE3C4" w14:textId="77777777" w:rsidR="00235991" w:rsidRPr="00BD1A0E" w:rsidRDefault="00235991" w:rsidP="000C4072">
            <w:pPr>
              <w:spacing w:line="380" w:lineRule="exact"/>
              <w:ind w:left="162" w:hanging="162"/>
              <w:rPr>
                <w:rFonts w:ascii="Arial" w:hAnsi="Arial" w:cs="Arial"/>
              </w:rPr>
            </w:pPr>
          </w:p>
        </w:tc>
        <w:tc>
          <w:tcPr>
            <w:tcW w:w="1350" w:type="dxa"/>
            <w:tcBorders>
              <w:top w:val="nil"/>
              <w:left w:val="nil"/>
              <w:bottom w:val="nil"/>
              <w:right w:val="nil"/>
            </w:tcBorders>
          </w:tcPr>
          <w:p w14:paraId="17A77D9E" w14:textId="77777777" w:rsidR="00235991" w:rsidRPr="00BD1A0E" w:rsidRDefault="00235991" w:rsidP="000C4072">
            <w:pPr>
              <w:pBdr>
                <w:bottom w:val="single" w:sz="4" w:space="1" w:color="auto"/>
              </w:pBdr>
              <w:spacing w:line="380" w:lineRule="exact"/>
              <w:ind w:right="-18"/>
              <w:jc w:val="center"/>
              <w:rPr>
                <w:rFonts w:ascii="Arial" w:hAnsi="Arial" w:cs="Arial"/>
              </w:rPr>
            </w:pPr>
            <w:r w:rsidRPr="00BD1A0E">
              <w:rPr>
                <w:rFonts w:ascii="Arial" w:hAnsi="Arial" w:cs="Arial"/>
              </w:rPr>
              <w:t>2020</w:t>
            </w:r>
          </w:p>
        </w:tc>
        <w:tc>
          <w:tcPr>
            <w:tcW w:w="1350" w:type="dxa"/>
            <w:tcBorders>
              <w:top w:val="nil"/>
              <w:left w:val="nil"/>
              <w:bottom w:val="nil"/>
              <w:right w:val="nil"/>
            </w:tcBorders>
          </w:tcPr>
          <w:p w14:paraId="0F8ADEB5" w14:textId="77777777" w:rsidR="00235991" w:rsidRPr="00BD1A0E" w:rsidRDefault="00235991" w:rsidP="000C4072">
            <w:pPr>
              <w:pBdr>
                <w:bottom w:val="single" w:sz="4" w:space="1" w:color="auto"/>
              </w:pBdr>
              <w:spacing w:line="380" w:lineRule="exact"/>
              <w:ind w:left="-108" w:right="-108"/>
              <w:jc w:val="center"/>
              <w:rPr>
                <w:rFonts w:ascii="Arial" w:hAnsi="Arial" w:cs="Arial"/>
              </w:rPr>
            </w:pPr>
            <w:r w:rsidRPr="00BD1A0E">
              <w:rPr>
                <w:rFonts w:ascii="Arial" w:hAnsi="Arial" w:cs="Arial"/>
              </w:rPr>
              <w:t>2019</w:t>
            </w:r>
          </w:p>
        </w:tc>
        <w:tc>
          <w:tcPr>
            <w:tcW w:w="1440" w:type="dxa"/>
            <w:tcBorders>
              <w:top w:val="nil"/>
              <w:left w:val="nil"/>
              <w:bottom w:val="nil"/>
              <w:right w:val="nil"/>
            </w:tcBorders>
          </w:tcPr>
          <w:p w14:paraId="5D8E8418" w14:textId="77777777" w:rsidR="00235991" w:rsidRPr="00BD1A0E" w:rsidRDefault="00235991" w:rsidP="000C4072">
            <w:pPr>
              <w:pBdr>
                <w:bottom w:val="single" w:sz="4" w:space="1" w:color="auto"/>
              </w:pBdr>
              <w:spacing w:line="380" w:lineRule="exact"/>
              <w:ind w:right="-18"/>
              <w:jc w:val="center"/>
              <w:rPr>
                <w:rFonts w:ascii="Arial" w:hAnsi="Arial" w:cs="Arial"/>
              </w:rPr>
            </w:pPr>
            <w:r w:rsidRPr="00BD1A0E">
              <w:rPr>
                <w:rFonts w:ascii="Arial" w:hAnsi="Arial" w:cs="Arial"/>
              </w:rPr>
              <w:t>2020</w:t>
            </w:r>
          </w:p>
        </w:tc>
        <w:tc>
          <w:tcPr>
            <w:tcW w:w="1350" w:type="dxa"/>
            <w:tcBorders>
              <w:top w:val="nil"/>
              <w:left w:val="nil"/>
              <w:bottom w:val="nil"/>
              <w:right w:val="nil"/>
            </w:tcBorders>
          </w:tcPr>
          <w:p w14:paraId="3F6E6B5B" w14:textId="77777777" w:rsidR="00235991" w:rsidRPr="00BD1A0E" w:rsidRDefault="00235991" w:rsidP="000C4072">
            <w:pPr>
              <w:pBdr>
                <w:bottom w:val="single" w:sz="4" w:space="1" w:color="auto"/>
              </w:pBdr>
              <w:spacing w:line="380" w:lineRule="exact"/>
              <w:ind w:left="-108" w:right="-108"/>
              <w:jc w:val="center"/>
              <w:rPr>
                <w:rFonts w:ascii="Arial" w:hAnsi="Arial" w:cs="Arial"/>
              </w:rPr>
            </w:pPr>
            <w:r w:rsidRPr="00BD1A0E">
              <w:rPr>
                <w:rFonts w:ascii="Arial" w:hAnsi="Arial" w:cs="Arial"/>
              </w:rPr>
              <w:t>2019</w:t>
            </w:r>
          </w:p>
        </w:tc>
      </w:tr>
      <w:tr w:rsidR="00235991" w:rsidRPr="00BD1A0E" w14:paraId="1215B2F6" w14:textId="77777777" w:rsidTr="000C4072">
        <w:tc>
          <w:tcPr>
            <w:tcW w:w="3150" w:type="dxa"/>
            <w:tcBorders>
              <w:top w:val="nil"/>
              <w:left w:val="nil"/>
              <w:bottom w:val="nil"/>
              <w:right w:val="nil"/>
            </w:tcBorders>
          </w:tcPr>
          <w:p w14:paraId="06861F28" w14:textId="77777777" w:rsidR="00235991" w:rsidRPr="00BD1A0E" w:rsidRDefault="00235991" w:rsidP="00317FB4">
            <w:pPr>
              <w:spacing w:line="380" w:lineRule="exact"/>
              <w:ind w:left="162" w:hanging="92"/>
              <w:rPr>
                <w:rFonts w:ascii="Arial" w:hAnsi="Arial" w:cs="Arial"/>
              </w:rPr>
            </w:pPr>
            <w:r w:rsidRPr="00BD1A0E">
              <w:rPr>
                <w:rFonts w:ascii="Arial" w:hAnsi="Arial" w:cs="Arial"/>
              </w:rPr>
              <w:t>Payable within:</w:t>
            </w:r>
          </w:p>
        </w:tc>
        <w:tc>
          <w:tcPr>
            <w:tcW w:w="1350" w:type="dxa"/>
            <w:tcBorders>
              <w:top w:val="nil"/>
              <w:left w:val="nil"/>
              <w:bottom w:val="nil"/>
              <w:right w:val="nil"/>
            </w:tcBorders>
          </w:tcPr>
          <w:p w14:paraId="6266015E" w14:textId="77777777" w:rsidR="00235991" w:rsidRPr="00BD1A0E" w:rsidRDefault="00235991" w:rsidP="000C4072">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7E4F6A0E" w14:textId="77777777" w:rsidR="00235991" w:rsidRPr="00BD1A0E" w:rsidRDefault="00235991" w:rsidP="000C4072">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14:paraId="47A4A567" w14:textId="77777777" w:rsidR="00235991" w:rsidRPr="00BD1A0E" w:rsidRDefault="00235991" w:rsidP="000C4072">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26A4640" w14:textId="77777777" w:rsidR="00235991" w:rsidRPr="00BD1A0E" w:rsidRDefault="00235991" w:rsidP="000C4072">
            <w:pPr>
              <w:tabs>
                <w:tab w:val="decimal" w:pos="342"/>
                <w:tab w:val="left" w:pos="522"/>
              </w:tabs>
              <w:spacing w:line="380" w:lineRule="exact"/>
              <w:ind w:right="-18"/>
              <w:jc w:val="both"/>
              <w:rPr>
                <w:rFonts w:ascii="Arial" w:hAnsi="Arial" w:cs="Arial"/>
              </w:rPr>
            </w:pPr>
          </w:p>
        </w:tc>
      </w:tr>
      <w:tr w:rsidR="00235991" w:rsidRPr="00BD1A0E" w14:paraId="416D6684" w14:textId="77777777" w:rsidTr="000C4072">
        <w:tc>
          <w:tcPr>
            <w:tcW w:w="3150" w:type="dxa"/>
            <w:tcBorders>
              <w:top w:val="nil"/>
              <w:left w:val="nil"/>
              <w:bottom w:val="nil"/>
              <w:right w:val="nil"/>
            </w:tcBorders>
          </w:tcPr>
          <w:p w14:paraId="657F3333" w14:textId="77777777" w:rsidR="00235991" w:rsidRPr="00BD1A0E" w:rsidRDefault="00235991" w:rsidP="00317FB4">
            <w:pPr>
              <w:spacing w:line="380" w:lineRule="exact"/>
              <w:ind w:left="250" w:hanging="250"/>
              <w:rPr>
                <w:rFonts w:ascii="Arial" w:hAnsi="Arial" w:cs="Arial"/>
              </w:rPr>
            </w:pPr>
            <w:r w:rsidRPr="00BD1A0E">
              <w:rPr>
                <w:rFonts w:ascii="Arial" w:hAnsi="Arial" w:cs="Arial"/>
              </w:rPr>
              <w:tab/>
              <w:t>In up to 1 year</w:t>
            </w:r>
          </w:p>
        </w:tc>
        <w:tc>
          <w:tcPr>
            <w:tcW w:w="1350" w:type="dxa"/>
            <w:tcBorders>
              <w:top w:val="nil"/>
              <w:left w:val="nil"/>
              <w:bottom w:val="nil"/>
              <w:right w:val="nil"/>
            </w:tcBorders>
            <w:shd w:val="clear" w:color="auto" w:fill="auto"/>
          </w:tcPr>
          <w:p w14:paraId="5BDC0F55" w14:textId="767BBBA0" w:rsidR="00235991" w:rsidRPr="00BD1A0E" w:rsidRDefault="0034651C" w:rsidP="000C4072">
            <w:pPr>
              <w:tabs>
                <w:tab w:val="decimal" w:pos="882"/>
              </w:tabs>
              <w:spacing w:line="380" w:lineRule="exact"/>
              <w:ind w:right="-18"/>
              <w:jc w:val="center"/>
              <w:rPr>
                <w:rFonts w:ascii="Arial" w:hAnsi="Arial"/>
              </w:rPr>
            </w:pPr>
            <w:r>
              <w:rPr>
                <w:rFonts w:ascii="Arial" w:hAnsi="Arial"/>
              </w:rPr>
              <w:t>-</w:t>
            </w:r>
          </w:p>
        </w:tc>
        <w:tc>
          <w:tcPr>
            <w:tcW w:w="1350" w:type="dxa"/>
            <w:tcBorders>
              <w:top w:val="nil"/>
              <w:left w:val="nil"/>
              <w:bottom w:val="nil"/>
              <w:right w:val="nil"/>
            </w:tcBorders>
          </w:tcPr>
          <w:p w14:paraId="2445079F" w14:textId="77777777" w:rsidR="00235991" w:rsidRPr="00BD1A0E" w:rsidRDefault="00235991" w:rsidP="000C4072">
            <w:pPr>
              <w:tabs>
                <w:tab w:val="decimal" w:pos="882"/>
              </w:tabs>
              <w:spacing w:line="380" w:lineRule="exact"/>
              <w:ind w:right="-18"/>
              <w:jc w:val="center"/>
              <w:rPr>
                <w:rFonts w:ascii="Arial" w:hAnsi="Arial" w:cs="Arial"/>
              </w:rPr>
            </w:pPr>
            <w:r w:rsidRPr="00BD1A0E">
              <w:rPr>
                <w:rFonts w:ascii="Arial" w:hAnsi="Arial" w:cs="Arial"/>
              </w:rPr>
              <w:t>23</w:t>
            </w:r>
          </w:p>
        </w:tc>
        <w:tc>
          <w:tcPr>
            <w:tcW w:w="1440" w:type="dxa"/>
            <w:tcBorders>
              <w:top w:val="nil"/>
              <w:left w:val="nil"/>
              <w:bottom w:val="nil"/>
              <w:right w:val="nil"/>
            </w:tcBorders>
            <w:shd w:val="clear" w:color="auto" w:fill="auto"/>
          </w:tcPr>
          <w:p w14:paraId="07422D24" w14:textId="5915960E" w:rsidR="00235991" w:rsidRPr="00BD1A0E" w:rsidRDefault="0034651C" w:rsidP="000C4072">
            <w:pPr>
              <w:tabs>
                <w:tab w:val="decimal" w:pos="882"/>
              </w:tabs>
              <w:spacing w:line="380" w:lineRule="exact"/>
              <w:ind w:right="-18"/>
              <w:jc w:val="center"/>
              <w:rPr>
                <w:rFonts w:ascii="Arial" w:hAnsi="Arial" w:cs="Arial"/>
              </w:rPr>
            </w:pPr>
            <w:r>
              <w:rPr>
                <w:rFonts w:ascii="Arial" w:hAnsi="Arial" w:cs="Arial"/>
              </w:rPr>
              <w:t>-</w:t>
            </w:r>
          </w:p>
        </w:tc>
        <w:tc>
          <w:tcPr>
            <w:tcW w:w="1350" w:type="dxa"/>
            <w:tcBorders>
              <w:top w:val="nil"/>
              <w:left w:val="nil"/>
              <w:bottom w:val="nil"/>
              <w:right w:val="nil"/>
            </w:tcBorders>
          </w:tcPr>
          <w:p w14:paraId="10CA7168" w14:textId="77777777" w:rsidR="00235991" w:rsidRPr="00BD1A0E" w:rsidRDefault="00235991" w:rsidP="000C4072">
            <w:pPr>
              <w:tabs>
                <w:tab w:val="decimal" w:pos="882"/>
              </w:tabs>
              <w:spacing w:line="380" w:lineRule="exact"/>
              <w:ind w:right="-18"/>
              <w:jc w:val="center"/>
              <w:rPr>
                <w:rFonts w:ascii="Arial" w:hAnsi="Arial" w:cs="Arial"/>
              </w:rPr>
            </w:pPr>
            <w:r w:rsidRPr="00BD1A0E">
              <w:rPr>
                <w:rFonts w:ascii="Arial" w:hAnsi="Arial" w:cs="Arial"/>
              </w:rPr>
              <w:t>4</w:t>
            </w:r>
          </w:p>
        </w:tc>
      </w:tr>
      <w:tr w:rsidR="00235991" w:rsidRPr="00BD1A0E" w14:paraId="2276F636" w14:textId="77777777" w:rsidTr="000C4072">
        <w:tc>
          <w:tcPr>
            <w:tcW w:w="3150" w:type="dxa"/>
            <w:tcBorders>
              <w:top w:val="nil"/>
              <w:left w:val="nil"/>
              <w:bottom w:val="nil"/>
              <w:right w:val="nil"/>
            </w:tcBorders>
          </w:tcPr>
          <w:p w14:paraId="1D02B796" w14:textId="77777777" w:rsidR="00235991" w:rsidRPr="00BD1A0E" w:rsidRDefault="00235991" w:rsidP="00317FB4">
            <w:pPr>
              <w:spacing w:line="380" w:lineRule="exact"/>
              <w:ind w:left="250" w:right="-108" w:hanging="250"/>
              <w:rPr>
                <w:rFonts w:ascii="Arial" w:hAnsi="Arial" w:cs="Arial"/>
              </w:rPr>
            </w:pPr>
            <w:r w:rsidRPr="00BD1A0E">
              <w:rPr>
                <w:rFonts w:ascii="Arial" w:hAnsi="Arial" w:cs="Arial"/>
              </w:rPr>
              <w:tab/>
              <w:t>In over 1 and up to 5 years</w:t>
            </w:r>
          </w:p>
        </w:tc>
        <w:tc>
          <w:tcPr>
            <w:tcW w:w="1350" w:type="dxa"/>
            <w:tcBorders>
              <w:top w:val="nil"/>
              <w:left w:val="nil"/>
              <w:bottom w:val="nil"/>
              <w:right w:val="nil"/>
            </w:tcBorders>
            <w:shd w:val="clear" w:color="auto" w:fill="auto"/>
          </w:tcPr>
          <w:p w14:paraId="0C49C2F9" w14:textId="03D9E43C" w:rsidR="00235991" w:rsidRPr="00BD1A0E" w:rsidRDefault="0034651C" w:rsidP="000C4072">
            <w:pPr>
              <w:tabs>
                <w:tab w:val="decimal" w:pos="882"/>
              </w:tabs>
              <w:spacing w:line="380" w:lineRule="exact"/>
              <w:ind w:right="-18"/>
              <w:jc w:val="center"/>
              <w:rPr>
                <w:rFonts w:ascii="Arial" w:hAnsi="Arial"/>
              </w:rPr>
            </w:pPr>
            <w:r>
              <w:rPr>
                <w:rFonts w:ascii="Arial" w:hAnsi="Arial"/>
              </w:rPr>
              <w:t>-</w:t>
            </w:r>
          </w:p>
        </w:tc>
        <w:tc>
          <w:tcPr>
            <w:tcW w:w="1350" w:type="dxa"/>
            <w:tcBorders>
              <w:top w:val="nil"/>
              <w:left w:val="nil"/>
              <w:bottom w:val="nil"/>
              <w:right w:val="nil"/>
            </w:tcBorders>
          </w:tcPr>
          <w:p w14:paraId="04C976E5" w14:textId="77777777" w:rsidR="00235991" w:rsidRPr="00BD1A0E" w:rsidRDefault="00235991" w:rsidP="000C4072">
            <w:pPr>
              <w:tabs>
                <w:tab w:val="decimal" w:pos="882"/>
              </w:tabs>
              <w:spacing w:line="380" w:lineRule="exact"/>
              <w:ind w:right="-18"/>
              <w:jc w:val="center"/>
              <w:rPr>
                <w:rFonts w:ascii="Arial" w:hAnsi="Arial" w:cs="Arial"/>
              </w:rPr>
            </w:pPr>
            <w:r w:rsidRPr="00BD1A0E">
              <w:rPr>
                <w:rFonts w:ascii="Arial" w:hAnsi="Arial" w:cs="Arial"/>
              </w:rPr>
              <w:t>46</w:t>
            </w:r>
          </w:p>
        </w:tc>
        <w:tc>
          <w:tcPr>
            <w:tcW w:w="1440" w:type="dxa"/>
            <w:tcBorders>
              <w:top w:val="nil"/>
              <w:left w:val="nil"/>
              <w:bottom w:val="nil"/>
              <w:right w:val="nil"/>
            </w:tcBorders>
            <w:shd w:val="clear" w:color="auto" w:fill="auto"/>
          </w:tcPr>
          <w:p w14:paraId="3FE2D7A7" w14:textId="2C2A8322" w:rsidR="00235991" w:rsidRPr="00BD1A0E" w:rsidRDefault="0034651C" w:rsidP="000C4072">
            <w:pPr>
              <w:tabs>
                <w:tab w:val="decimal" w:pos="882"/>
              </w:tabs>
              <w:spacing w:line="380" w:lineRule="exact"/>
              <w:ind w:right="-18"/>
              <w:jc w:val="center"/>
              <w:rPr>
                <w:rFonts w:ascii="Arial" w:hAnsi="Arial" w:cs="Arial"/>
              </w:rPr>
            </w:pPr>
            <w:r>
              <w:rPr>
                <w:rFonts w:ascii="Arial" w:hAnsi="Arial" w:cs="Arial"/>
              </w:rPr>
              <w:t>-</w:t>
            </w:r>
          </w:p>
        </w:tc>
        <w:tc>
          <w:tcPr>
            <w:tcW w:w="1350" w:type="dxa"/>
            <w:tcBorders>
              <w:top w:val="nil"/>
              <w:left w:val="nil"/>
              <w:bottom w:val="nil"/>
              <w:right w:val="nil"/>
            </w:tcBorders>
          </w:tcPr>
          <w:p w14:paraId="7C77FECD" w14:textId="77777777" w:rsidR="00235991" w:rsidRPr="00BD1A0E" w:rsidRDefault="00235991" w:rsidP="000C4072">
            <w:pPr>
              <w:tabs>
                <w:tab w:val="decimal" w:pos="882"/>
              </w:tabs>
              <w:spacing w:line="380" w:lineRule="exact"/>
              <w:ind w:right="-18"/>
              <w:jc w:val="center"/>
              <w:rPr>
                <w:rFonts w:ascii="Arial" w:hAnsi="Arial"/>
                <w:cs/>
              </w:rPr>
            </w:pPr>
            <w:r w:rsidRPr="00BD1A0E">
              <w:rPr>
                <w:rFonts w:ascii="Arial" w:hAnsi="Arial" w:cs="Arial"/>
              </w:rPr>
              <w:t>4</w:t>
            </w:r>
          </w:p>
        </w:tc>
      </w:tr>
    </w:tbl>
    <w:p w14:paraId="48D03348" w14:textId="4D242F8A" w:rsidR="00235991" w:rsidRPr="00BD1A0E" w:rsidRDefault="000C4072" w:rsidP="000C4072">
      <w:pPr>
        <w:pStyle w:val="a"/>
        <w:widowControl/>
        <w:tabs>
          <w:tab w:val="left" w:pos="540"/>
          <w:tab w:val="left" w:pos="2160"/>
        </w:tabs>
        <w:spacing w:before="24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r>
      <w:r w:rsidRPr="00BD1A0E">
        <w:rPr>
          <w:rFonts w:ascii="Arial" w:hAnsi="Arial" w:cs="Arial"/>
          <w:b w:val="0"/>
          <w:bCs w:val="0"/>
          <w:sz w:val="22"/>
          <w:szCs w:val="22"/>
        </w:rPr>
        <w:tab/>
      </w:r>
      <w:r w:rsidR="00235991" w:rsidRPr="00BD1A0E">
        <w:rPr>
          <w:rFonts w:ascii="Arial" w:hAnsi="Arial" w:cs="Arial"/>
          <w:b w:val="0"/>
          <w:bCs w:val="0"/>
          <w:sz w:val="22"/>
          <w:szCs w:val="22"/>
        </w:rPr>
        <w:t xml:space="preserve">As at </w:t>
      </w:r>
      <w:r w:rsidR="00AA1A4E" w:rsidRPr="00BD1A0E">
        <w:rPr>
          <w:rFonts w:ascii="Arial" w:hAnsi="Arial" w:cs="Arial"/>
          <w:b w:val="0"/>
          <w:bCs w:val="0"/>
          <w:sz w:val="22"/>
          <w:szCs w:val="22"/>
        </w:rPr>
        <w:t xml:space="preserve">30 </w:t>
      </w:r>
      <w:r w:rsidR="00137927">
        <w:rPr>
          <w:rFonts w:ascii="Arial" w:hAnsi="Arial" w:cs="Arial"/>
          <w:b w:val="0"/>
          <w:bCs w:val="0"/>
          <w:sz w:val="22"/>
          <w:szCs w:val="22"/>
        </w:rPr>
        <w:t>September</w:t>
      </w:r>
      <w:r w:rsidR="00AA1A4E" w:rsidRPr="00BD1A0E">
        <w:rPr>
          <w:rFonts w:ascii="Arial" w:hAnsi="Arial" w:cs="Arial"/>
          <w:b w:val="0"/>
          <w:bCs w:val="0"/>
          <w:sz w:val="22"/>
          <w:szCs w:val="22"/>
        </w:rPr>
        <w:t xml:space="preserve"> </w:t>
      </w:r>
      <w:r w:rsidR="00235991" w:rsidRPr="00BD1A0E">
        <w:rPr>
          <w:rFonts w:ascii="Arial" w:hAnsi="Arial" w:cs="Arial"/>
          <w:b w:val="0"/>
          <w:bCs w:val="0"/>
          <w:sz w:val="22"/>
          <w:szCs w:val="22"/>
        </w:rPr>
        <w:t xml:space="preserve">2020, the Group had no </w:t>
      </w:r>
      <w:r w:rsidR="00410C46" w:rsidRPr="00BD1A0E">
        <w:rPr>
          <w:rFonts w:ascii="Arial" w:hAnsi="Arial" w:cs="Arial"/>
          <w:b w:val="0"/>
          <w:bCs w:val="0"/>
          <w:sz w:val="22"/>
          <w:szCs w:val="22"/>
        </w:rPr>
        <w:t xml:space="preserve">fixed return </w:t>
      </w:r>
      <w:r w:rsidR="00235991" w:rsidRPr="00BD1A0E">
        <w:rPr>
          <w:rFonts w:ascii="Arial" w:hAnsi="Arial" w:cs="Arial"/>
          <w:b w:val="0"/>
          <w:bCs w:val="0"/>
          <w:sz w:val="22"/>
          <w:szCs w:val="22"/>
        </w:rPr>
        <w:t xml:space="preserve">obligations under cash rewards options for villa/unit rental scheme agreements as a result of the adoption of the </w:t>
      </w:r>
      <w:r w:rsidR="00201D1A">
        <w:rPr>
          <w:rFonts w:ascii="Arial" w:hAnsi="Arial" w:cs="Arial"/>
          <w:b w:val="0"/>
          <w:bCs w:val="0"/>
          <w:sz w:val="22"/>
          <w:szCs w:val="22"/>
        </w:rPr>
        <w:t xml:space="preserve">                  </w:t>
      </w:r>
      <w:r w:rsidR="00235991" w:rsidRPr="00BD1A0E">
        <w:rPr>
          <w:rFonts w:ascii="Arial" w:hAnsi="Arial" w:cs="Arial"/>
          <w:b w:val="0"/>
          <w:bCs w:val="0"/>
          <w:sz w:val="22"/>
          <w:szCs w:val="22"/>
        </w:rPr>
        <w:t>TFRS 16</w:t>
      </w:r>
      <w:r w:rsidR="00235991" w:rsidRPr="00BD1A0E">
        <w:rPr>
          <w:rFonts w:ascii="Arial" w:hAnsi="Arial" w:cs="Arial" w:hint="eastAsia"/>
          <w:b w:val="0"/>
          <w:bCs w:val="0"/>
          <w:sz w:val="22"/>
          <w:szCs w:val="22"/>
          <w:cs/>
        </w:rPr>
        <w:t xml:space="preserve"> </w:t>
      </w:r>
      <w:r w:rsidR="00235991" w:rsidRPr="00BD1A0E">
        <w:rPr>
          <w:rFonts w:ascii="Arial" w:hAnsi="Arial" w:cs="Arial"/>
          <w:b w:val="0"/>
          <w:bCs w:val="0"/>
          <w:sz w:val="22"/>
          <w:szCs w:val="22"/>
        </w:rPr>
        <w:t>as at</w:t>
      </w:r>
      <w:r w:rsidR="00410C46" w:rsidRPr="00BD1A0E">
        <w:rPr>
          <w:rFonts w:ascii="Arial" w:hAnsi="Arial" w:cs="Arial"/>
          <w:b w:val="0"/>
          <w:bCs w:val="0"/>
          <w:sz w:val="22"/>
          <w:szCs w:val="22"/>
        </w:rPr>
        <w:t xml:space="preserve"> </w:t>
      </w:r>
      <w:r w:rsidR="00235991" w:rsidRPr="00BD1A0E">
        <w:rPr>
          <w:rFonts w:ascii="Arial" w:hAnsi="Arial" w:cs="Arial" w:hint="eastAsia"/>
          <w:b w:val="0"/>
          <w:bCs w:val="0"/>
          <w:sz w:val="22"/>
          <w:szCs w:val="22"/>
          <w:cs/>
        </w:rPr>
        <w:t xml:space="preserve">1 </w:t>
      </w:r>
      <w:r w:rsidR="00235991" w:rsidRPr="00BD1A0E">
        <w:rPr>
          <w:rFonts w:ascii="Arial" w:hAnsi="Arial" w:cs="Arial"/>
          <w:b w:val="0"/>
          <w:bCs w:val="0"/>
          <w:sz w:val="22"/>
          <w:szCs w:val="22"/>
        </w:rPr>
        <w:t>January 2020.</w:t>
      </w:r>
      <w:r w:rsidR="00235991" w:rsidRPr="00BD1A0E">
        <w:rPr>
          <w:rFonts w:ascii="Arial" w:hAnsi="Arial" w:cs="Arial" w:hint="eastAsia"/>
          <w:b w:val="0"/>
          <w:bCs w:val="0"/>
          <w:sz w:val="22"/>
          <w:szCs w:val="22"/>
          <w:cs/>
        </w:rPr>
        <w:t xml:space="preserve"> </w:t>
      </w:r>
      <w:r w:rsidR="00235991" w:rsidRPr="00BD1A0E">
        <w:rPr>
          <w:rFonts w:ascii="Arial" w:hAnsi="Arial" w:cs="Arial"/>
          <w:b w:val="0"/>
          <w:bCs w:val="0"/>
          <w:sz w:val="22"/>
          <w:szCs w:val="22"/>
        </w:rPr>
        <w:t xml:space="preserve">The Group </w:t>
      </w:r>
      <w:proofErr w:type="spellStart"/>
      <w:r w:rsidR="00235991" w:rsidRPr="00BD1A0E">
        <w:rPr>
          <w:rFonts w:ascii="Arial" w:hAnsi="Arial" w:cs="Arial"/>
          <w:b w:val="0"/>
          <w:bCs w:val="0"/>
          <w:sz w:val="22"/>
          <w:szCs w:val="22"/>
        </w:rPr>
        <w:t>recognised</w:t>
      </w:r>
      <w:proofErr w:type="spellEnd"/>
      <w:r w:rsidR="00235991" w:rsidRPr="00BD1A0E">
        <w:rPr>
          <w:rFonts w:ascii="Arial" w:hAnsi="Arial" w:cs="Arial"/>
          <w:b w:val="0"/>
          <w:bCs w:val="0"/>
          <w:sz w:val="22"/>
          <w:szCs w:val="22"/>
        </w:rPr>
        <w:t xml:space="preserve"> the lease liabilities previously classified as operating lease at the present value of the remaining lease payments, discounted using the Group’s incremental borrowing rate, as described in Note </w:t>
      </w:r>
      <w:r w:rsidR="00543ACA">
        <w:rPr>
          <w:rFonts w:ascii="Arial" w:hAnsi="Arial" w:cs="Arial"/>
          <w:b w:val="0"/>
          <w:bCs w:val="0"/>
          <w:sz w:val="22"/>
          <w:szCs w:val="22"/>
        </w:rPr>
        <w:t>2</w:t>
      </w:r>
      <w:r w:rsidR="00235991" w:rsidRPr="00BD1A0E">
        <w:rPr>
          <w:rFonts w:ascii="Arial" w:hAnsi="Arial" w:cs="Arial"/>
          <w:b w:val="0"/>
          <w:bCs w:val="0"/>
          <w:sz w:val="22"/>
          <w:szCs w:val="22"/>
        </w:rPr>
        <w:t>.</w:t>
      </w:r>
    </w:p>
    <w:p w14:paraId="764C3DCD" w14:textId="77777777" w:rsidR="00673C78" w:rsidRPr="00BD1A0E" w:rsidRDefault="00275CE0" w:rsidP="000C4072">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u w:val="single"/>
        </w:rPr>
      </w:pPr>
      <w:r w:rsidRPr="00BD1A0E">
        <w:rPr>
          <w:rFonts w:ascii="Arial" w:hAnsi="Arial" w:cs="Arial"/>
          <w:b w:val="0"/>
          <w:bCs w:val="0"/>
          <w:sz w:val="22"/>
          <w:szCs w:val="22"/>
        </w:rPr>
        <w:tab/>
      </w:r>
      <w:r w:rsidR="000C4072" w:rsidRPr="00BD1A0E">
        <w:rPr>
          <w:rFonts w:ascii="Arial" w:hAnsi="Arial" w:cs="Arial"/>
          <w:b w:val="0"/>
          <w:bCs w:val="0"/>
          <w:sz w:val="22"/>
          <w:szCs w:val="22"/>
        </w:rPr>
        <w:tab/>
      </w:r>
      <w:r w:rsidR="00673C78" w:rsidRPr="00BD1A0E">
        <w:rPr>
          <w:rFonts w:ascii="Arial" w:hAnsi="Arial" w:cs="Arial"/>
          <w:b w:val="0"/>
          <w:bCs w:val="0"/>
          <w:sz w:val="22"/>
          <w:szCs w:val="22"/>
          <w:u w:val="single"/>
        </w:rPr>
        <w:t>Servitude over land</w:t>
      </w:r>
    </w:p>
    <w:p w14:paraId="4743CD58" w14:textId="4768247A" w:rsidR="00286D57" w:rsidRPr="00BD1A0E" w:rsidRDefault="00673C78" w:rsidP="00395EFF">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BD1A0E">
        <w:rPr>
          <w:rFonts w:ascii="Arial" w:hAnsi="Arial" w:cs="Arial"/>
          <w:b w:val="0"/>
          <w:bCs w:val="0"/>
          <w:sz w:val="22"/>
          <w:szCs w:val="22"/>
        </w:rPr>
        <w:tab/>
      </w:r>
      <w:r w:rsidR="000C4072" w:rsidRPr="00BD1A0E">
        <w:rPr>
          <w:rFonts w:ascii="Arial" w:hAnsi="Arial" w:cs="Arial"/>
          <w:b w:val="0"/>
          <w:bCs w:val="0"/>
          <w:sz w:val="22"/>
          <w:szCs w:val="22"/>
        </w:rPr>
        <w:tab/>
      </w:r>
      <w:r w:rsidRPr="00BD1A0E">
        <w:rPr>
          <w:rFonts w:ascii="Arial" w:hAnsi="Arial" w:cs="Arial"/>
          <w:b w:val="0"/>
          <w:bCs w:val="0"/>
          <w:sz w:val="22"/>
          <w:szCs w:val="22"/>
        </w:rPr>
        <w:t xml:space="preserve">As at </w:t>
      </w:r>
      <w:r w:rsidR="00AA1A4E" w:rsidRPr="00BD1A0E">
        <w:rPr>
          <w:rFonts w:ascii="Arial" w:hAnsi="Arial" w:cs="Arial"/>
          <w:b w:val="0"/>
          <w:bCs w:val="0"/>
          <w:sz w:val="22"/>
          <w:szCs w:val="22"/>
        </w:rPr>
        <w:t xml:space="preserve">30 </w:t>
      </w:r>
      <w:r w:rsidR="00137927">
        <w:rPr>
          <w:rFonts w:ascii="Arial" w:hAnsi="Arial" w:cs="Arial"/>
          <w:b w:val="0"/>
          <w:bCs w:val="0"/>
          <w:sz w:val="22"/>
          <w:szCs w:val="22"/>
        </w:rPr>
        <w:t>September</w:t>
      </w:r>
      <w:r w:rsidR="003F077C" w:rsidRPr="00BD1A0E">
        <w:rPr>
          <w:rFonts w:ascii="Arial" w:hAnsi="Arial" w:cs="Arial"/>
          <w:b w:val="0"/>
          <w:bCs w:val="0"/>
          <w:sz w:val="22"/>
          <w:szCs w:val="22"/>
        </w:rPr>
        <w:t xml:space="preserve"> 2020</w:t>
      </w:r>
      <w:r w:rsidRPr="00BD1A0E">
        <w:rPr>
          <w:rFonts w:ascii="Arial" w:hAnsi="Arial" w:cs="Arial"/>
          <w:b w:val="0"/>
          <w:bCs w:val="0"/>
          <w:sz w:val="22"/>
          <w:szCs w:val="22"/>
        </w:rPr>
        <w:t xml:space="preserve">, some subsidiaries have </w:t>
      </w:r>
      <w:r w:rsidR="00265F69" w:rsidRPr="00BD1A0E">
        <w:rPr>
          <w:rFonts w:ascii="Arial" w:hAnsi="Arial" w:cs="Arial"/>
          <w:b w:val="0"/>
          <w:bCs w:val="0"/>
          <w:sz w:val="22"/>
          <w:szCs w:val="22"/>
        </w:rPr>
        <w:t>land servitude of approximately</w:t>
      </w:r>
      <w:r w:rsidR="002F4366" w:rsidRPr="00BD1A0E">
        <w:rPr>
          <w:rFonts w:ascii="Arial" w:hAnsi="Arial" w:cs="Arial"/>
          <w:b w:val="0"/>
          <w:bCs w:val="0"/>
          <w:sz w:val="22"/>
          <w:szCs w:val="22"/>
        </w:rPr>
        <w:t xml:space="preserve"> </w:t>
      </w:r>
      <w:r w:rsidR="00403B15">
        <w:rPr>
          <w:rFonts w:ascii="Arial" w:hAnsi="Arial" w:cs="Arial"/>
          <w:b w:val="0"/>
          <w:bCs w:val="0"/>
          <w:sz w:val="22"/>
          <w:szCs w:val="22"/>
        </w:rPr>
        <w:t xml:space="preserve">                 </w:t>
      </w:r>
      <w:r w:rsidR="00063E44" w:rsidRPr="00BD1A0E">
        <w:rPr>
          <w:rFonts w:ascii="Arial" w:hAnsi="Arial" w:cs="Arial"/>
          <w:b w:val="0"/>
          <w:bCs w:val="0"/>
          <w:sz w:val="22"/>
          <w:szCs w:val="22"/>
        </w:rPr>
        <w:t>11</w:t>
      </w:r>
      <w:r w:rsidR="002F4366" w:rsidRPr="00BD1A0E">
        <w:rPr>
          <w:rFonts w:ascii="Arial" w:hAnsi="Arial" w:cs="Arial"/>
          <w:b w:val="0"/>
          <w:bCs w:val="0"/>
          <w:sz w:val="22"/>
          <w:szCs w:val="22"/>
        </w:rPr>
        <w:t xml:space="preserve"> </w:t>
      </w:r>
      <w:r w:rsidR="00217806" w:rsidRPr="00BD1A0E">
        <w:rPr>
          <w:rFonts w:ascii="Arial" w:hAnsi="Arial" w:cs="Arial"/>
          <w:b w:val="0"/>
          <w:bCs w:val="0"/>
          <w:sz w:val="22"/>
          <w:szCs w:val="22"/>
        </w:rPr>
        <w:t>rai</w:t>
      </w:r>
      <w:r w:rsidR="00137927">
        <w:rPr>
          <w:rFonts w:ascii="Arial" w:hAnsi="Arial" w:cs="Arial"/>
          <w:b w:val="0"/>
          <w:bCs w:val="0"/>
          <w:sz w:val="22"/>
          <w:szCs w:val="22"/>
        </w:rPr>
        <w:t xml:space="preserve"> </w:t>
      </w:r>
      <w:r w:rsidR="00EA4EAB" w:rsidRPr="00BD1A0E">
        <w:rPr>
          <w:rFonts w:ascii="Arial" w:hAnsi="Arial" w:cs="Arial"/>
          <w:b w:val="0"/>
          <w:bCs w:val="0"/>
          <w:sz w:val="22"/>
          <w:szCs w:val="22"/>
        </w:rPr>
        <w:t xml:space="preserve">(31 December </w:t>
      </w:r>
      <w:r w:rsidR="00082FC9" w:rsidRPr="00BD1A0E">
        <w:rPr>
          <w:rFonts w:ascii="Arial" w:hAnsi="Arial" w:cs="Arial"/>
          <w:b w:val="0"/>
          <w:bCs w:val="0"/>
          <w:sz w:val="22"/>
          <w:szCs w:val="22"/>
        </w:rPr>
        <w:t>20</w:t>
      </w:r>
      <w:r w:rsidR="00651E68" w:rsidRPr="00BD1A0E">
        <w:rPr>
          <w:rFonts w:ascii="Arial" w:hAnsi="Arial" w:cs="Arial"/>
          <w:b w:val="0"/>
          <w:bCs w:val="0"/>
          <w:sz w:val="22"/>
          <w:szCs w:val="22"/>
        </w:rPr>
        <w:t>19</w:t>
      </w:r>
      <w:r w:rsidR="00EA4EAB" w:rsidRPr="00BD1A0E">
        <w:rPr>
          <w:rFonts w:ascii="Arial" w:hAnsi="Arial" w:cs="Arial"/>
          <w:b w:val="0"/>
          <w:bCs w:val="0"/>
          <w:sz w:val="22"/>
          <w:szCs w:val="22"/>
        </w:rPr>
        <w:t xml:space="preserve">: </w:t>
      </w:r>
      <w:r w:rsidR="007B717D" w:rsidRPr="00BD1A0E">
        <w:rPr>
          <w:rFonts w:ascii="Arial" w:hAnsi="Arial" w:cs="Arial"/>
          <w:b w:val="0"/>
          <w:bCs w:val="0"/>
          <w:sz w:val="22"/>
          <w:szCs w:val="22"/>
        </w:rPr>
        <w:t xml:space="preserve">11 </w:t>
      </w:r>
      <w:r w:rsidR="00EA4EAB" w:rsidRPr="00BD1A0E">
        <w:rPr>
          <w:rFonts w:ascii="Arial" w:hAnsi="Arial" w:cs="Arial"/>
          <w:b w:val="0"/>
          <w:bCs w:val="0"/>
          <w:sz w:val="22"/>
          <w:szCs w:val="22"/>
        </w:rPr>
        <w:t xml:space="preserve">rai) </w:t>
      </w:r>
      <w:r w:rsidR="007E7CCA" w:rsidRPr="00BD1A0E">
        <w:rPr>
          <w:rFonts w:ascii="Arial" w:hAnsi="Arial" w:cs="Arial"/>
          <w:b w:val="0"/>
          <w:bCs w:val="0"/>
          <w:sz w:val="22"/>
          <w:szCs w:val="22"/>
        </w:rPr>
        <w:t>in</w:t>
      </w:r>
      <w:r w:rsidR="0005411F" w:rsidRPr="00BD1A0E">
        <w:rPr>
          <w:rFonts w:ascii="Arial" w:hAnsi="Arial" w:cs="Arial"/>
          <w:b w:val="0"/>
          <w:bCs w:val="0"/>
          <w:sz w:val="22"/>
          <w:szCs w:val="22"/>
        </w:rPr>
        <w:t xml:space="preserve"> Phuket province, which are presented under property development cost and property, plant and equipment.</w:t>
      </w:r>
    </w:p>
    <w:p w14:paraId="0F299565" w14:textId="77777777" w:rsidR="00673C78" w:rsidRPr="00BD1A0E" w:rsidRDefault="00BF33AF" w:rsidP="00031AEC">
      <w:pPr>
        <w:pStyle w:val="a"/>
        <w:widowControl/>
        <w:tabs>
          <w:tab w:val="left" w:pos="2160"/>
        </w:tabs>
        <w:spacing w:before="120" w:after="120" w:line="380" w:lineRule="exact"/>
        <w:ind w:left="540" w:right="-43" w:hanging="540"/>
        <w:jc w:val="both"/>
        <w:rPr>
          <w:rFonts w:ascii="Arial" w:hAnsi="Arial" w:cs="Arial"/>
          <w:sz w:val="22"/>
          <w:szCs w:val="22"/>
        </w:rPr>
      </w:pPr>
      <w:r w:rsidRPr="00BD1A0E">
        <w:rPr>
          <w:rFonts w:ascii="Arial" w:hAnsi="Arial" w:cs="Arial"/>
          <w:sz w:val="22"/>
          <w:szCs w:val="22"/>
        </w:rPr>
        <w:t>2</w:t>
      </w:r>
      <w:r w:rsidR="00286D57" w:rsidRPr="00BD1A0E">
        <w:rPr>
          <w:rFonts w:ascii="Arial" w:hAnsi="Arial" w:cs="Arial"/>
          <w:sz w:val="22"/>
          <w:szCs w:val="22"/>
        </w:rPr>
        <w:t>5</w:t>
      </w:r>
      <w:r w:rsidR="00673C78" w:rsidRPr="00BD1A0E">
        <w:rPr>
          <w:rFonts w:ascii="Arial" w:hAnsi="Arial" w:cs="Arial"/>
          <w:sz w:val="22"/>
          <w:szCs w:val="22"/>
        </w:rPr>
        <w:t>.</w:t>
      </w:r>
      <w:r w:rsidR="00673C78" w:rsidRPr="00BD1A0E">
        <w:rPr>
          <w:rFonts w:ascii="Arial" w:hAnsi="Arial" w:cs="Arial"/>
          <w:sz w:val="22"/>
          <w:szCs w:val="22"/>
        </w:rPr>
        <w:tab/>
        <w:t>Guarantees</w:t>
      </w:r>
    </w:p>
    <w:p w14:paraId="4954F0CC" w14:textId="602AD36D" w:rsidR="00732BE9" w:rsidRPr="00BD1A0E" w:rsidRDefault="00673C78" w:rsidP="007E4C79">
      <w:pPr>
        <w:pStyle w:val="a"/>
        <w:widowControl/>
        <w:spacing w:before="120" w:after="120" w:line="380" w:lineRule="exact"/>
        <w:ind w:left="540" w:right="-43" w:hanging="533"/>
        <w:jc w:val="both"/>
        <w:rPr>
          <w:rFonts w:ascii="Arial" w:hAnsi="Arial" w:cs="Arial"/>
          <w:b w:val="0"/>
          <w:bCs w:val="0"/>
          <w:sz w:val="22"/>
          <w:szCs w:val="22"/>
        </w:rPr>
      </w:pPr>
      <w:r w:rsidRPr="00BD1A0E">
        <w:rPr>
          <w:rFonts w:ascii="Arial" w:hAnsi="Arial" w:cs="Arial"/>
          <w:b w:val="0"/>
          <w:bCs w:val="0"/>
          <w:sz w:val="22"/>
          <w:szCs w:val="22"/>
        </w:rPr>
        <w:tab/>
        <w:t xml:space="preserve">As at </w:t>
      </w:r>
      <w:r w:rsidR="00AA1A4E" w:rsidRPr="00BD1A0E">
        <w:rPr>
          <w:rFonts w:ascii="Arial" w:hAnsi="Arial" w:cs="Arial"/>
          <w:b w:val="0"/>
          <w:bCs w:val="0"/>
          <w:sz w:val="22"/>
          <w:szCs w:val="22"/>
        </w:rPr>
        <w:t xml:space="preserve">30 </w:t>
      </w:r>
      <w:r w:rsidR="00137927">
        <w:rPr>
          <w:rFonts w:ascii="Arial" w:hAnsi="Arial" w:cstheme="minorBidi"/>
          <w:b w:val="0"/>
          <w:bCs w:val="0"/>
          <w:sz w:val="22"/>
          <w:szCs w:val="22"/>
        </w:rPr>
        <w:t>September</w:t>
      </w:r>
      <w:r w:rsidR="00AA1A4E" w:rsidRPr="00BD1A0E">
        <w:rPr>
          <w:rFonts w:ascii="Arial" w:hAnsi="Arial" w:cs="Arial"/>
          <w:b w:val="0"/>
          <w:bCs w:val="0"/>
          <w:sz w:val="22"/>
          <w:szCs w:val="22"/>
        </w:rPr>
        <w:t xml:space="preserve"> </w:t>
      </w:r>
      <w:r w:rsidR="003F077C" w:rsidRPr="00BD1A0E">
        <w:rPr>
          <w:rFonts w:ascii="Arial" w:hAnsi="Arial" w:cs="Arial"/>
          <w:b w:val="0"/>
          <w:bCs w:val="0"/>
          <w:sz w:val="22"/>
          <w:szCs w:val="22"/>
        </w:rPr>
        <w:t>2020</w:t>
      </w:r>
      <w:r w:rsidR="007E7CCA" w:rsidRPr="00BD1A0E">
        <w:rPr>
          <w:rFonts w:ascii="Arial" w:hAnsi="Arial" w:cs="Arial"/>
          <w:b w:val="0"/>
          <w:bCs w:val="0"/>
          <w:sz w:val="22"/>
          <w:szCs w:val="22"/>
        </w:rPr>
        <w:t>, there were</w:t>
      </w:r>
      <w:r w:rsidRPr="00BD1A0E">
        <w:rPr>
          <w:rFonts w:ascii="Arial" w:hAnsi="Arial" w:cs="Arial"/>
          <w:b w:val="0"/>
          <w:bCs w:val="0"/>
          <w:sz w:val="22"/>
          <w:szCs w:val="22"/>
        </w:rPr>
        <w:t xml:space="preserve"> bank guarantees amounting to </w:t>
      </w:r>
      <w:r w:rsidRPr="00F075DC">
        <w:rPr>
          <w:rFonts w:ascii="Arial" w:hAnsi="Arial" w:cs="Arial"/>
          <w:b w:val="0"/>
          <w:bCs w:val="0"/>
          <w:sz w:val="22"/>
          <w:szCs w:val="22"/>
        </w:rPr>
        <w:t xml:space="preserve">Baht </w:t>
      </w:r>
      <w:r w:rsidR="0034651C" w:rsidRPr="00F075DC">
        <w:rPr>
          <w:rFonts w:ascii="Arial" w:hAnsi="Arial" w:cstheme="minorBidi"/>
          <w:b w:val="0"/>
          <w:bCs w:val="0"/>
          <w:sz w:val="22"/>
          <w:szCs w:val="22"/>
        </w:rPr>
        <w:t>50</w:t>
      </w:r>
      <w:r w:rsidR="00464D4F" w:rsidRPr="00F075DC">
        <w:rPr>
          <w:rFonts w:ascii="Arial" w:hAnsi="Arial" w:cs="Arial"/>
          <w:b w:val="0"/>
          <w:bCs w:val="0"/>
          <w:sz w:val="22"/>
          <w:szCs w:val="22"/>
        </w:rPr>
        <w:t xml:space="preserve"> </w:t>
      </w:r>
      <w:r w:rsidRPr="00F075DC">
        <w:rPr>
          <w:rFonts w:ascii="Arial" w:hAnsi="Arial" w:cs="Arial"/>
          <w:b w:val="0"/>
          <w:bCs w:val="0"/>
          <w:sz w:val="22"/>
          <w:szCs w:val="22"/>
        </w:rPr>
        <w:t>million</w:t>
      </w:r>
      <w:r w:rsidR="00530B52" w:rsidRPr="00BD1A0E">
        <w:rPr>
          <w:rFonts w:ascii="Arial" w:hAnsi="Arial" w:cs="Arial"/>
          <w:b w:val="0"/>
          <w:bCs w:val="0"/>
          <w:sz w:val="22"/>
          <w:szCs w:val="22"/>
        </w:rPr>
        <w:t xml:space="preserve"> </w:t>
      </w:r>
      <w:r w:rsidR="006236FC">
        <w:rPr>
          <w:rFonts w:ascii="Arial" w:hAnsi="Arial" w:cs="Arial"/>
          <w:b w:val="0"/>
          <w:bCs w:val="0"/>
          <w:sz w:val="22"/>
          <w:szCs w:val="22"/>
        </w:rPr>
        <w:t xml:space="preserve">                      </w:t>
      </w:r>
      <w:r w:rsidRPr="00BD1A0E">
        <w:rPr>
          <w:rFonts w:ascii="Arial" w:hAnsi="Arial" w:cs="Arial"/>
          <w:b w:val="0"/>
          <w:bCs w:val="0"/>
          <w:sz w:val="22"/>
          <w:szCs w:val="22"/>
        </w:rPr>
        <w:t>(</w:t>
      </w:r>
      <w:r w:rsidR="006236FC">
        <w:rPr>
          <w:rFonts w:ascii="Arial" w:hAnsi="Arial" w:cs="Arial"/>
          <w:b w:val="0"/>
          <w:bCs w:val="0"/>
          <w:sz w:val="22"/>
          <w:szCs w:val="22"/>
        </w:rPr>
        <w:t>31 December 2019</w:t>
      </w:r>
      <w:r w:rsidRPr="00BD1A0E">
        <w:rPr>
          <w:rFonts w:ascii="Arial" w:hAnsi="Arial" w:cs="Arial"/>
          <w:b w:val="0"/>
          <w:bCs w:val="0"/>
          <w:sz w:val="22"/>
          <w:szCs w:val="22"/>
        </w:rPr>
        <w:t xml:space="preserve">: </w:t>
      </w:r>
      <w:r w:rsidRPr="00AD3722">
        <w:rPr>
          <w:rFonts w:ascii="Arial" w:hAnsi="Arial" w:cs="Arial"/>
          <w:b w:val="0"/>
          <w:bCs w:val="0"/>
          <w:sz w:val="22"/>
          <w:szCs w:val="22"/>
        </w:rPr>
        <w:t xml:space="preserve">Baht </w:t>
      </w:r>
      <w:r w:rsidR="006236FC">
        <w:rPr>
          <w:rFonts w:ascii="Arial" w:hAnsi="Arial" w:cs="Arial"/>
          <w:b w:val="0"/>
          <w:bCs w:val="0"/>
          <w:sz w:val="22"/>
          <w:szCs w:val="22"/>
        </w:rPr>
        <w:t>50</w:t>
      </w:r>
      <w:r w:rsidR="00301C57" w:rsidRPr="00AD3722">
        <w:rPr>
          <w:rFonts w:ascii="Arial" w:hAnsi="Arial" w:cs="Arial"/>
          <w:b w:val="0"/>
          <w:bCs w:val="0"/>
          <w:sz w:val="22"/>
          <w:szCs w:val="22"/>
        </w:rPr>
        <w:t xml:space="preserve"> </w:t>
      </w:r>
      <w:r w:rsidR="00EA4EAB" w:rsidRPr="00AD3722">
        <w:rPr>
          <w:rFonts w:ascii="Arial" w:hAnsi="Arial" w:cs="Arial"/>
          <w:b w:val="0"/>
          <w:bCs w:val="0"/>
          <w:sz w:val="22"/>
          <w:szCs w:val="22"/>
        </w:rPr>
        <w:t>million</w:t>
      </w:r>
      <w:r w:rsidRPr="00BD1A0E">
        <w:rPr>
          <w:rFonts w:ascii="Arial" w:hAnsi="Arial" w:cs="Arial"/>
          <w:b w:val="0"/>
          <w:bCs w:val="0"/>
          <w:sz w:val="22"/>
          <w:szCs w:val="22"/>
        </w:rPr>
        <w:t xml:space="preserve">) issued to various parties on behalf of </w:t>
      </w:r>
      <w:r w:rsidR="00800FDF" w:rsidRPr="00BD1A0E">
        <w:rPr>
          <w:rFonts w:ascii="Arial" w:hAnsi="Arial" w:cs="Arial"/>
          <w:b w:val="0"/>
          <w:bCs w:val="0"/>
          <w:sz w:val="22"/>
          <w:szCs w:val="22"/>
        </w:rPr>
        <w:t>the Group</w:t>
      </w:r>
      <w:r w:rsidRPr="00BD1A0E">
        <w:rPr>
          <w:rFonts w:ascii="Arial" w:hAnsi="Arial" w:cs="Arial"/>
          <w:b w:val="0"/>
          <w:bCs w:val="0"/>
          <w:sz w:val="22"/>
          <w:szCs w:val="22"/>
        </w:rPr>
        <w:t>, mainly provided for the usage of electricity, other utilities and telecommunication channels</w:t>
      </w:r>
      <w:r w:rsidR="00F62889">
        <w:rPr>
          <w:rFonts w:ascii="Arial" w:hAnsi="Arial" w:cs="Arial"/>
          <w:b w:val="0"/>
          <w:bCs w:val="0"/>
          <w:sz w:val="22"/>
          <w:szCs w:val="22"/>
        </w:rPr>
        <w:t xml:space="preserve"> </w:t>
      </w:r>
      <w:r w:rsidR="00403B15">
        <w:rPr>
          <w:rFonts w:ascii="Arial" w:hAnsi="Arial" w:cs="Arial"/>
          <w:b w:val="0"/>
          <w:bCs w:val="0"/>
          <w:sz w:val="22"/>
          <w:szCs w:val="22"/>
        </w:rPr>
        <w:t xml:space="preserve">                        </w:t>
      </w:r>
      <w:r w:rsidR="00EA4EAB" w:rsidRPr="00BD1A0E">
        <w:rPr>
          <w:rFonts w:ascii="Arial" w:hAnsi="Arial" w:cs="Arial"/>
          <w:b w:val="0"/>
          <w:bCs w:val="0"/>
          <w:sz w:val="22"/>
          <w:szCs w:val="22"/>
        </w:rPr>
        <w:t>(</w:t>
      </w:r>
      <w:r w:rsidR="006236FC">
        <w:rPr>
          <w:rFonts w:ascii="Arial" w:hAnsi="Arial" w:cs="Arial"/>
          <w:b w:val="0"/>
          <w:bCs w:val="0"/>
          <w:sz w:val="22"/>
          <w:szCs w:val="22"/>
        </w:rPr>
        <w:t>the Company only</w:t>
      </w:r>
      <w:r w:rsidR="00EA4EAB" w:rsidRPr="00BD1A0E">
        <w:rPr>
          <w:rFonts w:ascii="Arial" w:hAnsi="Arial" w:cs="Arial"/>
          <w:b w:val="0"/>
          <w:bCs w:val="0"/>
          <w:sz w:val="22"/>
          <w:szCs w:val="22"/>
        </w:rPr>
        <w:t xml:space="preserve">: Baht </w:t>
      </w:r>
      <w:r w:rsidR="006236FC">
        <w:rPr>
          <w:rFonts w:ascii="Arial" w:hAnsi="Arial" w:cs="Arial"/>
          <w:b w:val="0"/>
          <w:bCs w:val="0"/>
          <w:sz w:val="22"/>
          <w:szCs w:val="22"/>
        </w:rPr>
        <w:t>0.4</w:t>
      </w:r>
      <w:r w:rsidR="00EA4EAB" w:rsidRPr="00BD1A0E">
        <w:rPr>
          <w:rFonts w:ascii="Arial" w:hAnsi="Arial" w:cs="Arial"/>
          <w:b w:val="0"/>
          <w:bCs w:val="0"/>
          <w:sz w:val="22"/>
          <w:szCs w:val="22"/>
        </w:rPr>
        <w:t xml:space="preserve"> million, </w:t>
      </w:r>
      <w:r w:rsidR="006236FC">
        <w:rPr>
          <w:rFonts w:ascii="Arial" w:hAnsi="Arial" w:cs="Arial"/>
          <w:b w:val="0"/>
          <w:bCs w:val="0"/>
          <w:sz w:val="22"/>
          <w:szCs w:val="22"/>
        </w:rPr>
        <w:t>31 December 2019</w:t>
      </w:r>
      <w:r w:rsidR="00EA4EAB" w:rsidRPr="00BD1A0E">
        <w:rPr>
          <w:rFonts w:ascii="Arial" w:hAnsi="Arial" w:cs="Arial"/>
          <w:b w:val="0"/>
          <w:bCs w:val="0"/>
          <w:sz w:val="22"/>
          <w:szCs w:val="22"/>
        </w:rPr>
        <w:t xml:space="preserve">: Baht </w:t>
      </w:r>
      <w:r w:rsidR="0016279E" w:rsidRPr="00BD1A0E">
        <w:rPr>
          <w:rFonts w:ascii="Arial" w:hAnsi="Arial" w:cstheme="minorBidi"/>
          <w:b w:val="0"/>
          <w:bCs w:val="0"/>
          <w:sz w:val="22"/>
          <w:szCs w:val="22"/>
        </w:rPr>
        <w:t>0.4</w:t>
      </w:r>
      <w:r w:rsidR="00EA4EAB" w:rsidRPr="00BD1A0E">
        <w:rPr>
          <w:rFonts w:ascii="Arial" w:hAnsi="Arial" w:cs="Arial"/>
          <w:b w:val="0"/>
          <w:bCs w:val="0"/>
          <w:sz w:val="22"/>
          <w:szCs w:val="22"/>
        </w:rPr>
        <w:t xml:space="preserve"> million).</w:t>
      </w:r>
    </w:p>
    <w:p w14:paraId="3D825828" w14:textId="77777777" w:rsidR="003D7EAB" w:rsidRDefault="003D7EAB">
      <w:pPr>
        <w:widowControl/>
        <w:overflowPunct/>
        <w:autoSpaceDE/>
        <w:autoSpaceDN/>
        <w:adjustRightInd/>
        <w:textAlignment w:val="auto"/>
        <w:rPr>
          <w:rFonts w:ascii="Arial" w:hAnsi="Arial" w:cs="Arial"/>
          <w:b/>
          <w:bCs/>
          <w:color w:val="000000" w:themeColor="text1"/>
        </w:rPr>
      </w:pPr>
      <w:r>
        <w:rPr>
          <w:rFonts w:ascii="Arial" w:hAnsi="Arial" w:cs="Arial"/>
          <w:b/>
          <w:bCs/>
          <w:color w:val="000000" w:themeColor="text1"/>
        </w:rPr>
        <w:br w:type="page"/>
      </w:r>
    </w:p>
    <w:p w14:paraId="5AA6A949" w14:textId="3505E080" w:rsidR="00673C78" w:rsidRPr="00BD1A0E" w:rsidRDefault="0036616F" w:rsidP="00031AEC">
      <w:pPr>
        <w:tabs>
          <w:tab w:val="left" w:pos="2160"/>
          <w:tab w:val="right" w:pos="5040"/>
          <w:tab w:val="right" w:pos="6300"/>
          <w:tab w:val="right" w:pos="9620"/>
        </w:tabs>
        <w:spacing w:before="120" w:after="120" w:line="380" w:lineRule="exact"/>
        <w:ind w:left="539" w:right="-43" w:hanging="539"/>
        <w:jc w:val="both"/>
        <w:rPr>
          <w:rFonts w:ascii="Arial" w:hAnsi="Arial" w:cstheme="minorBidi"/>
          <w:b/>
          <w:bCs/>
          <w:cs/>
        </w:rPr>
      </w:pPr>
      <w:r w:rsidRPr="00BD1A0E">
        <w:rPr>
          <w:rFonts w:ascii="Arial" w:hAnsi="Arial" w:cs="Arial"/>
          <w:b/>
          <w:bCs/>
          <w:color w:val="000000" w:themeColor="text1"/>
        </w:rPr>
        <w:t>2</w:t>
      </w:r>
      <w:r w:rsidR="00286D57" w:rsidRPr="00BD1A0E">
        <w:rPr>
          <w:rFonts w:ascii="Arial" w:hAnsi="Arial" w:cs="Arial"/>
          <w:b/>
          <w:bCs/>
          <w:color w:val="000000" w:themeColor="text1"/>
        </w:rPr>
        <w:t>6</w:t>
      </w:r>
      <w:r w:rsidR="00673C78" w:rsidRPr="00BD1A0E">
        <w:rPr>
          <w:rFonts w:ascii="Arial" w:hAnsi="Arial" w:cs="Arial"/>
          <w:b/>
          <w:bCs/>
          <w:color w:val="000000" w:themeColor="text1"/>
        </w:rPr>
        <w:t>.</w:t>
      </w:r>
      <w:r w:rsidR="00673C78" w:rsidRPr="00BD1A0E">
        <w:rPr>
          <w:rFonts w:ascii="Arial" w:hAnsi="Arial" w:cs="Arial"/>
          <w:b/>
          <w:bCs/>
          <w:color w:val="000000" w:themeColor="text1"/>
        </w:rPr>
        <w:tab/>
      </w:r>
      <w:r w:rsidR="00673C78" w:rsidRPr="00BD1A0E">
        <w:rPr>
          <w:rFonts w:ascii="Arial" w:hAnsi="Arial" w:cs="Arial"/>
          <w:b/>
          <w:bCs/>
        </w:rPr>
        <w:t>Segment information</w:t>
      </w:r>
    </w:p>
    <w:p w14:paraId="46B933EE" w14:textId="3E6F3E8F" w:rsidR="00382F45" w:rsidRPr="00BD1A0E"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BD1A0E">
        <w:rPr>
          <w:rFonts w:ascii="Arial" w:hAnsi="Arial" w:cs="Arial"/>
          <w:b w:val="0"/>
          <w:bCs w:val="0"/>
          <w:sz w:val="22"/>
          <w:szCs w:val="22"/>
        </w:rPr>
        <w:tab/>
        <w:t xml:space="preserve">The </w:t>
      </w:r>
      <w:r w:rsidR="000C4072" w:rsidRPr="00BD1A0E">
        <w:rPr>
          <w:rFonts w:ascii="Arial" w:hAnsi="Arial" w:cs="Arial"/>
          <w:b w:val="0"/>
          <w:bCs w:val="0"/>
          <w:sz w:val="22"/>
          <w:szCs w:val="22"/>
        </w:rPr>
        <w:t>Group is</w:t>
      </w:r>
      <w:r w:rsidRPr="00BD1A0E">
        <w:rPr>
          <w:rFonts w:ascii="Arial" w:hAnsi="Arial" w:cs="Arial"/>
          <w:b w:val="0"/>
          <w:bCs w:val="0"/>
          <w:sz w:val="22"/>
          <w:szCs w:val="22"/>
        </w:rPr>
        <w:t xml:space="preserve"> </w:t>
      </w:r>
      <w:proofErr w:type="spellStart"/>
      <w:r w:rsidRPr="00BD1A0E">
        <w:rPr>
          <w:rFonts w:ascii="Arial" w:hAnsi="Arial" w:cs="Arial"/>
          <w:b w:val="0"/>
          <w:bCs w:val="0"/>
          <w:sz w:val="22"/>
          <w:szCs w:val="22"/>
        </w:rPr>
        <w:t>organised</w:t>
      </w:r>
      <w:proofErr w:type="spellEnd"/>
      <w:r w:rsidRPr="00BD1A0E">
        <w:rPr>
          <w:rFonts w:ascii="Arial" w:hAnsi="Arial" w:cs="Arial"/>
          <w:b w:val="0"/>
          <w:bCs w:val="0"/>
          <w:sz w:val="22"/>
          <w:szCs w:val="22"/>
        </w:rPr>
        <w:t xml:space="preserve"> into business units based on its products and services. During the period, the </w:t>
      </w:r>
      <w:r w:rsidR="000C4072" w:rsidRPr="00BD1A0E">
        <w:rPr>
          <w:rFonts w:ascii="Arial" w:hAnsi="Arial" w:cs="Arial"/>
          <w:b w:val="0"/>
          <w:bCs w:val="0"/>
          <w:sz w:val="22"/>
          <w:szCs w:val="22"/>
        </w:rPr>
        <w:t xml:space="preserve">Group has </w:t>
      </w:r>
      <w:r w:rsidRPr="00BD1A0E">
        <w:rPr>
          <w:rFonts w:ascii="Arial" w:hAnsi="Arial" w:cs="Arial"/>
          <w:b w:val="0"/>
          <w:bCs w:val="0"/>
          <w:sz w:val="22"/>
          <w:szCs w:val="22"/>
        </w:rPr>
        <w:t xml:space="preserve">not changed the </w:t>
      </w:r>
      <w:proofErr w:type="spellStart"/>
      <w:r w:rsidRPr="00BD1A0E">
        <w:rPr>
          <w:rFonts w:ascii="Arial" w:hAnsi="Arial" w:cs="Arial"/>
          <w:b w:val="0"/>
          <w:bCs w:val="0"/>
          <w:sz w:val="22"/>
          <w:szCs w:val="22"/>
        </w:rPr>
        <w:t>organisation</w:t>
      </w:r>
      <w:proofErr w:type="spellEnd"/>
      <w:r w:rsidRPr="00BD1A0E">
        <w:rPr>
          <w:rFonts w:ascii="Arial" w:hAnsi="Arial" w:cs="Arial"/>
          <w:b w:val="0"/>
          <w:bCs w:val="0"/>
          <w:sz w:val="22"/>
          <w:szCs w:val="22"/>
        </w:rPr>
        <w:t xml:space="preserve"> of their reportable segments.</w:t>
      </w:r>
    </w:p>
    <w:p w14:paraId="4A0A0634" w14:textId="0C55CD1D" w:rsidR="001A5C94" w:rsidRPr="00BD1A0E" w:rsidRDefault="00275CE0" w:rsidP="00EE232E">
      <w:pPr>
        <w:pStyle w:val="a"/>
        <w:widowControl/>
        <w:tabs>
          <w:tab w:val="left" w:pos="2160"/>
        </w:tabs>
        <w:spacing w:before="120" w:line="380" w:lineRule="exact"/>
        <w:ind w:left="533" w:right="-43" w:hanging="533"/>
        <w:jc w:val="both"/>
        <w:rPr>
          <w:rFonts w:ascii="Arial" w:hAnsi="Arial" w:cs="Arial"/>
          <w:b w:val="0"/>
          <w:bCs w:val="0"/>
          <w:sz w:val="22"/>
          <w:szCs w:val="22"/>
        </w:rPr>
      </w:pPr>
      <w:r w:rsidRPr="00BD1A0E">
        <w:rPr>
          <w:rFonts w:ascii="Arial" w:hAnsi="Arial" w:cs="Arial"/>
          <w:b w:val="0"/>
          <w:bCs w:val="0"/>
          <w:sz w:val="22"/>
          <w:szCs w:val="22"/>
        </w:rPr>
        <w:tab/>
      </w:r>
      <w:r w:rsidR="00382F45" w:rsidRPr="00BD1A0E">
        <w:rPr>
          <w:rFonts w:ascii="Arial" w:hAnsi="Arial" w:cs="Arial"/>
          <w:b w:val="0"/>
          <w:bCs w:val="0"/>
          <w:sz w:val="22"/>
          <w:szCs w:val="22"/>
        </w:rPr>
        <w:t xml:space="preserve">The following tables present revenue and profit information regarding </w:t>
      </w:r>
      <w:r w:rsidR="00E706AF" w:rsidRPr="00BD1A0E">
        <w:rPr>
          <w:rFonts w:ascii="Arial" w:hAnsi="Arial" w:cs="Arial"/>
          <w:b w:val="0"/>
          <w:bCs w:val="0"/>
          <w:sz w:val="22"/>
          <w:szCs w:val="22"/>
        </w:rPr>
        <w:t xml:space="preserve">the </w:t>
      </w:r>
      <w:r w:rsidR="000C4072" w:rsidRPr="00BD1A0E">
        <w:rPr>
          <w:rFonts w:ascii="Arial" w:hAnsi="Arial" w:cs="Arial"/>
          <w:b w:val="0"/>
          <w:bCs w:val="0"/>
          <w:sz w:val="22"/>
          <w:szCs w:val="22"/>
        </w:rPr>
        <w:t xml:space="preserve">Group </w:t>
      </w:r>
      <w:r w:rsidR="00E706AF" w:rsidRPr="00BD1A0E">
        <w:rPr>
          <w:rFonts w:ascii="Arial" w:hAnsi="Arial" w:cs="Arial"/>
          <w:b w:val="0"/>
          <w:bCs w:val="0"/>
          <w:sz w:val="22"/>
          <w:szCs w:val="22"/>
        </w:rPr>
        <w:t xml:space="preserve">segments for </w:t>
      </w:r>
      <w:r w:rsidR="00382F45" w:rsidRPr="00BD1A0E">
        <w:rPr>
          <w:rFonts w:ascii="Arial" w:hAnsi="Arial" w:cs="Arial"/>
          <w:b w:val="0"/>
          <w:bCs w:val="0"/>
          <w:sz w:val="22"/>
          <w:szCs w:val="22"/>
        </w:rPr>
        <w:t xml:space="preserve">the </w:t>
      </w:r>
      <w:r w:rsidR="00B3138C" w:rsidRPr="00BD1A0E">
        <w:rPr>
          <w:rFonts w:ascii="Arial" w:hAnsi="Arial" w:cs="Arial"/>
          <w:b w:val="0"/>
          <w:bCs w:val="0"/>
          <w:sz w:val="22"/>
          <w:szCs w:val="22"/>
        </w:rPr>
        <w:t xml:space="preserve">three-month and </w:t>
      </w:r>
      <w:r w:rsidR="00610CBD">
        <w:rPr>
          <w:rFonts w:ascii="Arial" w:hAnsi="Arial" w:cs="Arial"/>
          <w:b w:val="0"/>
          <w:bCs w:val="0"/>
          <w:sz w:val="22"/>
          <w:szCs w:val="22"/>
        </w:rPr>
        <w:t>nine</w:t>
      </w:r>
      <w:r w:rsidR="00B3138C" w:rsidRPr="00BD1A0E">
        <w:rPr>
          <w:rFonts w:ascii="Arial" w:hAnsi="Arial" w:cs="Arial"/>
          <w:b w:val="0"/>
          <w:bCs w:val="0"/>
          <w:sz w:val="22"/>
          <w:szCs w:val="22"/>
        </w:rPr>
        <w:t xml:space="preserve">-month periods ended 30 </w:t>
      </w:r>
      <w:r w:rsidR="00610CBD">
        <w:rPr>
          <w:rFonts w:ascii="Arial" w:hAnsi="Arial" w:cs="Arial"/>
          <w:b w:val="0"/>
          <w:bCs w:val="0"/>
          <w:sz w:val="22"/>
          <w:szCs w:val="22"/>
        </w:rPr>
        <w:t>September</w:t>
      </w:r>
      <w:r w:rsidR="00B3138C" w:rsidRPr="00BD1A0E">
        <w:rPr>
          <w:rFonts w:ascii="Arial" w:hAnsi="Arial" w:cs="Arial"/>
          <w:b w:val="0"/>
          <w:bCs w:val="0"/>
          <w:sz w:val="22"/>
          <w:szCs w:val="22"/>
        </w:rPr>
        <w:t xml:space="preserve"> </w:t>
      </w:r>
      <w:r w:rsidR="003F077C" w:rsidRPr="00BD1A0E">
        <w:rPr>
          <w:rFonts w:ascii="Arial" w:hAnsi="Arial" w:cs="Arial"/>
          <w:b w:val="0"/>
          <w:bCs w:val="0"/>
          <w:sz w:val="22"/>
          <w:szCs w:val="22"/>
        </w:rPr>
        <w:t xml:space="preserve">2020 </w:t>
      </w:r>
      <w:r w:rsidR="00382F45" w:rsidRPr="00BD1A0E">
        <w:rPr>
          <w:rFonts w:ascii="Arial" w:hAnsi="Arial" w:cs="Arial"/>
          <w:b w:val="0"/>
          <w:bCs w:val="0"/>
          <w:sz w:val="22"/>
          <w:szCs w:val="22"/>
        </w:rPr>
        <w:t xml:space="preserve">and </w:t>
      </w:r>
      <w:r w:rsidR="00E81A0B" w:rsidRPr="00BD1A0E">
        <w:rPr>
          <w:rFonts w:ascii="Arial" w:hAnsi="Arial" w:cs="Arial"/>
          <w:b w:val="0"/>
          <w:bCs w:val="0"/>
          <w:sz w:val="22"/>
          <w:szCs w:val="22"/>
        </w:rPr>
        <w:t>201</w:t>
      </w:r>
      <w:r w:rsidR="003F077C" w:rsidRPr="00BD1A0E">
        <w:rPr>
          <w:rFonts w:ascii="Arial" w:hAnsi="Arial" w:cs="Arial"/>
          <w:b w:val="0"/>
          <w:bCs w:val="0"/>
          <w:sz w:val="22"/>
          <w:szCs w:val="22"/>
        </w:rPr>
        <w:t>9</w:t>
      </w:r>
      <w:r w:rsidR="00382F45" w:rsidRPr="00BD1A0E">
        <w:rPr>
          <w:rFonts w:ascii="Arial" w:hAnsi="Arial" w:cs="Arial"/>
          <w:b w:val="0"/>
          <w:bCs w:val="0"/>
          <w:sz w:val="22"/>
          <w:szCs w:val="22"/>
        </w:rPr>
        <w:t>, respectively.</w:t>
      </w:r>
    </w:p>
    <w:p w14:paraId="06CE24C5" w14:textId="4C7CBF36" w:rsidR="00B3138C" w:rsidRPr="00BD1A0E" w:rsidRDefault="00B3138C" w:rsidP="00B3138C">
      <w:pPr>
        <w:tabs>
          <w:tab w:val="left" w:pos="720"/>
        </w:tabs>
        <w:spacing w:line="320" w:lineRule="exact"/>
        <w:ind w:right="29"/>
        <w:jc w:val="right"/>
        <w:rPr>
          <w:rFonts w:ascii="Arial" w:hAnsi="Arial" w:cs="Arial"/>
          <w:sz w:val="16"/>
          <w:szCs w:val="16"/>
        </w:rPr>
      </w:pPr>
      <w:r w:rsidRPr="00BD1A0E">
        <w:rPr>
          <w:rFonts w:ascii="Arial" w:hAnsi="Arial" w:cs="Arial"/>
          <w:sz w:val="16"/>
          <w:szCs w:val="16"/>
        </w:rPr>
        <w:t xml:space="preserve"> (Unit: Million Baht)</w:t>
      </w:r>
    </w:p>
    <w:tbl>
      <w:tblPr>
        <w:tblW w:w="8933" w:type="dxa"/>
        <w:tblInd w:w="540" w:type="dxa"/>
        <w:tblLayout w:type="fixed"/>
        <w:tblLook w:val="0000" w:firstRow="0" w:lastRow="0" w:firstColumn="0" w:lastColumn="0" w:noHBand="0" w:noVBand="0"/>
      </w:tblPr>
      <w:tblGrid>
        <w:gridCol w:w="3420"/>
        <w:gridCol w:w="1133"/>
        <w:gridCol w:w="1227"/>
        <w:gridCol w:w="988"/>
        <w:gridCol w:w="1172"/>
        <w:gridCol w:w="993"/>
      </w:tblGrid>
      <w:tr w:rsidR="00B3138C" w:rsidRPr="00BD1A0E" w14:paraId="37679B8B" w14:textId="77777777" w:rsidTr="00B3138C">
        <w:trPr>
          <w:cantSplit/>
        </w:trPr>
        <w:tc>
          <w:tcPr>
            <w:tcW w:w="3420" w:type="dxa"/>
            <w:tcBorders>
              <w:top w:val="nil"/>
              <w:left w:val="nil"/>
              <w:bottom w:val="nil"/>
              <w:right w:val="nil"/>
            </w:tcBorders>
          </w:tcPr>
          <w:p w14:paraId="2D654E64" w14:textId="77777777" w:rsidR="00B3138C" w:rsidRPr="00BD1A0E" w:rsidRDefault="00B3138C" w:rsidP="00B3138C">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227D2E58" w14:textId="4B157470" w:rsidR="00B3138C" w:rsidRPr="00BD1A0E" w:rsidRDefault="00B3138C" w:rsidP="00B3138C">
            <w:pPr>
              <w:pBdr>
                <w:bottom w:val="single" w:sz="4" w:space="1" w:color="auto"/>
              </w:pBdr>
              <w:spacing w:line="280" w:lineRule="exact"/>
              <w:ind w:left="-18" w:hanging="67"/>
              <w:jc w:val="center"/>
              <w:rPr>
                <w:rFonts w:ascii="Arial" w:hAnsi="Arial" w:cs="Arial"/>
                <w:sz w:val="16"/>
                <w:szCs w:val="16"/>
              </w:rPr>
            </w:pPr>
            <w:r w:rsidRPr="00BD1A0E">
              <w:rPr>
                <w:rFonts w:ascii="Arial" w:hAnsi="Arial" w:cs="Arial"/>
                <w:sz w:val="16"/>
                <w:szCs w:val="16"/>
              </w:rPr>
              <w:t xml:space="preserve">For the three-month period ended 30 </w:t>
            </w:r>
            <w:r w:rsidR="00610CBD">
              <w:rPr>
                <w:rFonts w:ascii="Arial" w:hAnsi="Arial" w:cs="Arial"/>
                <w:sz w:val="16"/>
                <w:szCs w:val="16"/>
              </w:rPr>
              <w:t>September</w:t>
            </w:r>
            <w:r w:rsidRPr="00BD1A0E">
              <w:rPr>
                <w:rFonts w:ascii="Arial" w:hAnsi="Arial" w:cs="Arial"/>
                <w:sz w:val="16"/>
                <w:szCs w:val="16"/>
              </w:rPr>
              <w:t xml:space="preserve"> 2020</w:t>
            </w:r>
          </w:p>
        </w:tc>
      </w:tr>
      <w:tr w:rsidR="00B3138C" w:rsidRPr="00BD1A0E" w14:paraId="0E80DB9C" w14:textId="77777777" w:rsidTr="00B3138C">
        <w:trPr>
          <w:cantSplit/>
        </w:trPr>
        <w:tc>
          <w:tcPr>
            <w:tcW w:w="3420" w:type="dxa"/>
            <w:tcBorders>
              <w:top w:val="nil"/>
              <w:left w:val="nil"/>
              <w:bottom w:val="nil"/>
              <w:right w:val="nil"/>
            </w:tcBorders>
          </w:tcPr>
          <w:p w14:paraId="1CC6F878" w14:textId="77777777" w:rsidR="00B3138C" w:rsidRPr="00BD1A0E" w:rsidRDefault="00B3138C" w:rsidP="00B3138C">
            <w:pPr>
              <w:spacing w:line="280" w:lineRule="exact"/>
              <w:ind w:left="-86" w:right="-43"/>
              <w:jc w:val="center"/>
              <w:rPr>
                <w:rFonts w:ascii="Arial" w:hAnsi="Arial" w:cs="Arial"/>
                <w:sz w:val="16"/>
                <w:szCs w:val="16"/>
              </w:rPr>
            </w:pPr>
          </w:p>
        </w:tc>
        <w:tc>
          <w:tcPr>
            <w:tcW w:w="1133" w:type="dxa"/>
            <w:tcBorders>
              <w:left w:val="nil"/>
              <w:bottom w:val="nil"/>
              <w:right w:val="nil"/>
            </w:tcBorders>
          </w:tcPr>
          <w:p w14:paraId="1836C653" w14:textId="77777777" w:rsidR="00B3138C" w:rsidRPr="00BD1A0E" w:rsidRDefault="00B3138C" w:rsidP="00B3138C">
            <w:pPr>
              <w:spacing w:line="280" w:lineRule="exact"/>
              <w:ind w:left="-108" w:right="-108"/>
              <w:jc w:val="center"/>
              <w:rPr>
                <w:rFonts w:ascii="Arial" w:hAnsi="Arial" w:cs="Arial"/>
                <w:sz w:val="16"/>
                <w:szCs w:val="16"/>
              </w:rPr>
            </w:pPr>
            <w:r w:rsidRPr="00BD1A0E">
              <w:rPr>
                <w:rFonts w:ascii="Arial" w:hAnsi="Arial" w:cs="Arial"/>
                <w:sz w:val="16"/>
                <w:szCs w:val="16"/>
              </w:rPr>
              <w:t>Hotel</w:t>
            </w:r>
          </w:p>
        </w:tc>
        <w:tc>
          <w:tcPr>
            <w:tcW w:w="1227" w:type="dxa"/>
            <w:tcBorders>
              <w:left w:val="nil"/>
              <w:bottom w:val="nil"/>
              <w:right w:val="nil"/>
            </w:tcBorders>
          </w:tcPr>
          <w:p w14:paraId="08631082" w14:textId="77777777" w:rsidR="00B3138C" w:rsidRPr="00BD1A0E" w:rsidRDefault="00B3138C" w:rsidP="00B3138C">
            <w:pPr>
              <w:spacing w:line="280" w:lineRule="exact"/>
              <w:ind w:left="-18"/>
              <w:jc w:val="center"/>
              <w:rPr>
                <w:rFonts w:ascii="Arial" w:hAnsi="Arial" w:cs="Arial"/>
                <w:sz w:val="16"/>
                <w:szCs w:val="16"/>
              </w:rPr>
            </w:pPr>
            <w:r w:rsidRPr="00BD1A0E">
              <w:rPr>
                <w:rFonts w:ascii="Arial" w:hAnsi="Arial" w:cs="Arial"/>
                <w:sz w:val="16"/>
                <w:szCs w:val="16"/>
              </w:rPr>
              <w:t>Property</w:t>
            </w:r>
          </w:p>
        </w:tc>
        <w:tc>
          <w:tcPr>
            <w:tcW w:w="988" w:type="dxa"/>
            <w:tcBorders>
              <w:left w:val="nil"/>
              <w:bottom w:val="nil"/>
              <w:right w:val="nil"/>
            </w:tcBorders>
          </w:tcPr>
          <w:p w14:paraId="5B7D0119" w14:textId="77777777" w:rsidR="00B3138C" w:rsidRPr="00BD1A0E" w:rsidRDefault="00B3138C" w:rsidP="00B3138C">
            <w:pPr>
              <w:spacing w:line="280" w:lineRule="exact"/>
              <w:ind w:left="-18"/>
              <w:jc w:val="center"/>
              <w:rPr>
                <w:rFonts w:ascii="Arial" w:hAnsi="Arial" w:cs="Arial"/>
                <w:sz w:val="16"/>
                <w:szCs w:val="16"/>
              </w:rPr>
            </w:pPr>
            <w:r w:rsidRPr="00BD1A0E">
              <w:rPr>
                <w:rFonts w:ascii="Arial" w:hAnsi="Arial" w:cs="Arial"/>
                <w:sz w:val="16"/>
                <w:szCs w:val="16"/>
              </w:rPr>
              <w:t xml:space="preserve">Office </w:t>
            </w:r>
          </w:p>
        </w:tc>
        <w:tc>
          <w:tcPr>
            <w:tcW w:w="1172" w:type="dxa"/>
            <w:tcBorders>
              <w:left w:val="nil"/>
              <w:bottom w:val="nil"/>
              <w:right w:val="nil"/>
            </w:tcBorders>
          </w:tcPr>
          <w:p w14:paraId="65A00CEC" w14:textId="77777777" w:rsidR="00B3138C" w:rsidRPr="00BD1A0E" w:rsidRDefault="00B3138C" w:rsidP="00B3138C">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481CA8B4" w14:textId="77777777" w:rsidR="00B3138C" w:rsidRPr="00BD1A0E" w:rsidRDefault="00B3138C" w:rsidP="00B3138C">
            <w:pPr>
              <w:spacing w:line="280" w:lineRule="exact"/>
              <w:ind w:left="-18" w:hanging="67"/>
              <w:jc w:val="center"/>
              <w:rPr>
                <w:rFonts w:ascii="Arial" w:hAnsi="Arial" w:cs="Arial"/>
                <w:sz w:val="16"/>
                <w:szCs w:val="16"/>
              </w:rPr>
            </w:pPr>
          </w:p>
        </w:tc>
      </w:tr>
      <w:tr w:rsidR="00B3138C" w:rsidRPr="00BD1A0E" w14:paraId="4E93ADE2" w14:textId="77777777" w:rsidTr="00B3138C">
        <w:trPr>
          <w:cantSplit/>
        </w:trPr>
        <w:tc>
          <w:tcPr>
            <w:tcW w:w="3420" w:type="dxa"/>
            <w:tcBorders>
              <w:top w:val="nil"/>
              <w:left w:val="nil"/>
              <w:bottom w:val="nil"/>
              <w:right w:val="nil"/>
            </w:tcBorders>
          </w:tcPr>
          <w:p w14:paraId="00759777" w14:textId="77777777" w:rsidR="00B3138C" w:rsidRPr="00BD1A0E" w:rsidRDefault="00B3138C" w:rsidP="00B3138C">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3A404EA7"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Business</w:t>
            </w:r>
          </w:p>
        </w:tc>
        <w:tc>
          <w:tcPr>
            <w:tcW w:w="1227" w:type="dxa"/>
            <w:tcBorders>
              <w:top w:val="nil"/>
              <w:left w:val="nil"/>
              <w:bottom w:val="nil"/>
              <w:right w:val="nil"/>
            </w:tcBorders>
          </w:tcPr>
          <w:p w14:paraId="50162CC4"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Development</w:t>
            </w:r>
          </w:p>
        </w:tc>
        <w:tc>
          <w:tcPr>
            <w:tcW w:w="988" w:type="dxa"/>
            <w:tcBorders>
              <w:top w:val="nil"/>
              <w:left w:val="nil"/>
              <w:bottom w:val="nil"/>
              <w:right w:val="nil"/>
            </w:tcBorders>
          </w:tcPr>
          <w:p w14:paraId="7DC0472C"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Rental</w:t>
            </w:r>
          </w:p>
        </w:tc>
        <w:tc>
          <w:tcPr>
            <w:tcW w:w="1172" w:type="dxa"/>
            <w:tcBorders>
              <w:top w:val="nil"/>
              <w:left w:val="nil"/>
              <w:bottom w:val="nil"/>
              <w:right w:val="nil"/>
            </w:tcBorders>
          </w:tcPr>
          <w:p w14:paraId="5477595F"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Head Office</w:t>
            </w:r>
          </w:p>
        </w:tc>
        <w:tc>
          <w:tcPr>
            <w:tcW w:w="993" w:type="dxa"/>
            <w:tcBorders>
              <w:top w:val="nil"/>
              <w:left w:val="nil"/>
              <w:bottom w:val="nil"/>
              <w:right w:val="nil"/>
            </w:tcBorders>
          </w:tcPr>
          <w:p w14:paraId="01AC6B0E"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Total</w:t>
            </w:r>
          </w:p>
        </w:tc>
      </w:tr>
      <w:tr w:rsidR="00B3138C" w:rsidRPr="00BD1A0E" w14:paraId="1EF72603" w14:textId="77777777" w:rsidTr="00B3138C">
        <w:trPr>
          <w:cantSplit/>
        </w:trPr>
        <w:tc>
          <w:tcPr>
            <w:tcW w:w="3420" w:type="dxa"/>
            <w:tcBorders>
              <w:top w:val="nil"/>
              <w:left w:val="nil"/>
              <w:bottom w:val="nil"/>
              <w:right w:val="nil"/>
            </w:tcBorders>
          </w:tcPr>
          <w:p w14:paraId="1282A0FB"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Revenue:</w:t>
            </w:r>
          </w:p>
          <w:p w14:paraId="38667A8D"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Segment revenue</w:t>
            </w:r>
          </w:p>
        </w:tc>
        <w:tc>
          <w:tcPr>
            <w:tcW w:w="1133" w:type="dxa"/>
            <w:tcBorders>
              <w:top w:val="nil"/>
              <w:left w:val="nil"/>
              <w:bottom w:val="nil"/>
              <w:right w:val="nil"/>
            </w:tcBorders>
          </w:tcPr>
          <w:p w14:paraId="4E7843FF" w14:textId="77777777" w:rsidR="00B3138C" w:rsidRPr="00BD1A0E" w:rsidRDefault="00B3138C" w:rsidP="00B3138C">
            <w:pPr>
              <w:tabs>
                <w:tab w:val="decimal" w:pos="684"/>
              </w:tabs>
              <w:spacing w:line="280" w:lineRule="exact"/>
              <w:ind w:left="-18"/>
              <w:jc w:val="right"/>
              <w:rPr>
                <w:rFonts w:ascii="Arial" w:hAnsi="Arial" w:cs="Arial"/>
                <w:sz w:val="16"/>
                <w:szCs w:val="16"/>
              </w:rPr>
            </w:pPr>
          </w:p>
          <w:p w14:paraId="76D56021"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72D5D1AA"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0FD95462"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1F86DD30"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13E04D03" w14:textId="77777777" w:rsidR="00B3138C" w:rsidRPr="00BD1A0E" w:rsidRDefault="00B3138C" w:rsidP="00B3138C">
            <w:pPr>
              <w:tabs>
                <w:tab w:val="decimal" w:pos="684"/>
              </w:tabs>
              <w:spacing w:line="280" w:lineRule="exact"/>
              <w:ind w:left="-18"/>
              <w:jc w:val="right"/>
              <w:rPr>
                <w:rFonts w:ascii="Arial" w:hAnsi="Arial" w:cs="Arial"/>
                <w:sz w:val="16"/>
                <w:szCs w:val="16"/>
              </w:rPr>
            </w:pPr>
          </w:p>
        </w:tc>
      </w:tr>
      <w:tr w:rsidR="00B3138C" w:rsidRPr="00BD1A0E" w14:paraId="4DFE0494" w14:textId="77777777" w:rsidTr="00B3138C">
        <w:trPr>
          <w:cantSplit/>
        </w:trPr>
        <w:tc>
          <w:tcPr>
            <w:tcW w:w="3420" w:type="dxa"/>
            <w:tcBorders>
              <w:top w:val="nil"/>
              <w:left w:val="nil"/>
              <w:bottom w:val="nil"/>
              <w:right w:val="nil"/>
            </w:tcBorders>
          </w:tcPr>
          <w:p w14:paraId="0A7A043B"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Total revenues</w:t>
            </w:r>
          </w:p>
        </w:tc>
        <w:tc>
          <w:tcPr>
            <w:tcW w:w="1133" w:type="dxa"/>
            <w:tcBorders>
              <w:top w:val="nil"/>
              <w:left w:val="nil"/>
              <w:bottom w:val="nil"/>
              <w:right w:val="nil"/>
            </w:tcBorders>
          </w:tcPr>
          <w:p w14:paraId="0600F553" w14:textId="531D4876" w:rsidR="00B3138C" w:rsidRPr="00BD1A0E" w:rsidRDefault="006B0F3C" w:rsidP="00B3138C">
            <w:pPr>
              <w:tabs>
                <w:tab w:val="decimal" w:pos="882"/>
              </w:tabs>
              <w:spacing w:line="280" w:lineRule="exact"/>
              <w:ind w:left="-18"/>
              <w:rPr>
                <w:rFonts w:ascii="Arial" w:hAnsi="Arial" w:cstheme="minorBidi"/>
                <w:sz w:val="16"/>
                <w:szCs w:val="16"/>
              </w:rPr>
            </w:pPr>
            <w:r>
              <w:rPr>
                <w:rFonts w:ascii="Arial" w:hAnsi="Arial" w:cstheme="minorBidi"/>
                <w:sz w:val="16"/>
                <w:szCs w:val="16"/>
              </w:rPr>
              <w:t>121</w:t>
            </w:r>
          </w:p>
        </w:tc>
        <w:tc>
          <w:tcPr>
            <w:tcW w:w="1227" w:type="dxa"/>
            <w:tcBorders>
              <w:top w:val="nil"/>
              <w:left w:val="nil"/>
              <w:bottom w:val="nil"/>
              <w:right w:val="nil"/>
            </w:tcBorders>
          </w:tcPr>
          <w:p w14:paraId="6DD012DE" w14:textId="2571B102" w:rsidR="00B3138C" w:rsidRPr="00BD1A0E" w:rsidRDefault="006B0F3C" w:rsidP="00B3138C">
            <w:pPr>
              <w:tabs>
                <w:tab w:val="decimal" w:pos="919"/>
              </w:tabs>
              <w:spacing w:line="280" w:lineRule="exact"/>
              <w:rPr>
                <w:rFonts w:ascii="Arial" w:hAnsi="Arial" w:cstheme="minorBidi"/>
                <w:sz w:val="16"/>
                <w:szCs w:val="16"/>
              </w:rPr>
            </w:pPr>
            <w:r>
              <w:rPr>
                <w:rFonts w:ascii="Arial" w:hAnsi="Arial" w:cstheme="minorBidi"/>
                <w:sz w:val="16"/>
                <w:szCs w:val="16"/>
              </w:rPr>
              <w:t>69</w:t>
            </w:r>
          </w:p>
        </w:tc>
        <w:tc>
          <w:tcPr>
            <w:tcW w:w="988" w:type="dxa"/>
            <w:tcBorders>
              <w:top w:val="nil"/>
              <w:left w:val="nil"/>
              <w:bottom w:val="nil"/>
              <w:right w:val="nil"/>
            </w:tcBorders>
          </w:tcPr>
          <w:p w14:paraId="6270C4CF" w14:textId="15A060E9" w:rsidR="00B3138C" w:rsidRPr="00BD1A0E" w:rsidRDefault="006B0F3C" w:rsidP="00B3138C">
            <w:pPr>
              <w:tabs>
                <w:tab w:val="decimal" w:pos="682"/>
              </w:tabs>
              <w:spacing w:line="280" w:lineRule="exact"/>
              <w:ind w:left="-18"/>
              <w:rPr>
                <w:rFonts w:ascii="Arial" w:hAnsi="Arial" w:cs="Arial"/>
                <w:sz w:val="16"/>
                <w:szCs w:val="16"/>
              </w:rPr>
            </w:pPr>
            <w:r>
              <w:rPr>
                <w:rFonts w:ascii="Arial" w:hAnsi="Arial" w:cs="Arial"/>
                <w:sz w:val="16"/>
                <w:szCs w:val="16"/>
              </w:rPr>
              <w:t>9</w:t>
            </w:r>
          </w:p>
        </w:tc>
        <w:tc>
          <w:tcPr>
            <w:tcW w:w="1172" w:type="dxa"/>
            <w:tcBorders>
              <w:top w:val="nil"/>
              <w:left w:val="nil"/>
              <w:bottom w:val="nil"/>
              <w:right w:val="nil"/>
            </w:tcBorders>
          </w:tcPr>
          <w:p w14:paraId="1B3B2446" w14:textId="0BD01BF9" w:rsidR="00B3138C" w:rsidRPr="00BD1A0E" w:rsidRDefault="006B0F3C" w:rsidP="00B3138C">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46EB5A8F" w14:textId="44B2938D" w:rsidR="00B3138C" w:rsidRPr="00BD1A0E" w:rsidRDefault="006B0F3C" w:rsidP="00B3138C">
            <w:pPr>
              <w:tabs>
                <w:tab w:val="decimal" w:pos="682"/>
              </w:tabs>
              <w:spacing w:line="280" w:lineRule="exact"/>
              <w:ind w:left="-18"/>
              <w:rPr>
                <w:rFonts w:ascii="Arial" w:hAnsi="Arial" w:cs="Arial"/>
                <w:sz w:val="16"/>
                <w:szCs w:val="16"/>
              </w:rPr>
            </w:pPr>
            <w:r>
              <w:rPr>
                <w:rFonts w:ascii="Arial" w:hAnsi="Arial" w:cs="Arial"/>
                <w:sz w:val="16"/>
                <w:szCs w:val="16"/>
              </w:rPr>
              <w:t>199</w:t>
            </w:r>
          </w:p>
        </w:tc>
      </w:tr>
      <w:tr w:rsidR="00B3138C" w:rsidRPr="00BD1A0E" w14:paraId="05F2AFCC" w14:textId="77777777" w:rsidTr="00B3138C">
        <w:trPr>
          <w:cantSplit/>
        </w:trPr>
        <w:tc>
          <w:tcPr>
            <w:tcW w:w="3420" w:type="dxa"/>
            <w:tcBorders>
              <w:top w:val="nil"/>
              <w:left w:val="nil"/>
              <w:bottom w:val="nil"/>
              <w:right w:val="nil"/>
            </w:tcBorders>
          </w:tcPr>
          <w:p w14:paraId="2502796F"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Intersegment revenues</w:t>
            </w:r>
          </w:p>
        </w:tc>
        <w:tc>
          <w:tcPr>
            <w:tcW w:w="1133" w:type="dxa"/>
            <w:tcBorders>
              <w:top w:val="nil"/>
              <w:left w:val="nil"/>
              <w:bottom w:val="nil"/>
              <w:right w:val="nil"/>
            </w:tcBorders>
          </w:tcPr>
          <w:p w14:paraId="6AF95EBB" w14:textId="0DB413CF" w:rsidR="00B3138C" w:rsidRPr="00BD1A0E" w:rsidRDefault="006B0F3C" w:rsidP="00B3138C">
            <w:pPr>
              <w:pBdr>
                <w:bottom w:val="single" w:sz="6" w:space="1" w:color="auto"/>
              </w:pBdr>
              <w:tabs>
                <w:tab w:val="decimal" w:pos="882"/>
              </w:tabs>
              <w:spacing w:line="280" w:lineRule="exact"/>
              <w:ind w:left="-18"/>
              <w:rPr>
                <w:rFonts w:ascii="Arial" w:hAnsi="Arial" w:cs="Arial"/>
                <w:sz w:val="16"/>
                <w:szCs w:val="16"/>
              </w:rPr>
            </w:pPr>
            <w:r>
              <w:rPr>
                <w:rFonts w:ascii="Arial" w:hAnsi="Arial" w:cs="Arial"/>
                <w:sz w:val="16"/>
                <w:szCs w:val="16"/>
              </w:rPr>
              <w:t>(11)</w:t>
            </w:r>
          </w:p>
        </w:tc>
        <w:tc>
          <w:tcPr>
            <w:tcW w:w="1227" w:type="dxa"/>
            <w:tcBorders>
              <w:top w:val="nil"/>
              <w:left w:val="nil"/>
              <w:bottom w:val="nil"/>
              <w:right w:val="nil"/>
            </w:tcBorders>
          </w:tcPr>
          <w:p w14:paraId="7BB409BE" w14:textId="5581AA6A" w:rsidR="00B3138C" w:rsidRPr="00BD1A0E" w:rsidRDefault="00A202FF" w:rsidP="00B3138C">
            <w:pPr>
              <w:pBdr>
                <w:bottom w:val="single" w:sz="6" w:space="1" w:color="auto"/>
              </w:pBdr>
              <w:tabs>
                <w:tab w:val="decimal" w:pos="919"/>
              </w:tabs>
              <w:spacing w:line="280" w:lineRule="exact"/>
              <w:rPr>
                <w:rFonts w:ascii="Arial" w:hAnsi="Arial" w:cs="Arial"/>
                <w:sz w:val="16"/>
                <w:szCs w:val="16"/>
              </w:rPr>
            </w:pPr>
            <w:r>
              <w:rPr>
                <w:rFonts w:ascii="Arial" w:hAnsi="Arial" w:cs="Arial"/>
                <w:sz w:val="16"/>
                <w:szCs w:val="16"/>
              </w:rPr>
              <w:t>(1)</w:t>
            </w:r>
          </w:p>
        </w:tc>
        <w:tc>
          <w:tcPr>
            <w:tcW w:w="988" w:type="dxa"/>
            <w:tcBorders>
              <w:top w:val="nil"/>
              <w:left w:val="nil"/>
              <w:bottom w:val="nil"/>
              <w:right w:val="nil"/>
            </w:tcBorders>
          </w:tcPr>
          <w:p w14:paraId="44E6A7BF" w14:textId="7F91093A" w:rsidR="00B3138C" w:rsidRPr="00BD1A0E" w:rsidRDefault="006B0F3C" w:rsidP="00B3138C">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(2)</w:t>
            </w:r>
          </w:p>
        </w:tc>
        <w:tc>
          <w:tcPr>
            <w:tcW w:w="1172" w:type="dxa"/>
            <w:tcBorders>
              <w:top w:val="nil"/>
              <w:left w:val="nil"/>
              <w:bottom w:val="nil"/>
              <w:right w:val="nil"/>
            </w:tcBorders>
          </w:tcPr>
          <w:p w14:paraId="5FBE2F9D" w14:textId="49CDE19E" w:rsidR="00B3138C" w:rsidRPr="00BD1A0E" w:rsidRDefault="006B0F3C" w:rsidP="00B3138C">
            <w:pPr>
              <w:pBdr>
                <w:bottom w:val="single" w:sz="6"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E358316" w14:textId="786BC385" w:rsidR="00B3138C" w:rsidRPr="00BD1A0E" w:rsidRDefault="006B0F3C" w:rsidP="00A202FF">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(1</w:t>
            </w:r>
            <w:r w:rsidR="00A202FF">
              <w:rPr>
                <w:rFonts w:ascii="Arial" w:hAnsi="Arial" w:cs="Arial"/>
                <w:sz w:val="16"/>
                <w:szCs w:val="16"/>
              </w:rPr>
              <w:t>4</w:t>
            </w:r>
            <w:r>
              <w:rPr>
                <w:rFonts w:ascii="Arial" w:hAnsi="Arial" w:cs="Arial"/>
                <w:sz w:val="16"/>
                <w:szCs w:val="16"/>
              </w:rPr>
              <w:t>)</w:t>
            </w:r>
          </w:p>
        </w:tc>
      </w:tr>
      <w:tr w:rsidR="00B3138C" w:rsidRPr="00BD1A0E" w14:paraId="303E4727" w14:textId="77777777" w:rsidTr="00B3138C">
        <w:trPr>
          <w:cantSplit/>
        </w:trPr>
        <w:tc>
          <w:tcPr>
            <w:tcW w:w="3420" w:type="dxa"/>
            <w:tcBorders>
              <w:top w:val="nil"/>
              <w:left w:val="nil"/>
              <w:bottom w:val="nil"/>
              <w:right w:val="nil"/>
            </w:tcBorders>
          </w:tcPr>
          <w:p w14:paraId="4A4EDF8E"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Revenue from external customers</w:t>
            </w:r>
          </w:p>
        </w:tc>
        <w:tc>
          <w:tcPr>
            <w:tcW w:w="1133" w:type="dxa"/>
            <w:tcBorders>
              <w:top w:val="nil"/>
              <w:left w:val="nil"/>
              <w:bottom w:val="nil"/>
              <w:right w:val="nil"/>
            </w:tcBorders>
          </w:tcPr>
          <w:p w14:paraId="4EE31823" w14:textId="5068B51B" w:rsidR="00B3138C" w:rsidRPr="00BD1A0E" w:rsidRDefault="006B0F3C" w:rsidP="00B3138C">
            <w:pPr>
              <w:pBdr>
                <w:bottom w:val="double" w:sz="6" w:space="1" w:color="auto"/>
              </w:pBdr>
              <w:tabs>
                <w:tab w:val="decimal" w:pos="882"/>
              </w:tabs>
              <w:spacing w:line="280" w:lineRule="exact"/>
              <w:ind w:left="-18"/>
              <w:rPr>
                <w:rFonts w:ascii="Arial" w:hAnsi="Arial" w:cs="Arial"/>
                <w:sz w:val="16"/>
                <w:szCs w:val="16"/>
              </w:rPr>
            </w:pPr>
            <w:r>
              <w:rPr>
                <w:rFonts w:ascii="Arial" w:hAnsi="Arial" w:cs="Arial"/>
                <w:sz w:val="16"/>
                <w:szCs w:val="16"/>
              </w:rPr>
              <w:t>110</w:t>
            </w:r>
          </w:p>
        </w:tc>
        <w:tc>
          <w:tcPr>
            <w:tcW w:w="1227" w:type="dxa"/>
            <w:tcBorders>
              <w:top w:val="nil"/>
              <w:left w:val="nil"/>
              <w:bottom w:val="nil"/>
              <w:right w:val="nil"/>
            </w:tcBorders>
          </w:tcPr>
          <w:p w14:paraId="7921D07A" w14:textId="6C35E8D4" w:rsidR="00B3138C" w:rsidRPr="00BD1A0E" w:rsidRDefault="006B0F3C" w:rsidP="00A202FF">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6</w:t>
            </w:r>
            <w:r w:rsidR="00A202FF">
              <w:rPr>
                <w:rFonts w:ascii="Arial" w:hAnsi="Arial" w:cs="Arial"/>
                <w:sz w:val="16"/>
                <w:szCs w:val="16"/>
              </w:rPr>
              <w:t>8</w:t>
            </w:r>
          </w:p>
        </w:tc>
        <w:tc>
          <w:tcPr>
            <w:tcW w:w="988" w:type="dxa"/>
            <w:tcBorders>
              <w:top w:val="nil"/>
              <w:left w:val="nil"/>
              <w:bottom w:val="nil"/>
              <w:right w:val="nil"/>
            </w:tcBorders>
          </w:tcPr>
          <w:p w14:paraId="2147C964" w14:textId="6B99F16F" w:rsidR="00B3138C" w:rsidRPr="00BD1A0E" w:rsidRDefault="006B0F3C" w:rsidP="00B3138C">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7</w:t>
            </w:r>
          </w:p>
        </w:tc>
        <w:tc>
          <w:tcPr>
            <w:tcW w:w="1172" w:type="dxa"/>
            <w:tcBorders>
              <w:top w:val="nil"/>
              <w:left w:val="nil"/>
              <w:bottom w:val="nil"/>
              <w:right w:val="nil"/>
            </w:tcBorders>
          </w:tcPr>
          <w:p w14:paraId="5A05B88D" w14:textId="7A555325" w:rsidR="00B3138C" w:rsidRPr="00BD1A0E" w:rsidRDefault="006B0F3C" w:rsidP="00B3138C">
            <w:pPr>
              <w:pBdr>
                <w:bottom w:val="double" w:sz="6"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2885CE0B" w14:textId="72D3077E" w:rsidR="00B3138C" w:rsidRPr="00BD1A0E" w:rsidRDefault="006B0F3C" w:rsidP="00A202FF">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18</w:t>
            </w:r>
            <w:r w:rsidR="00A202FF">
              <w:rPr>
                <w:rFonts w:ascii="Arial" w:hAnsi="Arial" w:cs="Arial"/>
                <w:sz w:val="16"/>
                <w:szCs w:val="16"/>
              </w:rPr>
              <w:t>5</w:t>
            </w:r>
          </w:p>
        </w:tc>
      </w:tr>
      <w:tr w:rsidR="00B3138C" w:rsidRPr="00BD1A0E" w14:paraId="4489DD08" w14:textId="77777777" w:rsidTr="00B3138C">
        <w:trPr>
          <w:cantSplit/>
        </w:trPr>
        <w:tc>
          <w:tcPr>
            <w:tcW w:w="3420" w:type="dxa"/>
            <w:tcBorders>
              <w:top w:val="nil"/>
              <w:left w:val="nil"/>
              <w:bottom w:val="nil"/>
              <w:right w:val="nil"/>
            </w:tcBorders>
          </w:tcPr>
          <w:p w14:paraId="603C5DC3"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Results:</w:t>
            </w:r>
          </w:p>
        </w:tc>
        <w:tc>
          <w:tcPr>
            <w:tcW w:w="1133" w:type="dxa"/>
            <w:tcBorders>
              <w:top w:val="nil"/>
              <w:left w:val="nil"/>
              <w:bottom w:val="nil"/>
              <w:right w:val="nil"/>
            </w:tcBorders>
          </w:tcPr>
          <w:p w14:paraId="06E5DD55" w14:textId="77777777" w:rsidR="00B3138C" w:rsidRPr="00BD1A0E" w:rsidRDefault="00B3138C" w:rsidP="00B3138C">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B68B10A" w14:textId="77777777" w:rsidR="00B3138C" w:rsidRPr="00BD1A0E" w:rsidRDefault="00B3138C" w:rsidP="00B3138C">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3A5C9816"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0D435A76" w14:textId="77777777" w:rsidR="00B3138C" w:rsidRPr="00BD1A0E" w:rsidRDefault="00B3138C" w:rsidP="00B3138C">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BF22BDE" w14:textId="77777777" w:rsidR="00B3138C" w:rsidRPr="00BD1A0E" w:rsidRDefault="00B3138C" w:rsidP="00B3138C">
            <w:pPr>
              <w:tabs>
                <w:tab w:val="decimal" w:pos="682"/>
              </w:tabs>
              <w:spacing w:line="280" w:lineRule="exact"/>
              <w:ind w:left="-18"/>
              <w:rPr>
                <w:rFonts w:ascii="Arial" w:hAnsi="Arial" w:cs="Arial"/>
                <w:sz w:val="16"/>
                <w:szCs w:val="16"/>
              </w:rPr>
            </w:pPr>
          </w:p>
        </w:tc>
      </w:tr>
      <w:tr w:rsidR="00B3138C" w:rsidRPr="00BD1A0E" w14:paraId="7AB05788" w14:textId="77777777" w:rsidTr="00B3138C">
        <w:trPr>
          <w:cantSplit/>
        </w:trPr>
        <w:tc>
          <w:tcPr>
            <w:tcW w:w="3420" w:type="dxa"/>
            <w:tcBorders>
              <w:top w:val="nil"/>
              <w:left w:val="nil"/>
              <w:bottom w:val="nil"/>
              <w:right w:val="nil"/>
            </w:tcBorders>
          </w:tcPr>
          <w:p w14:paraId="77F15FA2"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Segment results</w:t>
            </w:r>
          </w:p>
        </w:tc>
        <w:tc>
          <w:tcPr>
            <w:tcW w:w="1133" w:type="dxa"/>
            <w:tcBorders>
              <w:top w:val="nil"/>
              <w:left w:val="nil"/>
              <w:bottom w:val="nil"/>
              <w:right w:val="nil"/>
            </w:tcBorders>
          </w:tcPr>
          <w:p w14:paraId="01EEC0FE" w14:textId="598D9818" w:rsidR="00B3138C" w:rsidRPr="00BD1A0E" w:rsidRDefault="006B0F3C" w:rsidP="00A202FF">
            <w:pPr>
              <w:pBdr>
                <w:bottom w:val="double" w:sz="6" w:space="1" w:color="auto"/>
              </w:pBdr>
              <w:tabs>
                <w:tab w:val="decimal" w:pos="882"/>
              </w:tabs>
              <w:spacing w:line="280" w:lineRule="exact"/>
              <w:ind w:left="-18"/>
              <w:rPr>
                <w:rFonts w:ascii="Arial" w:hAnsi="Arial" w:cs="Arial"/>
                <w:sz w:val="16"/>
                <w:szCs w:val="16"/>
              </w:rPr>
            </w:pPr>
            <w:r>
              <w:rPr>
                <w:rFonts w:ascii="Arial" w:hAnsi="Arial" w:cs="Arial"/>
                <w:sz w:val="16"/>
                <w:szCs w:val="16"/>
              </w:rPr>
              <w:t>(18</w:t>
            </w:r>
            <w:r w:rsidR="00A202FF">
              <w:rPr>
                <w:rFonts w:ascii="Arial" w:hAnsi="Arial" w:cs="Arial"/>
                <w:sz w:val="16"/>
                <w:szCs w:val="16"/>
              </w:rPr>
              <w:t>5</w:t>
            </w:r>
            <w:r>
              <w:rPr>
                <w:rFonts w:ascii="Arial" w:hAnsi="Arial" w:cs="Arial"/>
                <w:sz w:val="16"/>
                <w:szCs w:val="16"/>
              </w:rPr>
              <w:t>)</w:t>
            </w:r>
          </w:p>
        </w:tc>
        <w:tc>
          <w:tcPr>
            <w:tcW w:w="1227" w:type="dxa"/>
            <w:tcBorders>
              <w:top w:val="nil"/>
              <w:left w:val="nil"/>
              <w:bottom w:val="nil"/>
              <w:right w:val="nil"/>
            </w:tcBorders>
          </w:tcPr>
          <w:p w14:paraId="3F6E7C8E" w14:textId="3B85C050" w:rsidR="00B3138C" w:rsidRPr="00BD1A0E" w:rsidRDefault="006B0F3C" w:rsidP="00B3138C">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(5)</w:t>
            </w:r>
          </w:p>
        </w:tc>
        <w:tc>
          <w:tcPr>
            <w:tcW w:w="988" w:type="dxa"/>
            <w:tcBorders>
              <w:top w:val="nil"/>
              <w:left w:val="nil"/>
              <w:bottom w:val="nil"/>
              <w:right w:val="nil"/>
            </w:tcBorders>
          </w:tcPr>
          <w:p w14:paraId="0CAD3AD8" w14:textId="152F8525" w:rsidR="00B3138C" w:rsidRPr="00BD1A0E" w:rsidRDefault="006B0F3C" w:rsidP="00B3138C">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6CB7201F" w14:textId="14BE660F" w:rsidR="00B3138C" w:rsidRPr="00BD1A0E" w:rsidRDefault="006B0F3C" w:rsidP="00B3138C">
            <w:pPr>
              <w:pBdr>
                <w:bottom w:val="double" w:sz="6" w:space="1" w:color="auto"/>
              </w:pBdr>
              <w:tabs>
                <w:tab w:val="decimal" w:pos="864"/>
              </w:tabs>
              <w:spacing w:line="280" w:lineRule="exact"/>
              <w:ind w:left="-18"/>
              <w:rPr>
                <w:rFonts w:ascii="Arial" w:hAnsi="Arial" w:cs="Arial"/>
                <w:sz w:val="16"/>
                <w:szCs w:val="16"/>
              </w:rPr>
            </w:pPr>
            <w:r>
              <w:rPr>
                <w:rFonts w:ascii="Arial" w:hAnsi="Arial" w:cs="Arial"/>
                <w:sz w:val="16"/>
                <w:szCs w:val="16"/>
              </w:rPr>
              <w:t>(45)</w:t>
            </w:r>
          </w:p>
        </w:tc>
        <w:tc>
          <w:tcPr>
            <w:tcW w:w="993" w:type="dxa"/>
            <w:tcBorders>
              <w:top w:val="nil"/>
              <w:left w:val="nil"/>
              <w:bottom w:val="nil"/>
              <w:right w:val="nil"/>
            </w:tcBorders>
          </w:tcPr>
          <w:p w14:paraId="4858332E" w14:textId="218EAB95" w:rsidR="00B3138C" w:rsidRPr="00BD1A0E" w:rsidRDefault="006B0F3C" w:rsidP="00A202FF">
            <w:pPr>
              <w:tabs>
                <w:tab w:val="decimal" w:pos="682"/>
              </w:tabs>
              <w:spacing w:line="280" w:lineRule="exact"/>
              <w:ind w:left="-18"/>
              <w:rPr>
                <w:rFonts w:ascii="Arial" w:hAnsi="Arial" w:cs="Arial"/>
                <w:sz w:val="16"/>
                <w:szCs w:val="16"/>
              </w:rPr>
            </w:pPr>
            <w:r>
              <w:rPr>
                <w:rFonts w:ascii="Arial" w:hAnsi="Arial" w:cs="Arial"/>
                <w:sz w:val="16"/>
                <w:szCs w:val="16"/>
              </w:rPr>
              <w:t>(23</w:t>
            </w:r>
            <w:r w:rsidR="00A202FF">
              <w:rPr>
                <w:rFonts w:ascii="Arial" w:hAnsi="Arial" w:cs="Arial"/>
                <w:sz w:val="16"/>
                <w:szCs w:val="16"/>
              </w:rPr>
              <w:t>4</w:t>
            </w:r>
            <w:r>
              <w:rPr>
                <w:rFonts w:ascii="Arial" w:hAnsi="Arial" w:cs="Arial"/>
                <w:sz w:val="16"/>
                <w:szCs w:val="16"/>
              </w:rPr>
              <w:t>)</w:t>
            </w:r>
          </w:p>
        </w:tc>
      </w:tr>
      <w:tr w:rsidR="00B3138C" w:rsidRPr="00BD1A0E" w14:paraId="09245218" w14:textId="77777777" w:rsidTr="00B3138C">
        <w:trPr>
          <w:cantSplit/>
        </w:trPr>
        <w:tc>
          <w:tcPr>
            <w:tcW w:w="3420" w:type="dxa"/>
            <w:tcBorders>
              <w:top w:val="nil"/>
              <w:left w:val="nil"/>
              <w:bottom w:val="nil"/>
              <w:right w:val="nil"/>
            </w:tcBorders>
          </w:tcPr>
          <w:p w14:paraId="5A1AE4DB"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Unallocated income</w:t>
            </w:r>
          </w:p>
        </w:tc>
        <w:tc>
          <w:tcPr>
            <w:tcW w:w="1133" w:type="dxa"/>
            <w:tcBorders>
              <w:top w:val="nil"/>
              <w:left w:val="nil"/>
              <w:bottom w:val="nil"/>
              <w:right w:val="nil"/>
            </w:tcBorders>
          </w:tcPr>
          <w:p w14:paraId="54CA877D" w14:textId="77777777" w:rsidR="00B3138C" w:rsidRPr="00BD1A0E" w:rsidRDefault="00B3138C" w:rsidP="00B3138C">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78BCAFC2" w14:textId="77777777" w:rsidR="00B3138C" w:rsidRPr="00BD1A0E" w:rsidRDefault="00B3138C" w:rsidP="00B3138C">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9AF8E26"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5EED3E91"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E8616C5" w14:textId="6DA928C7" w:rsidR="00B3138C" w:rsidRPr="00BD1A0E" w:rsidRDefault="00A202FF" w:rsidP="00B3138C">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4</w:t>
            </w:r>
          </w:p>
        </w:tc>
      </w:tr>
      <w:tr w:rsidR="00B3138C" w:rsidRPr="00BD1A0E" w14:paraId="6882CF6B" w14:textId="77777777" w:rsidTr="00B3138C">
        <w:trPr>
          <w:cantSplit/>
        </w:trPr>
        <w:tc>
          <w:tcPr>
            <w:tcW w:w="3420" w:type="dxa"/>
            <w:tcBorders>
              <w:top w:val="nil"/>
              <w:left w:val="nil"/>
              <w:bottom w:val="nil"/>
              <w:right w:val="nil"/>
            </w:tcBorders>
          </w:tcPr>
          <w:p w14:paraId="516E23FB"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Loss from operations and other income</w:t>
            </w:r>
          </w:p>
        </w:tc>
        <w:tc>
          <w:tcPr>
            <w:tcW w:w="1133" w:type="dxa"/>
            <w:tcBorders>
              <w:top w:val="nil"/>
              <w:left w:val="nil"/>
              <w:bottom w:val="nil"/>
              <w:right w:val="nil"/>
            </w:tcBorders>
          </w:tcPr>
          <w:p w14:paraId="0967360B" w14:textId="77777777" w:rsidR="00B3138C" w:rsidRPr="00BD1A0E" w:rsidRDefault="00B3138C" w:rsidP="00B3138C">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7910003" w14:textId="77777777" w:rsidR="00B3138C" w:rsidRPr="00BD1A0E" w:rsidRDefault="00B3138C" w:rsidP="00B3138C">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0BA5FE2"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8FD576A" w14:textId="77777777" w:rsidR="00B3138C" w:rsidRPr="00BD1A0E" w:rsidRDefault="00B3138C" w:rsidP="00B3138C">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A0F5027" w14:textId="277D9F8B" w:rsidR="00B3138C" w:rsidRPr="00BD1A0E" w:rsidRDefault="006B0F3C" w:rsidP="00A202FF">
            <w:pPr>
              <w:tabs>
                <w:tab w:val="decimal" w:pos="682"/>
              </w:tabs>
              <w:spacing w:line="280" w:lineRule="exact"/>
              <w:ind w:left="-18"/>
              <w:rPr>
                <w:rFonts w:ascii="Arial" w:hAnsi="Arial" w:cs="Arial"/>
                <w:sz w:val="16"/>
                <w:szCs w:val="16"/>
              </w:rPr>
            </w:pPr>
            <w:r>
              <w:rPr>
                <w:rFonts w:ascii="Arial" w:hAnsi="Arial" w:cs="Arial"/>
                <w:sz w:val="16"/>
                <w:szCs w:val="16"/>
              </w:rPr>
              <w:t>(2</w:t>
            </w:r>
            <w:r w:rsidR="00A202FF">
              <w:rPr>
                <w:rFonts w:ascii="Arial" w:hAnsi="Arial" w:cs="Arial"/>
                <w:sz w:val="16"/>
                <w:szCs w:val="16"/>
              </w:rPr>
              <w:t>30</w:t>
            </w:r>
            <w:r>
              <w:rPr>
                <w:rFonts w:ascii="Arial" w:hAnsi="Arial" w:cs="Arial"/>
                <w:sz w:val="16"/>
                <w:szCs w:val="16"/>
              </w:rPr>
              <w:t>)</w:t>
            </w:r>
          </w:p>
        </w:tc>
      </w:tr>
      <w:tr w:rsidR="00B3138C" w:rsidRPr="00BD1A0E" w14:paraId="157E9ECF" w14:textId="77777777" w:rsidTr="00B3138C">
        <w:trPr>
          <w:cantSplit/>
        </w:trPr>
        <w:tc>
          <w:tcPr>
            <w:tcW w:w="3420" w:type="dxa"/>
            <w:tcBorders>
              <w:top w:val="nil"/>
              <w:left w:val="nil"/>
              <w:bottom w:val="nil"/>
              <w:right w:val="nil"/>
            </w:tcBorders>
          </w:tcPr>
          <w:p w14:paraId="7D5C213F"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Interest income</w:t>
            </w:r>
          </w:p>
        </w:tc>
        <w:tc>
          <w:tcPr>
            <w:tcW w:w="1133" w:type="dxa"/>
            <w:tcBorders>
              <w:top w:val="nil"/>
              <w:left w:val="nil"/>
              <w:bottom w:val="nil"/>
              <w:right w:val="nil"/>
            </w:tcBorders>
          </w:tcPr>
          <w:p w14:paraId="527464DF" w14:textId="1668112E" w:rsidR="00B3138C" w:rsidRPr="00BD1A0E" w:rsidRDefault="007277FA" w:rsidP="00B3138C">
            <w:pPr>
              <w:tabs>
                <w:tab w:val="decimal" w:pos="882"/>
              </w:tabs>
              <w:spacing w:line="28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564EA9EF" w14:textId="7529F26D" w:rsidR="00B3138C" w:rsidRPr="00BD1A0E" w:rsidRDefault="007277FA" w:rsidP="00B3138C">
            <w:pPr>
              <w:tabs>
                <w:tab w:val="decimal" w:pos="919"/>
              </w:tabs>
              <w:spacing w:line="280" w:lineRule="exact"/>
              <w:rPr>
                <w:rFonts w:ascii="Arial" w:hAnsi="Arial" w:cs="Arial"/>
                <w:sz w:val="16"/>
                <w:szCs w:val="16"/>
              </w:rPr>
            </w:pPr>
            <w:r>
              <w:rPr>
                <w:rFonts w:ascii="Arial" w:hAnsi="Arial" w:cs="Arial"/>
                <w:sz w:val="16"/>
                <w:szCs w:val="16"/>
              </w:rPr>
              <w:t>13</w:t>
            </w:r>
          </w:p>
        </w:tc>
        <w:tc>
          <w:tcPr>
            <w:tcW w:w="988" w:type="dxa"/>
            <w:tcBorders>
              <w:top w:val="nil"/>
              <w:left w:val="nil"/>
              <w:bottom w:val="nil"/>
              <w:right w:val="nil"/>
            </w:tcBorders>
          </w:tcPr>
          <w:p w14:paraId="22DA1762" w14:textId="65463023" w:rsidR="00B3138C" w:rsidRPr="00BD1A0E" w:rsidRDefault="007277FA" w:rsidP="00B3138C">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23BFD11C" w14:textId="50B1A853" w:rsidR="00B3138C" w:rsidRPr="00BD1A0E" w:rsidRDefault="007277FA" w:rsidP="00B3138C">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0C5F618" w14:textId="1EEB1FC0" w:rsidR="00B3138C" w:rsidRPr="00BD1A0E" w:rsidRDefault="006B0F3C" w:rsidP="00B3138C">
            <w:pPr>
              <w:tabs>
                <w:tab w:val="decimal" w:pos="682"/>
              </w:tabs>
              <w:spacing w:line="280" w:lineRule="exact"/>
              <w:ind w:left="-18"/>
              <w:rPr>
                <w:rFonts w:ascii="Arial" w:hAnsi="Arial" w:cs="Arial"/>
                <w:sz w:val="16"/>
                <w:szCs w:val="16"/>
              </w:rPr>
            </w:pPr>
            <w:r>
              <w:rPr>
                <w:rFonts w:ascii="Arial" w:hAnsi="Arial" w:cs="Arial"/>
                <w:sz w:val="16"/>
                <w:szCs w:val="16"/>
              </w:rPr>
              <w:t>13</w:t>
            </w:r>
          </w:p>
        </w:tc>
      </w:tr>
      <w:tr w:rsidR="00B3138C" w:rsidRPr="00BD1A0E" w14:paraId="3D8AE532" w14:textId="77777777" w:rsidTr="00B3138C">
        <w:trPr>
          <w:cantSplit/>
        </w:trPr>
        <w:tc>
          <w:tcPr>
            <w:tcW w:w="3420" w:type="dxa"/>
            <w:tcBorders>
              <w:top w:val="nil"/>
              <w:left w:val="nil"/>
              <w:bottom w:val="nil"/>
              <w:right w:val="nil"/>
            </w:tcBorders>
          </w:tcPr>
          <w:p w14:paraId="359F257F"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Finance cost</w:t>
            </w:r>
          </w:p>
        </w:tc>
        <w:tc>
          <w:tcPr>
            <w:tcW w:w="1133" w:type="dxa"/>
            <w:tcBorders>
              <w:top w:val="nil"/>
              <w:left w:val="nil"/>
              <w:bottom w:val="nil"/>
              <w:right w:val="nil"/>
            </w:tcBorders>
          </w:tcPr>
          <w:p w14:paraId="356E38C0" w14:textId="125AA116" w:rsidR="00B3138C" w:rsidRPr="00BD1A0E" w:rsidRDefault="007277FA" w:rsidP="00B3138C">
            <w:pPr>
              <w:tabs>
                <w:tab w:val="decimal" w:pos="882"/>
              </w:tabs>
              <w:spacing w:line="280" w:lineRule="exact"/>
              <w:ind w:left="-18"/>
              <w:rPr>
                <w:rFonts w:ascii="Arial" w:hAnsi="Arial" w:cs="Arial"/>
                <w:sz w:val="16"/>
                <w:szCs w:val="16"/>
              </w:rPr>
            </w:pPr>
            <w:r>
              <w:rPr>
                <w:rFonts w:ascii="Arial" w:hAnsi="Arial" w:cs="Arial"/>
                <w:sz w:val="16"/>
                <w:szCs w:val="16"/>
              </w:rPr>
              <w:t>(20)</w:t>
            </w:r>
          </w:p>
        </w:tc>
        <w:tc>
          <w:tcPr>
            <w:tcW w:w="1227" w:type="dxa"/>
            <w:tcBorders>
              <w:top w:val="nil"/>
              <w:left w:val="nil"/>
              <w:bottom w:val="nil"/>
              <w:right w:val="nil"/>
            </w:tcBorders>
          </w:tcPr>
          <w:p w14:paraId="6083FFC1" w14:textId="7E241001" w:rsidR="00B3138C" w:rsidRPr="00BD1A0E" w:rsidRDefault="007277FA" w:rsidP="00B3138C">
            <w:pPr>
              <w:tabs>
                <w:tab w:val="decimal" w:pos="919"/>
              </w:tabs>
              <w:spacing w:line="280" w:lineRule="exact"/>
              <w:rPr>
                <w:rFonts w:ascii="Arial" w:hAnsi="Arial" w:cs="Arial"/>
                <w:sz w:val="16"/>
                <w:szCs w:val="16"/>
              </w:rPr>
            </w:pPr>
            <w:r>
              <w:rPr>
                <w:rFonts w:ascii="Arial" w:hAnsi="Arial" w:cs="Arial"/>
                <w:sz w:val="16"/>
                <w:szCs w:val="16"/>
              </w:rPr>
              <w:t>(18)</w:t>
            </w:r>
          </w:p>
        </w:tc>
        <w:tc>
          <w:tcPr>
            <w:tcW w:w="988" w:type="dxa"/>
            <w:tcBorders>
              <w:top w:val="nil"/>
              <w:left w:val="nil"/>
              <w:bottom w:val="nil"/>
              <w:right w:val="nil"/>
            </w:tcBorders>
          </w:tcPr>
          <w:p w14:paraId="42F77F6E" w14:textId="4886FB96" w:rsidR="00B3138C" w:rsidRPr="00BD1A0E" w:rsidRDefault="007277FA" w:rsidP="00B3138C">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2BE08384" w14:textId="190EAFF3" w:rsidR="00B3138C" w:rsidRPr="00BD1A0E" w:rsidRDefault="007277FA" w:rsidP="00B3138C">
            <w:pPr>
              <w:tabs>
                <w:tab w:val="decimal" w:pos="864"/>
              </w:tabs>
              <w:spacing w:line="280" w:lineRule="exact"/>
              <w:ind w:left="-18"/>
              <w:rPr>
                <w:rFonts w:ascii="Arial" w:hAnsi="Arial" w:cs="Arial"/>
                <w:sz w:val="16"/>
                <w:szCs w:val="16"/>
              </w:rPr>
            </w:pPr>
            <w:r>
              <w:rPr>
                <w:rFonts w:ascii="Arial" w:hAnsi="Arial" w:cs="Arial"/>
                <w:sz w:val="16"/>
                <w:szCs w:val="16"/>
              </w:rPr>
              <w:t>(16)</w:t>
            </w:r>
          </w:p>
        </w:tc>
        <w:tc>
          <w:tcPr>
            <w:tcW w:w="993" w:type="dxa"/>
            <w:tcBorders>
              <w:top w:val="nil"/>
              <w:left w:val="nil"/>
              <w:bottom w:val="nil"/>
              <w:right w:val="nil"/>
            </w:tcBorders>
          </w:tcPr>
          <w:p w14:paraId="5F222FA6" w14:textId="544C0326" w:rsidR="00B3138C" w:rsidRPr="00BD1A0E" w:rsidRDefault="006B0F3C" w:rsidP="00A202FF">
            <w:pPr>
              <w:tabs>
                <w:tab w:val="decimal" w:pos="682"/>
              </w:tabs>
              <w:spacing w:line="280" w:lineRule="exact"/>
              <w:rPr>
                <w:rFonts w:ascii="Arial" w:hAnsi="Arial" w:cs="Arial"/>
                <w:sz w:val="16"/>
                <w:szCs w:val="16"/>
              </w:rPr>
            </w:pPr>
            <w:r>
              <w:rPr>
                <w:rFonts w:ascii="Arial" w:hAnsi="Arial" w:cs="Arial"/>
                <w:sz w:val="16"/>
                <w:szCs w:val="16"/>
              </w:rPr>
              <w:t>(</w:t>
            </w:r>
            <w:r w:rsidR="00A202FF">
              <w:rPr>
                <w:rFonts w:ascii="Arial" w:hAnsi="Arial" w:cs="Arial"/>
                <w:sz w:val="16"/>
                <w:szCs w:val="16"/>
              </w:rPr>
              <w:t>54</w:t>
            </w:r>
            <w:r>
              <w:rPr>
                <w:rFonts w:ascii="Arial" w:hAnsi="Arial" w:cs="Arial"/>
                <w:sz w:val="16"/>
                <w:szCs w:val="16"/>
              </w:rPr>
              <w:t>)</w:t>
            </w:r>
          </w:p>
        </w:tc>
      </w:tr>
      <w:tr w:rsidR="00B3138C" w:rsidRPr="00BD1A0E" w14:paraId="59C940C2" w14:textId="77777777" w:rsidTr="00B3138C">
        <w:trPr>
          <w:cantSplit/>
        </w:trPr>
        <w:tc>
          <w:tcPr>
            <w:tcW w:w="3420" w:type="dxa"/>
            <w:tcBorders>
              <w:top w:val="nil"/>
              <w:left w:val="nil"/>
              <w:bottom w:val="nil"/>
              <w:right w:val="nil"/>
            </w:tcBorders>
          </w:tcPr>
          <w:p w14:paraId="14878C9A"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Share of loss from investments in associates</w:t>
            </w:r>
          </w:p>
        </w:tc>
        <w:tc>
          <w:tcPr>
            <w:tcW w:w="1133" w:type="dxa"/>
            <w:tcBorders>
              <w:top w:val="nil"/>
              <w:left w:val="nil"/>
              <w:bottom w:val="nil"/>
              <w:right w:val="nil"/>
            </w:tcBorders>
          </w:tcPr>
          <w:p w14:paraId="2F29B6D4" w14:textId="7F6055EA"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6E57B669" w14:textId="06477BAD"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35FDBA5A" w14:textId="174D29C0" w:rsidR="00B3138C" w:rsidRPr="00BD1A0E" w:rsidRDefault="00B3138C" w:rsidP="00B3138C">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61E2F139" w14:textId="55AE35A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A4D1270" w14:textId="3FD61E2B" w:rsidR="00B3138C" w:rsidRPr="00BD1A0E" w:rsidRDefault="006B0F3C" w:rsidP="00A202FF">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w:t>
            </w:r>
            <w:r w:rsidR="00A202FF">
              <w:rPr>
                <w:rFonts w:ascii="Arial" w:hAnsi="Arial" w:cs="Arial"/>
                <w:sz w:val="16"/>
                <w:szCs w:val="16"/>
              </w:rPr>
              <w:t>4</w:t>
            </w:r>
            <w:r>
              <w:rPr>
                <w:rFonts w:ascii="Arial" w:hAnsi="Arial" w:cs="Arial"/>
                <w:sz w:val="16"/>
                <w:szCs w:val="16"/>
              </w:rPr>
              <w:t>)</w:t>
            </w:r>
          </w:p>
        </w:tc>
      </w:tr>
      <w:tr w:rsidR="00B3138C" w:rsidRPr="00BD1A0E" w14:paraId="5936DEB7" w14:textId="77777777" w:rsidTr="00B3138C">
        <w:trPr>
          <w:cantSplit/>
        </w:trPr>
        <w:tc>
          <w:tcPr>
            <w:tcW w:w="3420" w:type="dxa"/>
            <w:tcBorders>
              <w:top w:val="nil"/>
              <w:left w:val="nil"/>
              <w:bottom w:val="nil"/>
              <w:right w:val="nil"/>
            </w:tcBorders>
          </w:tcPr>
          <w:p w14:paraId="18C625CD"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Loss before income tax expenses</w:t>
            </w:r>
          </w:p>
        </w:tc>
        <w:tc>
          <w:tcPr>
            <w:tcW w:w="1133" w:type="dxa"/>
            <w:tcBorders>
              <w:top w:val="nil"/>
              <w:left w:val="nil"/>
              <w:bottom w:val="nil"/>
              <w:right w:val="nil"/>
            </w:tcBorders>
          </w:tcPr>
          <w:p w14:paraId="04A4DC5A"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43A628FC"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587F1F8A" w14:textId="77777777" w:rsidR="00B3138C" w:rsidRPr="00BD1A0E" w:rsidRDefault="00B3138C" w:rsidP="00B3138C">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1FE9E2BA"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AABBB21" w14:textId="64D0F5AB" w:rsidR="00B3138C" w:rsidRPr="00BD1A0E" w:rsidRDefault="006B0F3C" w:rsidP="00A202FF">
            <w:pPr>
              <w:tabs>
                <w:tab w:val="decimal" w:pos="682"/>
              </w:tabs>
              <w:spacing w:line="280" w:lineRule="exact"/>
              <w:ind w:left="-18"/>
              <w:rPr>
                <w:rFonts w:ascii="Arial" w:hAnsi="Arial" w:cs="Arial"/>
                <w:sz w:val="16"/>
                <w:szCs w:val="16"/>
              </w:rPr>
            </w:pPr>
            <w:r>
              <w:rPr>
                <w:rFonts w:ascii="Arial" w:hAnsi="Arial" w:cs="Arial"/>
                <w:sz w:val="16"/>
                <w:szCs w:val="16"/>
              </w:rPr>
              <w:t>(2</w:t>
            </w:r>
            <w:r w:rsidR="00A202FF">
              <w:rPr>
                <w:rFonts w:ascii="Arial" w:hAnsi="Arial" w:cs="Arial"/>
                <w:sz w:val="16"/>
                <w:szCs w:val="16"/>
              </w:rPr>
              <w:t>75</w:t>
            </w:r>
            <w:r>
              <w:rPr>
                <w:rFonts w:ascii="Arial" w:hAnsi="Arial" w:cs="Arial"/>
                <w:sz w:val="16"/>
                <w:szCs w:val="16"/>
              </w:rPr>
              <w:t>)</w:t>
            </w:r>
          </w:p>
        </w:tc>
      </w:tr>
      <w:tr w:rsidR="00B3138C" w:rsidRPr="00BD1A0E" w14:paraId="3BF64EE5" w14:textId="77777777" w:rsidTr="00B3138C">
        <w:trPr>
          <w:cantSplit/>
        </w:trPr>
        <w:tc>
          <w:tcPr>
            <w:tcW w:w="3420" w:type="dxa"/>
            <w:tcBorders>
              <w:top w:val="nil"/>
              <w:left w:val="nil"/>
              <w:bottom w:val="nil"/>
              <w:right w:val="nil"/>
            </w:tcBorders>
          </w:tcPr>
          <w:p w14:paraId="290B0ABE"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Income tax expenses</w:t>
            </w:r>
          </w:p>
        </w:tc>
        <w:tc>
          <w:tcPr>
            <w:tcW w:w="1133" w:type="dxa"/>
            <w:tcBorders>
              <w:top w:val="nil"/>
              <w:left w:val="nil"/>
              <w:bottom w:val="nil"/>
              <w:right w:val="nil"/>
            </w:tcBorders>
          </w:tcPr>
          <w:p w14:paraId="27A7E2F5" w14:textId="183B475E" w:rsidR="00B3138C" w:rsidRPr="00BD1A0E" w:rsidRDefault="007277FA" w:rsidP="00B3138C">
            <w:pPr>
              <w:tabs>
                <w:tab w:val="decimal" w:pos="882"/>
              </w:tabs>
              <w:spacing w:line="280" w:lineRule="exact"/>
              <w:ind w:left="-18"/>
              <w:rPr>
                <w:rFonts w:ascii="Arial" w:hAnsi="Arial" w:cs="Arial"/>
                <w:sz w:val="16"/>
                <w:szCs w:val="16"/>
              </w:rPr>
            </w:pPr>
            <w:r>
              <w:rPr>
                <w:rFonts w:ascii="Arial" w:hAnsi="Arial" w:cs="Arial"/>
                <w:sz w:val="16"/>
                <w:szCs w:val="16"/>
              </w:rPr>
              <w:t>(13)</w:t>
            </w:r>
          </w:p>
        </w:tc>
        <w:tc>
          <w:tcPr>
            <w:tcW w:w="1227" w:type="dxa"/>
            <w:tcBorders>
              <w:top w:val="nil"/>
              <w:left w:val="nil"/>
              <w:bottom w:val="nil"/>
              <w:right w:val="nil"/>
            </w:tcBorders>
          </w:tcPr>
          <w:p w14:paraId="6EBA92DD" w14:textId="3C98BE4D" w:rsidR="00B3138C" w:rsidRPr="00BD1A0E" w:rsidRDefault="007277FA" w:rsidP="00B3138C">
            <w:pPr>
              <w:tabs>
                <w:tab w:val="decimal" w:pos="919"/>
              </w:tabs>
              <w:spacing w:line="280" w:lineRule="exact"/>
              <w:rPr>
                <w:rFonts w:ascii="Arial" w:hAnsi="Arial" w:cs="Arial"/>
                <w:sz w:val="16"/>
                <w:szCs w:val="16"/>
              </w:rPr>
            </w:pPr>
            <w:r>
              <w:rPr>
                <w:rFonts w:ascii="Arial" w:hAnsi="Arial" w:cs="Arial"/>
                <w:sz w:val="16"/>
                <w:szCs w:val="16"/>
              </w:rPr>
              <w:t>(13)</w:t>
            </w:r>
          </w:p>
        </w:tc>
        <w:tc>
          <w:tcPr>
            <w:tcW w:w="988" w:type="dxa"/>
            <w:tcBorders>
              <w:top w:val="nil"/>
              <w:left w:val="nil"/>
              <w:bottom w:val="nil"/>
              <w:right w:val="nil"/>
            </w:tcBorders>
          </w:tcPr>
          <w:p w14:paraId="06A11B87" w14:textId="4AC96F82" w:rsidR="00B3138C" w:rsidRPr="00BD1A0E" w:rsidRDefault="007277FA" w:rsidP="00B3138C">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6DA9CB9A" w14:textId="002EA0E2" w:rsidR="00B3138C" w:rsidRPr="00BD1A0E" w:rsidRDefault="007277FA" w:rsidP="00B3138C">
            <w:pPr>
              <w:tabs>
                <w:tab w:val="decimal" w:pos="864"/>
              </w:tabs>
              <w:spacing w:line="280" w:lineRule="exact"/>
              <w:ind w:left="-18"/>
              <w:rPr>
                <w:rFonts w:ascii="Arial" w:hAnsi="Arial" w:cs="Arial"/>
                <w:sz w:val="16"/>
                <w:szCs w:val="16"/>
              </w:rPr>
            </w:pPr>
            <w:r>
              <w:rPr>
                <w:rFonts w:ascii="Arial" w:hAnsi="Arial" w:cs="Arial"/>
                <w:sz w:val="16"/>
                <w:szCs w:val="16"/>
              </w:rPr>
              <w:t>22</w:t>
            </w:r>
          </w:p>
        </w:tc>
        <w:tc>
          <w:tcPr>
            <w:tcW w:w="993" w:type="dxa"/>
          </w:tcPr>
          <w:p w14:paraId="25F4D0AD" w14:textId="24BDE988" w:rsidR="00B3138C" w:rsidRPr="00BD1A0E" w:rsidRDefault="006B0F3C" w:rsidP="00B3138C">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(4)</w:t>
            </w:r>
          </w:p>
        </w:tc>
      </w:tr>
      <w:tr w:rsidR="00B3138C" w:rsidRPr="00BD1A0E" w14:paraId="5A283135" w14:textId="77777777" w:rsidTr="00B3138C">
        <w:trPr>
          <w:cantSplit/>
        </w:trPr>
        <w:tc>
          <w:tcPr>
            <w:tcW w:w="3420" w:type="dxa"/>
            <w:tcBorders>
              <w:top w:val="nil"/>
              <w:left w:val="nil"/>
              <w:bottom w:val="nil"/>
              <w:right w:val="nil"/>
            </w:tcBorders>
          </w:tcPr>
          <w:p w14:paraId="733D7D0E" w14:textId="77777777" w:rsidR="00B3138C" w:rsidRPr="00BD1A0E" w:rsidRDefault="00B3138C" w:rsidP="00B3138C">
            <w:pPr>
              <w:spacing w:line="280" w:lineRule="exact"/>
              <w:ind w:left="-86" w:right="-198"/>
              <w:jc w:val="both"/>
              <w:rPr>
                <w:rFonts w:ascii="Arial" w:hAnsi="Arial" w:cs="Arial"/>
                <w:sz w:val="16"/>
                <w:szCs w:val="16"/>
              </w:rPr>
            </w:pPr>
            <w:r w:rsidRPr="00BD1A0E">
              <w:rPr>
                <w:rFonts w:ascii="Arial" w:hAnsi="Arial" w:cs="Arial"/>
                <w:sz w:val="16"/>
                <w:szCs w:val="16"/>
              </w:rPr>
              <w:t>Loss for the period</w:t>
            </w:r>
          </w:p>
        </w:tc>
        <w:tc>
          <w:tcPr>
            <w:tcW w:w="1133" w:type="dxa"/>
            <w:tcBorders>
              <w:top w:val="nil"/>
              <w:left w:val="nil"/>
              <w:bottom w:val="nil"/>
              <w:right w:val="nil"/>
            </w:tcBorders>
          </w:tcPr>
          <w:p w14:paraId="18F3886F"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1C5D806"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2DFD45E2"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686EB190"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99EBF92" w14:textId="685D66A8" w:rsidR="00B3138C" w:rsidRPr="00BD1A0E" w:rsidRDefault="006B0F3C" w:rsidP="00A202FF">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(2</w:t>
            </w:r>
            <w:r w:rsidR="00A202FF">
              <w:rPr>
                <w:rFonts w:ascii="Arial" w:hAnsi="Arial" w:cs="Arial"/>
                <w:sz w:val="16"/>
                <w:szCs w:val="16"/>
              </w:rPr>
              <w:t>79</w:t>
            </w:r>
            <w:r>
              <w:rPr>
                <w:rFonts w:ascii="Arial" w:hAnsi="Arial" w:cs="Arial"/>
                <w:sz w:val="16"/>
                <w:szCs w:val="16"/>
              </w:rPr>
              <w:t>)</w:t>
            </w:r>
          </w:p>
        </w:tc>
      </w:tr>
    </w:tbl>
    <w:p w14:paraId="52F4B11E" w14:textId="77777777" w:rsidR="00B3138C" w:rsidRPr="00BD1A0E" w:rsidRDefault="00B3138C" w:rsidP="00B3138C">
      <w:pPr>
        <w:tabs>
          <w:tab w:val="left" w:pos="720"/>
        </w:tabs>
        <w:spacing w:before="240" w:after="120" w:line="320" w:lineRule="exact"/>
        <w:ind w:right="-58"/>
        <w:jc w:val="right"/>
        <w:rPr>
          <w:rFonts w:ascii="Arial" w:hAnsi="Arial" w:cs="Arial"/>
          <w:sz w:val="16"/>
          <w:szCs w:val="16"/>
        </w:rPr>
      </w:pPr>
      <w:r w:rsidRPr="00BD1A0E">
        <w:rPr>
          <w:rFonts w:ascii="Arial" w:hAnsi="Arial" w:cs="Arial"/>
          <w:sz w:val="16"/>
          <w:szCs w:val="16"/>
        </w:rPr>
        <w:t xml:space="preserve">  (Unit: Million Baht)</w:t>
      </w:r>
    </w:p>
    <w:tbl>
      <w:tblPr>
        <w:tblW w:w="8933" w:type="dxa"/>
        <w:tblInd w:w="540" w:type="dxa"/>
        <w:tblLayout w:type="fixed"/>
        <w:tblLook w:val="0000" w:firstRow="0" w:lastRow="0" w:firstColumn="0" w:lastColumn="0" w:noHBand="0" w:noVBand="0"/>
      </w:tblPr>
      <w:tblGrid>
        <w:gridCol w:w="3420"/>
        <w:gridCol w:w="1133"/>
        <w:gridCol w:w="1227"/>
        <w:gridCol w:w="988"/>
        <w:gridCol w:w="1172"/>
        <w:gridCol w:w="993"/>
      </w:tblGrid>
      <w:tr w:rsidR="00B3138C" w:rsidRPr="00BD1A0E" w14:paraId="551F97CB" w14:textId="77777777" w:rsidTr="00B3138C">
        <w:trPr>
          <w:cantSplit/>
        </w:trPr>
        <w:tc>
          <w:tcPr>
            <w:tcW w:w="3420" w:type="dxa"/>
            <w:tcBorders>
              <w:top w:val="nil"/>
              <w:left w:val="nil"/>
              <w:bottom w:val="nil"/>
              <w:right w:val="nil"/>
            </w:tcBorders>
          </w:tcPr>
          <w:p w14:paraId="103BB733" w14:textId="77777777" w:rsidR="00B3138C" w:rsidRPr="00BD1A0E" w:rsidRDefault="00B3138C" w:rsidP="00B3138C">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5DEFD733" w14:textId="48FD57A5" w:rsidR="00B3138C" w:rsidRPr="00BD1A0E" w:rsidRDefault="00B3138C" w:rsidP="00B3138C">
            <w:pPr>
              <w:pBdr>
                <w:bottom w:val="single" w:sz="4" w:space="1" w:color="auto"/>
              </w:pBdr>
              <w:spacing w:line="280" w:lineRule="exact"/>
              <w:ind w:left="-18" w:hanging="67"/>
              <w:jc w:val="center"/>
              <w:rPr>
                <w:rFonts w:ascii="Arial" w:hAnsi="Arial" w:cs="Arial"/>
                <w:sz w:val="16"/>
                <w:szCs w:val="16"/>
              </w:rPr>
            </w:pPr>
            <w:r w:rsidRPr="00BD1A0E">
              <w:rPr>
                <w:rFonts w:ascii="Arial" w:hAnsi="Arial" w:cs="Arial"/>
                <w:sz w:val="16"/>
                <w:szCs w:val="16"/>
              </w:rPr>
              <w:t xml:space="preserve">For the three-month period ended 30 </w:t>
            </w:r>
            <w:r w:rsidR="00610CBD">
              <w:rPr>
                <w:rFonts w:ascii="Arial" w:hAnsi="Arial" w:cs="Arial"/>
                <w:sz w:val="16"/>
                <w:szCs w:val="16"/>
              </w:rPr>
              <w:t>September</w:t>
            </w:r>
            <w:r w:rsidRPr="00BD1A0E">
              <w:rPr>
                <w:rFonts w:ascii="Arial" w:hAnsi="Arial" w:cs="Arial"/>
                <w:sz w:val="16"/>
                <w:szCs w:val="16"/>
              </w:rPr>
              <w:t xml:space="preserve"> 2019 </w:t>
            </w:r>
          </w:p>
        </w:tc>
      </w:tr>
      <w:tr w:rsidR="00B3138C" w:rsidRPr="00BD1A0E" w14:paraId="2A95749B" w14:textId="77777777" w:rsidTr="00B3138C">
        <w:trPr>
          <w:cantSplit/>
        </w:trPr>
        <w:tc>
          <w:tcPr>
            <w:tcW w:w="3420" w:type="dxa"/>
            <w:tcBorders>
              <w:top w:val="nil"/>
              <w:left w:val="nil"/>
              <w:bottom w:val="nil"/>
              <w:right w:val="nil"/>
            </w:tcBorders>
          </w:tcPr>
          <w:p w14:paraId="380F1F89" w14:textId="77777777" w:rsidR="00B3138C" w:rsidRPr="00BD1A0E" w:rsidRDefault="00B3138C" w:rsidP="00B3138C">
            <w:pPr>
              <w:spacing w:line="280" w:lineRule="exact"/>
              <w:ind w:left="-86" w:right="-43"/>
              <w:jc w:val="center"/>
              <w:rPr>
                <w:rFonts w:ascii="Arial" w:hAnsi="Arial" w:cs="Arial"/>
                <w:sz w:val="16"/>
                <w:szCs w:val="16"/>
              </w:rPr>
            </w:pPr>
          </w:p>
        </w:tc>
        <w:tc>
          <w:tcPr>
            <w:tcW w:w="1133" w:type="dxa"/>
            <w:tcBorders>
              <w:left w:val="nil"/>
              <w:bottom w:val="nil"/>
              <w:right w:val="nil"/>
            </w:tcBorders>
          </w:tcPr>
          <w:p w14:paraId="3739ADFA" w14:textId="77777777" w:rsidR="00B3138C" w:rsidRPr="00BD1A0E" w:rsidRDefault="00B3138C" w:rsidP="00B3138C">
            <w:pPr>
              <w:spacing w:line="280" w:lineRule="exact"/>
              <w:ind w:left="-108" w:right="-108"/>
              <w:jc w:val="center"/>
              <w:rPr>
                <w:rFonts w:ascii="Arial" w:hAnsi="Arial" w:cs="Arial"/>
                <w:sz w:val="16"/>
                <w:szCs w:val="16"/>
              </w:rPr>
            </w:pPr>
            <w:r w:rsidRPr="00BD1A0E">
              <w:rPr>
                <w:rFonts w:ascii="Arial" w:hAnsi="Arial" w:cs="Arial"/>
                <w:sz w:val="16"/>
                <w:szCs w:val="16"/>
              </w:rPr>
              <w:t>Hotel</w:t>
            </w:r>
          </w:p>
        </w:tc>
        <w:tc>
          <w:tcPr>
            <w:tcW w:w="1227" w:type="dxa"/>
            <w:tcBorders>
              <w:left w:val="nil"/>
              <w:bottom w:val="nil"/>
              <w:right w:val="nil"/>
            </w:tcBorders>
          </w:tcPr>
          <w:p w14:paraId="3AD4162E" w14:textId="77777777" w:rsidR="00B3138C" w:rsidRPr="00BD1A0E" w:rsidRDefault="00B3138C" w:rsidP="00B3138C">
            <w:pPr>
              <w:spacing w:line="280" w:lineRule="exact"/>
              <w:ind w:left="-18"/>
              <w:jc w:val="center"/>
              <w:rPr>
                <w:rFonts w:ascii="Arial" w:hAnsi="Arial" w:cs="Arial"/>
                <w:sz w:val="16"/>
                <w:szCs w:val="16"/>
              </w:rPr>
            </w:pPr>
            <w:r w:rsidRPr="00BD1A0E">
              <w:rPr>
                <w:rFonts w:ascii="Arial" w:hAnsi="Arial" w:cs="Arial"/>
                <w:sz w:val="16"/>
                <w:szCs w:val="16"/>
              </w:rPr>
              <w:t>Property</w:t>
            </w:r>
          </w:p>
        </w:tc>
        <w:tc>
          <w:tcPr>
            <w:tcW w:w="988" w:type="dxa"/>
            <w:tcBorders>
              <w:left w:val="nil"/>
              <w:bottom w:val="nil"/>
              <w:right w:val="nil"/>
            </w:tcBorders>
          </w:tcPr>
          <w:p w14:paraId="7563ABB0" w14:textId="77777777" w:rsidR="00B3138C" w:rsidRPr="00BD1A0E" w:rsidRDefault="00B3138C" w:rsidP="00B3138C">
            <w:pPr>
              <w:spacing w:line="280" w:lineRule="exact"/>
              <w:ind w:left="-18"/>
              <w:jc w:val="center"/>
              <w:rPr>
                <w:rFonts w:ascii="Arial" w:hAnsi="Arial" w:cs="Arial"/>
                <w:sz w:val="16"/>
                <w:szCs w:val="16"/>
              </w:rPr>
            </w:pPr>
            <w:r w:rsidRPr="00BD1A0E">
              <w:rPr>
                <w:rFonts w:ascii="Arial" w:hAnsi="Arial" w:cs="Arial"/>
                <w:sz w:val="16"/>
                <w:szCs w:val="16"/>
              </w:rPr>
              <w:t xml:space="preserve">Office </w:t>
            </w:r>
          </w:p>
        </w:tc>
        <w:tc>
          <w:tcPr>
            <w:tcW w:w="1172" w:type="dxa"/>
            <w:tcBorders>
              <w:left w:val="nil"/>
              <w:bottom w:val="nil"/>
              <w:right w:val="nil"/>
            </w:tcBorders>
          </w:tcPr>
          <w:p w14:paraId="0BBE7BFF" w14:textId="77777777" w:rsidR="00B3138C" w:rsidRPr="00BD1A0E" w:rsidRDefault="00B3138C" w:rsidP="00B3138C">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25A79F42" w14:textId="77777777" w:rsidR="00B3138C" w:rsidRPr="00BD1A0E" w:rsidRDefault="00B3138C" w:rsidP="00B3138C">
            <w:pPr>
              <w:spacing w:line="280" w:lineRule="exact"/>
              <w:ind w:left="-18" w:hanging="67"/>
              <w:jc w:val="center"/>
              <w:rPr>
                <w:rFonts w:ascii="Arial" w:hAnsi="Arial" w:cs="Arial"/>
                <w:sz w:val="16"/>
                <w:szCs w:val="16"/>
              </w:rPr>
            </w:pPr>
          </w:p>
        </w:tc>
      </w:tr>
      <w:tr w:rsidR="00B3138C" w:rsidRPr="00BD1A0E" w14:paraId="117C02F5" w14:textId="77777777" w:rsidTr="00B3138C">
        <w:trPr>
          <w:cantSplit/>
        </w:trPr>
        <w:tc>
          <w:tcPr>
            <w:tcW w:w="3420" w:type="dxa"/>
            <w:tcBorders>
              <w:top w:val="nil"/>
              <w:left w:val="nil"/>
              <w:bottom w:val="nil"/>
              <w:right w:val="nil"/>
            </w:tcBorders>
          </w:tcPr>
          <w:p w14:paraId="42A718AE" w14:textId="77777777" w:rsidR="00B3138C" w:rsidRPr="00BD1A0E" w:rsidRDefault="00B3138C" w:rsidP="00B3138C">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1F6A91CC"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Business</w:t>
            </w:r>
          </w:p>
        </w:tc>
        <w:tc>
          <w:tcPr>
            <w:tcW w:w="1227" w:type="dxa"/>
            <w:tcBorders>
              <w:top w:val="nil"/>
              <w:left w:val="nil"/>
              <w:bottom w:val="nil"/>
              <w:right w:val="nil"/>
            </w:tcBorders>
          </w:tcPr>
          <w:p w14:paraId="5667F6A1"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Development</w:t>
            </w:r>
          </w:p>
        </w:tc>
        <w:tc>
          <w:tcPr>
            <w:tcW w:w="988" w:type="dxa"/>
            <w:tcBorders>
              <w:top w:val="nil"/>
              <w:left w:val="nil"/>
              <w:bottom w:val="nil"/>
              <w:right w:val="nil"/>
            </w:tcBorders>
          </w:tcPr>
          <w:p w14:paraId="6D6D6F2E"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Rental</w:t>
            </w:r>
          </w:p>
        </w:tc>
        <w:tc>
          <w:tcPr>
            <w:tcW w:w="1172" w:type="dxa"/>
            <w:tcBorders>
              <w:top w:val="nil"/>
              <w:left w:val="nil"/>
              <w:bottom w:val="nil"/>
              <w:right w:val="nil"/>
            </w:tcBorders>
          </w:tcPr>
          <w:p w14:paraId="1A4F18BF"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Head Office</w:t>
            </w:r>
          </w:p>
        </w:tc>
        <w:tc>
          <w:tcPr>
            <w:tcW w:w="993" w:type="dxa"/>
            <w:tcBorders>
              <w:top w:val="nil"/>
              <w:left w:val="nil"/>
              <w:bottom w:val="nil"/>
              <w:right w:val="nil"/>
            </w:tcBorders>
          </w:tcPr>
          <w:p w14:paraId="6775138D"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Total</w:t>
            </w:r>
          </w:p>
        </w:tc>
      </w:tr>
      <w:tr w:rsidR="00B3138C" w:rsidRPr="00BD1A0E" w14:paraId="1670DB32" w14:textId="77777777" w:rsidTr="00B3138C">
        <w:trPr>
          <w:cantSplit/>
        </w:trPr>
        <w:tc>
          <w:tcPr>
            <w:tcW w:w="3420" w:type="dxa"/>
            <w:tcBorders>
              <w:top w:val="nil"/>
              <w:left w:val="nil"/>
              <w:bottom w:val="nil"/>
              <w:right w:val="nil"/>
            </w:tcBorders>
          </w:tcPr>
          <w:p w14:paraId="5D8A38B5"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Revenue:</w:t>
            </w:r>
          </w:p>
          <w:p w14:paraId="1AAE7171"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Segment revenue</w:t>
            </w:r>
          </w:p>
        </w:tc>
        <w:tc>
          <w:tcPr>
            <w:tcW w:w="1133" w:type="dxa"/>
            <w:tcBorders>
              <w:top w:val="nil"/>
              <w:left w:val="nil"/>
              <w:bottom w:val="nil"/>
              <w:right w:val="nil"/>
            </w:tcBorders>
          </w:tcPr>
          <w:p w14:paraId="3142AEEE" w14:textId="77777777" w:rsidR="00B3138C" w:rsidRPr="00BD1A0E" w:rsidRDefault="00B3138C" w:rsidP="00B3138C">
            <w:pPr>
              <w:tabs>
                <w:tab w:val="decimal" w:pos="684"/>
              </w:tabs>
              <w:spacing w:line="280" w:lineRule="exact"/>
              <w:ind w:left="-18"/>
              <w:jc w:val="right"/>
              <w:rPr>
                <w:rFonts w:ascii="Arial" w:hAnsi="Arial" w:cs="Arial"/>
                <w:sz w:val="16"/>
                <w:szCs w:val="16"/>
              </w:rPr>
            </w:pPr>
          </w:p>
          <w:p w14:paraId="663DA0BF"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654CB9BE"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4B7E9F9D"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53BE31F6"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428F81BC" w14:textId="77777777" w:rsidR="00B3138C" w:rsidRPr="00BD1A0E" w:rsidRDefault="00B3138C" w:rsidP="00B3138C">
            <w:pPr>
              <w:tabs>
                <w:tab w:val="decimal" w:pos="684"/>
              </w:tabs>
              <w:spacing w:line="280" w:lineRule="exact"/>
              <w:ind w:left="-18"/>
              <w:jc w:val="right"/>
              <w:rPr>
                <w:rFonts w:ascii="Arial" w:hAnsi="Arial" w:cs="Arial"/>
                <w:sz w:val="16"/>
                <w:szCs w:val="16"/>
              </w:rPr>
            </w:pPr>
          </w:p>
        </w:tc>
      </w:tr>
      <w:tr w:rsidR="00B3138C" w:rsidRPr="00BD1A0E" w14:paraId="13D130AE" w14:textId="77777777" w:rsidTr="00B3138C">
        <w:trPr>
          <w:cantSplit/>
        </w:trPr>
        <w:tc>
          <w:tcPr>
            <w:tcW w:w="3420" w:type="dxa"/>
            <w:tcBorders>
              <w:top w:val="nil"/>
              <w:left w:val="nil"/>
              <w:bottom w:val="nil"/>
              <w:right w:val="nil"/>
            </w:tcBorders>
          </w:tcPr>
          <w:p w14:paraId="0295D519"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Total revenues</w:t>
            </w:r>
          </w:p>
        </w:tc>
        <w:tc>
          <w:tcPr>
            <w:tcW w:w="1133" w:type="dxa"/>
            <w:tcBorders>
              <w:top w:val="nil"/>
              <w:left w:val="nil"/>
              <w:bottom w:val="nil"/>
              <w:right w:val="nil"/>
            </w:tcBorders>
          </w:tcPr>
          <w:p w14:paraId="491CE1F2" w14:textId="5A4EC582" w:rsidR="00B3138C" w:rsidRPr="00BD1A0E" w:rsidRDefault="00137927" w:rsidP="00B3138C">
            <w:pPr>
              <w:tabs>
                <w:tab w:val="decimal" w:pos="882"/>
              </w:tabs>
              <w:spacing w:line="280" w:lineRule="exact"/>
              <w:ind w:left="-18"/>
              <w:rPr>
                <w:rFonts w:ascii="Arial" w:hAnsi="Arial" w:cstheme="minorBidi"/>
                <w:sz w:val="16"/>
                <w:szCs w:val="16"/>
              </w:rPr>
            </w:pPr>
            <w:r>
              <w:rPr>
                <w:rFonts w:ascii="Arial" w:hAnsi="Arial" w:cstheme="minorBidi"/>
                <w:sz w:val="16"/>
                <w:szCs w:val="16"/>
              </w:rPr>
              <w:t>670</w:t>
            </w:r>
          </w:p>
        </w:tc>
        <w:tc>
          <w:tcPr>
            <w:tcW w:w="1227" w:type="dxa"/>
            <w:tcBorders>
              <w:top w:val="nil"/>
              <w:left w:val="nil"/>
              <w:bottom w:val="nil"/>
              <w:right w:val="nil"/>
            </w:tcBorders>
          </w:tcPr>
          <w:p w14:paraId="7414CDCA" w14:textId="0C6CF726" w:rsidR="00B3138C" w:rsidRPr="00BD1A0E" w:rsidRDefault="00137927" w:rsidP="00B3138C">
            <w:pPr>
              <w:tabs>
                <w:tab w:val="decimal" w:pos="919"/>
              </w:tabs>
              <w:spacing w:line="280" w:lineRule="exact"/>
              <w:rPr>
                <w:rFonts w:ascii="Arial" w:hAnsi="Arial" w:cstheme="minorBidi"/>
                <w:sz w:val="16"/>
                <w:szCs w:val="16"/>
              </w:rPr>
            </w:pPr>
            <w:r>
              <w:rPr>
                <w:rFonts w:ascii="Arial" w:hAnsi="Arial" w:cstheme="minorBidi"/>
                <w:sz w:val="16"/>
                <w:szCs w:val="16"/>
              </w:rPr>
              <w:t>233</w:t>
            </w:r>
          </w:p>
        </w:tc>
        <w:tc>
          <w:tcPr>
            <w:tcW w:w="988" w:type="dxa"/>
            <w:tcBorders>
              <w:top w:val="nil"/>
              <w:left w:val="nil"/>
              <w:bottom w:val="nil"/>
              <w:right w:val="nil"/>
            </w:tcBorders>
          </w:tcPr>
          <w:p w14:paraId="5D27BD29" w14:textId="7FAEC915"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2</w:t>
            </w:r>
            <w:r w:rsidR="00137927">
              <w:rPr>
                <w:rFonts w:ascii="Arial" w:hAnsi="Arial" w:cs="Arial"/>
                <w:sz w:val="16"/>
                <w:szCs w:val="16"/>
              </w:rPr>
              <w:t>4</w:t>
            </w:r>
          </w:p>
        </w:tc>
        <w:tc>
          <w:tcPr>
            <w:tcW w:w="1172" w:type="dxa"/>
            <w:tcBorders>
              <w:top w:val="nil"/>
              <w:left w:val="nil"/>
              <w:bottom w:val="nil"/>
              <w:right w:val="nil"/>
            </w:tcBorders>
          </w:tcPr>
          <w:p w14:paraId="5890B49F" w14:textId="77777777" w:rsidR="00B3138C" w:rsidRPr="00BD1A0E" w:rsidRDefault="00B3138C"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426E12BA" w14:textId="5A3C0953" w:rsidR="00B3138C" w:rsidRPr="00BD1A0E" w:rsidRDefault="00137927" w:rsidP="00B3138C">
            <w:pPr>
              <w:tabs>
                <w:tab w:val="decimal" w:pos="682"/>
              </w:tabs>
              <w:spacing w:line="280" w:lineRule="exact"/>
              <w:ind w:left="-18"/>
              <w:rPr>
                <w:rFonts w:ascii="Arial" w:hAnsi="Arial" w:cs="Arial"/>
                <w:sz w:val="16"/>
                <w:szCs w:val="16"/>
              </w:rPr>
            </w:pPr>
            <w:r>
              <w:rPr>
                <w:rFonts w:ascii="Arial" w:hAnsi="Arial" w:cs="Arial"/>
                <w:sz w:val="16"/>
                <w:szCs w:val="16"/>
              </w:rPr>
              <w:t>927</w:t>
            </w:r>
          </w:p>
        </w:tc>
      </w:tr>
      <w:tr w:rsidR="00B3138C" w:rsidRPr="00BD1A0E" w14:paraId="345FB2A3" w14:textId="77777777" w:rsidTr="00B3138C">
        <w:trPr>
          <w:cantSplit/>
        </w:trPr>
        <w:tc>
          <w:tcPr>
            <w:tcW w:w="3420" w:type="dxa"/>
            <w:tcBorders>
              <w:top w:val="nil"/>
              <w:left w:val="nil"/>
              <w:bottom w:val="nil"/>
              <w:right w:val="nil"/>
            </w:tcBorders>
          </w:tcPr>
          <w:p w14:paraId="5B454526"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Intersegment revenues</w:t>
            </w:r>
          </w:p>
        </w:tc>
        <w:tc>
          <w:tcPr>
            <w:tcW w:w="1133" w:type="dxa"/>
            <w:tcBorders>
              <w:top w:val="nil"/>
              <w:left w:val="nil"/>
              <w:bottom w:val="nil"/>
              <w:right w:val="nil"/>
            </w:tcBorders>
          </w:tcPr>
          <w:p w14:paraId="0B7A96A7" w14:textId="5D3CADBA" w:rsidR="00B3138C" w:rsidRPr="00BD1A0E" w:rsidRDefault="00B3138C" w:rsidP="00B3138C">
            <w:pPr>
              <w:pBdr>
                <w:bottom w:val="single" w:sz="6" w:space="1" w:color="auto"/>
              </w:pBdr>
              <w:tabs>
                <w:tab w:val="decimal" w:pos="8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46</w:t>
            </w:r>
            <w:r w:rsidRPr="00BD1A0E">
              <w:rPr>
                <w:rFonts w:ascii="Arial" w:hAnsi="Arial" w:cs="Arial"/>
                <w:sz w:val="16"/>
                <w:szCs w:val="16"/>
              </w:rPr>
              <w:t>)</w:t>
            </w:r>
          </w:p>
        </w:tc>
        <w:tc>
          <w:tcPr>
            <w:tcW w:w="1227" w:type="dxa"/>
            <w:tcBorders>
              <w:top w:val="nil"/>
              <w:left w:val="nil"/>
              <w:bottom w:val="nil"/>
              <w:right w:val="nil"/>
            </w:tcBorders>
          </w:tcPr>
          <w:p w14:paraId="78F241F5" w14:textId="28B8BB50" w:rsidR="00B3138C" w:rsidRPr="00BD1A0E" w:rsidRDefault="00B3138C" w:rsidP="00B3138C">
            <w:pPr>
              <w:pBdr>
                <w:bottom w:val="single" w:sz="6" w:space="1" w:color="auto"/>
              </w:pBdr>
              <w:tabs>
                <w:tab w:val="decimal" w:pos="919"/>
              </w:tabs>
              <w:spacing w:line="280" w:lineRule="exact"/>
              <w:rPr>
                <w:rFonts w:ascii="Arial" w:hAnsi="Arial" w:cs="Arial"/>
                <w:sz w:val="16"/>
                <w:szCs w:val="16"/>
              </w:rPr>
            </w:pPr>
            <w:r w:rsidRPr="00BD1A0E">
              <w:rPr>
                <w:rFonts w:ascii="Arial" w:hAnsi="Arial" w:cs="Arial"/>
                <w:sz w:val="16"/>
                <w:szCs w:val="16"/>
              </w:rPr>
              <w:t>(</w:t>
            </w:r>
            <w:r w:rsidR="00137927">
              <w:rPr>
                <w:rFonts w:ascii="Arial" w:hAnsi="Arial" w:cs="Arial"/>
                <w:sz w:val="16"/>
                <w:szCs w:val="16"/>
              </w:rPr>
              <w:t>2</w:t>
            </w:r>
            <w:r w:rsidRPr="00BD1A0E">
              <w:rPr>
                <w:rFonts w:ascii="Arial" w:hAnsi="Arial" w:cs="Arial"/>
                <w:sz w:val="16"/>
                <w:szCs w:val="16"/>
              </w:rPr>
              <w:t>)</w:t>
            </w:r>
          </w:p>
        </w:tc>
        <w:tc>
          <w:tcPr>
            <w:tcW w:w="988" w:type="dxa"/>
            <w:tcBorders>
              <w:top w:val="nil"/>
              <w:left w:val="nil"/>
              <w:bottom w:val="nil"/>
              <w:right w:val="nil"/>
            </w:tcBorders>
          </w:tcPr>
          <w:p w14:paraId="00D9442D" w14:textId="1401438B" w:rsidR="00B3138C" w:rsidRPr="00BD1A0E" w:rsidRDefault="00B3138C"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3</w:t>
            </w:r>
            <w:r w:rsidRPr="00BD1A0E">
              <w:rPr>
                <w:rFonts w:ascii="Arial" w:hAnsi="Arial" w:cs="Arial"/>
                <w:sz w:val="16"/>
                <w:szCs w:val="16"/>
              </w:rPr>
              <w:t>)</w:t>
            </w:r>
          </w:p>
        </w:tc>
        <w:tc>
          <w:tcPr>
            <w:tcW w:w="1172" w:type="dxa"/>
            <w:tcBorders>
              <w:top w:val="nil"/>
              <w:left w:val="nil"/>
              <w:bottom w:val="nil"/>
              <w:right w:val="nil"/>
            </w:tcBorders>
          </w:tcPr>
          <w:p w14:paraId="2A1922AE" w14:textId="77777777" w:rsidR="00B3138C" w:rsidRPr="00BD1A0E" w:rsidRDefault="00B3138C" w:rsidP="00B3138C">
            <w:pPr>
              <w:pBdr>
                <w:bottom w:val="single" w:sz="6" w:space="1" w:color="auto"/>
              </w:pBd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215426C2" w14:textId="77777777" w:rsidR="00B3138C" w:rsidRPr="00BD1A0E" w:rsidRDefault="00B3138C"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(51)</w:t>
            </w:r>
          </w:p>
        </w:tc>
      </w:tr>
      <w:tr w:rsidR="00B3138C" w:rsidRPr="00BD1A0E" w14:paraId="75998E01" w14:textId="77777777" w:rsidTr="00B3138C">
        <w:trPr>
          <w:cantSplit/>
        </w:trPr>
        <w:tc>
          <w:tcPr>
            <w:tcW w:w="3420" w:type="dxa"/>
            <w:tcBorders>
              <w:top w:val="nil"/>
              <w:left w:val="nil"/>
              <w:bottom w:val="nil"/>
              <w:right w:val="nil"/>
            </w:tcBorders>
          </w:tcPr>
          <w:p w14:paraId="5654E45A"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Revenue from external customers</w:t>
            </w:r>
          </w:p>
        </w:tc>
        <w:tc>
          <w:tcPr>
            <w:tcW w:w="1133" w:type="dxa"/>
            <w:tcBorders>
              <w:top w:val="nil"/>
              <w:left w:val="nil"/>
              <w:bottom w:val="nil"/>
              <w:right w:val="nil"/>
            </w:tcBorders>
          </w:tcPr>
          <w:p w14:paraId="11C93DAF" w14:textId="6358F2EE" w:rsidR="00B3138C" w:rsidRPr="00BD1A0E" w:rsidRDefault="00B3138C" w:rsidP="00B3138C">
            <w:pPr>
              <w:pBdr>
                <w:bottom w:val="double" w:sz="6" w:space="1" w:color="auto"/>
              </w:pBdr>
              <w:tabs>
                <w:tab w:val="decimal" w:pos="882"/>
              </w:tabs>
              <w:spacing w:line="280" w:lineRule="exact"/>
              <w:ind w:left="-18"/>
              <w:rPr>
                <w:rFonts w:ascii="Arial" w:hAnsi="Arial" w:cs="Arial"/>
                <w:sz w:val="16"/>
                <w:szCs w:val="16"/>
              </w:rPr>
            </w:pPr>
            <w:r w:rsidRPr="00BD1A0E">
              <w:rPr>
                <w:rFonts w:ascii="Arial" w:hAnsi="Arial" w:cs="Arial"/>
                <w:sz w:val="16"/>
                <w:szCs w:val="16"/>
              </w:rPr>
              <w:t>6</w:t>
            </w:r>
            <w:r w:rsidR="00137927">
              <w:rPr>
                <w:rFonts w:ascii="Arial" w:hAnsi="Arial" w:cs="Arial"/>
                <w:sz w:val="16"/>
                <w:szCs w:val="16"/>
              </w:rPr>
              <w:t>24</w:t>
            </w:r>
          </w:p>
        </w:tc>
        <w:tc>
          <w:tcPr>
            <w:tcW w:w="1227" w:type="dxa"/>
            <w:tcBorders>
              <w:top w:val="nil"/>
              <w:left w:val="nil"/>
              <w:bottom w:val="nil"/>
              <w:right w:val="nil"/>
            </w:tcBorders>
          </w:tcPr>
          <w:p w14:paraId="70500A6F" w14:textId="52CDBB65" w:rsidR="00B3138C" w:rsidRPr="00BD1A0E" w:rsidRDefault="00137927" w:rsidP="00B3138C">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231</w:t>
            </w:r>
          </w:p>
        </w:tc>
        <w:tc>
          <w:tcPr>
            <w:tcW w:w="988" w:type="dxa"/>
            <w:tcBorders>
              <w:top w:val="nil"/>
              <w:left w:val="nil"/>
              <w:bottom w:val="nil"/>
              <w:right w:val="nil"/>
            </w:tcBorders>
          </w:tcPr>
          <w:p w14:paraId="49AD3671" w14:textId="13F82470" w:rsidR="00B3138C" w:rsidRPr="00BD1A0E" w:rsidRDefault="00B3138C" w:rsidP="00B3138C">
            <w:pPr>
              <w:pBdr>
                <w:bottom w:val="doub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2</w:t>
            </w:r>
            <w:r w:rsidR="00137927">
              <w:rPr>
                <w:rFonts w:ascii="Arial" w:hAnsi="Arial" w:cs="Arial"/>
                <w:sz w:val="16"/>
                <w:szCs w:val="16"/>
              </w:rPr>
              <w:t>1</w:t>
            </w:r>
          </w:p>
        </w:tc>
        <w:tc>
          <w:tcPr>
            <w:tcW w:w="1172" w:type="dxa"/>
            <w:tcBorders>
              <w:top w:val="nil"/>
              <w:left w:val="nil"/>
              <w:bottom w:val="nil"/>
              <w:right w:val="nil"/>
            </w:tcBorders>
          </w:tcPr>
          <w:p w14:paraId="150E591B" w14:textId="77777777" w:rsidR="00B3138C" w:rsidRPr="00BD1A0E" w:rsidRDefault="00B3138C" w:rsidP="00B3138C">
            <w:pPr>
              <w:pBdr>
                <w:bottom w:val="double" w:sz="6" w:space="1" w:color="auto"/>
              </w:pBd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627D224B" w14:textId="7ED8121E" w:rsidR="00B3138C" w:rsidRPr="00BD1A0E" w:rsidRDefault="00137927" w:rsidP="00B3138C">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876</w:t>
            </w:r>
          </w:p>
        </w:tc>
      </w:tr>
      <w:tr w:rsidR="00B3138C" w:rsidRPr="00BD1A0E" w14:paraId="180EFA88" w14:textId="77777777" w:rsidTr="00B3138C">
        <w:trPr>
          <w:cantSplit/>
        </w:trPr>
        <w:tc>
          <w:tcPr>
            <w:tcW w:w="3420" w:type="dxa"/>
            <w:tcBorders>
              <w:top w:val="nil"/>
              <w:left w:val="nil"/>
              <w:bottom w:val="nil"/>
              <w:right w:val="nil"/>
            </w:tcBorders>
          </w:tcPr>
          <w:p w14:paraId="1EE9B8BF"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Results:</w:t>
            </w:r>
          </w:p>
        </w:tc>
        <w:tc>
          <w:tcPr>
            <w:tcW w:w="1133" w:type="dxa"/>
            <w:tcBorders>
              <w:top w:val="nil"/>
              <w:left w:val="nil"/>
              <w:bottom w:val="nil"/>
              <w:right w:val="nil"/>
            </w:tcBorders>
          </w:tcPr>
          <w:p w14:paraId="07613EF2" w14:textId="77777777" w:rsidR="00B3138C" w:rsidRPr="00BD1A0E" w:rsidRDefault="00B3138C" w:rsidP="00B3138C">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8B88F4C" w14:textId="77777777" w:rsidR="00B3138C" w:rsidRPr="00BD1A0E" w:rsidRDefault="00B3138C" w:rsidP="00B3138C">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1B5E3818"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089AB043" w14:textId="77777777" w:rsidR="00B3138C" w:rsidRPr="00BD1A0E" w:rsidRDefault="00B3138C" w:rsidP="00B3138C">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3168AF04" w14:textId="77777777" w:rsidR="00B3138C" w:rsidRPr="00BD1A0E" w:rsidRDefault="00B3138C" w:rsidP="00B3138C">
            <w:pPr>
              <w:tabs>
                <w:tab w:val="decimal" w:pos="682"/>
              </w:tabs>
              <w:spacing w:line="280" w:lineRule="exact"/>
              <w:ind w:left="-18"/>
              <w:rPr>
                <w:rFonts w:ascii="Arial" w:hAnsi="Arial" w:cs="Arial"/>
                <w:sz w:val="16"/>
                <w:szCs w:val="16"/>
              </w:rPr>
            </w:pPr>
          </w:p>
        </w:tc>
      </w:tr>
      <w:tr w:rsidR="00B3138C" w:rsidRPr="00BD1A0E" w14:paraId="15FFC9A2" w14:textId="77777777" w:rsidTr="00B3138C">
        <w:trPr>
          <w:cantSplit/>
        </w:trPr>
        <w:tc>
          <w:tcPr>
            <w:tcW w:w="3420" w:type="dxa"/>
            <w:tcBorders>
              <w:top w:val="nil"/>
              <w:left w:val="nil"/>
              <w:bottom w:val="nil"/>
              <w:right w:val="nil"/>
            </w:tcBorders>
          </w:tcPr>
          <w:p w14:paraId="11ADF13A"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Segment results</w:t>
            </w:r>
          </w:p>
        </w:tc>
        <w:tc>
          <w:tcPr>
            <w:tcW w:w="1133" w:type="dxa"/>
            <w:tcBorders>
              <w:top w:val="nil"/>
              <w:left w:val="nil"/>
              <w:bottom w:val="nil"/>
              <w:right w:val="nil"/>
            </w:tcBorders>
          </w:tcPr>
          <w:p w14:paraId="590BEBED" w14:textId="739FA56B" w:rsidR="00B3138C" w:rsidRPr="00BD1A0E" w:rsidRDefault="00B3138C" w:rsidP="00B3138C">
            <w:pPr>
              <w:pBdr>
                <w:bottom w:val="double" w:sz="6" w:space="1" w:color="auto"/>
              </w:pBdr>
              <w:tabs>
                <w:tab w:val="decimal" w:pos="8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113</w:t>
            </w:r>
            <w:r w:rsidRPr="00BD1A0E">
              <w:rPr>
                <w:rFonts w:ascii="Arial" w:hAnsi="Arial" w:cs="Arial"/>
                <w:sz w:val="16"/>
                <w:szCs w:val="16"/>
              </w:rPr>
              <w:t>)</w:t>
            </w:r>
          </w:p>
        </w:tc>
        <w:tc>
          <w:tcPr>
            <w:tcW w:w="1227" w:type="dxa"/>
            <w:tcBorders>
              <w:top w:val="nil"/>
              <w:left w:val="nil"/>
              <w:bottom w:val="nil"/>
              <w:right w:val="nil"/>
            </w:tcBorders>
          </w:tcPr>
          <w:p w14:paraId="3966C33B" w14:textId="59CDFFB1" w:rsidR="00B3138C" w:rsidRPr="00BD1A0E" w:rsidRDefault="00137927" w:rsidP="00CF55E6">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4</w:t>
            </w:r>
            <w:r w:rsidR="00CF55E6">
              <w:rPr>
                <w:rFonts w:ascii="Arial" w:hAnsi="Arial" w:cs="Arial"/>
                <w:sz w:val="16"/>
                <w:szCs w:val="16"/>
              </w:rPr>
              <w:t>3</w:t>
            </w:r>
          </w:p>
        </w:tc>
        <w:tc>
          <w:tcPr>
            <w:tcW w:w="988" w:type="dxa"/>
            <w:tcBorders>
              <w:top w:val="nil"/>
              <w:left w:val="nil"/>
              <w:bottom w:val="nil"/>
              <w:right w:val="nil"/>
            </w:tcBorders>
          </w:tcPr>
          <w:p w14:paraId="365C89FF" w14:textId="2FB9A901" w:rsidR="00B3138C" w:rsidRPr="00BD1A0E" w:rsidRDefault="00137927" w:rsidP="00B3138C">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8</w:t>
            </w:r>
          </w:p>
        </w:tc>
        <w:tc>
          <w:tcPr>
            <w:tcW w:w="1172" w:type="dxa"/>
            <w:tcBorders>
              <w:top w:val="nil"/>
              <w:left w:val="nil"/>
              <w:bottom w:val="nil"/>
              <w:right w:val="nil"/>
            </w:tcBorders>
          </w:tcPr>
          <w:p w14:paraId="1726D421" w14:textId="6397797C" w:rsidR="00B3138C" w:rsidRPr="00BD1A0E" w:rsidRDefault="00B3138C" w:rsidP="00B3138C">
            <w:pPr>
              <w:pBdr>
                <w:bottom w:val="double" w:sz="6" w:space="1" w:color="auto"/>
              </w:pBdr>
              <w:tabs>
                <w:tab w:val="decimal" w:pos="864"/>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24</w:t>
            </w:r>
            <w:r w:rsidRPr="00BD1A0E">
              <w:rPr>
                <w:rFonts w:ascii="Arial" w:hAnsi="Arial" w:cs="Arial"/>
                <w:sz w:val="16"/>
                <w:szCs w:val="16"/>
              </w:rPr>
              <w:t>)</w:t>
            </w:r>
          </w:p>
        </w:tc>
        <w:tc>
          <w:tcPr>
            <w:tcW w:w="993" w:type="dxa"/>
            <w:tcBorders>
              <w:top w:val="nil"/>
              <w:left w:val="nil"/>
              <w:bottom w:val="nil"/>
              <w:right w:val="nil"/>
            </w:tcBorders>
          </w:tcPr>
          <w:p w14:paraId="47A4BD52" w14:textId="78398223"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86</w:t>
            </w:r>
            <w:r w:rsidRPr="00BD1A0E">
              <w:rPr>
                <w:rFonts w:ascii="Arial" w:hAnsi="Arial" w:cs="Arial"/>
                <w:sz w:val="16"/>
                <w:szCs w:val="16"/>
              </w:rPr>
              <w:t>)</w:t>
            </w:r>
          </w:p>
        </w:tc>
      </w:tr>
      <w:tr w:rsidR="00B3138C" w:rsidRPr="00BD1A0E" w14:paraId="7724606D" w14:textId="77777777" w:rsidTr="00B3138C">
        <w:trPr>
          <w:cantSplit/>
        </w:trPr>
        <w:tc>
          <w:tcPr>
            <w:tcW w:w="3420" w:type="dxa"/>
            <w:tcBorders>
              <w:top w:val="nil"/>
              <w:left w:val="nil"/>
              <w:bottom w:val="nil"/>
              <w:right w:val="nil"/>
            </w:tcBorders>
          </w:tcPr>
          <w:p w14:paraId="10E71356"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Unallocated income</w:t>
            </w:r>
          </w:p>
        </w:tc>
        <w:tc>
          <w:tcPr>
            <w:tcW w:w="1133" w:type="dxa"/>
            <w:tcBorders>
              <w:top w:val="nil"/>
              <w:left w:val="nil"/>
              <w:bottom w:val="nil"/>
              <w:right w:val="nil"/>
            </w:tcBorders>
          </w:tcPr>
          <w:p w14:paraId="0BDD88A9" w14:textId="77777777" w:rsidR="00B3138C" w:rsidRPr="00BD1A0E" w:rsidRDefault="00B3138C" w:rsidP="00B3138C">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CD07AA2" w14:textId="77777777" w:rsidR="00B3138C" w:rsidRPr="00BD1A0E" w:rsidRDefault="00B3138C" w:rsidP="00B3138C">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4FD7E60"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BE62DCC"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877CDF2" w14:textId="1E5559F2" w:rsidR="00B3138C" w:rsidRPr="00BD1A0E" w:rsidRDefault="00137927" w:rsidP="00B3138C">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7</w:t>
            </w:r>
          </w:p>
        </w:tc>
      </w:tr>
      <w:tr w:rsidR="00B3138C" w:rsidRPr="00BD1A0E" w14:paraId="68F7A3F8" w14:textId="77777777" w:rsidTr="00B3138C">
        <w:trPr>
          <w:cantSplit/>
        </w:trPr>
        <w:tc>
          <w:tcPr>
            <w:tcW w:w="3420" w:type="dxa"/>
            <w:tcBorders>
              <w:top w:val="nil"/>
              <w:left w:val="nil"/>
              <w:bottom w:val="nil"/>
              <w:right w:val="nil"/>
            </w:tcBorders>
          </w:tcPr>
          <w:p w14:paraId="4994398C"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Loss from operations and other income</w:t>
            </w:r>
          </w:p>
        </w:tc>
        <w:tc>
          <w:tcPr>
            <w:tcW w:w="1133" w:type="dxa"/>
            <w:tcBorders>
              <w:top w:val="nil"/>
              <w:left w:val="nil"/>
              <w:bottom w:val="nil"/>
              <w:right w:val="nil"/>
            </w:tcBorders>
          </w:tcPr>
          <w:p w14:paraId="567084C1" w14:textId="77777777" w:rsidR="00B3138C" w:rsidRPr="00BD1A0E" w:rsidRDefault="00B3138C" w:rsidP="00B3138C">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5A1B23C" w14:textId="77777777" w:rsidR="00B3138C" w:rsidRPr="00BD1A0E" w:rsidRDefault="00B3138C" w:rsidP="00B3138C">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173F84A3"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AD016B6" w14:textId="77777777" w:rsidR="00B3138C" w:rsidRPr="00BD1A0E" w:rsidRDefault="00B3138C" w:rsidP="00B3138C">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C04387C" w14:textId="026EA28E"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79</w:t>
            </w:r>
            <w:r w:rsidRPr="00BD1A0E">
              <w:rPr>
                <w:rFonts w:ascii="Arial" w:hAnsi="Arial" w:cs="Arial"/>
                <w:sz w:val="16"/>
                <w:szCs w:val="16"/>
              </w:rPr>
              <w:t>)</w:t>
            </w:r>
          </w:p>
        </w:tc>
      </w:tr>
      <w:tr w:rsidR="00B3138C" w:rsidRPr="00BD1A0E" w14:paraId="1D3B9C3B" w14:textId="77777777" w:rsidTr="00B3138C">
        <w:trPr>
          <w:cantSplit/>
        </w:trPr>
        <w:tc>
          <w:tcPr>
            <w:tcW w:w="3420" w:type="dxa"/>
            <w:tcBorders>
              <w:top w:val="nil"/>
              <w:left w:val="nil"/>
              <w:bottom w:val="nil"/>
              <w:right w:val="nil"/>
            </w:tcBorders>
          </w:tcPr>
          <w:p w14:paraId="7F5A4066"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Interest income</w:t>
            </w:r>
          </w:p>
        </w:tc>
        <w:tc>
          <w:tcPr>
            <w:tcW w:w="1133" w:type="dxa"/>
            <w:tcBorders>
              <w:top w:val="nil"/>
              <w:left w:val="nil"/>
              <w:bottom w:val="nil"/>
              <w:right w:val="nil"/>
            </w:tcBorders>
          </w:tcPr>
          <w:p w14:paraId="44658B0E" w14:textId="0069DE34" w:rsidR="00B3138C" w:rsidRPr="00BD1A0E" w:rsidRDefault="00137927" w:rsidP="00B3138C">
            <w:pPr>
              <w:tabs>
                <w:tab w:val="decimal" w:pos="882"/>
              </w:tabs>
              <w:spacing w:line="28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069477A0" w14:textId="30AC815C" w:rsidR="00B3138C" w:rsidRPr="00BD1A0E" w:rsidRDefault="00137927" w:rsidP="00B3138C">
            <w:pPr>
              <w:tabs>
                <w:tab w:val="decimal" w:pos="919"/>
              </w:tabs>
              <w:spacing w:line="280" w:lineRule="exact"/>
              <w:rPr>
                <w:rFonts w:ascii="Arial" w:hAnsi="Arial" w:cs="Arial"/>
                <w:sz w:val="16"/>
                <w:szCs w:val="16"/>
              </w:rPr>
            </w:pPr>
            <w:r>
              <w:rPr>
                <w:rFonts w:ascii="Arial" w:hAnsi="Arial" w:cs="Arial"/>
                <w:sz w:val="16"/>
                <w:szCs w:val="16"/>
              </w:rPr>
              <w:t>9</w:t>
            </w:r>
          </w:p>
        </w:tc>
        <w:tc>
          <w:tcPr>
            <w:tcW w:w="988" w:type="dxa"/>
            <w:tcBorders>
              <w:top w:val="nil"/>
              <w:left w:val="nil"/>
              <w:bottom w:val="nil"/>
              <w:right w:val="nil"/>
            </w:tcBorders>
          </w:tcPr>
          <w:p w14:paraId="08BDD8F2"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763868A5" w14:textId="77777777" w:rsidR="00B3138C" w:rsidRPr="00BD1A0E" w:rsidRDefault="00B3138C"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6D136CA3" w14:textId="74D8E73A" w:rsidR="00B3138C" w:rsidRPr="00BD1A0E" w:rsidRDefault="00137927" w:rsidP="00B3138C">
            <w:pPr>
              <w:tabs>
                <w:tab w:val="decimal" w:pos="682"/>
              </w:tabs>
              <w:spacing w:line="280" w:lineRule="exact"/>
              <w:ind w:left="-18"/>
              <w:rPr>
                <w:rFonts w:ascii="Arial" w:hAnsi="Arial" w:cs="Arial"/>
                <w:sz w:val="16"/>
                <w:szCs w:val="16"/>
              </w:rPr>
            </w:pPr>
            <w:r>
              <w:rPr>
                <w:rFonts w:ascii="Arial" w:hAnsi="Arial" w:cs="Arial"/>
                <w:sz w:val="16"/>
                <w:szCs w:val="16"/>
              </w:rPr>
              <w:t>9</w:t>
            </w:r>
          </w:p>
        </w:tc>
      </w:tr>
      <w:tr w:rsidR="00B3138C" w:rsidRPr="00BD1A0E" w14:paraId="205BF24F" w14:textId="77777777" w:rsidTr="00B3138C">
        <w:trPr>
          <w:cantSplit/>
        </w:trPr>
        <w:tc>
          <w:tcPr>
            <w:tcW w:w="3420" w:type="dxa"/>
            <w:tcBorders>
              <w:top w:val="nil"/>
              <w:left w:val="nil"/>
              <w:bottom w:val="nil"/>
              <w:right w:val="nil"/>
            </w:tcBorders>
          </w:tcPr>
          <w:p w14:paraId="12E55662"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Finance cost</w:t>
            </w:r>
          </w:p>
        </w:tc>
        <w:tc>
          <w:tcPr>
            <w:tcW w:w="1133" w:type="dxa"/>
            <w:tcBorders>
              <w:top w:val="nil"/>
              <w:left w:val="nil"/>
              <w:bottom w:val="nil"/>
              <w:right w:val="nil"/>
            </w:tcBorders>
          </w:tcPr>
          <w:p w14:paraId="032FA401" w14:textId="1BDB4997" w:rsidR="00B3138C" w:rsidRPr="00BD1A0E" w:rsidRDefault="00B3138C" w:rsidP="00B3138C">
            <w:pPr>
              <w:tabs>
                <w:tab w:val="decimal" w:pos="882"/>
              </w:tabs>
              <w:spacing w:line="280" w:lineRule="exact"/>
              <w:ind w:left="-18"/>
              <w:rPr>
                <w:rFonts w:ascii="Arial" w:hAnsi="Arial" w:cs="Arial"/>
                <w:sz w:val="16"/>
                <w:szCs w:val="16"/>
              </w:rPr>
            </w:pPr>
            <w:r w:rsidRPr="00BD1A0E">
              <w:rPr>
                <w:rFonts w:ascii="Arial" w:hAnsi="Arial" w:cs="Arial"/>
                <w:sz w:val="16"/>
                <w:szCs w:val="16"/>
              </w:rPr>
              <w:t>(2</w:t>
            </w:r>
            <w:r w:rsidR="00137927">
              <w:rPr>
                <w:rFonts w:ascii="Arial" w:hAnsi="Arial" w:cs="Arial"/>
                <w:sz w:val="16"/>
                <w:szCs w:val="16"/>
              </w:rPr>
              <w:t>4</w:t>
            </w:r>
            <w:r w:rsidRPr="00BD1A0E">
              <w:rPr>
                <w:rFonts w:ascii="Arial" w:hAnsi="Arial" w:cs="Arial"/>
                <w:sz w:val="16"/>
                <w:szCs w:val="16"/>
              </w:rPr>
              <w:t>)</w:t>
            </w:r>
          </w:p>
        </w:tc>
        <w:tc>
          <w:tcPr>
            <w:tcW w:w="1227" w:type="dxa"/>
            <w:tcBorders>
              <w:top w:val="nil"/>
              <w:left w:val="nil"/>
              <w:bottom w:val="nil"/>
              <w:right w:val="nil"/>
            </w:tcBorders>
          </w:tcPr>
          <w:p w14:paraId="55B368E5" w14:textId="3620A47E" w:rsidR="00B3138C" w:rsidRPr="00BD1A0E" w:rsidRDefault="00B3138C" w:rsidP="00B3138C">
            <w:pPr>
              <w:tabs>
                <w:tab w:val="decimal" w:pos="919"/>
              </w:tabs>
              <w:spacing w:line="280" w:lineRule="exact"/>
              <w:rPr>
                <w:rFonts w:ascii="Arial" w:hAnsi="Arial" w:cs="Arial"/>
                <w:sz w:val="16"/>
                <w:szCs w:val="16"/>
              </w:rPr>
            </w:pPr>
            <w:r w:rsidRPr="00BD1A0E">
              <w:rPr>
                <w:rFonts w:ascii="Arial" w:hAnsi="Arial" w:cs="Arial"/>
                <w:sz w:val="16"/>
                <w:szCs w:val="16"/>
              </w:rPr>
              <w:t>(</w:t>
            </w:r>
            <w:r w:rsidR="00137927">
              <w:rPr>
                <w:rFonts w:ascii="Arial" w:hAnsi="Arial" w:cs="Arial"/>
                <w:sz w:val="16"/>
                <w:szCs w:val="16"/>
              </w:rPr>
              <w:t>2</w:t>
            </w:r>
            <w:r w:rsidRPr="00BD1A0E">
              <w:rPr>
                <w:rFonts w:ascii="Arial" w:hAnsi="Arial" w:cs="Arial"/>
                <w:sz w:val="16"/>
                <w:szCs w:val="16"/>
              </w:rPr>
              <w:t>)</w:t>
            </w:r>
          </w:p>
        </w:tc>
        <w:tc>
          <w:tcPr>
            <w:tcW w:w="988" w:type="dxa"/>
            <w:tcBorders>
              <w:top w:val="nil"/>
              <w:left w:val="nil"/>
              <w:bottom w:val="nil"/>
              <w:right w:val="nil"/>
            </w:tcBorders>
          </w:tcPr>
          <w:p w14:paraId="5ECBEB50"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500F4FE7" w14:textId="71ABB988" w:rsidR="00B3138C" w:rsidRPr="00BD1A0E" w:rsidRDefault="00B3138C"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6</w:t>
            </w:r>
            <w:r w:rsidRPr="00BD1A0E">
              <w:rPr>
                <w:rFonts w:ascii="Arial" w:hAnsi="Arial" w:cs="Arial"/>
                <w:sz w:val="16"/>
                <w:szCs w:val="16"/>
              </w:rPr>
              <w:t>)</w:t>
            </w:r>
          </w:p>
        </w:tc>
        <w:tc>
          <w:tcPr>
            <w:tcW w:w="993" w:type="dxa"/>
            <w:tcBorders>
              <w:top w:val="nil"/>
              <w:left w:val="nil"/>
              <w:bottom w:val="nil"/>
              <w:right w:val="nil"/>
            </w:tcBorders>
          </w:tcPr>
          <w:p w14:paraId="767923B6" w14:textId="03062B84"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32</w:t>
            </w:r>
            <w:r w:rsidRPr="00BD1A0E">
              <w:rPr>
                <w:rFonts w:ascii="Arial" w:hAnsi="Arial" w:cs="Arial"/>
                <w:sz w:val="16"/>
                <w:szCs w:val="16"/>
              </w:rPr>
              <w:t>)</w:t>
            </w:r>
          </w:p>
        </w:tc>
      </w:tr>
      <w:tr w:rsidR="00B3138C" w:rsidRPr="00BD1A0E" w14:paraId="0A2C25B0" w14:textId="77777777" w:rsidTr="00B3138C">
        <w:trPr>
          <w:cantSplit/>
        </w:trPr>
        <w:tc>
          <w:tcPr>
            <w:tcW w:w="3420" w:type="dxa"/>
            <w:tcBorders>
              <w:top w:val="nil"/>
              <w:left w:val="nil"/>
              <w:bottom w:val="nil"/>
              <w:right w:val="nil"/>
            </w:tcBorders>
          </w:tcPr>
          <w:p w14:paraId="026B777A" w14:textId="77777777" w:rsidR="00B3138C" w:rsidRPr="00BD1A0E" w:rsidRDefault="00B3138C" w:rsidP="00B3138C">
            <w:pPr>
              <w:spacing w:line="280" w:lineRule="exact"/>
              <w:ind w:left="66" w:right="-108" w:hanging="152"/>
              <w:rPr>
                <w:rFonts w:ascii="Arial" w:hAnsi="Arial" w:cs="Arial"/>
                <w:sz w:val="16"/>
                <w:szCs w:val="16"/>
              </w:rPr>
            </w:pPr>
            <w:r w:rsidRPr="00BD1A0E">
              <w:rPr>
                <w:rFonts w:ascii="Arial" w:hAnsi="Arial" w:cs="Arial"/>
                <w:sz w:val="16"/>
                <w:szCs w:val="16"/>
              </w:rPr>
              <w:t>Share of loss from investments in associates</w:t>
            </w:r>
          </w:p>
        </w:tc>
        <w:tc>
          <w:tcPr>
            <w:tcW w:w="1133" w:type="dxa"/>
            <w:tcBorders>
              <w:top w:val="nil"/>
              <w:left w:val="nil"/>
              <w:bottom w:val="nil"/>
              <w:right w:val="nil"/>
            </w:tcBorders>
          </w:tcPr>
          <w:p w14:paraId="6FD32E54"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13A53067"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433E8867" w14:textId="77777777" w:rsidR="00B3138C" w:rsidRPr="00BD1A0E" w:rsidRDefault="00B3138C" w:rsidP="00B3138C">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5103BEF8"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7C20AFC" w14:textId="4D608180" w:rsidR="00B3138C" w:rsidRPr="00BD1A0E" w:rsidRDefault="00B3138C" w:rsidP="00B3138C">
            <w:pPr>
              <w:pBdr>
                <w:bottom w:val="single" w:sz="4"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4</w:t>
            </w:r>
            <w:r w:rsidRPr="00BD1A0E">
              <w:rPr>
                <w:rFonts w:ascii="Arial" w:hAnsi="Arial" w:cs="Arial"/>
                <w:sz w:val="16"/>
                <w:szCs w:val="16"/>
              </w:rPr>
              <w:t>)</w:t>
            </w:r>
          </w:p>
        </w:tc>
      </w:tr>
      <w:tr w:rsidR="00B3138C" w:rsidRPr="00BD1A0E" w14:paraId="54EC8D2E" w14:textId="77777777" w:rsidTr="00B3138C">
        <w:trPr>
          <w:cantSplit/>
        </w:trPr>
        <w:tc>
          <w:tcPr>
            <w:tcW w:w="3420" w:type="dxa"/>
            <w:tcBorders>
              <w:top w:val="nil"/>
              <w:left w:val="nil"/>
              <w:bottom w:val="nil"/>
              <w:right w:val="nil"/>
            </w:tcBorders>
          </w:tcPr>
          <w:p w14:paraId="5AAE96FF"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Loss before income tax expenses</w:t>
            </w:r>
          </w:p>
        </w:tc>
        <w:tc>
          <w:tcPr>
            <w:tcW w:w="1133" w:type="dxa"/>
            <w:tcBorders>
              <w:top w:val="nil"/>
              <w:left w:val="nil"/>
              <w:bottom w:val="nil"/>
              <w:right w:val="nil"/>
            </w:tcBorders>
          </w:tcPr>
          <w:p w14:paraId="76E3881B"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11E95AFD"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40545408" w14:textId="77777777" w:rsidR="00B3138C" w:rsidRPr="00BD1A0E" w:rsidRDefault="00B3138C" w:rsidP="00B3138C">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7E28929D"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58D9DD3" w14:textId="1DFD0722"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106</w:t>
            </w:r>
            <w:r w:rsidRPr="00BD1A0E">
              <w:rPr>
                <w:rFonts w:ascii="Arial" w:hAnsi="Arial" w:cs="Arial"/>
                <w:sz w:val="16"/>
                <w:szCs w:val="16"/>
              </w:rPr>
              <w:t>)</w:t>
            </w:r>
          </w:p>
        </w:tc>
      </w:tr>
      <w:tr w:rsidR="00B3138C" w:rsidRPr="00BD1A0E" w14:paraId="72EECEE6" w14:textId="77777777" w:rsidTr="00B3138C">
        <w:trPr>
          <w:cantSplit/>
        </w:trPr>
        <w:tc>
          <w:tcPr>
            <w:tcW w:w="3420" w:type="dxa"/>
            <w:tcBorders>
              <w:top w:val="nil"/>
              <w:left w:val="nil"/>
              <w:bottom w:val="nil"/>
              <w:right w:val="nil"/>
            </w:tcBorders>
          </w:tcPr>
          <w:p w14:paraId="11F0FC59"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Income tax expenses</w:t>
            </w:r>
          </w:p>
        </w:tc>
        <w:tc>
          <w:tcPr>
            <w:tcW w:w="1133" w:type="dxa"/>
            <w:tcBorders>
              <w:top w:val="nil"/>
              <w:left w:val="nil"/>
              <w:bottom w:val="nil"/>
              <w:right w:val="nil"/>
            </w:tcBorders>
          </w:tcPr>
          <w:p w14:paraId="650DA59E" w14:textId="2C8E8BFF" w:rsidR="00B3138C" w:rsidRPr="00BD1A0E" w:rsidRDefault="00137927" w:rsidP="00B3138C">
            <w:pPr>
              <w:tabs>
                <w:tab w:val="decimal" w:pos="882"/>
              </w:tabs>
              <w:spacing w:line="280" w:lineRule="exact"/>
              <w:ind w:left="-18"/>
              <w:rPr>
                <w:rFonts w:ascii="Arial" w:hAnsi="Arial" w:cs="Arial"/>
                <w:sz w:val="16"/>
                <w:szCs w:val="16"/>
              </w:rPr>
            </w:pPr>
            <w:r>
              <w:rPr>
                <w:rFonts w:ascii="Arial" w:hAnsi="Arial" w:cs="Arial"/>
                <w:sz w:val="16"/>
                <w:szCs w:val="16"/>
              </w:rPr>
              <w:t>18</w:t>
            </w:r>
          </w:p>
        </w:tc>
        <w:tc>
          <w:tcPr>
            <w:tcW w:w="1227" w:type="dxa"/>
            <w:tcBorders>
              <w:top w:val="nil"/>
              <w:left w:val="nil"/>
              <w:bottom w:val="nil"/>
              <w:right w:val="nil"/>
            </w:tcBorders>
          </w:tcPr>
          <w:p w14:paraId="57977C95" w14:textId="69790E71" w:rsidR="00B3138C" w:rsidRPr="00BD1A0E" w:rsidRDefault="00137927" w:rsidP="00B3138C">
            <w:pPr>
              <w:tabs>
                <w:tab w:val="decimal" w:pos="919"/>
              </w:tabs>
              <w:spacing w:line="280" w:lineRule="exact"/>
              <w:rPr>
                <w:rFonts w:ascii="Arial" w:hAnsi="Arial" w:cs="Arial"/>
                <w:sz w:val="16"/>
                <w:szCs w:val="16"/>
              </w:rPr>
            </w:pPr>
            <w:r>
              <w:rPr>
                <w:rFonts w:ascii="Arial" w:hAnsi="Arial" w:cs="Arial"/>
                <w:sz w:val="16"/>
                <w:szCs w:val="16"/>
              </w:rPr>
              <w:t>(10)</w:t>
            </w:r>
          </w:p>
        </w:tc>
        <w:tc>
          <w:tcPr>
            <w:tcW w:w="988" w:type="dxa"/>
            <w:tcBorders>
              <w:top w:val="nil"/>
              <w:left w:val="nil"/>
              <w:bottom w:val="nil"/>
              <w:right w:val="nil"/>
            </w:tcBorders>
          </w:tcPr>
          <w:p w14:paraId="69934654" w14:textId="6AFAAC64"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1</w:t>
            </w:r>
            <w:r w:rsidRPr="00BD1A0E">
              <w:rPr>
                <w:rFonts w:ascii="Arial" w:hAnsi="Arial" w:cs="Arial"/>
                <w:sz w:val="16"/>
                <w:szCs w:val="16"/>
              </w:rPr>
              <w:t>)</w:t>
            </w:r>
          </w:p>
        </w:tc>
        <w:tc>
          <w:tcPr>
            <w:tcW w:w="1172" w:type="dxa"/>
            <w:tcBorders>
              <w:top w:val="nil"/>
              <w:left w:val="nil"/>
              <w:bottom w:val="nil"/>
              <w:right w:val="nil"/>
            </w:tcBorders>
          </w:tcPr>
          <w:p w14:paraId="51FDFB6D" w14:textId="0341DC41" w:rsidR="00B3138C" w:rsidRPr="00BD1A0E" w:rsidRDefault="00137927" w:rsidP="00B3138C">
            <w:pPr>
              <w:tabs>
                <w:tab w:val="decimal" w:pos="864"/>
              </w:tabs>
              <w:spacing w:line="280" w:lineRule="exact"/>
              <w:ind w:left="-18"/>
              <w:rPr>
                <w:rFonts w:ascii="Arial" w:hAnsi="Arial" w:cs="Arial"/>
                <w:sz w:val="16"/>
                <w:szCs w:val="16"/>
              </w:rPr>
            </w:pPr>
            <w:r>
              <w:rPr>
                <w:rFonts w:ascii="Arial" w:hAnsi="Arial" w:cs="Arial"/>
                <w:sz w:val="16"/>
                <w:szCs w:val="16"/>
              </w:rPr>
              <w:t>3</w:t>
            </w:r>
          </w:p>
        </w:tc>
        <w:tc>
          <w:tcPr>
            <w:tcW w:w="993" w:type="dxa"/>
          </w:tcPr>
          <w:p w14:paraId="17A3688E" w14:textId="189CEE79" w:rsidR="00B3138C" w:rsidRPr="00BD1A0E" w:rsidRDefault="00CF55E6" w:rsidP="00B3138C">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10</w:t>
            </w:r>
          </w:p>
        </w:tc>
      </w:tr>
      <w:tr w:rsidR="00B3138C" w:rsidRPr="00BD1A0E" w14:paraId="6164D7A4" w14:textId="77777777" w:rsidTr="00B3138C">
        <w:trPr>
          <w:cantSplit/>
        </w:trPr>
        <w:tc>
          <w:tcPr>
            <w:tcW w:w="3420" w:type="dxa"/>
            <w:tcBorders>
              <w:top w:val="nil"/>
              <w:left w:val="nil"/>
              <w:bottom w:val="nil"/>
              <w:right w:val="nil"/>
            </w:tcBorders>
          </w:tcPr>
          <w:p w14:paraId="4E843A0D" w14:textId="77777777" w:rsidR="00B3138C" w:rsidRPr="00BD1A0E" w:rsidRDefault="00B3138C" w:rsidP="00B3138C">
            <w:pPr>
              <w:spacing w:line="280" w:lineRule="exact"/>
              <w:ind w:left="-86" w:right="-198"/>
              <w:jc w:val="both"/>
              <w:rPr>
                <w:rFonts w:ascii="Arial" w:hAnsi="Arial" w:cs="Arial"/>
                <w:sz w:val="16"/>
                <w:szCs w:val="16"/>
              </w:rPr>
            </w:pPr>
            <w:r w:rsidRPr="00BD1A0E">
              <w:rPr>
                <w:rFonts w:ascii="Arial" w:hAnsi="Arial" w:cs="Arial"/>
                <w:sz w:val="16"/>
                <w:szCs w:val="16"/>
              </w:rPr>
              <w:t>Loss for the period</w:t>
            </w:r>
          </w:p>
        </w:tc>
        <w:tc>
          <w:tcPr>
            <w:tcW w:w="1133" w:type="dxa"/>
            <w:tcBorders>
              <w:top w:val="nil"/>
              <w:left w:val="nil"/>
              <w:bottom w:val="nil"/>
              <w:right w:val="nil"/>
            </w:tcBorders>
          </w:tcPr>
          <w:p w14:paraId="41B3DF29"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2C850AF4"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701EB11"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6FA39608"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1BFAD36" w14:textId="535E6539" w:rsidR="00B3138C" w:rsidRPr="00BD1A0E" w:rsidRDefault="00B3138C" w:rsidP="00B3138C">
            <w:pPr>
              <w:pBdr>
                <w:bottom w:val="doub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w:t>
            </w:r>
            <w:r w:rsidR="00137927">
              <w:rPr>
                <w:rFonts w:ascii="Arial" w:hAnsi="Arial" w:cs="Arial"/>
                <w:sz w:val="16"/>
                <w:szCs w:val="16"/>
              </w:rPr>
              <w:t>96</w:t>
            </w:r>
            <w:r w:rsidRPr="00BD1A0E">
              <w:rPr>
                <w:rFonts w:ascii="Arial" w:hAnsi="Arial" w:cs="Arial"/>
                <w:sz w:val="16"/>
                <w:szCs w:val="16"/>
              </w:rPr>
              <w:t>)</w:t>
            </w:r>
          </w:p>
        </w:tc>
      </w:tr>
    </w:tbl>
    <w:p w14:paraId="4846241B" w14:textId="77777777" w:rsidR="00040E98" w:rsidRPr="00BD1A0E" w:rsidRDefault="00040E98" w:rsidP="001B2810">
      <w:pPr>
        <w:tabs>
          <w:tab w:val="left" w:pos="720"/>
        </w:tabs>
        <w:spacing w:line="320" w:lineRule="exact"/>
        <w:ind w:right="29"/>
        <w:jc w:val="right"/>
        <w:rPr>
          <w:rFonts w:ascii="Arial" w:hAnsi="Arial" w:cs="Arial"/>
          <w:sz w:val="16"/>
          <w:szCs w:val="16"/>
        </w:rPr>
      </w:pPr>
    </w:p>
    <w:p w14:paraId="5E26905D" w14:textId="5D9E239D" w:rsidR="00B3138C" w:rsidRPr="00BD1A0E" w:rsidRDefault="00B3138C" w:rsidP="00B3138C">
      <w:pPr>
        <w:tabs>
          <w:tab w:val="left" w:pos="720"/>
        </w:tabs>
        <w:spacing w:line="320" w:lineRule="exact"/>
        <w:ind w:right="29"/>
        <w:jc w:val="right"/>
        <w:rPr>
          <w:rFonts w:ascii="Arial" w:hAnsi="Arial" w:cs="Arial"/>
          <w:sz w:val="16"/>
          <w:szCs w:val="16"/>
        </w:rPr>
      </w:pPr>
      <w:r w:rsidRPr="00BD1A0E">
        <w:rPr>
          <w:rFonts w:ascii="Arial" w:hAnsi="Arial" w:cs="Arial"/>
          <w:sz w:val="16"/>
          <w:szCs w:val="16"/>
        </w:rPr>
        <w:t>(Unit: Million Baht)</w:t>
      </w:r>
    </w:p>
    <w:tbl>
      <w:tblPr>
        <w:tblW w:w="8933" w:type="dxa"/>
        <w:tblInd w:w="540" w:type="dxa"/>
        <w:tblLayout w:type="fixed"/>
        <w:tblLook w:val="0000" w:firstRow="0" w:lastRow="0" w:firstColumn="0" w:lastColumn="0" w:noHBand="0" w:noVBand="0"/>
      </w:tblPr>
      <w:tblGrid>
        <w:gridCol w:w="3420"/>
        <w:gridCol w:w="1133"/>
        <w:gridCol w:w="1227"/>
        <w:gridCol w:w="988"/>
        <w:gridCol w:w="1172"/>
        <w:gridCol w:w="993"/>
      </w:tblGrid>
      <w:tr w:rsidR="00B3138C" w:rsidRPr="00BD1A0E" w14:paraId="065AFA02" w14:textId="77777777" w:rsidTr="00B3138C">
        <w:trPr>
          <w:cantSplit/>
        </w:trPr>
        <w:tc>
          <w:tcPr>
            <w:tcW w:w="3420" w:type="dxa"/>
            <w:tcBorders>
              <w:top w:val="nil"/>
              <w:left w:val="nil"/>
              <w:bottom w:val="nil"/>
              <w:right w:val="nil"/>
            </w:tcBorders>
          </w:tcPr>
          <w:p w14:paraId="087D259E" w14:textId="77777777" w:rsidR="00B3138C" w:rsidRPr="00BD1A0E" w:rsidRDefault="00B3138C" w:rsidP="00B3138C">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14:paraId="4418CC1B" w14:textId="079EA4F8" w:rsidR="00B3138C" w:rsidRPr="00BD1A0E" w:rsidRDefault="00B3138C" w:rsidP="00B3138C">
            <w:pPr>
              <w:pBdr>
                <w:bottom w:val="single" w:sz="4" w:space="1" w:color="auto"/>
              </w:pBdr>
              <w:spacing w:line="300" w:lineRule="exact"/>
              <w:ind w:left="-18" w:hanging="67"/>
              <w:jc w:val="center"/>
              <w:rPr>
                <w:rFonts w:ascii="Arial" w:hAnsi="Arial" w:cs="Arial"/>
                <w:sz w:val="16"/>
                <w:szCs w:val="16"/>
              </w:rPr>
            </w:pPr>
            <w:r w:rsidRPr="00BD1A0E">
              <w:rPr>
                <w:rFonts w:ascii="Arial" w:hAnsi="Arial" w:cs="Arial"/>
                <w:sz w:val="16"/>
                <w:szCs w:val="16"/>
              </w:rPr>
              <w:t xml:space="preserve">For the </w:t>
            </w:r>
            <w:r w:rsidR="00610CBD">
              <w:rPr>
                <w:rFonts w:ascii="Arial" w:hAnsi="Arial" w:cs="Arial"/>
                <w:sz w:val="16"/>
                <w:szCs w:val="16"/>
              </w:rPr>
              <w:t>nine</w:t>
            </w:r>
            <w:r w:rsidRPr="00BD1A0E">
              <w:rPr>
                <w:rFonts w:ascii="Arial" w:hAnsi="Arial" w:cs="Arial"/>
                <w:sz w:val="16"/>
                <w:szCs w:val="16"/>
              </w:rPr>
              <w:t xml:space="preserve">-month period ended 30 </w:t>
            </w:r>
            <w:r w:rsidR="00610CBD">
              <w:rPr>
                <w:rFonts w:ascii="Arial" w:hAnsi="Arial" w:cs="Arial"/>
                <w:sz w:val="16"/>
                <w:szCs w:val="16"/>
              </w:rPr>
              <w:t>September</w:t>
            </w:r>
            <w:r w:rsidRPr="00BD1A0E">
              <w:rPr>
                <w:rFonts w:ascii="Arial" w:hAnsi="Arial" w:cs="Arial"/>
                <w:sz w:val="16"/>
                <w:szCs w:val="16"/>
              </w:rPr>
              <w:t xml:space="preserve"> 2020</w:t>
            </w:r>
          </w:p>
        </w:tc>
      </w:tr>
      <w:tr w:rsidR="00B3138C" w:rsidRPr="00BD1A0E" w14:paraId="7C4B7B3B" w14:textId="77777777" w:rsidTr="00B3138C">
        <w:trPr>
          <w:cantSplit/>
        </w:trPr>
        <w:tc>
          <w:tcPr>
            <w:tcW w:w="3420" w:type="dxa"/>
            <w:tcBorders>
              <w:top w:val="nil"/>
              <w:left w:val="nil"/>
              <w:bottom w:val="nil"/>
              <w:right w:val="nil"/>
            </w:tcBorders>
          </w:tcPr>
          <w:p w14:paraId="6B35DC2A" w14:textId="77777777" w:rsidR="00B3138C" w:rsidRPr="00BD1A0E" w:rsidRDefault="00B3138C" w:rsidP="00B3138C">
            <w:pPr>
              <w:spacing w:line="300" w:lineRule="exact"/>
              <w:ind w:left="-86" w:right="-43"/>
              <w:jc w:val="center"/>
              <w:rPr>
                <w:rFonts w:ascii="Arial" w:hAnsi="Arial" w:cs="Arial"/>
                <w:sz w:val="16"/>
                <w:szCs w:val="16"/>
              </w:rPr>
            </w:pPr>
          </w:p>
        </w:tc>
        <w:tc>
          <w:tcPr>
            <w:tcW w:w="1133" w:type="dxa"/>
            <w:tcBorders>
              <w:left w:val="nil"/>
              <w:bottom w:val="nil"/>
              <w:right w:val="nil"/>
            </w:tcBorders>
          </w:tcPr>
          <w:p w14:paraId="0C4C355E" w14:textId="77777777" w:rsidR="00B3138C" w:rsidRPr="00BD1A0E" w:rsidRDefault="00B3138C" w:rsidP="00B3138C">
            <w:pPr>
              <w:spacing w:line="300" w:lineRule="exact"/>
              <w:ind w:left="-108" w:right="-108"/>
              <w:jc w:val="center"/>
              <w:rPr>
                <w:rFonts w:ascii="Arial" w:hAnsi="Arial" w:cs="Arial"/>
                <w:sz w:val="16"/>
                <w:szCs w:val="16"/>
              </w:rPr>
            </w:pPr>
            <w:r w:rsidRPr="00BD1A0E">
              <w:rPr>
                <w:rFonts w:ascii="Arial" w:hAnsi="Arial" w:cs="Arial"/>
                <w:sz w:val="16"/>
                <w:szCs w:val="16"/>
              </w:rPr>
              <w:t>Hotel</w:t>
            </w:r>
          </w:p>
        </w:tc>
        <w:tc>
          <w:tcPr>
            <w:tcW w:w="1227" w:type="dxa"/>
            <w:tcBorders>
              <w:left w:val="nil"/>
              <w:bottom w:val="nil"/>
              <w:right w:val="nil"/>
            </w:tcBorders>
          </w:tcPr>
          <w:p w14:paraId="62A7FF3C" w14:textId="77777777" w:rsidR="00B3138C" w:rsidRPr="00BD1A0E" w:rsidRDefault="00B3138C" w:rsidP="00B3138C">
            <w:pPr>
              <w:spacing w:line="300" w:lineRule="exact"/>
              <w:ind w:left="-18"/>
              <w:jc w:val="center"/>
              <w:rPr>
                <w:rFonts w:ascii="Arial" w:hAnsi="Arial" w:cs="Arial"/>
                <w:sz w:val="16"/>
                <w:szCs w:val="16"/>
              </w:rPr>
            </w:pPr>
            <w:r w:rsidRPr="00BD1A0E">
              <w:rPr>
                <w:rFonts w:ascii="Arial" w:hAnsi="Arial" w:cs="Arial"/>
                <w:sz w:val="16"/>
                <w:szCs w:val="16"/>
              </w:rPr>
              <w:t>Property</w:t>
            </w:r>
          </w:p>
        </w:tc>
        <w:tc>
          <w:tcPr>
            <w:tcW w:w="988" w:type="dxa"/>
            <w:tcBorders>
              <w:left w:val="nil"/>
              <w:bottom w:val="nil"/>
              <w:right w:val="nil"/>
            </w:tcBorders>
          </w:tcPr>
          <w:p w14:paraId="61F78174" w14:textId="77777777" w:rsidR="00B3138C" w:rsidRPr="00BD1A0E" w:rsidRDefault="00B3138C" w:rsidP="00B3138C">
            <w:pPr>
              <w:spacing w:line="300" w:lineRule="exact"/>
              <w:ind w:left="-18"/>
              <w:jc w:val="center"/>
              <w:rPr>
                <w:rFonts w:ascii="Arial" w:hAnsi="Arial" w:cs="Arial"/>
                <w:sz w:val="16"/>
                <w:szCs w:val="16"/>
              </w:rPr>
            </w:pPr>
            <w:r w:rsidRPr="00BD1A0E">
              <w:rPr>
                <w:rFonts w:ascii="Arial" w:hAnsi="Arial" w:cs="Arial"/>
                <w:sz w:val="16"/>
                <w:szCs w:val="16"/>
              </w:rPr>
              <w:t xml:space="preserve">Office </w:t>
            </w:r>
          </w:p>
        </w:tc>
        <w:tc>
          <w:tcPr>
            <w:tcW w:w="1172" w:type="dxa"/>
            <w:tcBorders>
              <w:left w:val="nil"/>
              <w:bottom w:val="nil"/>
              <w:right w:val="nil"/>
            </w:tcBorders>
          </w:tcPr>
          <w:p w14:paraId="6F2E251E" w14:textId="77777777" w:rsidR="00B3138C" w:rsidRPr="00BD1A0E" w:rsidRDefault="00B3138C" w:rsidP="00B3138C">
            <w:pPr>
              <w:spacing w:line="300" w:lineRule="exact"/>
              <w:ind w:left="-18" w:hanging="67"/>
              <w:jc w:val="center"/>
              <w:rPr>
                <w:rFonts w:ascii="Arial" w:hAnsi="Arial" w:cs="Arial"/>
                <w:sz w:val="16"/>
                <w:szCs w:val="16"/>
              </w:rPr>
            </w:pPr>
          </w:p>
        </w:tc>
        <w:tc>
          <w:tcPr>
            <w:tcW w:w="993" w:type="dxa"/>
            <w:tcBorders>
              <w:left w:val="nil"/>
              <w:bottom w:val="nil"/>
              <w:right w:val="nil"/>
            </w:tcBorders>
          </w:tcPr>
          <w:p w14:paraId="5852D1E7" w14:textId="77777777" w:rsidR="00B3138C" w:rsidRPr="00BD1A0E" w:rsidRDefault="00B3138C" w:rsidP="00B3138C">
            <w:pPr>
              <w:spacing w:line="300" w:lineRule="exact"/>
              <w:ind w:left="-18" w:hanging="67"/>
              <w:jc w:val="center"/>
              <w:rPr>
                <w:rFonts w:ascii="Arial" w:hAnsi="Arial" w:cs="Arial"/>
                <w:sz w:val="16"/>
                <w:szCs w:val="16"/>
              </w:rPr>
            </w:pPr>
          </w:p>
        </w:tc>
      </w:tr>
      <w:tr w:rsidR="00B3138C" w:rsidRPr="00BD1A0E" w14:paraId="5103516F" w14:textId="77777777" w:rsidTr="00B3138C">
        <w:trPr>
          <w:cantSplit/>
        </w:trPr>
        <w:tc>
          <w:tcPr>
            <w:tcW w:w="3420" w:type="dxa"/>
            <w:tcBorders>
              <w:top w:val="nil"/>
              <w:left w:val="nil"/>
              <w:bottom w:val="nil"/>
              <w:right w:val="nil"/>
            </w:tcBorders>
          </w:tcPr>
          <w:p w14:paraId="76C39159" w14:textId="77777777" w:rsidR="00B3138C" w:rsidRPr="00BD1A0E" w:rsidRDefault="00B3138C" w:rsidP="00B3138C">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14:paraId="47ABFA8B"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Business</w:t>
            </w:r>
          </w:p>
        </w:tc>
        <w:tc>
          <w:tcPr>
            <w:tcW w:w="1227" w:type="dxa"/>
            <w:tcBorders>
              <w:top w:val="nil"/>
              <w:left w:val="nil"/>
              <w:bottom w:val="nil"/>
              <w:right w:val="nil"/>
            </w:tcBorders>
          </w:tcPr>
          <w:p w14:paraId="2BB78009"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Development</w:t>
            </w:r>
          </w:p>
        </w:tc>
        <w:tc>
          <w:tcPr>
            <w:tcW w:w="988" w:type="dxa"/>
            <w:tcBorders>
              <w:top w:val="nil"/>
              <w:left w:val="nil"/>
              <w:bottom w:val="nil"/>
              <w:right w:val="nil"/>
            </w:tcBorders>
          </w:tcPr>
          <w:p w14:paraId="39B7B56F"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Rental</w:t>
            </w:r>
          </w:p>
        </w:tc>
        <w:tc>
          <w:tcPr>
            <w:tcW w:w="1172" w:type="dxa"/>
            <w:tcBorders>
              <w:top w:val="nil"/>
              <w:left w:val="nil"/>
              <w:bottom w:val="nil"/>
              <w:right w:val="nil"/>
            </w:tcBorders>
          </w:tcPr>
          <w:p w14:paraId="57B826D5"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Head Office</w:t>
            </w:r>
          </w:p>
        </w:tc>
        <w:tc>
          <w:tcPr>
            <w:tcW w:w="993" w:type="dxa"/>
            <w:tcBorders>
              <w:top w:val="nil"/>
              <w:left w:val="nil"/>
              <w:bottom w:val="nil"/>
              <w:right w:val="nil"/>
            </w:tcBorders>
          </w:tcPr>
          <w:p w14:paraId="4EB6AC78"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Total</w:t>
            </w:r>
          </w:p>
        </w:tc>
      </w:tr>
      <w:tr w:rsidR="00B3138C" w:rsidRPr="00BD1A0E" w14:paraId="7F1BFFDF" w14:textId="77777777" w:rsidTr="00B3138C">
        <w:trPr>
          <w:cantSplit/>
        </w:trPr>
        <w:tc>
          <w:tcPr>
            <w:tcW w:w="3420" w:type="dxa"/>
            <w:tcBorders>
              <w:top w:val="nil"/>
              <w:left w:val="nil"/>
              <w:bottom w:val="nil"/>
              <w:right w:val="nil"/>
            </w:tcBorders>
          </w:tcPr>
          <w:p w14:paraId="0757E100"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Revenue:</w:t>
            </w:r>
          </w:p>
          <w:p w14:paraId="515F7007"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Segment revenue</w:t>
            </w:r>
          </w:p>
        </w:tc>
        <w:tc>
          <w:tcPr>
            <w:tcW w:w="1133" w:type="dxa"/>
            <w:tcBorders>
              <w:top w:val="nil"/>
              <w:left w:val="nil"/>
              <w:bottom w:val="nil"/>
              <w:right w:val="nil"/>
            </w:tcBorders>
          </w:tcPr>
          <w:p w14:paraId="55598AC4" w14:textId="77777777" w:rsidR="00B3138C" w:rsidRPr="00BD1A0E" w:rsidRDefault="00B3138C" w:rsidP="00B3138C">
            <w:pPr>
              <w:tabs>
                <w:tab w:val="decimal" w:pos="684"/>
              </w:tabs>
              <w:spacing w:line="300" w:lineRule="exact"/>
              <w:ind w:left="-18"/>
              <w:jc w:val="right"/>
              <w:rPr>
                <w:rFonts w:ascii="Arial" w:hAnsi="Arial" w:cs="Arial"/>
                <w:sz w:val="16"/>
                <w:szCs w:val="16"/>
              </w:rPr>
            </w:pPr>
          </w:p>
          <w:p w14:paraId="672D7351" w14:textId="77777777" w:rsidR="00B3138C" w:rsidRPr="00BD1A0E" w:rsidRDefault="00B3138C" w:rsidP="00B3138C">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14:paraId="55ADDCC4" w14:textId="77777777" w:rsidR="00B3138C" w:rsidRPr="00BD1A0E" w:rsidRDefault="00B3138C" w:rsidP="00B3138C">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14:paraId="09FB2C17" w14:textId="77777777" w:rsidR="00B3138C" w:rsidRPr="00BD1A0E" w:rsidRDefault="00B3138C" w:rsidP="00B3138C">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14:paraId="03D71C84" w14:textId="77777777" w:rsidR="00B3138C" w:rsidRPr="00BD1A0E" w:rsidRDefault="00B3138C" w:rsidP="00B3138C">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14:paraId="6E6DA33B" w14:textId="77777777" w:rsidR="00B3138C" w:rsidRPr="00BD1A0E" w:rsidRDefault="00B3138C" w:rsidP="00B3138C">
            <w:pPr>
              <w:tabs>
                <w:tab w:val="decimal" w:pos="684"/>
              </w:tabs>
              <w:spacing w:line="300" w:lineRule="exact"/>
              <w:ind w:left="-18"/>
              <w:jc w:val="right"/>
              <w:rPr>
                <w:rFonts w:ascii="Arial" w:hAnsi="Arial" w:cs="Arial"/>
                <w:sz w:val="16"/>
                <w:szCs w:val="16"/>
              </w:rPr>
            </w:pPr>
          </w:p>
        </w:tc>
      </w:tr>
      <w:tr w:rsidR="00B3138C" w:rsidRPr="00BD1A0E" w14:paraId="5E651661" w14:textId="77777777" w:rsidTr="00B3138C">
        <w:trPr>
          <w:cantSplit/>
        </w:trPr>
        <w:tc>
          <w:tcPr>
            <w:tcW w:w="3420" w:type="dxa"/>
            <w:tcBorders>
              <w:top w:val="nil"/>
              <w:left w:val="nil"/>
              <w:bottom w:val="nil"/>
              <w:right w:val="nil"/>
            </w:tcBorders>
          </w:tcPr>
          <w:p w14:paraId="70340E83" w14:textId="77777777" w:rsidR="00B3138C" w:rsidRPr="00BD1A0E" w:rsidRDefault="00B3138C" w:rsidP="00B3138C">
            <w:pPr>
              <w:tabs>
                <w:tab w:val="left" w:pos="72"/>
              </w:tabs>
              <w:spacing w:line="300" w:lineRule="exact"/>
              <w:ind w:left="-86" w:right="-36"/>
              <w:jc w:val="both"/>
              <w:rPr>
                <w:rFonts w:ascii="Arial" w:hAnsi="Arial" w:cs="Arial"/>
                <w:sz w:val="16"/>
                <w:szCs w:val="16"/>
              </w:rPr>
            </w:pPr>
            <w:r w:rsidRPr="00BD1A0E">
              <w:rPr>
                <w:rFonts w:ascii="Arial" w:hAnsi="Arial" w:cs="Arial"/>
                <w:sz w:val="16"/>
                <w:szCs w:val="16"/>
              </w:rPr>
              <w:tab/>
              <w:t>Total revenues</w:t>
            </w:r>
          </w:p>
        </w:tc>
        <w:tc>
          <w:tcPr>
            <w:tcW w:w="1133" w:type="dxa"/>
            <w:tcBorders>
              <w:top w:val="nil"/>
              <w:left w:val="nil"/>
              <w:bottom w:val="nil"/>
              <w:right w:val="nil"/>
            </w:tcBorders>
          </w:tcPr>
          <w:p w14:paraId="181DA536" w14:textId="1FE1F82D" w:rsidR="00B3138C" w:rsidRPr="00BD1A0E" w:rsidRDefault="006B0F3C" w:rsidP="00B3138C">
            <w:pPr>
              <w:tabs>
                <w:tab w:val="decimal" w:pos="882"/>
              </w:tabs>
              <w:spacing w:line="300" w:lineRule="exact"/>
              <w:ind w:left="-18"/>
              <w:rPr>
                <w:rFonts w:ascii="Arial" w:hAnsi="Arial" w:cstheme="minorBidi"/>
                <w:sz w:val="16"/>
                <w:szCs w:val="16"/>
              </w:rPr>
            </w:pPr>
            <w:r>
              <w:rPr>
                <w:rFonts w:ascii="Arial" w:hAnsi="Arial" w:cstheme="minorBidi"/>
                <w:sz w:val="16"/>
                <w:szCs w:val="16"/>
              </w:rPr>
              <w:t>1,119</w:t>
            </w:r>
          </w:p>
        </w:tc>
        <w:tc>
          <w:tcPr>
            <w:tcW w:w="1227" w:type="dxa"/>
            <w:tcBorders>
              <w:top w:val="nil"/>
              <w:left w:val="nil"/>
              <w:bottom w:val="nil"/>
              <w:right w:val="nil"/>
            </w:tcBorders>
          </w:tcPr>
          <w:p w14:paraId="4457D891" w14:textId="3AFA8926" w:rsidR="00B3138C" w:rsidRPr="00BD1A0E" w:rsidRDefault="006B0F3C" w:rsidP="00B3138C">
            <w:pPr>
              <w:tabs>
                <w:tab w:val="decimal" w:pos="919"/>
              </w:tabs>
              <w:spacing w:line="300" w:lineRule="exact"/>
              <w:rPr>
                <w:rFonts w:ascii="Arial" w:hAnsi="Arial" w:cs="Arial"/>
                <w:sz w:val="16"/>
                <w:szCs w:val="16"/>
              </w:rPr>
            </w:pPr>
            <w:r>
              <w:rPr>
                <w:rFonts w:ascii="Arial" w:hAnsi="Arial" w:cs="Arial"/>
                <w:sz w:val="16"/>
                <w:szCs w:val="16"/>
              </w:rPr>
              <w:t>355</w:t>
            </w:r>
          </w:p>
        </w:tc>
        <w:tc>
          <w:tcPr>
            <w:tcW w:w="988" w:type="dxa"/>
            <w:tcBorders>
              <w:top w:val="nil"/>
              <w:left w:val="nil"/>
              <w:bottom w:val="nil"/>
              <w:right w:val="nil"/>
            </w:tcBorders>
          </w:tcPr>
          <w:p w14:paraId="791C053E" w14:textId="386C567D" w:rsidR="00B3138C" w:rsidRPr="00BD1A0E" w:rsidRDefault="006B0F3C" w:rsidP="00B3138C">
            <w:pPr>
              <w:tabs>
                <w:tab w:val="decimal" w:pos="682"/>
              </w:tabs>
              <w:spacing w:line="300" w:lineRule="exact"/>
              <w:ind w:left="-18"/>
              <w:rPr>
                <w:rFonts w:ascii="Arial" w:hAnsi="Arial" w:cs="Arial"/>
                <w:sz w:val="16"/>
                <w:szCs w:val="16"/>
              </w:rPr>
            </w:pPr>
            <w:r>
              <w:rPr>
                <w:rFonts w:ascii="Arial" w:hAnsi="Arial" w:cs="Arial"/>
                <w:sz w:val="16"/>
                <w:szCs w:val="16"/>
              </w:rPr>
              <w:t>37</w:t>
            </w:r>
          </w:p>
        </w:tc>
        <w:tc>
          <w:tcPr>
            <w:tcW w:w="1172" w:type="dxa"/>
            <w:tcBorders>
              <w:top w:val="nil"/>
              <w:left w:val="nil"/>
              <w:bottom w:val="nil"/>
              <w:right w:val="nil"/>
            </w:tcBorders>
          </w:tcPr>
          <w:p w14:paraId="4302222B" w14:textId="2F3ED187" w:rsidR="00B3138C" w:rsidRPr="00BD1A0E" w:rsidRDefault="006B0F3C" w:rsidP="00B3138C">
            <w:pP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43E5B532" w14:textId="17F8F2E6" w:rsidR="00B3138C" w:rsidRPr="00BD1A0E" w:rsidRDefault="006B0F3C" w:rsidP="00B3138C">
            <w:pPr>
              <w:tabs>
                <w:tab w:val="decimal" w:pos="682"/>
              </w:tabs>
              <w:spacing w:line="300" w:lineRule="exact"/>
              <w:ind w:left="-18"/>
              <w:rPr>
                <w:rFonts w:ascii="Arial" w:hAnsi="Arial" w:cs="Arial"/>
                <w:sz w:val="16"/>
                <w:szCs w:val="16"/>
              </w:rPr>
            </w:pPr>
            <w:r>
              <w:rPr>
                <w:rFonts w:ascii="Arial" w:hAnsi="Arial" w:cs="Arial"/>
                <w:sz w:val="16"/>
                <w:szCs w:val="16"/>
              </w:rPr>
              <w:t>1,511</w:t>
            </w:r>
          </w:p>
        </w:tc>
      </w:tr>
      <w:tr w:rsidR="00B3138C" w:rsidRPr="00BD1A0E" w14:paraId="314DE52E" w14:textId="77777777" w:rsidTr="003D7EAB">
        <w:trPr>
          <w:cantSplit/>
          <w:trHeight w:val="80"/>
        </w:trPr>
        <w:tc>
          <w:tcPr>
            <w:tcW w:w="3420" w:type="dxa"/>
            <w:tcBorders>
              <w:top w:val="nil"/>
              <w:left w:val="nil"/>
              <w:bottom w:val="nil"/>
              <w:right w:val="nil"/>
            </w:tcBorders>
          </w:tcPr>
          <w:p w14:paraId="6718718F" w14:textId="77777777" w:rsidR="00B3138C" w:rsidRPr="00BD1A0E" w:rsidRDefault="00B3138C" w:rsidP="00B3138C">
            <w:pPr>
              <w:tabs>
                <w:tab w:val="left" w:pos="72"/>
              </w:tabs>
              <w:spacing w:line="300" w:lineRule="exact"/>
              <w:ind w:left="-86" w:right="-36"/>
              <w:jc w:val="both"/>
              <w:rPr>
                <w:rFonts w:ascii="Arial" w:hAnsi="Arial" w:cs="Arial"/>
                <w:sz w:val="16"/>
                <w:szCs w:val="16"/>
              </w:rPr>
            </w:pPr>
            <w:r w:rsidRPr="00BD1A0E">
              <w:rPr>
                <w:rFonts w:ascii="Arial" w:hAnsi="Arial" w:cs="Arial"/>
                <w:sz w:val="16"/>
                <w:szCs w:val="16"/>
              </w:rPr>
              <w:tab/>
              <w:t>Intersegment revenues</w:t>
            </w:r>
          </w:p>
        </w:tc>
        <w:tc>
          <w:tcPr>
            <w:tcW w:w="1133" w:type="dxa"/>
            <w:tcBorders>
              <w:top w:val="nil"/>
              <w:left w:val="nil"/>
              <w:bottom w:val="nil"/>
              <w:right w:val="nil"/>
            </w:tcBorders>
          </w:tcPr>
          <w:p w14:paraId="2FC9717D" w14:textId="692A2C75" w:rsidR="00B3138C" w:rsidRPr="00BD1A0E" w:rsidRDefault="006B0F3C" w:rsidP="00B3138C">
            <w:pPr>
              <w:pBdr>
                <w:bottom w:val="single" w:sz="6" w:space="1" w:color="auto"/>
              </w:pBdr>
              <w:tabs>
                <w:tab w:val="decimal" w:pos="882"/>
              </w:tabs>
              <w:spacing w:line="300" w:lineRule="exact"/>
              <w:ind w:left="-18"/>
              <w:rPr>
                <w:rFonts w:ascii="Arial" w:hAnsi="Arial" w:cs="Arial"/>
                <w:sz w:val="16"/>
                <w:szCs w:val="16"/>
              </w:rPr>
            </w:pPr>
            <w:r>
              <w:rPr>
                <w:rFonts w:ascii="Arial" w:hAnsi="Arial" w:cs="Arial"/>
                <w:sz w:val="16"/>
                <w:szCs w:val="16"/>
              </w:rPr>
              <w:t>(70)</w:t>
            </w:r>
          </w:p>
        </w:tc>
        <w:tc>
          <w:tcPr>
            <w:tcW w:w="1227" w:type="dxa"/>
            <w:tcBorders>
              <w:top w:val="nil"/>
              <w:left w:val="nil"/>
              <w:bottom w:val="nil"/>
              <w:right w:val="nil"/>
            </w:tcBorders>
          </w:tcPr>
          <w:p w14:paraId="5E138985" w14:textId="63BCC253" w:rsidR="00B3138C" w:rsidRPr="00BD1A0E" w:rsidRDefault="006B0F3C" w:rsidP="00B3138C">
            <w:pPr>
              <w:pBdr>
                <w:bottom w:val="single" w:sz="6" w:space="1" w:color="auto"/>
              </w:pBdr>
              <w:tabs>
                <w:tab w:val="decimal" w:pos="919"/>
              </w:tabs>
              <w:spacing w:line="300" w:lineRule="exact"/>
              <w:rPr>
                <w:rFonts w:ascii="Arial" w:hAnsi="Arial" w:cs="Arial"/>
                <w:sz w:val="16"/>
                <w:szCs w:val="16"/>
              </w:rPr>
            </w:pPr>
            <w:r>
              <w:rPr>
                <w:rFonts w:ascii="Arial" w:hAnsi="Arial" w:cs="Arial"/>
                <w:sz w:val="16"/>
                <w:szCs w:val="16"/>
              </w:rPr>
              <w:t>(</w:t>
            </w:r>
            <w:r w:rsidR="008E26E0">
              <w:rPr>
                <w:rFonts w:ascii="Arial" w:hAnsi="Arial" w:cs="Arial"/>
                <w:sz w:val="16"/>
                <w:szCs w:val="16"/>
              </w:rPr>
              <w:t>6</w:t>
            </w:r>
            <w:r>
              <w:rPr>
                <w:rFonts w:ascii="Arial" w:hAnsi="Arial" w:cs="Arial"/>
                <w:sz w:val="16"/>
                <w:szCs w:val="16"/>
              </w:rPr>
              <w:t>)</w:t>
            </w:r>
          </w:p>
        </w:tc>
        <w:tc>
          <w:tcPr>
            <w:tcW w:w="988" w:type="dxa"/>
            <w:tcBorders>
              <w:top w:val="nil"/>
              <w:left w:val="nil"/>
              <w:bottom w:val="nil"/>
              <w:right w:val="nil"/>
            </w:tcBorders>
          </w:tcPr>
          <w:p w14:paraId="2E8FAD9A" w14:textId="2F883790" w:rsidR="00B3138C" w:rsidRPr="00BD1A0E" w:rsidRDefault="006B0F3C" w:rsidP="00B3138C">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(8)</w:t>
            </w:r>
          </w:p>
        </w:tc>
        <w:tc>
          <w:tcPr>
            <w:tcW w:w="1172" w:type="dxa"/>
            <w:tcBorders>
              <w:top w:val="nil"/>
              <w:left w:val="nil"/>
              <w:bottom w:val="nil"/>
              <w:right w:val="nil"/>
            </w:tcBorders>
          </w:tcPr>
          <w:p w14:paraId="5903B134" w14:textId="17C85B11" w:rsidR="00B3138C" w:rsidRPr="00BD1A0E" w:rsidRDefault="006B0F3C" w:rsidP="00B3138C">
            <w:pPr>
              <w:pBdr>
                <w:bottom w:val="sing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DB203EF" w14:textId="5FDC0E36" w:rsidR="00B3138C" w:rsidRPr="00BD1A0E" w:rsidRDefault="006B0F3C" w:rsidP="006B0F3C">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w:t>
            </w:r>
            <w:r w:rsidR="008E26E0">
              <w:rPr>
                <w:rFonts w:ascii="Arial" w:hAnsi="Arial" w:cs="Arial"/>
                <w:sz w:val="16"/>
                <w:szCs w:val="16"/>
              </w:rPr>
              <w:t>84</w:t>
            </w:r>
            <w:r>
              <w:rPr>
                <w:rFonts w:ascii="Arial" w:hAnsi="Arial" w:cs="Arial"/>
                <w:sz w:val="16"/>
                <w:szCs w:val="16"/>
              </w:rPr>
              <w:t>)</w:t>
            </w:r>
          </w:p>
        </w:tc>
      </w:tr>
      <w:tr w:rsidR="00B3138C" w:rsidRPr="00BD1A0E" w14:paraId="6C818413" w14:textId="77777777" w:rsidTr="003D7EAB">
        <w:trPr>
          <w:cantSplit/>
          <w:trHeight w:val="80"/>
        </w:trPr>
        <w:tc>
          <w:tcPr>
            <w:tcW w:w="3420" w:type="dxa"/>
            <w:tcBorders>
              <w:top w:val="nil"/>
              <w:left w:val="nil"/>
              <w:bottom w:val="nil"/>
              <w:right w:val="nil"/>
            </w:tcBorders>
          </w:tcPr>
          <w:p w14:paraId="145DEB35" w14:textId="77777777" w:rsidR="00B3138C" w:rsidRPr="00BD1A0E" w:rsidRDefault="00B3138C" w:rsidP="00B3138C">
            <w:pPr>
              <w:tabs>
                <w:tab w:val="left" w:pos="72"/>
              </w:tabs>
              <w:spacing w:line="300" w:lineRule="exact"/>
              <w:ind w:left="-86" w:right="-36"/>
              <w:jc w:val="both"/>
              <w:rPr>
                <w:rFonts w:ascii="Arial" w:hAnsi="Arial" w:cs="Arial"/>
                <w:sz w:val="16"/>
                <w:szCs w:val="16"/>
              </w:rPr>
            </w:pPr>
            <w:r w:rsidRPr="00BD1A0E">
              <w:rPr>
                <w:rFonts w:ascii="Arial" w:hAnsi="Arial" w:cs="Arial"/>
                <w:sz w:val="16"/>
                <w:szCs w:val="16"/>
              </w:rPr>
              <w:tab/>
              <w:t>Revenue from external customers</w:t>
            </w:r>
          </w:p>
        </w:tc>
        <w:tc>
          <w:tcPr>
            <w:tcW w:w="1133" w:type="dxa"/>
            <w:tcBorders>
              <w:top w:val="nil"/>
              <w:left w:val="nil"/>
              <w:bottom w:val="nil"/>
              <w:right w:val="nil"/>
            </w:tcBorders>
          </w:tcPr>
          <w:p w14:paraId="72150D65" w14:textId="00006B80" w:rsidR="00B3138C" w:rsidRPr="00BD1A0E" w:rsidRDefault="006B0F3C" w:rsidP="00B3138C">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1,049</w:t>
            </w:r>
          </w:p>
        </w:tc>
        <w:tc>
          <w:tcPr>
            <w:tcW w:w="1227" w:type="dxa"/>
            <w:tcBorders>
              <w:top w:val="nil"/>
              <w:left w:val="nil"/>
              <w:bottom w:val="nil"/>
              <w:right w:val="nil"/>
            </w:tcBorders>
          </w:tcPr>
          <w:p w14:paraId="2CAFBDED" w14:textId="5128E266" w:rsidR="00B3138C" w:rsidRPr="00BD1A0E" w:rsidRDefault="008E26E0" w:rsidP="00B3138C">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349</w:t>
            </w:r>
          </w:p>
        </w:tc>
        <w:tc>
          <w:tcPr>
            <w:tcW w:w="988" w:type="dxa"/>
            <w:tcBorders>
              <w:top w:val="nil"/>
              <w:left w:val="nil"/>
              <w:bottom w:val="nil"/>
              <w:right w:val="nil"/>
            </w:tcBorders>
          </w:tcPr>
          <w:p w14:paraId="6D15E5AB" w14:textId="5F71B06E" w:rsidR="00B3138C" w:rsidRPr="00BD1A0E" w:rsidRDefault="006B0F3C" w:rsidP="00B3138C">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29</w:t>
            </w:r>
          </w:p>
        </w:tc>
        <w:tc>
          <w:tcPr>
            <w:tcW w:w="1172" w:type="dxa"/>
            <w:tcBorders>
              <w:top w:val="nil"/>
              <w:left w:val="nil"/>
              <w:bottom w:val="nil"/>
              <w:right w:val="nil"/>
            </w:tcBorders>
          </w:tcPr>
          <w:p w14:paraId="7C18B047" w14:textId="2B28C09A" w:rsidR="00B3138C" w:rsidRPr="00BD1A0E" w:rsidRDefault="006B0F3C" w:rsidP="00B3138C">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A2F8801" w14:textId="3C1DE856" w:rsidR="00B3138C" w:rsidRPr="00BD1A0E" w:rsidRDefault="006B0F3C" w:rsidP="00B3138C">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1,42</w:t>
            </w:r>
            <w:r w:rsidR="008E26E0">
              <w:rPr>
                <w:rFonts w:ascii="Arial" w:hAnsi="Arial" w:cs="Arial"/>
                <w:sz w:val="16"/>
                <w:szCs w:val="16"/>
              </w:rPr>
              <w:t>7</w:t>
            </w:r>
          </w:p>
        </w:tc>
      </w:tr>
      <w:tr w:rsidR="00B3138C" w:rsidRPr="00BD1A0E" w14:paraId="414992E1" w14:textId="77777777" w:rsidTr="00B3138C">
        <w:trPr>
          <w:cantSplit/>
        </w:trPr>
        <w:tc>
          <w:tcPr>
            <w:tcW w:w="3420" w:type="dxa"/>
            <w:tcBorders>
              <w:top w:val="nil"/>
              <w:left w:val="nil"/>
              <w:bottom w:val="nil"/>
              <w:right w:val="nil"/>
            </w:tcBorders>
          </w:tcPr>
          <w:p w14:paraId="3FB4B474" w14:textId="77777777" w:rsidR="00B3138C" w:rsidRPr="00BD1A0E" w:rsidRDefault="00B3138C" w:rsidP="00B3138C">
            <w:pPr>
              <w:spacing w:line="300" w:lineRule="exact"/>
              <w:ind w:left="-86" w:right="-108"/>
              <w:jc w:val="both"/>
              <w:rPr>
                <w:rFonts w:ascii="Arial" w:hAnsi="Arial" w:cs="Arial"/>
                <w:sz w:val="16"/>
                <w:szCs w:val="16"/>
              </w:rPr>
            </w:pPr>
            <w:r w:rsidRPr="00BD1A0E">
              <w:rPr>
                <w:rFonts w:ascii="Arial" w:hAnsi="Arial" w:cs="Arial"/>
                <w:sz w:val="16"/>
                <w:szCs w:val="16"/>
              </w:rPr>
              <w:t>Results:</w:t>
            </w:r>
          </w:p>
        </w:tc>
        <w:tc>
          <w:tcPr>
            <w:tcW w:w="1133" w:type="dxa"/>
            <w:tcBorders>
              <w:top w:val="nil"/>
              <w:left w:val="nil"/>
              <w:bottom w:val="nil"/>
              <w:right w:val="nil"/>
            </w:tcBorders>
          </w:tcPr>
          <w:p w14:paraId="127BA12E" w14:textId="77777777" w:rsidR="00B3138C" w:rsidRPr="00BD1A0E" w:rsidRDefault="00B3138C" w:rsidP="00B3138C">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2BE32FCA" w14:textId="77777777" w:rsidR="00B3138C" w:rsidRPr="00BD1A0E" w:rsidRDefault="00B3138C" w:rsidP="00B3138C">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45AD1633"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1C3976C0" w14:textId="77777777" w:rsidR="00B3138C" w:rsidRPr="00BD1A0E" w:rsidRDefault="00B3138C" w:rsidP="00B3138C">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638D5D85" w14:textId="77777777" w:rsidR="00B3138C" w:rsidRPr="00BD1A0E" w:rsidRDefault="00B3138C" w:rsidP="00B3138C">
            <w:pPr>
              <w:tabs>
                <w:tab w:val="decimal" w:pos="682"/>
              </w:tabs>
              <w:spacing w:line="300" w:lineRule="exact"/>
              <w:ind w:left="-18"/>
              <w:rPr>
                <w:rFonts w:ascii="Arial" w:hAnsi="Arial" w:cs="Arial"/>
                <w:sz w:val="16"/>
                <w:szCs w:val="16"/>
              </w:rPr>
            </w:pPr>
          </w:p>
        </w:tc>
      </w:tr>
      <w:tr w:rsidR="00B3138C" w:rsidRPr="00BD1A0E" w14:paraId="232CF6EC" w14:textId="77777777" w:rsidTr="00B3138C">
        <w:trPr>
          <w:cantSplit/>
        </w:trPr>
        <w:tc>
          <w:tcPr>
            <w:tcW w:w="3420" w:type="dxa"/>
            <w:tcBorders>
              <w:top w:val="nil"/>
              <w:left w:val="nil"/>
              <w:bottom w:val="nil"/>
              <w:right w:val="nil"/>
            </w:tcBorders>
          </w:tcPr>
          <w:p w14:paraId="3E949A3B"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Segment results</w:t>
            </w:r>
          </w:p>
        </w:tc>
        <w:tc>
          <w:tcPr>
            <w:tcW w:w="1133" w:type="dxa"/>
            <w:tcBorders>
              <w:top w:val="nil"/>
              <w:left w:val="nil"/>
              <w:bottom w:val="nil"/>
              <w:right w:val="nil"/>
            </w:tcBorders>
          </w:tcPr>
          <w:p w14:paraId="65ED90C3" w14:textId="1CF2BBC6" w:rsidR="00B3138C" w:rsidRPr="00BD1A0E" w:rsidRDefault="006B0F3C" w:rsidP="00A202FF">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(38</w:t>
            </w:r>
            <w:r w:rsidR="00A202FF">
              <w:rPr>
                <w:rFonts w:ascii="Arial" w:hAnsi="Arial" w:cs="Arial"/>
                <w:sz w:val="16"/>
                <w:szCs w:val="16"/>
              </w:rPr>
              <w:t>3</w:t>
            </w:r>
            <w:r>
              <w:rPr>
                <w:rFonts w:ascii="Arial" w:hAnsi="Arial" w:cs="Arial"/>
                <w:sz w:val="16"/>
                <w:szCs w:val="16"/>
              </w:rPr>
              <w:t>)</w:t>
            </w:r>
          </w:p>
        </w:tc>
        <w:tc>
          <w:tcPr>
            <w:tcW w:w="1227" w:type="dxa"/>
            <w:tcBorders>
              <w:top w:val="nil"/>
              <w:left w:val="nil"/>
              <w:bottom w:val="nil"/>
              <w:right w:val="nil"/>
            </w:tcBorders>
          </w:tcPr>
          <w:p w14:paraId="65D7860B" w14:textId="4F5D0484" w:rsidR="00B3138C" w:rsidRPr="00BD1A0E" w:rsidRDefault="006B0F3C" w:rsidP="00B3138C">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(115)</w:t>
            </w:r>
          </w:p>
        </w:tc>
        <w:tc>
          <w:tcPr>
            <w:tcW w:w="988" w:type="dxa"/>
            <w:tcBorders>
              <w:top w:val="nil"/>
              <w:left w:val="nil"/>
              <w:bottom w:val="nil"/>
              <w:right w:val="nil"/>
            </w:tcBorders>
          </w:tcPr>
          <w:p w14:paraId="183E41D8" w14:textId="36B4C3A9" w:rsidR="00B3138C" w:rsidRPr="00BD1A0E" w:rsidRDefault="00A202FF" w:rsidP="00B3138C">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2770B9E3" w14:textId="085AF9E7" w:rsidR="00B3138C" w:rsidRPr="00BD1A0E" w:rsidRDefault="006B0F3C" w:rsidP="00A202FF">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(9</w:t>
            </w:r>
            <w:r w:rsidR="00A202FF">
              <w:rPr>
                <w:rFonts w:ascii="Arial" w:hAnsi="Arial" w:cs="Arial"/>
                <w:sz w:val="16"/>
                <w:szCs w:val="16"/>
              </w:rPr>
              <w:t>8</w:t>
            </w:r>
            <w:r>
              <w:rPr>
                <w:rFonts w:ascii="Arial" w:hAnsi="Arial" w:cs="Arial"/>
                <w:sz w:val="16"/>
                <w:szCs w:val="16"/>
              </w:rPr>
              <w:t>)</w:t>
            </w:r>
          </w:p>
        </w:tc>
        <w:tc>
          <w:tcPr>
            <w:tcW w:w="993" w:type="dxa"/>
            <w:tcBorders>
              <w:top w:val="nil"/>
              <w:left w:val="nil"/>
              <w:bottom w:val="nil"/>
              <w:right w:val="nil"/>
            </w:tcBorders>
          </w:tcPr>
          <w:p w14:paraId="2A97F8B5" w14:textId="01CE5FC8" w:rsidR="00B3138C" w:rsidRPr="00BD1A0E" w:rsidRDefault="006B0F3C" w:rsidP="00A202FF">
            <w:pPr>
              <w:tabs>
                <w:tab w:val="decimal" w:pos="682"/>
              </w:tabs>
              <w:spacing w:line="300" w:lineRule="exact"/>
              <w:ind w:left="-18"/>
              <w:rPr>
                <w:rFonts w:ascii="Arial" w:hAnsi="Arial" w:cs="Arial"/>
                <w:sz w:val="16"/>
                <w:szCs w:val="16"/>
              </w:rPr>
            </w:pPr>
            <w:r>
              <w:rPr>
                <w:rFonts w:ascii="Arial" w:hAnsi="Arial" w:cs="Arial"/>
                <w:sz w:val="16"/>
                <w:szCs w:val="16"/>
              </w:rPr>
              <w:t>(59</w:t>
            </w:r>
            <w:r w:rsidR="00A202FF">
              <w:rPr>
                <w:rFonts w:ascii="Arial" w:hAnsi="Arial" w:cs="Arial"/>
                <w:sz w:val="16"/>
                <w:szCs w:val="16"/>
              </w:rPr>
              <w:t>6</w:t>
            </w:r>
            <w:r>
              <w:rPr>
                <w:rFonts w:ascii="Arial" w:hAnsi="Arial" w:cs="Arial"/>
                <w:sz w:val="16"/>
                <w:szCs w:val="16"/>
              </w:rPr>
              <w:t>)</w:t>
            </w:r>
          </w:p>
        </w:tc>
      </w:tr>
      <w:tr w:rsidR="00B3138C" w:rsidRPr="00BD1A0E" w14:paraId="674419B6" w14:textId="77777777" w:rsidTr="00B3138C">
        <w:trPr>
          <w:cantSplit/>
        </w:trPr>
        <w:tc>
          <w:tcPr>
            <w:tcW w:w="3420" w:type="dxa"/>
            <w:tcBorders>
              <w:top w:val="nil"/>
              <w:left w:val="nil"/>
              <w:bottom w:val="nil"/>
              <w:right w:val="nil"/>
            </w:tcBorders>
          </w:tcPr>
          <w:p w14:paraId="0F0973EF" w14:textId="77777777" w:rsidR="00B3138C" w:rsidRPr="00BD1A0E" w:rsidRDefault="00B3138C" w:rsidP="00B3138C">
            <w:pPr>
              <w:spacing w:line="300" w:lineRule="exact"/>
              <w:ind w:left="-86" w:right="-36"/>
              <w:jc w:val="both"/>
              <w:rPr>
                <w:rFonts w:ascii="Arial" w:hAnsi="Arial" w:cs="Arial"/>
                <w:sz w:val="16"/>
                <w:szCs w:val="16"/>
              </w:rPr>
            </w:pPr>
            <w:r w:rsidRPr="00BD1A0E">
              <w:rPr>
                <w:rFonts w:ascii="Arial" w:hAnsi="Arial" w:cs="Arial"/>
                <w:sz w:val="16"/>
                <w:szCs w:val="16"/>
              </w:rPr>
              <w:t>Unallocated income</w:t>
            </w:r>
          </w:p>
        </w:tc>
        <w:tc>
          <w:tcPr>
            <w:tcW w:w="1133" w:type="dxa"/>
            <w:tcBorders>
              <w:top w:val="nil"/>
              <w:left w:val="nil"/>
              <w:bottom w:val="nil"/>
              <w:right w:val="nil"/>
            </w:tcBorders>
          </w:tcPr>
          <w:p w14:paraId="78B15423" w14:textId="77777777" w:rsidR="00B3138C" w:rsidRPr="00BD1A0E" w:rsidRDefault="00B3138C" w:rsidP="00B3138C">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45F5CB62" w14:textId="77777777" w:rsidR="00B3138C" w:rsidRPr="00BD1A0E" w:rsidRDefault="00B3138C" w:rsidP="00B3138C">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0188546F"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661BD407"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54A2091A" w14:textId="765A47A1" w:rsidR="00B3138C" w:rsidRPr="00BD1A0E" w:rsidRDefault="006B0F3C" w:rsidP="00A202FF">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1</w:t>
            </w:r>
            <w:r w:rsidR="00A202FF">
              <w:rPr>
                <w:rFonts w:ascii="Arial" w:hAnsi="Arial" w:cs="Arial"/>
                <w:sz w:val="16"/>
                <w:szCs w:val="16"/>
              </w:rPr>
              <w:t>3</w:t>
            </w:r>
          </w:p>
        </w:tc>
      </w:tr>
      <w:tr w:rsidR="00B3138C" w:rsidRPr="00BD1A0E" w14:paraId="0772DED0" w14:textId="77777777" w:rsidTr="00B3138C">
        <w:trPr>
          <w:cantSplit/>
        </w:trPr>
        <w:tc>
          <w:tcPr>
            <w:tcW w:w="3420" w:type="dxa"/>
            <w:tcBorders>
              <w:top w:val="nil"/>
              <w:left w:val="nil"/>
              <w:bottom w:val="nil"/>
              <w:right w:val="nil"/>
            </w:tcBorders>
          </w:tcPr>
          <w:p w14:paraId="3A9B5134" w14:textId="6A34752B" w:rsidR="00B3138C" w:rsidRPr="00BD1A0E" w:rsidRDefault="003D7EAB" w:rsidP="00B3138C">
            <w:pPr>
              <w:spacing w:line="300" w:lineRule="exact"/>
              <w:ind w:left="-86" w:right="-108"/>
              <w:jc w:val="both"/>
              <w:rPr>
                <w:rFonts w:ascii="Arial" w:hAnsi="Arial" w:cs="Arial"/>
                <w:sz w:val="16"/>
                <w:szCs w:val="16"/>
              </w:rPr>
            </w:pPr>
            <w:r>
              <w:rPr>
                <w:rFonts w:ascii="Arial" w:hAnsi="Arial" w:cs="Arial"/>
                <w:sz w:val="16"/>
                <w:szCs w:val="16"/>
              </w:rPr>
              <w:t>Loss</w:t>
            </w:r>
            <w:r w:rsidR="00B3138C" w:rsidRPr="00BD1A0E">
              <w:rPr>
                <w:rFonts w:ascii="Arial" w:hAnsi="Arial" w:cs="Arial"/>
                <w:sz w:val="16"/>
                <w:szCs w:val="16"/>
              </w:rPr>
              <w:t xml:space="preserve"> from operations and other income</w:t>
            </w:r>
          </w:p>
        </w:tc>
        <w:tc>
          <w:tcPr>
            <w:tcW w:w="1133" w:type="dxa"/>
            <w:tcBorders>
              <w:top w:val="nil"/>
              <w:left w:val="nil"/>
              <w:bottom w:val="nil"/>
              <w:right w:val="nil"/>
            </w:tcBorders>
          </w:tcPr>
          <w:p w14:paraId="73871BEB" w14:textId="77777777" w:rsidR="00B3138C" w:rsidRPr="00BD1A0E" w:rsidRDefault="00B3138C" w:rsidP="00B3138C">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2146F305" w14:textId="77777777" w:rsidR="00B3138C" w:rsidRPr="00BD1A0E" w:rsidRDefault="00B3138C" w:rsidP="00B3138C">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39E5C8FB"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3F5C0792" w14:textId="77777777" w:rsidR="00B3138C" w:rsidRPr="00BD1A0E" w:rsidRDefault="00B3138C" w:rsidP="00B3138C">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489B4355" w14:textId="03387F17" w:rsidR="00B3138C" w:rsidRPr="00BD1A0E" w:rsidRDefault="006B0F3C" w:rsidP="00A202FF">
            <w:pPr>
              <w:tabs>
                <w:tab w:val="decimal" w:pos="682"/>
              </w:tabs>
              <w:spacing w:line="300" w:lineRule="exact"/>
              <w:ind w:left="-18"/>
              <w:rPr>
                <w:rFonts w:ascii="Arial" w:hAnsi="Arial" w:cs="Arial"/>
                <w:sz w:val="16"/>
                <w:szCs w:val="16"/>
              </w:rPr>
            </w:pPr>
            <w:r>
              <w:rPr>
                <w:rFonts w:ascii="Arial" w:hAnsi="Arial" w:cs="Arial"/>
                <w:sz w:val="16"/>
                <w:szCs w:val="16"/>
              </w:rPr>
              <w:t>(58</w:t>
            </w:r>
            <w:r w:rsidR="00A202FF">
              <w:rPr>
                <w:rFonts w:ascii="Arial" w:hAnsi="Arial" w:cs="Arial"/>
                <w:sz w:val="16"/>
                <w:szCs w:val="16"/>
              </w:rPr>
              <w:t>3</w:t>
            </w:r>
            <w:r>
              <w:rPr>
                <w:rFonts w:ascii="Arial" w:hAnsi="Arial" w:cs="Arial"/>
                <w:sz w:val="16"/>
                <w:szCs w:val="16"/>
              </w:rPr>
              <w:t>)</w:t>
            </w:r>
          </w:p>
        </w:tc>
      </w:tr>
      <w:tr w:rsidR="00B3138C" w:rsidRPr="00BD1A0E" w14:paraId="688A09CD" w14:textId="77777777" w:rsidTr="00B3138C">
        <w:trPr>
          <w:cantSplit/>
        </w:trPr>
        <w:tc>
          <w:tcPr>
            <w:tcW w:w="3420" w:type="dxa"/>
            <w:tcBorders>
              <w:top w:val="nil"/>
              <w:left w:val="nil"/>
              <w:bottom w:val="nil"/>
              <w:right w:val="nil"/>
            </w:tcBorders>
          </w:tcPr>
          <w:p w14:paraId="5CDA7740" w14:textId="77777777" w:rsidR="00B3138C" w:rsidRPr="00BD1A0E" w:rsidRDefault="00B3138C" w:rsidP="00B3138C">
            <w:pPr>
              <w:spacing w:line="300" w:lineRule="exact"/>
              <w:ind w:left="-86" w:right="-108"/>
              <w:jc w:val="both"/>
              <w:rPr>
                <w:rFonts w:ascii="Arial" w:hAnsi="Arial" w:cs="Arial"/>
                <w:sz w:val="16"/>
                <w:szCs w:val="16"/>
              </w:rPr>
            </w:pPr>
            <w:r w:rsidRPr="00BD1A0E">
              <w:rPr>
                <w:rFonts w:ascii="Arial" w:hAnsi="Arial" w:cs="Arial"/>
                <w:sz w:val="16"/>
                <w:szCs w:val="16"/>
              </w:rPr>
              <w:t>Interest income</w:t>
            </w:r>
          </w:p>
        </w:tc>
        <w:tc>
          <w:tcPr>
            <w:tcW w:w="1133" w:type="dxa"/>
            <w:tcBorders>
              <w:top w:val="nil"/>
              <w:left w:val="nil"/>
              <w:bottom w:val="nil"/>
              <w:right w:val="nil"/>
            </w:tcBorders>
          </w:tcPr>
          <w:p w14:paraId="441DBA1A" w14:textId="3D4395D3" w:rsidR="00B3138C" w:rsidRPr="00BD1A0E" w:rsidRDefault="007277FA" w:rsidP="00B3138C">
            <w:pPr>
              <w:tabs>
                <w:tab w:val="decimal" w:pos="882"/>
              </w:tabs>
              <w:spacing w:line="30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437947D8" w14:textId="3E02EA21" w:rsidR="00B3138C" w:rsidRPr="00BD1A0E" w:rsidRDefault="007277FA" w:rsidP="00B3138C">
            <w:pPr>
              <w:tabs>
                <w:tab w:val="decimal" w:pos="919"/>
              </w:tabs>
              <w:spacing w:line="300" w:lineRule="exact"/>
              <w:rPr>
                <w:rFonts w:ascii="Arial" w:hAnsi="Arial" w:cs="Arial"/>
                <w:sz w:val="16"/>
                <w:szCs w:val="16"/>
              </w:rPr>
            </w:pPr>
            <w:r>
              <w:rPr>
                <w:rFonts w:ascii="Arial" w:hAnsi="Arial" w:cs="Arial"/>
                <w:sz w:val="16"/>
                <w:szCs w:val="16"/>
              </w:rPr>
              <w:t>40</w:t>
            </w:r>
          </w:p>
        </w:tc>
        <w:tc>
          <w:tcPr>
            <w:tcW w:w="988" w:type="dxa"/>
            <w:tcBorders>
              <w:top w:val="nil"/>
              <w:left w:val="nil"/>
              <w:bottom w:val="nil"/>
              <w:right w:val="nil"/>
            </w:tcBorders>
          </w:tcPr>
          <w:p w14:paraId="1EC5FF7D" w14:textId="10DCB63A" w:rsidR="00B3138C" w:rsidRPr="00BD1A0E" w:rsidRDefault="007277FA" w:rsidP="00B3138C">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2CE725F8" w14:textId="0298215E" w:rsidR="00B3138C" w:rsidRPr="00BD1A0E" w:rsidRDefault="000F2E04" w:rsidP="00B3138C">
            <w:pP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3AA8607A" w14:textId="0FCB3811" w:rsidR="00B3138C" w:rsidRPr="00BD1A0E" w:rsidRDefault="006B0F3C" w:rsidP="00B3138C">
            <w:pPr>
              <w:tabs>
                <w:tab w:val="decimal" w:pos="682"/>
              </w:tabs>
              <w:spacing w:line="300" w:lineRule="exact"/>
              <w:ind w:left="-18"/>
              <w:rPr>
                <w:rFonts w:ascii="Arial" w:hAnsi="Arial" w:cs="Arial"/>
                <w:sz w:val="16"/>
                <w:szCs w:val="16"/>
              </w:rPr>
            </w:pPr>
            <w:r>
              <w:rPr>
                <w:rFonts w:ascii="Arial" w:hAnsi="Arial" w:cs="Arial"/>
                <w:sz w:val="16"/>
                <w:szCs w:val="16"/>
              </w:rPr>
              <w:t>40</w:t>
            </w:r>
          </w:p>
        </w:tc>
      </w:tr>
      <w:tr w:rsidR="00B3138C" w:rsidRPr="00BD1A0E" w14:paraId="11ABE7EE" w14:textId="77777777" w:rsidTr="00B3138C">
        <w:trPr>
          <w:cantSplit/>
        </w:trPr>
        <w:tc>
          <w:tcPr>
            <w:tcW w:w="3420" w:type="dxa"/>
            <w:tcBorders>
              <w:top w:val="nil"/>
              <w:left w:val="nil"/>
              <w:bottom w:val="nil"/>
              <w:right w:val="nil"/>
            </w:tcBorders>
          </w:tcPr>
          <w:p w14:paraId="12A6E361" w14:textId="77777777" w:rsidR="00B3138C" w:rsidRPr="00BD1A0E" w:rsidRDefault="00B3138C" w:rsidP="00B3138C">
            <w:pPr>
              <w:spacing w:line="300" w:lineRule="exact"/>
              <w:ind w:left="-86" w:right="-108"/>
              <w:jc w:val="both"/>
              <w:rPr>
                <w:rFonts w:ascii="Arial" w:hAnsi="Arial" w:cs="Arial"/>
                <w:sz w:val="16"/>
                <w:szCs w:val="16"/>
              </w:rPr>
            </w:pPr>
            <w:r w:rsidRPr="00BD1A0E">
              <w:rPr>
                <w:rFonts w:ascii="Arial" w:hAnsi="Arial" w:cs="Arial"/>
                <w:sz w:val="16"/>
                <w:szCs w:val="16"/>
              </w:rPr>
              <w:t>Finance cost</w:t>
            </w:r>
          </w:p>
        </w:tc>
        <w:tc>
          <w:tcPr>
            <w:tcW w:w="1133" w:type="dxa"/>
            <w:tcBorders>
              <w:top w:val="nil"/>
              <w:left w:val="nil"/>
              <w:bottom w:val="nil"/>
              <w:right w:val="nil"/>
            </w:tcBorders>
          </w:tcPr>
          <w:p w14:paraId="276DB4EA" w14:textId="4DE9C8A4" w:rsidR="00B3138C" w:rsidRPr="00BD1A0E" w:rsidRDefault="007277FA" w:rsidP="00B3138C">
            <w:pPr>
              <w:tabs>
                <w:tab w:val="decimal" w:pos="882"/>
              </w:tabs>
              <w:spacing w:line="300" w:lineRule="exact"/>
              <w:ind w:left="-18"/>
              <w:rPr>
                <w:rFonts w:ascii="Arial" w:hAnsi="Arial" w:cs="Arial"/>
                <w:sz w:val="16"/>
                <w:szCs w:val="16"/>
              </w:rPr>
            </w:pPr>
            <w:r>
              <w:rPr>
                <w:rFonts w:ascii="Arial" w:hAnsi="Arial" w:cs="Arial"/>
                <w:sz w:val="16"/>
                <w:szCs w:val="16"/>
              </w:rPr>
              <w:t>(</w:t>
            </w:r>
            <w:r w:rsidR="000F2E04">
              <w:rPr>
                <w:rFonts w:ascii="Arial" w:hAnsi="Arial" w:cs="Arial"/>
                <w:sz w:val="16"/>
                <w:szCs w:val="16"/>
              </w:rPr>
              <w:t>7</w:t>
            </w:r>
            <w:r>
              <w:rPr>
                <w:rFonts w:ascii="Arial" w:hAnsi="Arial" w:cs="Arial"/>
                <w:sz w:val="16"/>
                <w:szCs w:val="16"/>
              </w:rPr>
              <w:t>0)</w:t>
            </w:r>
          </w:p>
        </w:tc>
        <w:tc>
          <w:tcPr>
            <w:tcW w:w="1227" w:type="dxa"/>
            <w:tcBorders>
              <w:top w:val="nil"/>
              <w:left w:val="nil"/>
              <w:bottom w:val="nil"/>
              <w:right w:val="nil"/>
            </w:tcBorders>
          </w:tcPr>
          <w:p w14:paraId="36C24315" w14:textId="45F59BE5" w:rsidR="00B3138C" w:rsidRPr="00BD1A0E" w:rsidRDefault="007277FA" w:rsidP="00B3138C">
            <w:pPr>
              <w:tabs>
                <w:tab w:val="decimal" w:pos="919"/>
              </w:tabs>
              <w:spacing w:line="300" w:lineRule="exact"/>
              <w:rPr>
                <w:rFonts w:ascii="Arial" w:hAnsi="Arial" w:cs="Arial"/>
                <w:sz w:val="16"/>
                <w:szCs w:val="16"/>
              </w:rPr>
            </w:pPr>
            <w:r>
              <w:rPr>
                <w:rFonts w:ascii="Arial" w:hAnsi="Arial" w:cs="Arial"/>
                <w:sz w:val="16"/>
                <w:szCs w:val="16"/>
              </w:rPr>
              <w:t>(55)</w:t>
            </w:r>
          </w:p>
        </w:tc>
        <w:tc>
          <w:tcPr>
            <w:tcW w:w="988" w:type="dxa"/>
            <w:tcBorders>
              <w:top w:val="nil"/>
              <w:left w:val="nil"/>
              <w:bottom w:val="nil"/>
              <w:right w:val="nil"/>
            </w:tcBorders>
          </w:tcPr>
          <w:p w14:paraId="559460CF" w14:textId="7A6A8770" w:rsidR="00B3138C" w:rsidRPr="00BD1A0E" w:rsidRDefault="007277FA" w:rsidP="00B3138C">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3852B96B" w14:textId="7E18282B" w:rsidR="00B3138C" w:rsidRPr="00BD1A0E" w:rsidRDefault="007277FA" w:rsidP="00B3138C">
            <w:pPr>
              <w:tabs>
                <w:tab w:val="decimal" w:pos="864"/>
              </w:tabs>
              <w:spacing w:line="300" w:lineRule="exact"/>
              <w:ind w:left="-18"/>
              <w:rPr>
                <w:rFonts w:ascii="Arial" w:hAnsi="Arial" w:cs="Arial"/>
                <w:sz w:val="16"/>
                <w:szCs w:val="16"/>
              </w:rPr>
            </w:pPr>
            <w:r>
              <w:rPr>
                <w:rFonts w:ascii="Arial" w:hAnsi="Arial" w:cs="Arial"/>
                <w:sz w:val="16"/>
                <w:szCs w:val="16"/>
              </w:rPr>
              <w:t>(55)</w:t>
            </w:r>
          </w:p>
        </w:tc>
        <w:tc>
          <w:tcPr>
            <w:tcW w:w="993" w:type="dxa"/>
            <w:tcBorders>
              <w:top w:val="nil"/>
              <w:left w:val="nil"/>
              <w:bottom w:val="nil"/>
              <w:right w:val="nil"/>
            </w:tcBorders>
          </w:tcPr>
          <w:p w14:paraId="58A01E01" w14:textId="1C8F12E9" w:rsidR="00B3138C" w:rsidRPr="00BD1A0E" w:rsidRDefault="006B0F3C" w:rsidP="00A202FF">
            <w:pPr>
              <w:tabs>
                <w:tab w:val="decimal" w:pos="682"/>
              </w:tabs>
              <w:spacing w:line="300" w:lineRule="exact"/>
              <w:ind w:left="-18"/>
              <w:rPr>
                <w:rFonts w:ascii="Arial" w:hAnsi="Arial" w:cs="Arial"/>
                <w:sz w:val="16"/>
                <w:szCs w:val="16"/>
              </w:rPr>
            </w:pPr>
            <w:r>
              <w:rPr>
                <w:rFonts w:ascii="Arial" w:hAnsi="Arial" w:cs="Arial"/>
                <w:sz w:val="16"/>
                <w:szCs w:val="16"/>
              </w:rPr>
              <w:t>(1</w:t>
            </w:r>
            <w:r w:rsidR="00A202FF">
              <w:rPr>
                <w:rFonts w:ascii="Arial" w:hAnsi="Arial" w:cs="Arial"/>
                <w:sz w:val="16"/>
                <w:szCs w:val="16"/>
              </w:rPr>
              <w:t>80</w:t>
            </w:r>
            <w:r>
              <w:rPr>
                <w:rFonts w:ascii="Arial" w:hAnsi="Arial" w:cs="Arial"/>
                <w:sz w:val="16"/>
                <w:szCs w:val="16"/>
              </w:rPr>
              <w:t>)</w:t>
            </w:r>
          </w:p>
        </w:tc>
      </w:tr>
      <w:tr w:rsidR="00B3138C" w:rsidRPr="00BD1A0E" w14:paraId="620978AF" w14:textId="77777777" w:rsidTr="00B3138C">
        <w:trPr>
          <w:cantSplit/>
        </w:trPr>
        <w:tc>
          <w:tcPr>
            <w:tcW w:w="3420" w:type="dxa"/>
            <w:tcBorders>
              <w:top w:val="nil"/>
              <w:left w:val="nil"/>
              <w:bottom w:val="nil"/>
              <w:right w:val="nil"/>
            </w:tcBorders>
          </w:tcPr>
          <w:p w14:paraId="0AED4797" w14:textId="77777777" w:rsidR="00B3138C" w:rsidRPr="00BD1A0E" w:rsidRDefault="00B3138C" w:rsidP="00B3138C">
            <w:pPr>
              <w:spacing w:line="300" w:lineRule="exact"/>
              <w:ind w:left="-86" w:right="-108"/>
              <w:jc w:val="both"/>
              <w:rPr>
                <w:rFonts w:ascii="Arial" w:hAnsi="Arial" w:cs="Arial"/>
                <w:sz w:val="16"/>
                <w:szCs w:val="16"/>
              </w:rPr>
            </w:pPr>
            <w:r w:rsidRPr="00BD1A0E">
              <w:rPr>
                <w:rFonts w:ascii="Arial" w:hAnsi="Arial" w:cs="Arial"/>
                <w:sz w:val="16"/>
                <w:szCs w:val="16"/>
              </w:rPr>
              <w:t>Share of profit from investments in associates</w:t>
            </w:r>
          </w:p>
        </w:tc>
        <w:tc>
          <w:tcPr>
            <w:tcW w:w="1133" w:type="dxa"/>
            <w:tcBorders>
              <w:top w:val="nil"/>
              <w:left w:val="nil"/>
              <w:bottom w:val="nil"/>
              <w:right w:val="nil"/>
            </w:tcBorders>
          </w:tcPr>
          <w:p w14:paraId="4BE03330" w14:textId="5D9652B6" w:rsidR="00B3138C" w:rsidRPr="00BD1A0E" w:rsidRDefault="00B3138C" w:rsidP="00B3138C">
            <w:pPr>
              <w:tabs>
                <w:tab w:val="decimal" w:pos="882"/>
              </w:tabs>
              <w:spacing w:line="300" w:lineRule="exact"/>
              <w:rPr>
                <w:rFonts w:ascii="Arial" w:hAnsi="Arial" w:cs="Arial"/>
                <w:sz w:val="16"/>
                <w:szCs w:val="16"/>
              </w:rPr>
            </w:pPr>
          </w:p>
        </w:tc>
        <w:tc>
          <w:tcPr>
            <w:tcW w:w="1227" w:type="dxa"/>
            <w:tcBorders>
              <w:top w:val="nil"/>
              <w:left w:val="nil"/>
              <w:bottom w:val="nil"/>
              <w:right w:val="nil"/>
            </w:tcBorders>
          </w:tcPr>
          <w:p w14:paraId="73188F47" w14:textId="78B1F1CE" w:rsidR="00B3138C" w:rsidRPr="00BD1A0E" w:rsidRDefault="00B3138C" w:rsidP="00B3138C">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103D84A4" w14:textId="29248292"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23164625" w14:textId="2DCCE972"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288DC69F" w14:textId="51092EAF" w:rsidR="00B3138C" w:rsidRPr="00BD1A0E" w:rsidRDefault="00A202FF" w:rsidP="00B3138C">
            <w:pPr>
              <w:pBdr>
                <w:bottom w:val="single" w:sz="4" w:space="1" w:color="auto"/>
              </w:pBdr>
              <w:tabs>
                <w:tab w:val="decimal" w:pos="682"/>
              </w:tabs>
              <w:spacing w:line="300" w:lineRule="exact"/>
              <w:ind w:left="-18"/>
              <w:rPr>
                <w:rFonts w:ascii="Arial" w:hAnsi="Arial" w:cs="Arial"/>
                <w:sz w:val="16"/>
                <w:szCs w:val="16"/>
              </w:rPr>
            </w:pPr>
            <w:r>
              <w:rPr>
                <w:rFonts w:ascii="Arial" w:hAnsi="Arial" w:cs="Arial"/>
                <w:sz w:val="16"/>
                <w:szCs w:val="16"/>
              </w:rPr>
              <w:t>2</w:t>
            </w:r>
          </w:p>
        </w:tc>
      </w:tr>
      <w:tr w:rsidR="00B3138C" w:rsidRPr="00BD1A0E" w14:paraId="3035B0E0" w14:textId="77777777" w:rsidTr="00B3138C">
        <w:trPr>
          <w:cantSplit/>
        </w:trPr>
        <w:tc>
          <w:tcPr>
            <w:tcW w:w="3420" w:type="dxa"/>
            <w:tcBorders>
              <w:top w:val="nil"/>
              <w:left w:val="nil"/>
              <w:bottom w:val="nil"/>
              <w:right w:val="nil"/>
            </w:tcBorders>
          </w:tcPr>
          <w:p w14:paraId="2067B0E3" w14:textId="21C4616B" w:rsidR="00B3138C" w:rsidRPr="00BD1A0E" w:rsidRDefault="003D7EAB" w:rsidP="00B3138C">
            <w:pPr>
              <w:spacing w:line="300" w:lineRule="exact"/>
              <w:ind w:left="-86" w:right="-36"/>
              <w:jc w:val="both"/>
              <w:rPr>
                <w:rFonts w:ascii="Arial" w:hAnsi="Arial" w:cs="Arial"/>
                <w:sz w:val="16"/>
                <w:szCs w:val="16"/>
              </w:rPr>
            </w:pPr>
            <w:r>
              <w:rPr>
                <w:rFonts w:ascii="Arial" w:hAnsi="Arial" w:cs="Arial"/>
                <w:sz w:val="16"/>
                <w:szCs w:val="16"/>
              </w:rPr>
              <w:t>Loss</w:t>
            </w:r>
            <w:r w:rsidR="00B3138C" w:rsidRPr="00BD1A0E">
              <w:rPr>
                <w:rFonts w:ascii="Arial" w:hAnsi="Arial" w:cs="Arial"/>
                <w:sz w:val="16"/>
                <w:szCs w:val="16"/>
              </w:rPr>
              <w:t xml:space="preserve"> before income tax expenses</w:t>
            </w:r>
          </w:p>
        </w:tc>
        <w:tc>
          <w:tcPr>
            <w:tcW w:w="1133" w:type="dxa"/>
            <w:tcBorders>
              <w:top w:val="nil"/>
              <w:left w:val="nil"/>
              <w:bottom w:val="nil"/>
              <w:right w:val="nil"/>
            </w:tcBorders>
          </w:tcPr>
          <w:p w14:paraId="44F9A9BD"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38F1971F"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273F4379" w14:textId="77777777" w:rsidR="00B3138C" w:rsidRPr="00BD1A0E" w:rsidRDefault="00B3138C" w:rsidP="00B3138C">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14:paraId="410C502C"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106C9250" w14:textId="08C14FCE" w:rsidR="00B3138C" w:rsidRPr="00BD1A0E" w:rsidRDefault="006B0F3C" w:rsidP="00A202FF">
            <w:pPr>
              <w:tabs>
                <w:tab w:val="decimal" w:pos="682"/>
              </w:tabs>
              <w:spacing w:line="300" w:lineRule="exact"/>
              <w:ind w:left="-18"/>
              <w:rPr>
                <w:rFonts w:ascii="Arial" w:hAnsi="Arial" w:cs="Arial"/>
                <w:sz w:val="16"/>
                <w:szCs w:val="16"/>
              </w:rPr>
            </w:pPr>
            <w:r>
              <w:rPr>
                <w:rFonts w:ascii="Arial" w:hAnsi="Arial" w:cs="Arial"/>
                <w:sz w:val="16"/>
                <w:szCs w:val="16"/>
              </w:rPr>
              <w:t>(</w:t>
            </w:r>
            <w:r w:rsidR="00A202FF">
              <w:rPr>
                <w:rFonts w:ascii="Arial" w:hAnsi="Arial" w:cs="Arial"/>
                <w:sz w:val="16"/>
                <w:szCs w:val="16"/>
              </w:rPr>
              <w:t>721</w:t>
            </w:r>
            <w:r>
              <w:rPr>
                <w:rFonts w:ascii="Arial" w:hAnsi="Arial" w:cs="Arial"/>
                <w:sz w:val="16"/>
                <w:szCs w:val="16"/>
              </w:rPr>
              <w:t>)</w:t>
            </w:r>
          </w:p>
        </w:tc>
      </w:tr>
      <w:tr w:rsidR="00B3138C" w:rsidRPr="00BD1A0E" w14:paraId="6F02EDA5" w14:textId="77777777" w:rsidTr="00B3138C">
        <w:trPr>
          <w:cantSplit/>
        </w:trPr>
        <w:tc>
          <w:tcPr>
            <w:tcW w:w="3420" w:type="dxa"/>
            <w:tcBorders>
              <w:top w:val="nil"/>
              <w:left w:val="nil"/>
              <w:bottom w:val="nil"/>
              <w:right w:val="nil"/>
            </w:tcBorders>
          </w:tcPr>
          <w:p w14:paraId="16CF427E" w14:textId="77777777" w:rsidR="00B3138C" w:rsidRPr="00BD1A0E" w:rsidRDefault="00B3138C" w:rsidP="00B3138C">
            <w:pPr>
              <w:spacing w:line="300" w:lineRule="exact"/>
              <w:ind w:left="-86" w:right="-36"/>
              <w:jc w:val="both"/>
              <w:rPr>
                <w:rFonts w:ascii="Arial" w:hAnsi="Arial" w:cs="Arial"/>
                <w:sz w:val="16"/>
                <w:szCs w:val="16"/>
              </w:rPr>
            </w:pPr>
            <w:r w:rsidRPr="00BD1A0E">
              <w:rPr>
                <w:rFonts w:ascii="Arial" w:hAnsi="Arial" w:cs="Arial"/>
                <w:sz w:val="16"/>
                <w:szCs w:val="16"/>
              </w:rPr>
              <w:t>Income tax expenses</w:t>
            </w:r>
          </w:p>
        </w:tc>
        <w:tc>
          <w:tcPr>
            <w:tcW w:w="1133" w:type="dxa"/>
            <w:tcBorders>
              <w:top w:val="nil"/>
              <w:left w:val="nil"/>
              <w:bottom w:val="nil"/>
              <w:right w:val="nil"/>
            </w:tcBorders>
          </w:tcPr>
          <w:p w14:paraId="28368955" w14:textId="0B8A3AC6" w:rsidR="00B3138C" w:rsidRPr="00BD1A0E" w:rsidRDefault="007277FA" w:rsidP="00B3138C">
            <w:pPr>
              <w:tabs>
                <w:tab w:val="decimal" w:pos="882"/>
              </w:tabs>
              <w:spacing w:line="300" w:lineRule="exact"/>
              <w:ind w:left="-18"/>
              <w:rPr>
                <w:rFonts w:ascii="Arial" w:hAnsi="Arial" w:cs="Arial"/>
                <w:sz w:val="16"/>
                <w:szCs w:val="16"/>
              </w:rPr>
            </w:pPr>
            <w:r>
              <w:rPr>
                <w:rFonts w:ascii="Arial" w:hAnsi="Arial" w:cs="Arial"/>
                <w:sz w:val="16"/>
                <w:szCs w:val="16"/>
              </w:rPr>
              <w:t>(113)</w:t>
            </w:r>
          </w:p>
        </w:tc>
        <w:tc>
          <w:tcPr>
            <w:tcW w:w="1227" w:type="dxa"/>
            <w:tcBorders>
              <w:top w:val="nil"/>
              <w:left w:val="nil"/>
              <w:bottom w:val="nil"/>
              <w:right w:val="nil"/>
            </w:tcBorders>
          </w:tcPr>
          <w:p w14:paraId="4F3F4623" w14:textId="74CC7DC0" w:rsidR="00B3138C" w:rsidRPr="00BD1A0E" w:rsidRDefault="007277FA" w:rsidP="00B3138C">
            <w:pPr>
              <w:tabs>
                <w:tab w:val="decimal" w:pos="919"/>
              </w:tabs>
              <w:spacing w:line="30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14:paraId="497298C3" w14:textId="64012C2E" w:rsidR="00B3138C" w:rsidRPr="00BD1A0E" w:rsidRDefault="007277FA" w:rsidP="00B3138C">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4C5B47D5" w14:textId="1C08BD40" w:rsidR="00B3138C" w:rsidRPr="00BD1A0E" w:rsidRDefault="007277FA" w:rsidP="00B3138C">
            <w:pPr>
              <w:tabs>
                <w:tab w:val="decimal" w:pos="864"/>
              </w:tabs>
              <w:spacing w:line="300" w:lineRule="exact"/>
              <w:ind w:left="-18"/>
              <w:rPr>
                <w:rFonts w:ascii="Arial" w:hAnsi="Arial" w:cs="Arial"/>
                <w:sz w:val="16"/>
                <w:szCs w:val="16"/>
              </w:rPr>
            </w:pPr>
            <w:r>
              <w:rPr>
                <w:rFonts w:ascii="Arial" w:hAnsi="Arial" w:cs="Arial"/>
                <w:sz w:val="16"/>
                <w:szCs w:val="16"/>
              </w:rPr>
              <w:t>3</w:t>
            </w:r>
          </w:p>
        </w:tc>
        <w:tc>
          <w:tcPr>
            <w:tcW w:w="993" w:type="dxa"/>
          </w:tcPr>
          <w:p w14:paraId="64DF8BCC" w14:textId="1AA73ACC" w:rsidR="00B3138C" w:rsidRPr="00BD1A0E" w:rsidRDefault="006B0F3C" w:rsidP="00B3138C">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(112)</w:t>
            </w:r>
          </w:p>
        </w:tc>
      </w:tr>
      <w:tr w:rsidR="00B3138C" w:rsidRPr="00BD1A0E" w14:paraId="5F2F4762" w14:textId="77777777" w:rsidTr="00B3138C">
        <w:trPr>
          <w:cantSplit/>
        </w:trPr>
        <w:tc>
          <w:tcPr>
            <w:tcW w:w="3420" w:type="dxa"/>
            <w:tcBorders>
              <w:top w:val="nil"/>
              <w:left w:val="nil"/>
              <w:bottom w:val="nil"/>
              <w:right w:val="nil"/>
            </w:tcBorders>
          </w:tcPr>
          <w:p w14:paraId="5E63B94B" w14:textId="23ECFA5F" w:rsidR="00B3138C" w:rsidRPr="00BD1A0E" w:rsidRDefault="003D7EAB" w:rsidP="00B3138C">
            <w:pPr>
              <w:spacing w:line="300" w:lineRule="exact"/>
              <w:ind w:left="-86" w:right="-198"/>
              <w:jc w:val="both"/>
              <w:rPr>
                <w:rFonts w:ascii="Arial" w:hAnsi="Arial" w:cs="Arial"/>
                <w:sz w:val="16"/>
                <w:szCs w:val="16"/>
              </w:rPr>
            </w:pPr>
            <w:r>
              <w:rPr>
                <w:rFonts w:ascii="Arial" w:hAnsi="Arial" w:cs="Arial"/>
                <w:sz w:val="16"/>
                <w:szCs w:val="16"/>
              </w:rPr>
              <w:t>Loss</w:t>
            </w:r>
            <w:r w:rsidR="00B3138C" w:rsidRPr="00BD1A0E">
              <w:rPr>
                <w:rFonts w:ascii="Arial" w:hAnsi="Arial" w:cs="Arial"/>
                <w:sz w:val="16"/>
                <w:szCs w:val="16"/>
              </w:rPr>
              <w:t xml:space="preserve"> for the period</w:t>
            </w:r>
          </w:p>
        </w:tc>
        <w:tc>
          <w:tcPr>
            <w:tcW w:w="1133" w:type="dxa"/>
            <w:tcBorders>
              <w:top w:val="nil"/>
              <w:left w:val="nil"/>
              <w:bottom w:val="nil"/>
              <w:right w:val="nil"/>
            </w:tcBorders>
          </w:tcPr>
          <w:p w14:paraId="32C850E2"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49D3B163"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59490126"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60BDF501"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14:paraId="726D1E46" w14:textId="7C1CE3ED" w:rsidR="00B3138C" w:rsidRPr="00BD1A0E" w:rsidRDefault="006B0F3C" w:rsidP="00A202FF">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(8</w:t>
            </w:r>
            <w:r w:rsidR="00A202FF">
              <w:rPr>
                <w:rFonts w:ascii="Arial" w:hAnsi="Arial" w:cs="Arial"/>
                <w:sz w:val="16"/>
                <w:szCs w:val="16"/>
              </w:rPr>
              <w:t>33</w:t>
            </w:r>
            <w:r>
              <w:rPr>
                <w:rFonts w:ascii="Arial" w:hAnsi="Arial" w:cs="Arial"/>
                <w:sz w:val="16"/>
                <w:szCs w:val="16"/>
              </w:rPr>
              <w:t>)</w:t>
            </w:r>
          </w:p>
        </w:tc>
      </w:tr>
    </w:tbl>
    <w:p w14:paraId="33D2606E" w14:textId="77777777" w:rsidR="00B3138C" w:rsidRPr="00BD1A0E" w:rsidRDefault="00B3138C" w:rsidP="00B3138C">
      <w:pPr>
        <w:tabs>
          <w:tab w:val="left" w:pos="687"/>
          <w:tab w:val="left" w:pos="720"/>
        </w:tabs>
        <w:spacing w:before="240" w:after="120" w:line="320" w:lineRule="exact"/>
        <w:ind w:right="29"/>
        <w:jc w:val="right"/>
        <w:rPr>
          <w:rFonts w:ascii="Arial" w:hAnsi="Arial" w:cs="Arial"/>
          <w:sz w:val="16"/>
          <w:szCs w:val="16"/>
        </w:rPr>
      </w:pPr>
      <w:r w:rsidRPr="00BD1A0E">
        <w:rPr>
          <w:rFonts w:ascii="Arial" w:hAnsi="Arial" w:cs="Arial"/>
          <w:sz w:val="16"/>
          <w:szCs w:val="16"/>
        </w:rPr>
        <w:t xml:space="preserve"> (Unit: Million Baht)</w:t>
      </w:r>
    </w:p>
    <w:tbl>
      <w:tblPr>
        <w:tblW w:w="8933" w:type="dxa"/>
        <w:tblInd w:w="540" w:type="dxa"/>
        <w:tblLayout w:type="fixed"/>
        <w:tblLook w:val="0000" w:firstRow="0" w:lastRow="0" w:firstColumn="0" w:lastColumn="0" w:noHBand="0" w:noVBand="0"/>
      </w:tblPr>
      <w:tblGrid>
        <w:gridCol w:w="3420"/>
        <w:gridCol w:w="1133"/>
        <w:gridCol w:w="1227"/>
        <w:gridCol w:w="988"/>
        <w:gridCol w:w="1172"/>
        <w:gridCol w:w="993"/>
      </w:tblGrid>
      <w:tr w:rsidR="00B3138C" w:rsidRPr="00BD1A0E" w14:paraId="20164A41" w14:textId="77777777" w:rsidTr="003D7EAB">
        <w:trPr>
          <w:cantSplit/>
          <w:trHeight w:val="80"/>
        </w:trPr>
        <w:tc>
          <w:tcPr>
            <w:tcW w:w="3420" w:type="dxa"/>
            <w:tcBorders>
              <w:top w:val="nil"/>
              <w:left w:val="nil"/>
              <w:bottom w:val="nil"/>
              <w:right w:val="nil"/>
            </w:tcBorders>
          </w:tcPr>
          <w:p w14:paraId="28CA3008" w14:textId="77777777" w:rsidR="00B3138C" w:rsidRPr="00BD1A0E" w:rsidRDefault="00B3138C" w:rsidP="00B3138C">
            <w:pPr>
              <w:spacing w:line="300" w:lineRule="exact"/>
              <w:ind w:left="68" w:right="-43"/>
              <w:jc w:val="center"/>
              <w:rPr>
                <w:rFonts w:ascii="Arial" w:hAnsi="Arial" w:cs="Arial"/>
                <w:sz w:val="16"/>
                <w:szCs w:val="16"/>
              </w:rPr>
            </w:pPr>
            <w:r w:rsidRPr="00BD1A0E">
              <w:rPr>
                <w:rFonts w:ascii="Arial" w:hAnsi="Arial" w:cs="Arial"/>
                <w:sz w:val="16"/>
                <w:szCs w:val="16"/>
              </w:rPr>
              <w:br w:type="page"/>
            </w:r>
          </w:p>
        </w:tc>
        <w:tc>
          <w:tcPr>
            <w:tcW w:w="5513" w:type="dxa"/>
            <w:gridSpan w:val="5"/>
            <w:tcBorders>
              <w:top w:val="nil"/>
              <w:left w:val="nil"/>
              <w:right w:val="nil"/>
            </w:tcBorders>
          </w:tcPr>
          <w:p w14:paraId="6FA1751A" w14:textId="758BC31E"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 xml:space="preserve">For the </w:t>
            </w:r>
            <w:r w:rsidR="00610CBD">
              <w:rPr>
                <w:rFonts w:ascii="Arial" w:hAnsi="Arial" w:cs="Arial"/>
                <w:sz w:val="16"/>
                <w:szCs w:val="16"/>
              </w:rPr>
              <w:t>nine</w:t>
            </w:r>
            <w:r w:rsidRPr="00BD1A0E">
              <w:rPr>
                <w:rFonts w:ascii="Arial" w:hAnsi="Arial" w:cs="Arial"/>
                <w:sz w:val="16"/>
                <w:szCs w:val="16"/>
              </w:rPr>
              <w:t xml:space="preserve">-month period ended 30 </w:t>
            </w:r>
            <w:r w:rsidR="00610CBD">
              <w:rPr>
                <w:rFonts w:ascii="Arial" w:hAnsi="Arial" w:cs="Arial"/>
                <w:sz w:val="16"/>
                <w:szCs w:val="16"/>
              </w:rPr>
              <w:t>September</w:t>
            </w:r>
            <w:r w:rsidRPr="00BD1A0E">
              <w:rPr>
                <w:rFonts w:ascii="Arial" w:hAnsi="Arial" w:cs="Arial"/>
                <w:sz w:val="16"/>
                <w:szCs w:val="16"/>
              </w:rPr>
              <w:t xml:space="preserve"> 2019 </w:t>
            </w:r>
          </w:p>
        </w:tc>
      </w:tr>
      <w:tr w:rsidR="00B3138C" w:rsidRPr="00BD1A0E" w14:paraId="2E3ED12B" w14:textId="77777777" w:rsidTr="00B3138C">
        <w:trPr>
          <w:cantSplit/>
        </w:trPr>
        <w:tc>
          <w:tcPr>
            <w:tcW w:w="3420" w:type="dxa"/>
            <w:tcBorders>
              <w:top w:val="nil"/>
              <w:left w:val="nil"/>
              <w:bottom w:val="nil"/>
              <w:right w:val="nil"/>
            </w:tcBorders>
          </w:tcPr>
          <w:p w14:paraId="122B50FF" w14:textId="77777777" w:rsidR="00B3138C" w:rsidRPr="00BD1A0E" w:rsidRDefault="00B3138C" w:rsidP="00B3138C">
            <w:pPr>
              <w:spacing w:line="300" w:lineRule="exact"/>
              <w:ind w:left="-86" w:right="-43"/>
              <w:jc w:val="center"/>
              <w:rPr>
                <w:rFonts w:ascii="Arial" w:hAnsi="Arial" w:cs="Arial"/>
                <w:sz w:val="16"/>
                <w:szCs w:val="16"/>
              </w:rPr>
            </w:pPr>
          </w:p>
        </w:tc>
        <w:tc>
          <w:tcPr>
            <w:tcW w:w="1133" w:type="dxa"/>
            <w:tcBorders>
              <w:left w:val="nil"/>
              <w:bottom w:val="nil"/>
              <w:right w:val="nil"/>
            </w:tcBorders>
          </w:tcPr>
          <w:p w14:paraId="22CEEEA7" w14:textId="77777777" w:rsidR="00B3138C" w:rsidRPr="00BD1A0E" w:rsidRDefault="00B3138C" w:rsidP="00B3138C">
            <w:pPr>
              <w:spacing w:line="300" w:lineRule="exact"/>
              <w:ind w:left="-108" w:right="-108"/>
              <w:jc w:val="center"/>
              <w:rPr>
                <w:rFonts w:ascii="Arial" w:hAnsi="Arial" w:cs="Arial"/>
                <w:sz w:val="16"/>
                <w:szCs w:val="16"/>
              </w:rPr>
            </w:pPr>
            <w:r w:rsidRPr="00BD1A0E">
              <w:rPr>
                <w:rFonts w:ascii="Arial" w:hAnsi="Arial" w:cs="Arial"/>
                <w:sz w:val="16"/>
                <w:szCs w:val="16"/>
              </w:rPr>
              <w:t>Hotel</w:t>
            </w:r>
          </w:p>
        </w:tc>
        <w:tc>
          <w:tcPr>
            <w:tcW w:w="1227" w:type="dxa"/>
            <w:tcBorders>
              <w:left w:val="nil"/>
              <w:bottom w:val="nil"/>
              <w:right w:val="nil"/>
            </w:tcBorders>
          </w:tcPr>
          <w:p w14:paraId="77A62FFE" w14:textId="77777777" w:rsidR="00B3138C" w:rsidRPr="00BD1A0E" w:rsidRDefault="00B3138C" w:rsidP="00B3138C">
            <w:pPr>
              <w:spacing w:line="300" w:lineRule="exact"/>
              <w:ind w:left="-18"/>
              <w:jc w:val="center"/>
              <w:rPr>
                <w:rFonts w:ascii="Arial" w:hAnsi="Arial" w:cs="Arial"/>
                <w:sz w:val="16"/>
                <w:szCs w:val="16"/>
              </w:rPr>
            </w:pPr>
            <w:r w:rsidRPr="00BD1A0E">
              <w:rPr>
                <w:rFonts w:ascii="Arial" w:hAnsi="Arial" w:cs="Arial"/>
                <w:sz w:val="16"/>
                <w:szCs w:val="16"/>
              </w:rPr>
              <w:t>Property</w:t>
            </w:r>
          </w:p>
        </w:tc>
        <w:tc>
          <w:tcPr>
            <w:tcW w:w="988" w:type="dxa"/>
            <w:tcBorders>
              <w:left w:val="nil"/>
              <w:bottom w:val="nil"/>
              <w:right w:val="nil"/>
            </w:tcBorders>
          </w:tcPr>
          <w:p w14:paraId="3D8C0D5F" w14:textId="77777777" w:rsidR="00B3138C" w:rsidRPr="00BD1A0E" w:rsidRDefault="00B3138C" w:rsidP="00B3138C">
            <w:pPr>
              <w:spacing w:line="300" w:lineRule="exact"/>
              <w:ind w:left="-18"/>
              <w:jc w:val="center"/>
              <w:rPr>
                <w:rFonts w:ascii="Arial" w:hAnsi="Arial" w:cs="Arial"/>
                <w:sz w:val="16"/>
                <w:szCs w:val="16"/>
              </w:rPr>
            </w:pPr>
            <w:r w:rsidRPr="00BD1A0E">
              <w:rPr>
                <w:rFonts w:ascii="Arial" w:hAnsi="Arial" w:cs="Arial"/>
                <w:sz w:val="16"/>
                <w:szCs w:val="16"/>
              </w:rPr>
              <w:t xml:space="preserve">Office </w:t>
            </w:r>
          </w:p>
        </w:tc>
        <w:tc>
          <w:tcPr>
            <w:tcW w:w="1172" w:type="dxa"/>
            <w:tcBorders>
              <w:left w:val="nil"/>
              <w:bottom w:val="nil"/>
              <w:right w:val="nil"/>
            </w:tcBorders>
          </w:tcPr>
          <w:p w14:paraId="40E9D725" w14:textId="77777777" w:rsidR="00B3138C" w:rsidRPr="00BD1A0E" w:rsidRDefault="00B3138C" w:rsidP="00B3138C">
            <w:pPr>
              <w:spacing w:line="300" w:lineRule="exact"/>
              <w:ind w:left="-18" w:hanging="67"/>
              <w:jc w:val="center"/>
              <w:rPr>
                <w:rFonts w:ascii="Arial" w:hAnsi="Arial" w:cs="Arial"/>
                <w:sz w:val="16"/>
                <w:szCs w:val="16"/>
              </w:rPr>
            </w:pPr>
          </w:p>
        </w:tc>
        <w:tc>
          <w:tcPr>
            <w:tcW w:w="993" w:type="dxa"/>
            <w:tcBorders>
              <w:left w:val="nil"/>
              <w:bottom w:val="nil"/>
              <w:right w:val="nil"/>
            </w:tcBorders>
          </w:tcPr>
          <w:p w14:paraId="65EF73EA" w14:textId="77777777" w:rsidR="00B3138C" w:rsidRPr="00BD1A0E" w:rsidRDefault="00B3138C" w:rsidP="00B3138C">
            <w:pPr>
              <w:spacing w:line="300" w:lineRule="exact"/>
              <w:ind w:left="-18" w:hanging="67"/>
              <w:jc w:val="center"/>
              <w:rPr>
                <w:rFonts w:ascii="Arial" w:hAnsi="Arial" w:cs="Arial"/>
                <w:sz w:val="16"/>
                <w:szCs w:val="16"/>
              </w:rPr>
            </w:pPr>
          </w:p>
        </w:tc>
      </w:tr>
      <w:tr w:rsidR="00B3138C" w:rsidRPr="00BD1A0E" w14:paraId="41AD7536" w14:textId="77777777" w:rsidTr="00B3138C">
        <w:trPr>
          <w:cantSplit/>
        </w:trPr>
        <w:tc>
          <w:tcPr>
            <w:tcW w:w="3420" w:type="dxa"/>
            <w:tcBorders>
              <w:top w:val="nil"/>
              <w:left w:val="nil"/>
              <w:bottom w:val="nil"/>
              <w:right w:val="nil"/>
            </w:tcBorders>
          </w:tcPr>
          <w:p w14:paraId="3AEB2D72" w14:textId="77777777" w:rsidR="00B3138C" w:rsidRPr="00BD1A0E" w:rsidRDefault="00B3138C" w:rsidP="00B3138C">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14:paraId="6B3B4B8C"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Business</w:t>
            </w:r>
          </w:p>
        </w:tc>
        <w:tc>
          <w:tcPr>
            <w:tcW w:w="1227" w:type="dxa"/>
            <w:tcBorders>
              <w:top w:val="nil"/>
              <w:left w:val="nil"/>
              <w:bottom w:val="nil"/>
              <w:right w:val="nil"/>
            </w:tcBorders>
          </w:tcPr>
          <w:p w14:paraId="5CCE3198"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Development</w:t>
            </w:r>
          </w:p>
        </w:tc>
        <w:tc>
          <w:tcPr>
            <w:tcW w:w="988" w:type="dxa"/>
            <w:tcBorders>
              <w:top w:val="nil"/>
              <w:left w:val="nil"/>
              <w:bottom w:val="nil"/>
              <w:right w:val="nil"/>
            </w:tcBorders>
          </w:tcPr>
          <w:p w14:paraId="6D51783F"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Rental</w:t>
            </w:r>
          </w:p>
        </w:tc>
        <w:tc>
          <w:tcPr>
            <w:tcW w:w="1172" w:type="dxa"/>
            <w:tcBorders>
              <w:top w:val="nil"/>
              <w:left w:val="nil"/>
              <w:bottom w:val="nil"/>
              <w:right w:val="nil"/>
            </w:tcBorders>
          </w:tcPr>
          <w:p w14:paraId="697EF588"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Head Office</w:t>
            </w:r>
          </w:p>
        </w:tc>
        <w:tc>
          <w:tcPr>
            <w:tcW w:w="993" w:type="dxa"/>
            <w:tcBorders>
              <w:top w:val="nil"/>
              <w:left w:val="nil"/>
              <w:bottom w:val="nil"/>
              <w:right w:val="nil"/>
            </w:tcBorders>
          </w:tcPr>
          <w:p w14:paraId="469E4AEE"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Total</w:t>
            </w:r>
          </w:p>
        </w:tc>
      </w:tr>
      <w:tr w:rsidR="00B3138C" w:rsidRPr="00BD1A0E" w14:paraId="65058BFC" w14:textId="77777777" w:rsidTr="00B3138C">
        <w:trPr>
          <w:cantSplit/>
        </w:trPr>
        <w:tc>
          <w:tcPr>
            <w:tcW w:w="3420" w:type="dxa"/>
            <w:tcBorders>
              <w:top w:val="nil"/>
              <w:left w:val="nil"/>
              <w:bottom w:val="nil"/>
              <w:right w:val="nil"/>
            </w:tcBorders>
          </w:tcPr>
          <w:p w14:paraId="36766FE9"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Revenue:</w:t>
            </w:r>
          </w:p>
          <w:p w14:paraId="78B00892"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 xml:space="preserve">Segment revenue </w:t>
            </w:r>
          </w:p>
        </w:tc>
        <w:tc>
          <w:tcPr>
            <w:tcW w:w="1133" w:type="dxa"/>
            <w:tcBorders>
              <w:top w:val="nil"/>
              <w:left w:val="nil"/>
              <w:bottom w:val="nil"/>
              <w:right w:val="nil"/>
            </w:tcBorders>
          </w:tcPr>
          <w:p w14:paraId="1445BB75"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52353911"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5EDB188A"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16495E65"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14:paraId="17B710A0" w14:textId="77777777" w:rsidR="00B3138C" w:rsidRPr="00BD1A0E" w:rsidRDefault="00B3138C" w:rsidP="00B3138C">
            <w:pPr>
              <w:tabs>
                <w:tab w:val="decimal" w:pos="684"/>
              </w:tabs>
              <w:spacing w:line="300" w:lineRule="exact"/>
              <w:ind w:left="-18"/>
              <w:rPr>
                <w:rFonts w:ascii="Arial" w:hAnsi="Arial" w:cs="Arial"/>
                <w:sz w:val="16"/>
                <w:szCs w:val="16"/>
              </w:rPr>
            </w:pPr>
          </w:p>
        </w:tc>
      </w:tr>
      <w:tr w:rsidR="00B3138C" w:rsidRPr="00BD1A0E" w14:paraId="17E7B247" w14:textId="77777777" w:rsidTr="00B3138C">
        <w:trPr>
          <w:cantSplit/>
        </w:trPr>
        <w:tc>
          <w:tcPr>
            <w:tcW w:w="3420" w:type="dxa"/>
            <w:tcBorders>
              <w:top w:val="nil"/>
              <w:left w:val="nil"/>
              <w:bottom w:val="nil"/>
              <w:right w:val="nil"/>
            </w:tcBorders>
          </w:tcPr>
          <w:p w14:paraId="20D835CA"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 xml:space="preserve">   Total revenues</w:t>
            </w:r>
          </w:p>
        </w:tc>
        <w:tc>
          <w:tcPr>
            <w:tcW w:w="1133" w:type="dxa"/>
            <w:tcBorders>
              <w:top w:val="nil"/>
              <w:left w:val="nil"/>
              <w:bottom w:val="nil"/>
              <w:right w:val="nil"/>
            </w:tcBorders>
          </w:tcPr>
          <w:p w14:paraId="219447CC" w14:textId="4523D9C5" w:rsidR="00B3138C" w:rsidRPr="00BD1A0E" w:rsidRDefault="00600C53" w:rsidP="00B3138C">
            <w:pPr>
              <w:tabs>
                <w:tab w:val="decimal" w:pos="882"/>
              </w:tabs>
              <w:spacing w:line="300" w:lineRule="exact"/>
              <w:ind w:left="-18"/>
              <w:rPr>
                <w:rFonts w:ascii="Arial" w:hAnsi="Arial" w:cstheme="minorBidi"/>
                <w:sz w:val="16"/>
                <w:szCs w:val="16"/>
              </w:rPr>
            </w:pPr>
            <w:r>
              <w:rPr>
                <w:rFonts w:ascii="Arial" w:hAnsi="Arial" w:cstheme="minorBidi"/>
                <w:sz w:val="16"/>
                <w:szCs w:val="16"/>
              </w:rPr>
              <w:t>2,569</w:t>
            </w:r>
          </w:p>
        </w:tc>
        <w:tc>
          <w:tcPr>
            <w:tcW w:w="1227" w:type="dxa"/>
            <w:tcBorders>
              <w:top w:val="nil"/>
              <w:left w:val="nil"/>
              <w:bottom w:val="nil"/>
              <w:right w:val="nil"/>
            </w:tcBorders>
          </w:tcPr>
          <w:p w14:paraId="5093268A" w14:textId="4D84C8D6" w:rsidR="00B3138C" w:rsidRPr="00BD1A0E" w:rsidRDefault="00CF55E6" w:rsidP="00B3138C">
            <w:pPr>
              <w:tabs>
                <w:tab w:val="decimal" w:pos="919"/>
              </w:tabs>
              <w:spacing w:line="300" w:lineRule="exact"/>
              <w:rPr>
                <w:rFonts w:ascii="Arial" w:hAnsi="Arial" w:cs="Arial"/>
                <w:sz w:val="16"/>
                <w:szCs w:val="16"/>
              </w:rPr>
            </w:pPr>
            <w:r>
              <w:rPr>
                <w:rFonts w:ascii="Arial" w:hAnsi="Arial" w:cs="Arial"/>
                <w:sz w:val="16"/>
                <w:szCs w:val="16"/>
              </w:rPr>
              <w:t>47</w:t>
            </w:r>
            <w:r w:rsidR="00600C53">
              <w:rPr>
                <w:rFonts w:ascii="Arial" w:hAnsi="Arial" w:cs="Arial"/>
                <w:sz w:val="16"/>
                <w:szCs w:val="16"/>
              </w:rPr>
              <w:t>7</w:t>
            </w:r>
          </w:p>
        </w:tc>
        <w:tc>
          <w:tcPr>
            <w:tcW w:w="988" w:type="dxa"/>
            <w:tcBorders>
              <w:top w:val="nil"/>
              <w:left w:val="nil"/>
              <w:bottom w:val="nil"/>
              <w:right w:val="nil"/>
            </w:tcBorders>
          </w:tcPr>
          <w:p w14:paraId="383A5646" w14:textId="7E6D4ECB" w:rsidR="00B3138C" w:rsidRPr="00BD1A0E" w:rsidRDefault="00600C53" w:rsidP="00B3138C">
            <w:pPr>
              <w:tabs>
                <w:tab w:val="decimal" w:pos="682"/>
              </w:tabs>
              <w:spacing w:line="300" w:lineRule="exact"/>
              <w:ind w:left="-18"/>
              <w:rPr>
                <w:rFonts w:ascii="Arial" w:hAnsi="Arial" w:cs="Arial"/>
                <w:sz w:val="16"/>
                <w:szCs w:val="16"/>
              </w:rPr>
            </w:pPr>
            <w:r>
              <w:rPr>
                <w:rFonts w:ascii="Arial" w:hAnsi="Arial" w:cs="Arial"/>
                <w:sz w:val="16"/>
                <w:szCs w:val="16"/>
              </w:rPr>
              <w:t>79</w:t>
            </w:r>
          </w:p>
        </w:tc>
        <w:tc>
          <w:tcPr>
            <w:tcW w:w="1172" w:type="dxa"/>
            <w:tcBorders>
              <w:top w:val="nil"/>
              <w:left w:val="nil"/>
              <w:bottom w:val="nil"/>
              <w:right w:val="nil"/>
            </w:tcBorders>
          </w:tcPr>
          <w:p w14:paraId="310C829D" w14:textId="002A7178" w:rsidR="00B3138C" w:rsidRPr="00BD1A0E" w:rsidRDefault="00600C53" w:rsidP="00B3138C">
            <w:pP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47FB89F1" w14:textId="1B9B4E5F" w:rsidR="00B3138C" w:rsidRPr="00BD1A0E" w:rsidRDefault="00600C53" w:rsidP="00B3138C">
            <w:pPr>
              <w:tabs>
                <w:tab w:val="decimal" w:pos="682"/>
              </w:tabs>
              <w:spacing w:line="300" w:lineRule="exact"/>
              <w:ind w:left="-18"/>
              <w:rPr>
                <w:rFonts w:ascii="Arial" w:hAnsi="Arial" w:cs="Arial"/>
                <w:sz w:val="16"/>
                <w:szCs w:val="16"/>
              </w:rPr>
            </w:pPr>
            <w:r>
              <w:rPr>
                <w:rFonts w:ascii="Arial" w:hAnsi="Arial" w:cs="Arial"/>
                <w:sz w:val="16"/>
                <w:szCs w:val="16"/>
              </w:rPr>
              <w:t>3,125</w:t>
            </w:r>
          </w:p>
        </w:tc>
      </w:tr>
      <w:tr w:rsidR="00B3138C" w:rsidRPr="00BD1A0E" w14:paraId="73D15887" w14:textId="77777777" w:rsidTr="00B3138C">
        <w:trPr>
          <w:cantSplit/>
        </w:trPr>
        <w:tc>
          <w:tcPr>
            <w:tcW w:w="3420" w:type="dxa"/>
            <w:tcBorders>
              <w:top w:val="nil"/>
              <w:left w:val="nil"/>
              <w:bottom w:val="nil"/>
              <w:right w:val="nil"/>
            </w:tcBorders>
          </w:tcPr>
          <w:p w14:paraId="2EAF0B76"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 xml:space="preserve">   Intersegment revenues</w:t>
            </w:r>
          </w:p>
        </w:tc>
        <w:tc>
          <w:tcPr>
            <w:tcW w:w="1133" w:type="dxa"/>
            <w:tcBorders>
              <w:top w:val="nil"/>
              <w:left w:val="nil"/>
              <w:bottom w:val="nil"/>
              <w:right w:val="nil"/>
            </w:tcBorders>
          </w:tcPr>
          <w:p w14:paraId="0C577427" w14:textId="6BF38D26" w:rsidR="00B3138C" w:rsidRPr="00BD1A0E" w:rsidRDefault="00600C53" w:rsidP="00B3138C">
            <w:pPr>
              <w:pBdr>
                <w:bottom w:val="single" w:sz="6" w:space="1" w:color="auto"/>
              </w:pBdr>
              <w:tabs>
                <w:tab w:val="decimal" w:pos="882"/>
              </w:tabs>
              <w:spacing w:line="300" w:lineRule="exact"/>
              <w:ind w:left="-18"/>
              <w:rPr>
                <w:rFonts w:ascii="Arial" w:hAnsi="Arial" w:cs="Arial"/>
                <w:sz w:val="16"/>
                <w:szCs w:val="16"/>
              </w:rPr>
            </w:pPr>
            <w:r>
              <w:rPr>
                <w:rFonts w:ascii="Arial" w:hAnsi="Arial" w:cs="Arial"/>
                <w:sz w:val="16"/>
                <w:szCs w:val="16"/>
              </w:rPr>
              <w:t>(146)</w:t>
            </w:r>
          </w:p>
        </w:tc>
        <w:tc>
          <w:tcPr>
            <w:tcW w:w="1227" w:type="dxa"/>
            <w:tcBorders>
              <w:top w:val="nil"/>
              <w:left w:val="nil"/>
              <w:bottom w:val="nil"/>
              <w:right w:val="nil"/>
            </w:tcBorders>
          </w:tcPr>
          <w:p w14:paraId="120FBE2F" w14:textId="4CE1095B" w:rsidR="00B3138C" w:rsidRPr="00BD1A0E" w:rsidRDefault="00600C53" w:rsidP="00B3138C">
            <w:pPr>
              <w:pBdr>
                <w:bottom w:val="single" w:sz="6" w:space="1" w:color="auto"/>
              </w:pBdr>
              <w:tabs>
                <w:tab w:val="decimal" w:pos="919"/>
              </w:tabs>
              <w:spacing w:line="300" w:lineRule="exact"/>
              <w:rPr>
                <w:rFonts w:ascii="Arial" w:hAnsi="Arial" w:cs="Arial"/>
                <w:sz w:val="16"/>
                <w:szCs w:val="16"/>
              </w:rPr>
            </w:pPr>
            <w:r>
              <w:rPr>
                <w:rFonts w:ascii="Arial" w:hAnsi="Arial" w:cs="Arial"/>
                <w:sz w:val="16"/>
                <w:szCs w:val="16"/>
              </w:rPr>
              <w:t>(4)</w:t>
            </w:r>
          </w:p>
        </w:tc>
        <w:tc>
          <w:tcPr>
            <w:tcW w:w="988" w:type="dxa"/>
            <w:tcBorders>
              <w:top w:val="nil"/>
              <w:left w:val="nil"/>
              <w:bottom w:val="nil"/>
              <w:right w:val="nil"/>
            </w:tcBorders>
          </w:tcPr>
          <w:p w14:paraId="00FFC587" w14:textId="2CA194C3" w:rsidR="00B3138C" w:rsidRPr="00BD1A0E" w:rsidRDefault="00600C53" w:rsidP="00B3138C">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(10)</w:t>
            </w:r>
          </w:p>
        </w:tc>
        <w:tc>
          <w:tcPr>
            <w:tcW w:w="1172" w:type="dxa"/>
            <w:tcBorders>
              <w:top w:val="nil"/>
              <w:left w:val="nil"/>
              <w:bottom w:val="nil"/>
              <w:right w:val="nil"/>
            </w:tcBorders>
          </w:tcPr>
          <w:p w14:paraId="6F498536" w14:textId="774FC38F" w:rsidR="00B3138C" w:rsidRPr="00BD1A0E" w:rsidRDefault="00600C53" w:rsidP="00B3138C">
            <w:pPr>
              <w:pBdr>
                <w:bottom w:val="sing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2885928" w14:textId="491F56F5" w:rsidR="00B3138C" w:rsidRPr="00BD1A0E" w:rsidRDefault="00600C53" w:rsidP="00B3138C">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(160)</w:t>
            </w:r>
          </w:p>
        </w:tc>
      </w:tr>
      <w:tr w:rsidR="00B3138C" w:rsidRPr="00BD1A0E" w14:paraId="74594DF7" w14:textId="77777777" w:rsidTr="003D7EAB">
        <w:trPr>
          <w:cantSplit/>
          <w:trHeight w:val="80"/>
        </w:trPr>
        <w:tc>
          <w:tcPr>
            <w:tcW w:w="3420" w:type="dxa"/>
            <w:tcBorders>
              <w:top w:val="nil"/>
              <w:left w:val="nil"/>
              <w:bottom w:val="nil"/>
              <w:right w:val="nil"/>
            </w:tcBorders>
          </w:tcPr>
          <w:p w14:paraId="413E1CC4"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 xml:space="preserve">   Revenue from external customers</w:t>
            </w:r>
          </w:p>
        </w:tc>
        <w:tc>
          <w:tcPr>
            <w:tcW w:w="1133" w:type="dxa"/>
            <w:tcBorders>
              <w:top w:val="nil"/>
              <w:left w:val="nil"/>
              <w:bottom w:val="nil"/>
              <w:right w:val="nil"/>
            </w:tcBorders>
          </w:tcPr>
          <w:p w14:paraId="06E2706F" w14:textId="078B010E" w:rsidR="00B3138C" w:rsidRPr="00BD1A0E" w:rsidRDefault="00600C53" w:rsidP="00B3138C">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2,423</w:t>
            </w:r>
          </w:p>
        </w:tc>
        <w:tc>
          <w:tcPr>
            <w:tcW w:w="1227" w:type="dxa"/>
            <w:tcBorders>
              <w:top w:val="nil"/>
              <w:left w:val="nil"/>
              <w:bottom w:val="nil"/>
              <w:right w:val="nil"/>
            </w:tcBorders>
          </w:tcPr>
          <w:p w14:paraId="38001503" w14:textId="2D965898" w:rsidR="00B3138C" w:rsidRPr="00BD1A0E" w:rsidRDefault="00600C53" w:rsidP="00B3138C">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473</w:t>
            </w:r>
          </w:p>
        </w:tc>
        <w:tc>
          <w:tcPr>
            <w:tcW w:w="988" w:type="dxa"/>
            <w:tcBorders>
              <w:top w:val="nil"/>
              <w:left w:val="nil"/>
              <w:bottom w:val="nil"/>
              <w:right w:val="nil"/>
            </w:tcBorders>
          </w:tcPr>
          <w:p w14:paraId="7632E0E3" w14:textId="74EFB469" w:rsidR="00B3138C" w:rsidRPr="00BD1A0E" w:rsidRDefault="00600C53" w:rsidP="00B3138C">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69</w:t>
            </w:r>
          </w:p>
        </w:tc>
        <w:tc>
          <w:tcPr>
            <w:tcW w:w="1172" w:type="dxa"/>
            <w:tcBorders>
              <w:top w:val="nil"/>
              <w:left w:val="nil"/>
              <w:bottom w:val="nil"/>
              <w:right w:val="nil"/>
            </w:tcBorders>
          </w:tcPr>
          <w:p w14:paraId="18EA6BA3" w14:textId="4A0E4348" w:rsidR="00B3138C" w:rsidRPr="00BD1A0E" w:rsidRDefault="00600C53" w:rsidP="00B3138C">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43019C3" w14:textId="35819C4C" w:rsidR="00B3138C" w:rsidRPr="00BD1A0E" w:rsidRDefault="00600C53" w:rsidP="00B3138C">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2,965</w:t>
            </w:r>
          </w:p>
        </w:tc>
      </w:tr>
      <w:tr w:rsidR="00B3138C" w:rsidRPr="00BD1A0E" w14:paraId="30590F9A" w14:textId="77777777" w:rsidTr="00B3138C">
        <w:trPr>
          <w:cantSplit/>
        </w:trPr>
        <w:tc>
          <w:tcPr>
            <w:tcW w:w="3420" w:type="dxa"/>
            <w:tcBorders>
              <w:top w:val="nil"/>
              <w:left w:val="nil"/>
              <w:bottom w:val="nil"/>
              <w:right w:val="nil"/>
            </w:tcBorders>
          </w:tcPr>
          <w:p w14:paraId="2110EDF3" w14:textId="77777777" w:rsidR="00B3138C" w:rsidRPr="00BD1A0E" w:rsidRDefault="00B3138C" w:rsidP="00B3138C">
            <w:pPr>
              <w:spacing w:line="300" w:lineRule="exact"/>
              <w:ind w:left="-90" w:right="-108"/>
              <w:jc w:val="both"/>
              <w:rPr>
                <w:rFonts w:ascii="Arial" w:hAnsi="Arial" w:cs="Arial"/>
                <w:sz w:val="16"/>
                <w:szCs w:val="16"/>
              </w:rPr>
            </w:pPr>
            <w:r w:rsidRPr="00BD1A0E">
              <w:rPr>
                <w:rFonts w:ascii="Arial" w:hAnsi="Arial" w:cs="Arial"/>
                <w:sz w:val="16"/>
                <w:szCs w:val="16"/>
              </w:rPr>
              <w:t>Results:</w:t>
            </w:r>
          </w:p>
        </w:tc>
        <w:tc>
          <w:tcPr>
            <w:tcW w:w="1133" w:type="dxa"/>
            <w:tcBorders>
              <w:top w:val="nil"/>
              <w:left w:val="nil"/>
              <w:bottom w:val="nil"/>
              <w:right w:val="nil"/>
            </w:tcBorders>
          </w:tcPr>
          <w:p w14:paraId="21854870" w14:textId="77777777" w:rsidR="00B3138C" w:rsidRPr="00BD1A0E" w:rsidRDefault="00B3138C" w:rsidP="00B3138C">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1138BD44" w14:textId="77777777" w:rsidR="00B3138C" w:rsidRPr="00BD1A0E" w:rsidRDefault="00B3138C" w:rsidP="00B3138C">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48C1A59B"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47FB0539" w14:textId="77777777" w:rsidR="00B3138C" w:rsidRPr="00BD1A0E" w:rsidRDefault="00B3138C" w:rsidP="00B3138C">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0404345A" w14:textId="77777777" w:rsidR="00B3138C" w:rsidRPr="00BD1A0E" w:rsidRDefault="00B3138C" w:rsidP="00B3138C">
            <w:pPr>
              <w:tabs>
                <w:tab w:val="decimal" w:pos="682"/>
              </w:tabs>
              <w:spacing w:line="300" w:lineRule="exact"/>
              <w:ind w:left="-18"/>
              <w:rPr>
                <w:rFonts w:ascii="Arial" w:hAnsi="Arial" w:cs="Arial"/>
                <w:sz w:val="16"/>
                <w:szCs w:val="16"/>
              </w:rPr>
            </w:pPr>
          </w:p>
        </w:tc>
      </w:tr>
      <w:tr w:rsidR="00B3138C" w:rsidRPr="00BD1A0E" w14:paraId="0DBC34B6" w14:textId="77777777" w:rsidTr="00B3138C">
        <w:trPr>
          <w:cantSplit/>
        </w:trPr>
        <w:tc>
          <w:tcPr>
            <w:tcW w:w="3420" w:type="dxa"/>
            <w:tcBorders>
              <w:top w:val="nil"/>
              <w:left w:val="nil"/>
              <w:bottom w:val="nil"/>
              <w:right w:val="nil"/>
            </w:tcBorders>
          </w:tcPr>
          <w:p w14:paraId="63B8558B"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Segment results</w:t>
            </w:r>
          </w:p>
        </w:tc>
        <w:tc>
          <w:tcPr>
            <w:tcW w:w="1133" w:type="dxa"/>
            <w:tcBorders>
              <w:top w:val="nil"/>
              <w:left w:val="nil"/>
              <w:bottom w:val="nil"/>
              <w:right w:val="nil"/>
            </w:tcBorders>
          </w:tcPr>
          <w:p w14:paraId="31B6A417" w14:textId="17FB4795" w:rsidR="00B3138C" w:rsidRPr="00BD1A0E" w:rsidRDefault="00600C53" w:rsidP="00B3138C">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7</w:t>
            </w:r>
          </w:p>
        </w:tc>
        <w:tc>
          <w:tcPr>
            <w:tcW w:w="1227" w:type="dxa"/>
            <w:tcBorders>
              <w:top w:val="nil"/>
              <w:left w:val="nil"/>
              <w:bottom w:val="nil"/>
              <w:right w:val="nil"/>
            </w:tcBorders>
          </w:tcPr>
          <w:p w14:paraId="46C1E417" w14:textId="65634166" w:rsidR="00B3138C" w:rsidRPr="00BD1A0E" w:rsidRDefault="00600C53" w:rsidP="00B3138C">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13</w:t>
            </w:r>
          </w:p>
        </w:tc>
        <w:tc>
          <w:tcPr>
            <w:tcW w:w="988" w:type="dxa"/>
            <w:tcBorders>
              <w:top w:val="nil"/>
              <w:left w:val="nil"/>
              <w:bottom w:val="nil"/>
              <w:right w:val="nil"/>
            </w:tcBorders>
          </w:tcPr>
          <w:p w14:paraId="1758291D" w14:textId="5CE136B4" w:rsidR="00B3138C" w:rsidRPr="00BD1A0E" w:rsidRDefault="00600C53" w:rsidP="00B3138C">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23</w:t>
            </w:r>
          </w:p>
        </w:tc>
        <w:tc>
          <w:tcPr>
            <w:tcW w:w="1172" w:type="dxa"/>
            <w:tcBorders>
              <w:top w:val="nil"/>
              <w:left w:val="nil"/>
              <w:bottom w:val="nil"/>
              <w:right w:val="nil"/>
            </w:tcBorders>
          </w:tcPr>
          <w:p w14:paraId="2C2E0073" w14:textId="796F876A" w:rsidR="00B3138C" w:rsidRPr="00BD1A0E" w:rsidRDefault="00B3138C" w:rsidP="00B3138C">
            <w:pPr>
              <w:pBdr>
                <w:bottom w:val="double" w:sz="6" w:space="1" w:color="auto"/>
              </w:pBdr>
              <w:tabs>
                <w:tab w:val="decimal" w:pos="864"/>
              </w:tabs>
              <w:spacing w:line="300" w:lineRule="exact"/>
              <w:ind w:left="-18"/>
              <w:rPr>
                <w:rFonts w:ascii="Arial" w:hAnsi="Arial" w:cs="Arial"/>
                <w:sz w:val="16"/>
                <w:szCs w:val="16"/>
              </w:rPr>
            </w:pPr>
            <w:r w:rsidRPr="00BD1A0E">
              <w:rPr>
                <w:rFonts w:ascii="Arial" w:hAnsi="Arial" w:cs="Arial"/>
                <w:sz w:val="16"/>
                <w:szCs w:val="16"/>
              </w:rPr>
              <w:t>(</w:t>
            </w:r>
            <w:r w:rsidR="00600C53">
              <w:rPr>
                <w:rFonts w:ascii="Arial" w:hAnsi="Arial" w:cs="Arial"/>
                <w:sz w:val="16"/>
                <w:szCs w:val="16"/>
              </w:rPr>
              <w:t>115</w:t>
            </w:r>
            <w:r w:rsidRPr="00BD1A0E">
              <w:rPr>
                <w:rFonts w:ascii="Arial" w:hAnsi="Arial" w:cs="Arial"/>
                <w:sz w:val="16"/>
                <w:szCs w:val="16"/>
              </w:rPr>
              <w:t>)</w:t>
            </w:r>
          </w:p>
        </w:tc>
        <w:tc>
          <w:tcPr>
            <w:tcW w:w="993" w:type="dxa"/>
            <w:tcBorders>
              <w:top w:val="nil"/>
              <w:left w:val="nil"/>
              <w:bottom w:val="nil"/>
              <w:right w:val="nil"/>
            </w:tcBorders>
          </w:tcPr>
          <w:p w14:paraId="7BD3F71E" w14:textId="5AB51A1E" w:rsidR="00B3138C" w:rsidRPr="00BD1A0E" w:rsidRDefault="00600C53" w:rsidP="00B3138C">
            <w:pPr>
              <w:tabs>
                <w:tab w:val="decimal" w:pos="682"/>
              </w:tabs>
              <w:spacing w:line="300" w:lineRule="exact"/>
              <w:ind w:left="-18"/>
              <w:rPr>
                <w:rFonts w:ascii="Arial" w:hAnsi="Arial" w:cs="Arial"/>
                <w:sz w:val="16"/>
                <w:szCs w:val="16"/>
              </w:rPr>
            </w:pPr>
            <w:r>
              <w:rPr>
                <w:rFonts w:ascii="Arial" w:hAnsi="Arial" w:cs="Arial"/>
                <w:sz w:val="16"/>
                <w:szCs w:val="16"/>
              </w:rPr>
              <w:t>(72)</w:t>
            </w:r>
          </w:p>
        </w:tc>
      </w:tr>
      <w:tr w:rsidR="00B3138C" w:rsidRPr="00BD1A0E" w14:paraId="2947656F" w14:textId="77777777" w:rsidTr="00B3138C">
        <w:trPr>
          <w:cantSplit/>
          <w:trHeight w:val="243"/>
        </w:trPr>
        <w:tc>
          <w:tcPr>
            <w:tcW w:w="3420" w:type="dxa"/>
            <w:tcBorders>
              <w:top w:val="nil"/>
              <w:left w:val="nil"/>
              <w:bottom w:val="nil"/>
              <w:right w:val="nil"/>
            </w:tcBorders>
          </w:tcPr>
          <w:p w14:paraId="083ED282"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Unallocated income</w:t>
            </w:r>
          </w:p>
        </w:tc>
        <w:tc>
          <w:tcPr>
            <w:tcW w:w="1133" w:type="dxa"/>
            <w:tcBorders>
              <w:top w:val="nil"/>
              <w:left w:val="nil"/>
              <w:bottom w:val="nil"/>
              <w:right w:val="nil"/>
            </w:tcBorders>
          </w:tcPr>
          <w:p w14:paraId="6D1E7507" w14:textId="77777777" w:rsidR="00B3138C" w:rsidRPr="00BD1A0E" w:rsidRDefault="00B3138C" w:rsidP="00B3138C">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447C8966" w14:textId="77777777" w:rsidR="00B3138C" w:rsidRPr="00BD1A0E" w:rsidRDefault="00B3138C" w:rsidP="00B3138C">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78AFF1A2"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10D5BD0E"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72C27675" w14:textId="31E27104" w:rsidR="00B3138C" w:rsidRPr="00BD1A0E" w:rsidRDefault="00600C53" w:rsidP="00B3138C">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100</w:t>
            </w:r>
          </w:p>
        </w:tc>
      </w:tr>
      <w:tr w:rsidR="00B3138C" w:rsidRPr="00BD1A0E" w14:paraId="171C79DF" w14:textId="77777777" w:rsidTr="00B3138C">
        <w:trPr>
          <w:cantSplit/>
        </w:trPr>
        <w:tc>
          <w:tcPr>
            <w:tcW w:w="3420" w:type="dxa"/>
            <w:tcBorders>
              <w:top w:val="nil"/>
              <w:left w:val="nil"/>
              <w:bottom w:val="nil"/>
              <w:right w:val="nil"/>
            </w:tcBorders>
          </w:tcPr>
          <w:p w14:paraId="330B21C6" w14:textId="77777777" w:rsidR="00B3138C" w:rsidRPr="00BD1A0E" w:rsidRDefault="00B3138C" w:rsidP="00B3138C">
            <w:pPr>
              <w:spacing w:line="300" w:lineRule="exact"/>
              <w:ind w:left="-90" w:right="-108"/>
              <w:jc w:val="both"/>
              <w:rPr>
                <w:rFonts w:ascii="Arial" w:hAnsi="Arial" w:cs="Arial"/>
                <w:sz w:val="16"/>
                <w:szCs w:val="16"/>
              </w:rPr>
            </w:pPr>
            <w:r w:rsidRPr="00BD1A0E">
              <w:rPr>
                <w:rFonts w:ascii="Arial" w:hAnsi="Arial" w:cs="Arial"/>
                <w:sz w:val="16"/>
                <w:szCs w:val="16"/>
              </w:rPr>
              <w:t>Profit from operations and other income</w:t>
            </w:r>
          </w:p>
        </w:tc>
        <w:tc>
          <w:tcPr>
            <w:tcW w:w="1133" w:type="dxa"/>
            <w:tcBorders>
              <w:top w:val="nil"/>
              <w:left w:val="nil"/>
              <w:bottom w:val="nil"/>
              <w:right w:val="nil"/>
            </w:tcBorders>
          </w:tcPr>
          <w:p w14:paraId="4D1B8996" w14:textId="77777777" w:rsidR="00B3138C" w:rsidRPr="00BD1A0E" w:rsidRDefault="00B3138C" w:rsidP="00B3138C">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347A2578" w14:textId="77777777" w:rsidR="00B3138C" w:rsidRPr="00BD1A0E" w:rsidRDefault="00B3138C" w:rsidP="00B3138C">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4CFC4E99"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066033E7" w14:textId="77777777" w:rsidR="00B3138C" w:rsidRPr="00BD1A0E" w:rsidRDefault="00B3138C" w:rsidP="00B3138C">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33B3E31C" w14:textId="7E7E0F4F" w:rsidR="00B3138C" w:rsidRPr="00BD1A0E" w:rsidRDefault="00600C53" w:rsidP="00B3138C">
            <w:pPr>
              <w:tabs>
                <w:tab w:val="decimal" w:pos="682"/>
              </w:tabs>
              <w:spacing w:line="300" w:lineRule="exact"/>
              <w:ind w:left="-18"/>
              <w:rPr>
                <w:rFonts w:ascii="Arial" w:hAnsi="Arial" w:cs="Arial"/>
                <w:sz w:val="16"/>
                <w:szCs w:val="16"/>
              </w:rPr>
            </w:pPr>
            <w:r>
              <w:rPr>
                <w:rFonts w:ascii="Arial" w:hAnsi="Arial" w:cs="Arial"/>
                <w:sz w:val="16"/>
                <w:szCs w:val="16"/>
              </w:rPr>
              <w:t>28</w:t>
            </w:r>
          </w:p>
        </w:tc>
      </w:tr>
      <w:tr w:rsidR="00B3138C" w:rsidRPr="00BD1A0E" w14:paraId="42BC7109" w14:textId="77777777" w:rsidTr="00B3138C">
        <w:trPr>
          <w:cantSplit/>
        </w:trPr>
        <w:tc>
          <w:tcPr>
            <w:tcW w:w="3420" w:type="dxa"/>
            <w:tcBorders>
              <w:top w:val="nil"/>
              <w:left w:val="nil"/>
              <w:bottom w:val="nil"/>
              <w:right w:val="nil"/>
            </w:tcBorders>
          </w:tcPr>
          <w:p w14:paraId="3A7C2B8A" w14:textId="77777777" w:rsidR="00B3138C" w:rsidRPr="00BD1A0E" w:rsidRDefault="00B3138C" w:rsidP="00B3138C">
            <w:pPr>
              <w:spacing w:line="300" w:lineRule="exact"/>
              <w:ind w:left="-90" w:right="-108"/>
              <w:jc w:val="both"/>
              <w:rPr>
                <w:rFonts w:ascii="Arial" w:hAnsi="Arial" w:cs="Arial"/>
                <w:sz w:val="16"/>
                <w:szCs w:val="16"/>
              </w:rPr>
            </w:pPr>
            <w:r w:rsidRPr="00BD1A0E">
              <w:rPr>
                <w:rFonts w:ascii="Arial" w:hAnsi="Arial" w:cs="Arial"/>
                <w:sz w:val="16"/>
                <w:szCs w:val="16"/>
              </w:rPr>
              <w:t>Interest income</w:t>
            </w:r>
          </w:p>
        </w:tc>
        <w:tc>
          <w:tcPr>
            <w:tcW w:w="1133" w:type="dxa"/>
            <w:tcBorders>
              <w:top w:val="nil"/>
              <w:left w:val="nil"/>
              <w:bottom w:val="nil"/>
              <w:right w:val="nil"/>
            </w:tcBorders>
          </w:tcPr>
          <w:p w14:paraId="489F2A91" w14:textId="77777777" w:rsidR="00B3138C" w:rsidRPr="00BD1A0E" w:rsidRDefault="00B3138C" w:rsidP="00B3138C">
            <w:pPr>
              <w:tabs>
                <w:tab w:val="decimal" w:pos="882"/>
              </w:tabs>
              <w:spacing w:line="300" w:lineRule="exact"/>
              <w:ind w:left="-18"/>
              <w:rPr>
                <w:rFonts w:ascii="Arial" w:hAnsi="Arial" w:cs="Arial"/>
                <w:sz w:val="16"/>
                <w:szCs w:val="16"/>
              </w:rPr>
            </w:pPr>
            <w:r w:rsidRPr="00BD1A0E">
              <w:rPr>
                <w:rFonts w:ascii="Arial" w:hAnsi="Arial" w:cs="Arial"/>
                <w:sz w:val="16"/>
                <w:szCs w:val="16"/>
              </w:rPr>
              <w:t>1</w:t>
            </w:r>
          </w:p>
        </w:tc>
        <w:tc>
          <w:tcPr>
            <w:tcW w:w="1227" w:type="dxa"/>
            <w:tcBorders>
              <w:top w:val="nil"/>
              <w:left w:val="nil"/>
              <w:bottom w:val="nil"/>
              <w:right w:val="nil"/>
            </w:tcBorders>
          </w:tcPr>
          <w:p w14:paraId="1D30E9EC" w14:textId="05A0E73A" w:rsidR="00B3138C" w:rsidRPr="00BD1A0E" w:rsidRDefault="00600C53" w:rsidP="00B3138C">
            <w:pPr>
              <w:tabs>
                <w:tab w:val="decimal" w:pos="919"/>
              </w:tabs>
              <w:spacing w:line="300" w:lineRule="exact"/>
              <w:rPr>
                <w:rFonts w:ascii="Arial" w:hAnsi="Arial" w:cs="Arial"/>
                <w:sz w:val="16"/>
                <w:szCs w:val="16"/>
              </w:rPr>
            </w:pPr>
            <w:r>
              <w:rPr>
                <w:rFonts w:ascii="Arial" w:hAnsi="Arial" w:cs="Arial"/>
                <w:sz w:val="16"/>
                <w:szCs w:val="16"/>
              </w:rPr>
              <w:t>27</w:t>
            </w:r>
          </w:p>
        </w:tc>
        <w:tc>
          <w:tcPr>
            <w:tcW w:w="988" w:type="dxa"/>
            <w:tcBorders>
              <w:top w:val="nil"/>
              <w:left w:val="nil"/>
              <w:bottom w:val="nil"/>
              <w:right w:val="nil"/>
            </w:tcBorders>
          </w:tcPr>
          <w:p w14:paraId="788AD620"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01459033" w14:textId="77777777" w:rsidR="00B3138C" w:rsidRPr="00BD1A0E" w:rsidRDefault="00B3138C"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64B9B0B1" w14:textId="69B4D63A" w:rsidR="00B3138C" w:rsidRPr="00BD1A0E" w:rsidRDefault="00600C53" w:rsidP="00B3138C">
            <w:pPr>
              <w:tabs>
                <w:tab w:val="decimal" w:pos="682"/>
              </w:tabs>
              <w:spacing w:line="300" w:lineRule="exact"/>
              <w:ind w:left="-18"/>
              <w:rPr>
                <w:rFonts w:ascii="Arial" w:hAnsi="Arial" w:cs="Arial"/>
                <w:sz w:val="16"/>
                <w:szCs w:val="16"/>
              </w:rPr>
            </w:pPr>
            <w:r>
              <w:rPr>
                <w:rFonts w:ascii="Arial" w:hAnsi="Arial" w:cs="Arial"/>
                <w:sz w:val="16"/>
                <w:szCs w:val="16"/>
              </w:rPr>
              <w:t>28</w:t>
            </w:r>
          </w:p>
        </w:tc>
      </w:tr>
      <w:tr w:rsidR="00B3138C" w:rsidRPr="00BD1A0E" w14:paraId="0D663D3D" w14:textId="77777777" w:rsidTr="00B3138C">
        <w:trPr>
          <w:cantSplit/>
        </w:trPr>
        <w:tc>
          <w:tcPr>
            <w:tcW w:w="3420" w:type="dxa"/>
            <w:tcBorders>
              <w:top w:val="nil"/>
              <w:left w:val="nil"/>
              <w:bottom w:val="nil"/>
              <w:right w:val="nil"/>
            </w:tcBorders>
          </w:tcPr>
          <w:p w14:paraId="52493970" w14:textId="77777777" w:rsidR="00B3138C" w:rsidRPr="00BD1A0E" w:rsidRDefault="00B3138C" w:rsidP="00B3138C">
            <w:pPr>
              <w:spacing w:line="300" w:lineRule="exact"/>
              <w:ind w:left="-90" w:right="-108"/>
              <w:jc w:val="both"/>
              <w:rPr>
                <w:rFonts w:ascii="Arial" w:hAnsi="Arial" w:cs="Arial"/>
                <w:sz w:val="16"/>
                <w:szCs w:val="16"/>
              </w:rPr>
            </w:pPr>
            <w:r w:rsidRPr="00BD1A0E">
              <w:rPr>
                <w:rFonts w:ascii="Arial" w:hAnsi="Arial" w:cs="Arial"/>
                <w:sz w:val="16"/>
                <w:szCs w:val="16"/>
              </w:rPr>
              <w:t>Finance cost</w:t>
            </w:r>
          </w:p>
        </w:tc>
        <w:tc>
          <w:tcPr>
            <w:tcW w:w="1133" w:type="dxa"/>
            <w:tcBorders>
              <w:top w:val="nil"/>
              <w:left w:val="nil"/>
              <w:bottom w:val="nil"/>
              <w:right w:val="nil"/>
            </w:tcBorders>
          </w:tcPr>
          <w:p w14:paraId="5E2D6F5A" w14:textId="270DECAB" w:rsidR="00B3138C" w:rsidRPr="00BD1A0E" w:rsidRDefault="00B3138C" w:rsidP="00B3138C">
            <w:pPr>
              <w:tabs>
                <w:tab w:val="decimal" w:pos="882"/>
              </w:tabs>
              <w:spacing w:line="300" w:lineRule="exact"/>
              <w:ind w:left="-18"/>
              <w:rPr>
                <w:rFonts w:ascii="Arial" w:hAnsi="Arial" w:cs="Arial"/>
                <w:sz w:val="16"/>
                <w:szCs w:val="16"/>
              </w:rPr>
            </w:pPr>
            <w:r w:rsidRPr="00BD1A0E">
              <w:rPr>
                <w:rFonts w:ascii="Arial" w:hAnsi="Arial" w:cs="Arial"/>
                <w:sz w:val="16"/>
                <w:szCs w:val="16"/>
              </w:rPr>
              <w:t>(</w:t>
            </w:r>
            <w:r w:rsidR="00600C53">
              <w:rPr>
                <w:rFonts w:ascii="Arial" w:hAnsi="Arial" w:cs="Arial"/>
                <w:sz w:val="16"/>
                <w:szCs w:val="16"/>
              </w:rPr>
              <w:t>72</w:t>
            </w:r>
            <w:r w:rsidRPr="00BD1A0E">
              <w:rPr>
                <w:rFonts w:ascii="Arial" w:hAnsi="Arial" w:cs="Arial"/>
                <w:sz w:val="16"/>
                <w:szCs w:val="16"/>
              </w:rPr>
              <w:t>)</w:t>
            </w:r>
          </w:p>
        </w:tc>
        <w:tc>
          <w:tcPr>
            <w:tcW w:w="1227" w:type="dxa"/>
            <w:tcBorders>
              <w:top w:val="nil"/>
              <w:left w:val="nil"/>
              <w:bottom w:val="nil"/>
              <w:right w:val="nil"/>
            </w:tcBorders>
          </w:tcPr>
          <w:p w14:paraId="1015BE98" w14:textId="2AF63E2F" w:rsidR="00B3138C" w:rsidRPr="00BD1A0E" w:rsidRDefault="00B3138C" w:rsidP="00B3138C">
            <w:pPr>
              <w:tabs>
                <w:tab w:val="decimal" w:pos="919"/>
              </w:tabs>
              <w:spacing w:line="300" w:lineRule="exact"/>
              <w:rPr>
                <w:rFonts w:ascii="Arial" w:hAnsi="Arial" w:cs="Arial"/>
                <w:sz w:val="16"/>
                <w:szCs w:val="16"/>
              </w:rPr>
            </w:pPr>
            <w:r w:rsidRPr="00BD1A0E">
              <w:rPr>
                <w:rFonts w:ascii="Arial" w:hAnsi="Arial" w:cs="Arial"/>
                <w:sz w:val="16"/>
                <w:szCs w:val="16"/>
              </w:rPr>
              <w:t>(1</w:t>
            </w:r>
            <w:r w:rsidR="00600C53">
              <w:rPr>
                <w:rFonts w:ascii="Arial" w:hAnsi="Arial" w:cs="Arial"/>
                <w:sz w:val="16"/>
                <w:szCs w:val="16"/>
              </w:rPr>
              <w:t>5</w:t>
            </w:r>
            <w:r w:rsidRPr="00BD1A0E">
              <w:rPr>
                <w:rFonts w:ascii="Arial" w:hAnsi="Arial" w:cs="Arial"/>
                <w:sz w:val="16"/>
                <w:szCs w:val="16"/>
              </w:rPr>
              <w:t>)</w:t>
            </w:r>
          </w:p>
        </w:tc>
        <w:tc>
          <w:tcPr>
            <w:tcW w:w="988" w:type="dxa"/>
            <w:tcBorders>
              <w:top w:val="nil"/>
              <w:left w:val="nil"/>
              <w:bottom w:val="nil"/>
              <w:right w:val="nil"/>
            </w:tcBorders>
          </w:tcPr>
          <w:p w14:paraId="2D3D7A1A"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2A8209B8" w14:textId="01BDAFC7" w:rsidR="00B3138C" w:rsidRPr="00BD1A0E" w:rsidRDefault="00B3138C"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w:t>
            </w:r>
            <w:r w:rsidR="00600C53">
              <w:rPr>
                <w:rFonts w:ascii="Arial" w:hAnsi="Arial" w:cs="Arial"/>
                <w:sz w:val="16"/>
                <w:szCs w:val="16"/>
              </w:rPr>
              <w:t>10</w:t>
            </w:r>
            <w:r w:rsidRPr="00BD1A0E">
              <w:rPr>
                <w:rFonts w:ascii="Arial" w:hAnsi="Arial" w:cs="Arial"/>
                <w:sz w:val="16"/>
                <w:szCs w:val="16"/>
              </w:rPr>
              <w:t>)</w:t>
            </w:r>
          </w:p>
        </w:tc>
        <w:tc>
          <w:tcPr>
            <w:tcW w:w="993" w:type="dxa"/>
            <w:tcBorders>
              <w:top w:val="nil"/>
              <w:left w:val="nil"/>
              <w:bottom w:val="nil"/>
              <w:right w:val="nil"/>
            </w:tcBorders>
          </w:tcPr>
          <w:p w14:paraId="59BB9C41" w14:textId="1ABF6D51"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w:t>
            </w:r>
            <w:r w:rsidR="00600C53">
              <w:rPr>
                <w:rFonts w:ascii="Arial" w:hAnsi="Arial" w:cs="Arial"/>
                <w:sz w:val="16"/>
                <w:szCs w:val="16"/>
              </w:rPr>
              <w:t>97</w:t>
            </w:r>
            <w:r w:rsidRPr="00BD1A0E">
              <w:rPr>
                <w:rFonts w:ascii="Arial" w:hAnsi="Arial" w:cs="Arial"/>
                <w:sz w:val="16"/>
                <w:szCs w:val="16"/>
              </w:rPr>
              <w:t>)</w:t>
            </w:r>
          </w:p>
        </w:tc>
      </w:tr>
      <w:tr w:rsidR="00B3138C" w:rsidRPr="00BD1A0E" w14:paraId="7A0F714D" w14:textId="77777777" w:rsidTr="00B3138C">
        <w:trPr>
          <w:cantSplit/>
        </w:trPr>
        <w:tc>
          <w:tcPr>
            <w:tcW w:w="3420" w:type="dxa"/>
            <w:tcBorders>
              <w:top w:val="nil"/>
              <w:left w:val="nil"/>
              <w:bottom w:val="nil"/>
              <w:right w:val="nil"/>
            </w:tcBorders>
          </w:tcPr>
          <w:p w14:paraId="2647F58C" w14:textId="77777777" w:rsidR="00B3138C" w:rsidRPr="00BD1A0E" w:rsidRDefault="00B3138C" w:rsidP="00B3138C">
            <w:pPr>
              <w:spacing w:line="300" w:lineRule="exact"/>
              <w:ind w:left="-90" w:right="-195"/>
              <w:jc w:val="both"/>
              <w:rPr>
                <w:rFonts w:ascii="Arial" w:hAnsi="Arial" w:cs="Arial"/>
                <w:sz w:val="16"/>
                <w:szCs w:val="16"/>
              </w:rPr>
            </w:pPr>
            <w:r w:rsidRPr="00BD1A0E">
              <w:rPr>
                <w:rFonts w:ascii="Arial" w:hAnsi="Arial" w:cs="Arial"/>
                <w:sz w:val="16"/>
                <w:szCs w:val="16"/>
              </w:rPr>
              <w:t>Share of profit from investments in associates</w:t>
            </w:r>
          </w:p>
        </w:tc>
        <w:tc>
          <w:tcPr>
            <w:tcW w:w="1133" w:type="dxa"/>
            <w:tcBorders>
              <w:top w:val="nil"/>
              <w:left w:val="nil"/>
              <w:bottom w:val="nil"/>
              <w:right w:val="nil"/>
            </w:tcBorders>
          </w:tcPr>
          <w:p w14:paraId="31A3D207" w14:textId="77777777" w:rsidR="00B3138C" w:rsidRPr="00BD1A0E" w:rsidRDefault="00B3138C" w:rsidP="00B3138C">
            <w:pPr>
              <w:tabs>
                <w:tab w:val="decimal" w:pos="882"/>
              </w:tabs>
              <w:spacing w:line="300" w:lineRule="exact"/>
              <w:rPr>
                <w:rFonts w:ascii="Arial" w:hAnsi="Arial" w:cs="Arial"/>
                <w:sz w:val="16"/>
                <w:szCs w:val="16"/>
              </w:rPr>
            </w:pPr>
          </w:p>
        </w:tc>
        <w:tc>
          <w:tcPr>
            <w:tcW w:w="1227" w:type="dxa"/>
            <w:tcBorders>
              <w:top w:val="nil"/>
              <w:left w:val="nil"/>
              <w:bottom w:val="nil"/>
              <w:right w:val="nil"/>
            </w:tcBorders>
          </w:tcPr>
          <w:p w14:paraId="74BD2C09" w14:textId="77777777" w:rsidR="00B3138C" w:rsidRPr="00BD1A0E" w:rsidRDefault="00B3138C" w:rsidP="00B3138C">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184F38C7"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3241E629"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252791C1" w14:textId="490C8A9C" w:rsidR="00B3138C" w:rsidRPr="00BD1A0E" w:rsidRDefault="00600C53" w:rsidP="00B3138C">
            <w:pPr>
              <w:pBdr>
                <w:bottom w:val="single" w:sz="4" w:space="1" w:color="auto"/>
              </w:pBdr>
              <w:tabs>
                <w:tab w:val="decimal" w:pos="682"/>
              </w:tabs>
              <w:spacing w:line="300" w:lineRule="exact"/>
              <w:ind w:left="-18"/>
              <w:rPr>
                <w:rFonts w:ascii="Arial" w:hAnsi="Arial" w:cs="Arial"/>
                <w:sz w:val="16"/>
                <w:szCs w:val="16"/>
              </w:rPr>
            </w:pPr>
            <w:r>
              <w:rPr>
                <w:rFonts w:ascii="Arial" w:hAnsi="Arial" w:cs="Arial"/>
                <w:sz w:val="16"/>
                <w:szCs w:val="16"/>
              </w:rPr>
              <w:t>2</w:t>
            </w:r>
          </w:p>
        </w:tc>
      </w:tr>
      <w:tr w:rsidR="00B3138C" w:rsidRPr="00BD1A0E" w14:paraId="3C550B1D" w14:textId="77777777" w:rsidTr="00B3138C">
        <w:trPr>
          <w:cantSplit/>
        </w:trPr>
        <w:tc>
          <w:tcPr>
            <w:tcW w:w="3420" w:type="dxa"/>
            <w:tcBorders>
              <w:top w:val="nil"/>
              <w:left w:val="nil"/>
              <w:bottom w:val="nil"/>
              <w:right w:val="nil"/>
            </w:tcBorders>
          </w:tcPr>
          <w:p w14:paraId="3D7A8F28" w14:textId="7B4FACE8" w:rsidR="00B3138C" w:rsidRPr="00BD1A0E" w:rsidRDefault="00DC5C42" w:rsidP="00B3138C">
            <w:pPr>
              <w:spacing w:line="300" w:lineRule="exact"/>
              <w:ind w:left="-90" w:right="-36"/>
              <w:jc w:val="both"/>
              <w:rPr>
                <w:rFonts w:ascii="Arial" w:hAnsi="Arial" w:cs="Arial"/>
                <w:sz w:val="16"/>
                <w:szCs w:val="16"/>
              </w:rPr>
            </w:pPr>
            <w:r>
              <w:rPr>
                <w:rFonts w:ascii="Arial" w:hAnsi="Arial" w:cs="Arial"/>
                <w:sz w:val="16"/>
                <w:szCs w:val="16"/>
              </w:rPr>
              <w:t>Loss</w:t>
            </w:r>
            <w:r w:rsidR="00B3138C" w:rsidRPr="00BD1A0E">
              <w:rPr>
                <w:rFonts w:ascii="Arial" w:hAnsi="Arial" w:cs="Arial"/>
                <w:sz w:val="16"/>
                <w:szCs w:val="16"/>
              </w:rPr>
              <w:t xml:space="preserve"> before income tax expenses</w:t>
            </w:r>
          </w:p>
        </w:tc>
        <w:tc>
          <w:tcPr>
            <w:tcW w:w="1133" w:type="dxa"/>
            <w:tcBorders>
              <w:top w:val="nil"/>
              <w:left w:val="nil"/>
              <w:bottom w:val="nil"/>
              <w:right w:val="nil"/>
            </w:tcBorders>
          </w:tcPr>
          <w:p w14:paraId="21D2D8DC"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30D635E8"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24DED1C9" w14:textId="77777777" w:rsidR="00B3138C" w:rsidRPr="00BD1A0E" w:rsidRDefault="00B3138C" w:rsidP="00B3138C">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14:paraId="1322D0F5"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39B6FEAD" w14:textId="25700C65" w:rsidR="00B3138C" w:rsidRPr="00BD1A0E" w:rsidRDefault="00600C53" w:rsidP="00B3138C">
            <w:pPr>
              <w:tabs>
                <w:tab w:val="decimal" w:pos="682"/>
              </w:tabs>
              <w:spacing w:line="300" w:lineRule="exact"/>
              <w:ind w:left="-18"/>
              <w:rPr>
                <w:rFonts w:ascii="Arial" w:hAnsi="Arial" w:cs="Arial"/>
                <w:sz w:val="16"/>
                <w:szCs w:val="16"/>
              </w:rPr>
            </w:pPr>
            <w:r>
              <w:rPr>
                <w:rFonts w:ascii="Arial" w:hAnsi="Arial" w:cs="Arial"/>
                <w:sz w:val="16"/>
                <w:szCs w:val="16"/>
              </w:rPr>
              <w:t>(39)</w:t>
            </w:r>
          </w:p>
        </w:tc>
      </w:tr>
      <w:tr w:rsidR="00B3138C" w:rsidRPr="00BD1A0E" w14:paraId="6B8E3854" w14:textId="77777777" w:rsidTr="00B3138C">
        <w:trPr>
          <w:cantSplit/>
        </w:trPr>
        <w:tc>
          <w:tcPr>
            <w:tcW w:w="3420" w:type="dxa"/>
            <w:tcBorders>
              <w:top w:val="nil"/>
              <w:left w:val="nil"/>
              <w:bottom w:val="nil"/>
              <w:right w:val="nil"/>
            </w:tcBorders>
          </w:tcPr>
          <w:p w14:paraId="25983054"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Income tax expenses</w:t>
            </w:r>
          </w:p>
        </w:tc>
        <w:tc>
          <w:tcPr>
            <w:tcW w:w="1133" w:type="dxa"/>
            <w:tcBorders>
              <w:top w:val="nil"/>
              <w:left w:val="nil"/>
              <w:bottom w:val="nil"/>
              <w:right w:val="nil"/>
            </w:tcBorders>
          </w:tcPr>
          <w:p w14:paraId="5A82C35B" w14:textId="3F8E9749" w:rsidR="00B3138C" w:rsidRPr="00BD1A0E" w:rsidRDefault="00B3138C" w:rsidP="00B3138C">
            <w:pPr>
              <w:tabs>
                <w:tab w:val="decimal" w:pos="882"/>
              </w:tabs>
              <w:spacing w:line="300" w:lineRule="exact"/>
              <w:ind w:left="-18"/>
              <w:rPr>
                <w:rFonts w:ascii="Arial" w:hAnsi="Arial" w:cs="Arial"/>
                <w:sz w:val="16"/>
                <w:szCs w:val="16"/>
              </w:rPr>
            </w:pPr>
            <w:r w:rsidRPr="00BD1A0E">
              <w:rPr>
                <w:rFonts w:ascii="Arial" w:hAnsi="Arial" w:cs="Arial"/>
                <w:sz w:val="16"/>
                <w:szCs w:val="16"/>
              </w:rPr>
              <w:t>(</w:t>
            </w:r>
            <w:r w:rsidR="00600C53">
              <w:rPr>
                <w:rFonts w:ascii="Arial" w:hAnsi="Arial" w:cs="Arial"/>
                <w:sz w:val="16"/>
                <w:szCs w:val="16"/>
              </w:rPr>
              <w:t>23</w:t>
            </w:r>
            <w:r w:rsidRPr="00BD1A0E">
              <w:rPr>
                <w:rFonts w:ascii="Arial" w:hAnsi="Arial" w:cs="Arial"/>
                <w:sz w:val="16"/>
                <w:szCs w:val="16"/>
              </w:rPr>
              <w:t>)</w:t>
            </w:r>
          </w:p>
        </w:tc>
        <w:tc>
          <w:tcPr>
            <w:tcW w:w="1227" w:type="dxa"/>
            <w:tcBorders>
              <w:top w:val="nil"/>
              <w:left w:val="nil"/>
              <w:bottom w:val="nil"/>
              <w:right w:val="nil"/>
            </w:tcBorders>
          </w:tcPr>
          <w:p w14:paraId="658D66C7" w14:textId="2A9DA850" w:rsidR="00B3138C" w:rsidRPr="00BD1A0E" w:rsidRDefault="00600C53" w:rsidP="00B3138C">
            <w:pPr>
              <w:tabs>
                <w:tab w:val="decimal" w:pos="919"/>
              </w:tabs>
              <w:spacing w:line="300" w:lineRule="exact"/>
              <w:rPr>
                <w:rFonts w:ascii="Arial" w:hAnsi="Arial" w:cs="Arial"/>
                <w:sz w:val="16"/>
                <w:szCs w:val="16"/>
              </w:rPr>
            </w:pPr>
            <w:r>
              <w:rPr>
                <w:rFonts w:ascii="Arial" w:hAnsi="Arial" w:cs="Arial"/>
                <w:sz w:val="16"/>
                <w:szCs w:val="16"/>
              </w:rPr>
              <w:t>(10)</w:t>
            </w:r>
          </w:p>
        </w:tc>
        <w:tc>
          <w:tcPr>
            <w:tcW w:w="988" w:type="dxa"/>
            <w:tcBorders>
              <w:top w:val="nil"/>
              <w:left w:val="nil"/>
              <w:bottom w:val="nil"/>
              <w:right w:val="nil"/>
            </w:tcBorders>
          </w:tcPr>
          <w:p w14:paraId="7CACCFA2" w14:textId="53B92D63"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w:t>
            </w:r>
            <w:r w:rsidR="00600C53">
              <w:rPr>
                <w:rFonts w:ascii="Arial" w:hAnsi="Arial" w:cs="Arial"/>
                <w:sz w:val="16"/>
                <w:szCs w:val="16"/>
              </w:rPr>
              <w:t>4</w:t>
            </w:r>
            <w:r w:rsidRPr="00BD1A0E">
              <w:rPr>
                <w:rFonts w:ascii="Arial" w:hAnsi="Arial" w:cs="Arial"/>
                <w:sz w:val="16"/>
                <w:szCs w:val="16"/>
              </w:rPr>
              <w:t>)</w:t>
            </w:r>
          </w:p>
        </w:tc>
        <w:tc>
          <w:tcPr>
            <w:tcW w:w="1172" w:type="dxa"/>
            <w:tcBorders>
              <w:top w:val="nil"/>
              <w:left w:val="nil"/>
              <w:bottom w:val="nil"/>
              <w:right w:val="nil"/>
            </w:tcBorders>
          </w:tcPr>
          <w:p w14:paraId="0CA676E9" w14:textId="2A14EF3B" w:rsidR="00B3138C" w:rsidRPr="00BD1A0E" w:rsidRDefault="00B3138C"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w:t>
            </w:r>
            <w:r w:rsidR="00600C53">
              <w:rPr>
                <w:rFonts w:ascii="Arial" w:hAnsi="Arial" w:cs="Arial"/>
                <w:sz w:val="16"/>
                <w:szCs w:val="16"/>
              </w:rPr>
              <w:t>18</w:t>
            </w:r>
            <w:r w:rsidRPr="00BD1A0E">
              <w:rPr>
                <w:rFonts w:ascii="Arial" w:hAnsi="Arial" w:cs="Arial"/>
                <w:sz w:val="16"/>
                <w:szCs w:val="16"/>
              </w:rPr>
              <w:t>)</w:t>
            </w:r>
          </w:p>
        </w:tc>
        <w:tc>
          <w:tcPr>
            <w:tcW w:w="993" w:type="dxa"/>
          </w:tcPr>
          <w:p w14:paraId="692C8243" w14:textId="2CE55273" w:rsidR="00B3138C" w:rsidRPr="00BD1A0E" w:rsidRDefault="00B3138C" w:rsidP="00B3138C">
            <w:pPr>
              <w:pBdr>
                <w:bottom w:val="sing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w:t>
            </w:r>
            <w:r w:rsidR="00600C53">
              <w:rPr>
                <w:rFonts w:ascii="Arial" w:hAnsi="Arial" w:cs="Arial"/>
                <w:sz w:val="16"/>
                <w:szCs w:val="16"/>
              </w:rPr>
              <w:t>5</w:t>
            </w:r>
            <w:r w:rsidRPr="00BD1A0E">
              <w:rPr>
                <w:rFonts w:ascii="Arial" w:hAnsi="Arial" w:cs="Arial"/>
                <w:sz w:val="16"/>
                <w:szCs w:val="16"/>
              </w:rPr>
              <w:t>5)</w:t>
            </w:r>
          </w:p>
        </w:tc>
      </w:tr>
      <w:tr w:rsidR="00B3138C" w:rsidRPr="00BD1A0E" w14:paraId="0E8CE48C" w14:textId="77777777" w:rsidTr="00B3138C">
        <w:trPr>
          <w:cantSplit/>
        </w:trPr>
        <w:tc>
          <w:tcPr>
            <w:tcW w:w="3420" w:type="dxa"/>
            <w:tcBorders>
              <w:top w:val="nil"/>
              <w:left w:val="nil"/>
              <w:bottom w:val="nil"/>
              <w:right w:val="nil"/>
            </w:tcBorders>
          </w:tcPr>
          <w:p w14:paraId="4A13CF3F" w14:textId="491402AE" w:rsidR="00B3138C" w:rsidRPr="00BD1A0E" w:rsidRDefault="00DC5C42" w:rsidP="00B3138C">
            <w:pPr>
              <w:spacing w:line="300" w:lineRule="exact"/>
              <w:ind w:left="-90" w:right="-198"/>
              <w:jc w:val="both"/>
              <w:rPr>
                <w:rFonts w:ascii="Arial" w:hAnsi="Arial" w:cs="Arial"/>
                <w:sz w:val="16"/>
                <w:szCs w:val="16"/>
              </w:rPr>
            </w:pPr>
            <w:r>
              <w:rPr>
                <w:rFonts w:ascii="Arial" w:hAnsi="Arial" w:cs="Arial"/>
                <w:sz w:val="16"/>
                <w:szCs w:val="16"/>
              </w:rPr>
              <w:t>Loss</w:t>
            </w:r>
            <w:r w:rsidR="00B3138C" w:rsidRPr="00BD1A0E">
              <w:rPr>
                <w:rFonts w:ascii="Arial" w:hAnsi="Arial" w:cs="Arial"/>
                <w:sz w:val="16"/>
                <w:szCs w:val="16"/>
              </w:rPr>
              <w:t xml:space="preserve"> for the period</w:t>
            </w:r>
          </w:p>
        </w:tc>
        <w:tc>
          <w:tcPr>
            <w:tcW w:w="1133" w:type="dxa"/>
            <w:tcBorders>
              <w:top w:val="nil"/>
              <w:left w:val="nil"/>
              <w:bottom w:val="nil"/>
              <w:right w:val="nil"/>
            </w:tcBorders>
          </w:tcPr>
          <w:p w14:paraId="750290E8"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7E7DF922"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41CB7A13"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3616F3F5"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14:paraId="2999DBAA" w14:textId="4DF1CE9D" w:rsidR="00B3138C" w:rsidRPr="00BD1A0E" w:rsidRDefault="00600C53" w:rsidP="00B3138C">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(94)</w:t>
            </w:r>
          </w:p>
        </w:tc>
      </w:tr>
    </w:tbl>
    <w:p w14:paraId="51AE248A" w14:textId="77777777" w:rsidR="0084643B" w:rsidRPr="00BD1A0E" w:rsidRDefault="0084643B" w:rsidP="00286D57">
      <w:pPr>
        <w:spacing w:before="120" w:after="120" w:line="380" w:lineRule="exact"/>
        <w:jc w:val="thaiDistribute"/>
        <w:rPr>
          <w:rFonts w:ascii="Arial" w:hAnsi="Arial" w:cs="Arial"/>
          <w:b/>
          <w:bCs/>
        </w:rPr>
      </w:pPr>
    </w:p>
    <w:p w14:paraId="7E53D5A7" w14:textId="77777777" w:rsidR="0084643B" w:rsidRPr="00BD1A0E" w:rsidRDefault="0084643B" w:rsidP="00286D57">
      <w:pPr>
        <w:spacing w:before="120" w:after="120" w:line="380" w:lineRule="exact"/>
        <w:jc w:val="thaiDistribute"/>
        <w:rPr>
          <w:rFonts w:ascii="Arial" w:hAnsi="Arial" w:cs="Arial"/>
          <w:b/>
          <w:bCs/>
        </w:rPr>
      </w:pPr>
    </w:p>
    <w:p w14:paraId="1A82D885" w14:textId="77777777" w:rsidR="0084643B" w:rsidRPr="00BD1A0E" w:rsidRDefault="0084643B" w:rsidP="00286D57">
      <w:pPr>
        <w:spacing w:before="120" w:after="120" w:line="380" w:lineRule="exact"/>
        <w:jc w:val="thaiDistribute"/>
        <w:rPr>
          <w:rFonts w:ascii="Arial" w:hAnsi="Arial" w:cs="Arial"/>
          <w:b/>
          <w:bCs/>
        </w:rPr>
      </w:pPr>
    </w:p>
    <w:p w14:paraId="4E2895E4" w14:textId="77777777" w:rsidR="00A60A27" w:rsidRPr="00BD1A0E" w:rsidRDefault="00A60A27" w:rsidP="00286D57">
      <w:pPr>
        <w:spacing w:before="120" w:after="120" w:line="380" w:lineRule="exact"/>
        <w:jc w:val="thaiDistribute"/>
        <w:rPr>
          <w:rFonts w:ascii="Arial" w:hAnsi="Arial" w:cs="Arial"/>
          <w:b/>
          <w:bCs/>
        </w:rPr>
      </w:pPr>
      <w:r w:rsidRPr="00BD1A0E">
        <w:rPr>
          <w:rFonts w:ascii="Arial" w:hAnsi="Arial" w:cs="Arial"/>
          <w:b/>
          <w:bCs/>
        </w:rPr>
        <w:t>2</w:t>
      </w:r>
      <w:r w:rsidR="00286D57" w:rsidRPr="00BD1A0E">
        <w:rPr>
          <w:rFonts w:ascii="Arial" w:hAnsi="Arial" w:cs="Arial"/>
          <w:b/>
          <w:bCs/>
        </w:rPr>
        <w:t>7</w:t>
      </w:r>
      <w:r w:rsidRPr="00BD1A0E">
        <w:rPr>
          <w:rFonts w:ascii="Arial" w:hAnsi="Arial" w:cs="Arial"/>
          <w:b/>
          <w:bCs/>
        </w:rPr>
        <w:t>.    Financial instruments</w:t>
      </w:r>
    </w:p>
    <w:p w14:paraId="060B2D2A" w14:textId="77777777" w:rsidR="00633A8F" w:rsidRPr="00BD1A0E" w:rsidRDefault="00633A8F" w:rsidP="00633A8F">
      <w:pPr>
        <w:spacing w:before="80" w:after="80" w:line="380" w:lineRule="exact"/>
        <w:ind w:left="547" w:hanging="547"/>
        <w:jc w:val="thaiDistribute"/>
        <w:rPr>
          <w:rFonts w:ascii="Arial" w:hAnsi="Arial"/>
          <w:b/>
          <w:bCs/>
          <w:szCs w:val="20"/>
        </w:rPr>
      </w:pPr>
      <w:r w:rsidRPr="00BD1A0E">
        <w:rPr>
          <w:rFonts w:ascii="Arial" w:hAnsi="Arial"/>
          <w:b/>
          <w:bCs/>
          <w:szCs w:val="20"/>
        </w:rPr>
        <w:t>2</w:t>
      </w:r>
      <w:r w:rsidR="00286D57" w:rsidRPr="00BD1A0E">
        <w:rPr>
          <w:rFonts w:ascii="Arial" w:hAnsi="Arial"/>
          <w:b/>
          <w:bCs/>
          <w:szCs w:val="20"/>
        </w:rPr>
        <w:t>7</w:t>
      </w:r>
      <w:r w:rsidRPr="00BD1A0E">
        <w:rPr>
          <w:rFonts w:ascii="Arial" w:hAnsi="Arial"/>
          <w:b/>
          <w:bCs/>
          <w:szCs w:val="20"/>
        </w:rPr>
        <w:t>.1</w:t>
      </w:r>
      <w:r w:rsidRPr="00BD1A0E">
        <w:rPr>
          <w:rFonts w:ascii="Arial" w:hAnsi="Arial"/>
          <w:b/>
          <w:bCs/>
          <w:szCs w:val="20"/>
        </w:rPr>
        <w:tab/>
        <w:t>Fair value of financial instruments</w:t>
      </w:r>
    </w:p>
    <w:p w14:paraId="75D055DB" w14:textId="77777777" w:rsidR="00633A8F" w:rsidRPr="00BD1A0E" w:rsidRDefault="00633A8F" w:rsidP="00633A8F">
      <w:pPr>
        <w:spacing w:before="80" w:after="80" w:line="380" w:lineRule="exact"/>
        <w:ind w:left="540" w:hanging="540"/>
        <w:jc w:val="thaiDistribute"/>
        <w:rPr>
          <w:rFonts w:ascii="Arial" w:hAnsi="Arial"/>
          <w:szCs w:val="20"/>
        </w:rPr>
      </w:pPr>
      <w:r w:rsidRPr="00BD1A0E">
        <w:rPr>
          <w:rFonts w:ascii="Arial" w:hAnsi="Arial"/>
          <w:szCs w:val="20"/>
          <w:cs/>
        </w:rPr>
        <w:tab/>
      </w:r>
      <w:r w:rsidRPr="00BD1A0E">
        <w:rPr>
          <w:rFonts w:ascii="Arial" w:hAnsi="Arial"/>
          <w:szCs w:val="20"/>
        </w:rPr>
        <w:t>The methods and assumptions used by the Group in estimating the fair value of financial instruments are as follows:</w:t>
      </w:r>
    </w:p>
    <w:p w14:paraId="547ABC33" w14:textId="77777777" w:rsidR="00633A8F" w:rsidRPr="00BD1A0E" w:rsidRDefault="00633A8F" w:rsidP="003D7EAB">
      <w:pPr>
        <w:tabs>
          <w:tab w:val="left" w:pos="540"/>
        </w:tabs>
        <w:spacing w:before="80" w:after="80" w:line="380" w:lineRule="exact"/>
        <w:ind w:left="907" w:hanging="907"/>
        <w:jc w:val="thaiDistribute"/>
        <w:rPr>
          <w:rFonts w:ascii="Arial" w:hAnsi="Arial"/>
          <w:szCs w:val="20"/>
        </w:rPr>
      </w:pPr>
      <w:r w:rsidRPr="00BD1A0E">
        <w:rPr>
          <w:rFonts w:ascii="Arial" w:hAnsi="Arial"/>
          <w:szCs w:val="20"/>
          <w:cs/>
        </w:rPr>
        <w:tab/>
      </w:r>
      <w:r w:rsidRPr="00BD1A0E">
        <w:rPr>
          <w:rFonts w:ascii="Arial" w:hAnsi="Arial"/>
          <w:szCs w:val="20"/>
        </w:rPr>
        <w:t>a)</w:t>
      </w:r>
      <w:r w:rsidRPr="00BD1A0E">
        <w:rPr>
          <w:rFonts w:ascii="Arial" w:hAnsi="Arial"/>
          <w:szCs w:val="20"/>
          <w:cs/>
        </w:rPr>
        <w:tab/>
      </w:r>
      <w:r w:rsidRPr="00BD1A0E">
        <w:rPr>
          <w:rFonts w:ascii="Arial" w:hAnsi="Arial"/>
          <w:szCs w:val="20"/>
        </w:rPr>
        <w:t>For financial assets and liabilities which have short-term maturity, including cash and cash at banks, accounts receivable and accounts payable, their carrying amounts in the statement of financial position approximate their fair value. </w:t>
      </w:r>
    </w:p>
    <w:p w14:paraId="0392E44C" w14:textId="1300F33E" w:rsidR="00633A8F" w:rsidRPr="00BD1A0E" w:rsidRDefault="00633A8F" w:rsidP="00633A8F">
      <w:pPr>
        <w:tabs>
          <w:tab w:val="left" w:pos="540"/>
        </w:tabs>
        <w:spacing w:before="80" w:after="80" w:line="380" w:lineRule="exact"/>
        <w:ind w:left="907" w:hanging="907"/>
        <w:jc w:val="thaiDistribute"/>
        <w:rPr>
          <w:rFonts w:ascii="Arial" w:hAnsi="Arial"/>
          <w:szCs w:val="20"/>
        </w:rPr>
      </w:pPr>
      <w:r w:rsidRPr="00BD1A0E">
        <w:rPr>
          <w:rFonts w:ascii="Arial" w:hAnsi="Arial"/>
          <w:szCs w:val="20"/>
          <w:cs/>
        </w:rPr>
        <w:tab/>
      </w:r>
      <w:r w:rsidRPr="00BD1A0E">
        <w:rPr>
          <w:rFonts w:ascii="Arial" w:hAnsi="Arial"/>
          <w:szCs w:val="20"/>
        </w:rPr>
        <w:t>b)</w:t>
      </w:r>
      <w:r w:rsidRPr="00BD1A0E">
        <w:rPr>
          <w:rFonts w:ascii="Arial" w:hAnsi="Arial"/>
          <w:szCs w:val="20"/>
          <w:cs/>
        </w:rPr>
        <w:tab/>
      </w:r>
      <w:r w:rsidRPr="00BD1A0E">
        <w:rPr>
          <w:rFonts w:ascii="Arial" w:hAnsi="Arial"/>
          <w:szCs w:val="20"/>
        </w:rPr>
        <w:t>For short-term and long-term loans carrying interest approximate to the market rate, their carrying amounts in the statement of financial position approximate their fair value.</w:t>
      </w:r>
      <w:r w:rsidRPr="00BD1A0E">
        <w:rPr>
          <w:rFonts w:ascii="Arial" w:hAnsi="Arial"/>
          <w:szCs w:val="20"/>
          <w:cs/>
        </w:rPr>
        <w:t xml:space="preserve"> </w:t>
      </w:r>
    </w:p>
    <w:p w14:paraId="354CDD13" w14:textId="7CC9018D" w:rsidR="00A60A27" w:rsidRPr="00BD1A0E" w:rsidRDefault="00A60A27" w:rsidP="00A60A27">
      <w:pPr>
        <w:spacing w:before="120" w:after="120" w:line="380" w:lineRule="exact"/>
        <w:ind w:left="547" w:hanging="547"/>
        <w:jc w:val="thaiDistribute"/>
        <w:rPr>
          <w:rFonts w:ascii="Arial" w:hAnsi="Arial" w:cs="Arial"/>
          <w:b/>
          <w:bCs/>
        </w:rPr>
      </w:pPr>
      <w:r w:rsidRPr="00BD1A0E">
        <w:rPr>
          <w:rFonts w:ascii="Arial" w:hAnsi="Arial" w:cs="Arial" w:hint="cs"/>
          <w:b/>
          <w:bCs/>
          <w:cs/>
        </w:rPr>
        <w:t>2</w:t>
      </w:r>
      <w:r w:rsidR="00286D57" w:rsidRPr="00BD1A0E">
        <w:rPr>
          <w:rFonts w:ascii="Arial" w:hAnsi="Arial" w:cs="Arial"/>
          <w:b/>
          <w:bCs/>
        </w:rPr>
        <w:t>7</w:t>
      </w:r>
      <w:r w:rsidRPr="00BD1A0E">
        <w:rPr>
          <w:rFonts w:ascii="Arial" w:hAnsi="Arial" w:cs="Arial" w:hint="cs"/>
          <w:b/>
          <w:bCs/>
          <w:cs/>
        </w:rPr>
        <w:t>.</w:t>
      </w:r>
      <w:r w:rsidR="00767767" w:rsidRPr="00BD1A0E">
        <w:rPr>
          <w:rFonts w:ascii="Arial" w:hAnsi="Arial" w:cs="Arial"/>
          <w:b/>
          <w:bCs/>
        </w:rPr>
        <w:t>2</w:t>
      </w:r>
      <w:r w:rsidR="003D7EAB">
        <w:rPr>
          <w:rFonts w:ascii="Arial" w:hAnsi="Arial" w:cs="Arial"/>
          <w:b/>
          <w:bCs/>
        </w:rPr>
        <w:tab/>
      </w:r>
      <w:r w:rsidRPr="00BD1A0E">
        <w:rPr>
          <w:rFonts w:ascii="Arial" w:hAnsi="Arial" w:cs="Arial"/>
          <w:b/>
          <w:bCs/>
        </w:rPr>
        <w:t>Fair value hierarchy</w:t>
      </w:r>
    </w:p>
    <w:p w14:paraId="60C9F4D9" w14:textId="427CAED2" w:rsidR="00A60A27" w:rsidRPr="00BD1A0E" w:rsidRDefault="00A60A27" w:rsidP="00A60A27">
      <w:pPr>
        <w:spacing w:before="120" w:after="120" w:line="380" w:lineRule="exact"/>
        <w:ind w:left="547" w:hanging="547"/>
        <w:jc w:val="thaiDistribute"/>
        <w:rPr>
          <w:rFonts w:ascii="Arial" w:hAnsi="Arial" w:cs="Arial"/>
        </w:rPr>
      </w:pPr>
      <w:r w:rsidRPr="00BD1A0E">
        <w:rPr>
          <w:rFonts w:ascii="Arial" w:hAnsi="Arial" w:cs="Arial"/>
        </w:rPr>
        <w:tab/>
        <w:t xml:space="preserve">As at </w:t>
      </w:r>
      <w:r w:rsidR="00B3138C" w:rsidRPr="00BD1A0E">
        <w:rPr>
          <w:rFonts w:ascii="Arial" w:hAnsi="Arial" w:cs="Arial"/>
        </w:rPr>
        <w:t xml:space="preserve">30 </w:t>
      </w:r>
      <w:r w:rsidR="00600C53">
        <w:rPr>
          <w:rFonts w:ascii="Arial" w:hAnsi="Arial" w:cs="Arial"/>
        </w:rPr>
        <w:t>September</w:t>
      </w:r>
      <w:r w:rsidRPr="00BD1A0E">
        <w:rPr>
          <w:rFonts w:ascii="Arial" w:hAnsi="Arial" w:cs="Arial"/>
        </w:rPr>
        <w:t xml:space="preserve"> 2020, the Group had the financial assets that were measured at fair value </w:t>
      </w:r>
      <w:r w:rsidR="002823F9" w:rsidRPr="00BD1A0E">
        <w:rPr>
          <w:rFonts w:ascii="Arial" w:hAnsi="Arial" w:cs="Arial"/>
        </w:rPr>
        <w:t xml:space="preserve">by using adjusted net book value method, </w:t>
      </w:r>
      <w:r w:rsidRPr="00BD1A0E">
        <w:rPr>
          <w:rFonts w:ascii="Arial" w:hAnsi="Arial" w:cs="Arial"/>
        </w:rPr>
        <w:t>using different levels of inputs as follows:</w:t>
      </w:r>
    </w:p>
    <w:tbl>
      <w:tblPr>
        <w:tblW w:w="9113" w:type="dxa"/>
        <w:tblInd w:w="450" w:type="dxa"/>
        <w:tblLayout w:type="fixed"/>
        <w:tblLook w:val="04A0" w:firstRow="1" w:lastRow="0" w:firstColumn="1" w:lastColumn="0" w:noHBand="0" w:noVBand="1"/>
      </w:tblPr>
      <w:tblGrid>
        <w:gridCol w:w="3870"/>
        <w:gridCol w:w="1243"/>
        <w:gridCol w:w="1333"/>
        <w:gridCol w:w="1333"/>
        <w:gridCol w:w="1334"/>
      </w:tblGrid>
      <w:tr w:rsidR="00A60A27" w:rsidRPr="00BD1A0E" w14:paraId="5ABA6D1C" w14:textId="77777777" w:rsidTr="00A60A27">
        <w:tc>
          <w:tcPr>
            <w:tcW w:w="9113" w:type="dxa"/>
            <w:gridSpan w:val="5"/>
            <w:vAlign w:val="bottom"/>
          </w:tcPr>
          <w:p w14:paraId="3EC30598" w14:textId="77777777" w:rsidR="00A60A27" w:rsidRPr="00BD1A0E" w:rsidRDefault="00A60A27" w:rsidP="00A60A27">
            <w:pPr>
              <w:spacing w:line="380" w:lineRule="exact"/>
              <w:jc w:val="right"/>
              <w:rPr>
                <w:rFonts w:ascii="Arial" w:hAnsi="Arial" w:cs="Arial"/>
                <w:kern w:val="28"/>
                <w:sz w:val="20"/>
                <w:szCs w:val="20"/>
              </w:rPr>
            </w:pPr>
            <w:r w:rsidRPr="00BD1A0E">
              <w:rPr>
                <w:rFonts w:ascii="Arial" w:hAnsi="Arial" w:cs="Arial"/>
                <w:kern w:val="28"/>
                <w:sz w:val="20"/>
                <w:szCs w:val="20"/>
              </w:rPr>
              <w:t>(Unit: Million Baht)</w:t>
            </w:r>
          </w:p>
        </w:tc>
      </w:tr>
      <w:tr w:rsidR="00A60A27" w:rsidRPr="00BD1A0E" w14:paraId="219D8083" w14:textId="77777777" w:rsidTr="00A60A27">
        <w:trPr>
          <w:trHeight w:val="414"/>
        </w:trPr>
        <w:tc>
          <w:tcPr>
            <w:tcW w:w="3870" w:type="dxa"/>
            <w:vAlign w:val="bottom"/>
          </w:tcPr>
          <w:p w14:paraId="3CF8C3A8" w14:textId="77777777" w:rsidR="00A60A27" w:rsidRPr="00BD1A0E" w:rsidRDefault="00A60A27" w:rsidP="00A60A27">
            <w:pPr>
              <w:spacing w:line="380" w:lineRule="exact"/>
              <w:ind w:left="243" w:hanging="180"/>
              <w:jc w:val="thaiDistribute"/>
              <w:rPr>
                <w:rFonts w:ascii="Arial" w:hAnsi="Arial" w:cs="Arial"/>
                <w:kern w:val="28"/>
                <w:sz w:val="20"/>
                <w:szCs w:val="20"/>
              </w:rPr>
            </w:pPr>
          </w:p>
        </w:tc>
        <w:tc>
          <w:tcPr>
            <w:tcW w:w="5243" w:type="dxa"/>
            <w:gridSpan w:val="4"/>
          </w:tcPr>
          <w:p w14:paraId="2E76E0DE"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 xml:space="preserve">Consolidated financial statements </w:t>
            </w:r>
          </w:p>
        </w:tc>
      </w:tr>
      <w:tr w:rsidR="00A60A27" w:rsidRPr="00BD1A0E" w14:paraId="7F25D183" w14:textId="77777777" w:rsidTr="00A60A27">
        <w:trPr>
          <w:trHeight w:val="414"/>
        </w:trPr>
        <w:tc>
          <w:tcPr>
            <w:tcW w:w="3870" w:type="dxa"/>
            <w:vAlign w:val="bottom"/>
          </w:tcPr>
          <w:p w14:paraId="3257EF97" w14:textId="77777777" w:rsidR="00A60A27" w:rsidRPr="00BD1A0E" w:rsidRDefault="00A60A27" w:rsidP="00A60A27">
            <w:pPr>
              <w:spacing w:line="380" w:lineRule="exact"/>
              <w:ind w:left="243" w:hanging="180"/>
              <w:jc w:val="thaiDistribute"/>
              <w:rPr>
                <w:rFonts w:ascii="Arial" w:hAnsi="Arial" w:cs="Arial"/>
                <w:kern w:val="28"/>
                <w:sz w:val="20"/>
                <w:szCs w:val="20"/>
              </w:rPr>
            </w:pPr>
          </w:p>
        </w:tc>
        <w:tc>
          <w:tcPr>
            <w:tcW w:w="5243" w:type="dxa"/>
            <w:gridSpan w:val="4"/>
          </w:tcPr>
          <w:p w14:paraId="728F5110" w14:textId="641932AE" w:rsidR="00A60A27" w:rsidRPr="00BD1A0E" w:rsidRDefault="00B3138C"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 xml:space="preserve">30 </w:t>
            </w:r>
            <w:r w:rsidR="00600C53">
              <w:rPr>
                <w:rFonts w:ascii="Arial" w:hAnsi="Arial" w:cs="Arial"/>
                <w:kern w:val="28"/>
                <w:sz w:val="20"/>
                <w:szCs w:val="20"/>
              </w:rPr>
              <w:t>September</w:t>
            </w:r>
            <w:r w:rsidR="00A60A27" w:rsidRPr="00BD1A0E">
              <w:rPr>
                <w:rFonts w:ascii="Arial" w:hAnsi="Arial" w:cs="Arial"/>
                <w:kern w:val="28"/>
                <w:sz w:val="20"/>
                <w:szCs w:val="20"/>
              </w:rPr>
              <w:t xml:space="preserve"> 2020</w:t>
            </w:r>
          </w:p>
        </w:tc>
      </w:tr>
      <w:tr w:rsidR="00A60A27" w:rsidRPr="00BD1A0E" w14:paraId="3100CE9B" w14:textId="77777777" w:rsidTr="00A60A27">
        <w:tc>
          <w:tcPr>
            <w:tcW w:w="3870" w:type="dxa"/>
            <w:vAlign w:val="bottom"/>
          </w:tcPr>
          <w:p w14:paraId="68E394C9" w14:textId="77777777" w:rsidR="00A60A27" w:rsidRPr="00BD1A0E" w:rsidRDefault="00A60A27" w:rsidP="00A60A27">
            <w:pPr>
              <w:spacing w:line="380" w:lineRule="exact"/>
              <w:ind w:left="243" w:hanging="180"/>
              <w:jc w:val="thaiDistribute"/>
              <w:rPr>
                <w:rFonts w:ascii="Arial" w:hAnsi="Arial" w:cs="Arial"/>
                <w:kern w:val="28"/>
                <w:sz w:val="20"/>
                <w:szCs w:val="20"/>
              </w:rPr>
            </w:pPr>
          </w:p>
        </w:tc>
        <w:tc>
          <w:tcPr>
            <w:tcW w:w="1243" w:type="dxa"/>
          </w:tcPr>
          <w:p w14:paraId="7DCFC925"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Level</w:t>
            </w:r>
            <w:r w:rsidRPr="00BD1A0E">
              <w:rPr>
                <w:rFonts w:ascii="Arial" w:hAnsi="Arial" w:cs="Arial"/>
                <w:kern w:val="28"/>
                <w:sz w:val="20"/>
                <w:szCs w:val="20"/>
                <w:cs/>
              </w:rPr>
              <w:t xml:space="preserve"> </w:t>
            </w:r>
            <w:r w:rsidRPr="00BD1A0E">
              <w:rPr>
                <w:rFonts w:ascii="Arial" w:hAnsi="Arial" w:cs="Arial"/>
                <w:kern w:val="28"/>
                <w:sz w:val="20"/>
                <w:szCs w:val="20"/>
              </w:rPr>
              <w:t>1</w:t>
            </w:r>
          </w:p>
        </w:tc>
        <w:tc>
          <w:tcPr>
            <w:tcW w:w="1333" w:type="dxa"/>
          </w:tcPr>
          <w:p w14:paraId="27648063"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Level</w:t>
            </w:r>
            <w:r w:rsidRPr="00BD1A0E">
              <w:rPr>
                <w:rFonts w:ascii="Arial" w:hAnsi="Arial" w:cs="Arial"/>
                <w:kern w:val="28"/>
                <w:sz w:val="20"/>
                <w:szCs w:val="20"/>
                <w:cs/>
              </w:rPr>
              <w:t xml:space="preserve"> </w:t>
            </w:r>
            <w:r w:rsidRPr="00BD1A0E">
              <w:rPr>
                <w:rFonts w:ascii="Arial" w:hAnsi="Arial" w:cs="Arial"/>
                <w:kern w:val="28"/>
                <w:sz w:val="20"/>
                <w:szCs w:val="20"/>
              </w:rPr>
              <w:t>2</w:t>
            </w:r>
          </w:p>
        </w:tc>
        <w:tc>
          <w:tcPr>
            <w:tcW w:w="1333" w:type="dxa"/>
            <w:vAlign w:val="bottom"/>
          </w:tcPr>
          <w:p w14:paraId="559E17D3"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Level</w:t>
            </w:r>
            <w:r w:rsidRPr="00BD1A0E">
              <w:rPr>
                <w:rFonts w:ascii="Arial" w:hAnsi="Arial" w:cs="Arial"/>
                <w:kern w:val="28"/>
                <w:sz w:val="20"/>
                <w:szCs w:val="20"/>
                <w:cs/>
              </w:rPr>
              <w:t xml:space="preserve"> </w:t>
            </w:r>
            <w:r w:rsidRPr="00BD1A0E">
              <w:rPr>
                <w:rFonts w:ascii="Arial" w:hAnsi="Arial" w:cs="Arial"/>
                <w:kern w:val="28"/>
                <w:sz w:val="20"/>
                <w:szCs w:val="20"/>
              </w:rPr>
              <w:t>3</w:t>
            </w:r>
          </w:p>
        </w:tc>
        <w:tc>
          <w:tcPr>
            <w:tcW w:w="1334" w:type="dxa"/>
            <w:vAlign w:val="bottom"/>
          </w:tcPr>
          <w:p w14:paraId="2D04ECE5"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cs/>
              </w:rPr>
            </w:pPr>
            <w:r w:rsidRPr="00BD1A0E">
              <w:rPr>
                <w:rFonts w:ascii="Arial" w:hAnsi="Arial" w:cs="Arial"/>
                <w:kern w:val="28"/>
                <w:sz w:val="20"/>
                <w:szCs w:val="20"/>
              </w:rPr>
              <w:t>Total</w:t>
            </w:r>
          </w:p>
        </w:tc>
      </w:tr>
      <w:tr w:rsidR="00A60A27" w:rsidRPr="00BD1A0E" w14:paraId="5B5B65AC" w14:textId="77777777" w:rsidTr="00A60A27">
        <w:tc>
          <w:tcPr>
            <w:tcW w:w="3870" w:type="dxa"/>
            <w:vAlign w:val="bottom"/>
          </w:tcPr>
          <w:p w14:paraId="0702D9BE" w14:textId="77777777" w:rsidR="00A60A27" w:rsidRPr="00BD1A0E" w:rsidRDefault="00A60A27" w:rsidP="00A60A27">
            <w:pPr>
              <w:tabs>
                <w:tab w:val="right" w:pos="792"/>
              </w:tabs>
              <w:spacing w:line="380" w:lineRule="exact"/>
              <w:ind w:right="-195"/>
              <w:rPr>
                <w:rFonts w:ascii="Arial" w:hAnsi="Arial" w:cs="Arial"/>
                <w:b/>
                <w:bCs/>
                <w:kern w:val="28"/>
                <w:sz w:val="20"/>
                <w:szCs w:val="20"/>
              </w:rPr>
            </w:pPr>
            <w:r w:rsidRPr="00BD1A0E">
              <w:rPr>
                <w:rFonts w:ascii="Arial" w:hAnsi="Arial" w:cs="Arial"/>
                <w:b/>
                <w:bCs/>
                <w:kern w:val="28"/>
                <w:sz w:val="20"/>
                <w:szCs w:val="20"/>
              </w:rPr>
              <w:t xml:space="preserve">Financial assets measured at fair value </w:t>
            </w:r>
          </w:p>
        </w:tc>
        <w:tc>
          <w:tcPr>
            <w:tcW w:w="1243" w:type="dxa"/>
          </w:tcPr>
          <w:p w14:paraId="136801CD" w14:textId="77777777" w:rsidR="00A60A27" w:rsidRPr="00BD1A0E"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tcPr>
          <w:p w14:paraId="1819DCA8" w14:textId="77777777" w:rsidR="00A60A27" w:rsidRPr="00BD1A0E"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vAlign w:val="bottom"/>
          </w:tcPr>
          <w:p w14:paraId="3332E1F0" w14:textId="77777777" w:rsidR="00A60A27" w:rsidRPr="00BD1A0E" w:rsidRDefault="00A60A27" w:rsidP="00A60A27">
            <w:pPr>
              <w:tabs>
                <w:tab w:val="right" w:pos="1422"/>
              </w:tabs>
              <w:spacing w:line="380" w:lineRule="exact"/>
              <w:ind w:hanging="18"/>
              <w:jc w:val="thaiDistribute"/>
              <w:rPr>
                <w:rFonts w:ascii="Arial" w:hAnsi="Arial" w:cs="Arial"/>
                <w:b/>
                <w:bCs/>
                <w:kern w:val="28"/>
                <w:sz w:val="20"/>
                <w:szCs w:val="20"/>
              </w:rPr>
            </w:pPr>
          </w:p>
        </w:tc>
        <w:tc>
          <w:tcPr>
            <w:tcW w:w="1334" w:type="dxa"/>
            <w:vAlign w:val="bottom"/>
          </w:tcPr>
          <w:p w14:paraId="421283E9" w14:textId="77777777" w:rsidR="00A60A27" w:rsidRPr="00BD1A0E" w:rsidRDefault="00A60A27" w:rsidP="00A60A27">
            <w:pPr>
              <w:tabs>
                <w:tab w:val="right" w:pos="1422"/>
              </w:tabs>
              <w:spacing w:line="380" w:lineRule="exact"/>
              <w:ind w:hanging="18"/>
              <w:jc w:val="thaiDistribute"/>
              <w:rPr>
                <w:rFonts w:ascii="Arial" w:hAnsi="Arial" w:cs="Arial"/>
                <w:b/>
                <w:bCs/>
                <w:kern w:val="28"/>
                <w:sz w:val="20"/>
                <w:szCs w:val="20"/>
                <w:cs/>
              </w:rPr>
            </w:pPr>
          </w:p>
        </w:tc>
      </w:tr>
      <w:tr w:rsidR="00767767" w:rsidRPr="00BD1A0E" w14:paraId="0C88AC3C" w14:textId="77777777" w:rsidTr="00A60A27">
        <w:trPr>
          <w:trHeight w:val="73"/>
        </w:trPr>
        <w:tc>
          <w:tcPr>
            <w:tcW w:w="3870" w:type="dxa"/>
            <w:vAlign w:val="bottom"/>
          </w:tcPr>
          <w:p w14:paraId="5C586421" w14:textId="77777777" w:rsidR="00767767" w:rsidRPr="00BD1A0E" w:rsidRDefault="00767767" w:rsidP="00767767">
            <w:pPr>
              <w:spacing w:line="380" w:lineRule="exact"/>
              <w:jc w:val="thaiDistribute"/>
              <w:rPr>
                <w:rFonts w:ascii="Arial" w:hAnsi="Arial" w:cs="Arial"/>
                <w:kern w:val="28"/>
                <w:sz w:val="20"/>
                <w:szCs w:val="20"/>
                <w:cs/>
              </w:rPr>
            </w:pPr>
            <w:r w:rsidRPr="00BD1A0E">
              <w:rPr>
                <w:rFonts w:ascii="Arial" w:hAnsi="Arial" w:cs="Arial"/>
                <w:kern w:val="28"/>
                <w:sz w:val="20"/>
                <w:szCs w:val="20"/>
              </w:rPr>
              <w:t>Other non-current financial assets</w:t>
            </w:r>
          </w:p>
        </w:tc>
        <w:tc>
          <w:tcPr>
            <w:tcW w:w="1243" w:type="dxa"/>
          </w:tcPr>
          <w:p w14:paraId="46062E5D" w14:textId="1F4F4D33" w:rsidR="00767767" w:rsidRPr="00BD1A0E" w:rsidRDefault="00002395" w:rsidP="00767767">
            <w:pPr>
              <w:tabs>
                <w:tab w:val="right" w:pos="792"/>
              </w:tabs>
              <w:spacing w:line="380" w:lineRule="exact"/>
              <w:ind w:hanging="18"/>
              <w:jc w:val="right"/>
              <w:rPr>
                <w:rFonts w:ascii="Arial" w:hAnsi="Arial" w:cs="Arial"/>
                <w:kern w:val="28"/>
                <w:sz w:val="20"/>
                <w:szCs w:val="20"/>
              </w:rPr>
            </w:pPr>
            <w:r>
              <w:rPr>
                <w:rFonts w:ascii="Arial" w:hAnsi="Arial" w:cs="Arial"/>
                <w:kern w:val="28"/>
                <w:sz w:val="20"/>
                <w:szCs w:val="20"/>
              </w:rPr>
              <w:t>-</w:t>
            </w:r>
          </w:p>
        </w:tc>
        <w:tc>
          <w:tcPr>
            <w:tcW w:w="1333" w:type="dxa"/>
          </w:tcPr>
          <w:p w14:paraId="762D8098" w14:textId="4051593F" w:rsidR="00767767" w:rsidRPr="00BD1A0E" w:rsidRDefault="00002395" w:rsidP="00767767">
            <w:pPr>
              <w:tabs>
                <w:tab w:val="right" w:pos="792"/>
              </w:tabs>
              <w:spacing w:line="380" w:lineRule="exact"/>
              <w:ind w:hanging="18"/>
              <w:jc w:val="right"/>
              <w:rPr>
                <w:rFonts w:ascii="Arial" w:hAnsi="Arial" w:cstheme="minorBidi"/>
                <w:kern w:val="28"/>
                <w:sz w:val="20"/>
                <w:szCs w:val="20"/>
                <w:cs/>
              </w:rPr>
            </w:pPr>
            <w:r>
              <w:rPr>
                <w:rFonts w:ascii="Arial" w:hAnsi="Arial" w:cstheme="minorBidi"/>
                <w:kern w:val="28"/>
                <w:sz w:val="20"/>
                <w:szCs w:val="20"/>
              </w:rPr>
              <w:t>-</w:t>
            </w:r>
          </w:p>
        </w:tc>
        <w:tc>
          <w:tcPr>
            <w:tcW w:w="1333" w:type="dxa"/>
          </w:tcPr>
          <w:p w14:paraId="4AAB4D1E" w14:textId="0BD996D0" w:rsidR="00767767" w:rsidRPr="00BD1A0E" w:rsidRDefault="00002395" w:rsidP="00767767">
            <w:pPr>
              <w:tabs>
                <w:tab w:val="right" w:pos="792"/>
              </w:tabs>
              <w:spacing w:line="380" w:lineRule="exact"/>
              <w:ind w:hanging="18"/>
              <w:jc w:val="right"/>
              <w:rPr>
                <w:rFonts w:ascii="Arial" w:hAnsi="Arial" w:cs="Arial"/>
                <w:kern w:val="28"/>
                <w:sz w:val="20"/>
                <w:szCs w:val="20"/>
              </w:rPr>
            </w:pPr>
            <w:r>
              <w:rPr>
                <w:rFonts w:ascii="Arial" w:hAnsi="Arial" w:cs="Arial"/>
                <w:kern w:val="28"/>
                <w:sz w:val="20"/>
                <w:szCs w:val="20"/>
              </w:rPr>
              <w:t>949</w:t>
            </w:r>
          </w:p>
        </w:tc>
        <w:tc>
          <w:tcPr>
            <w:tcW w:w="1334" w:type="dxa"/>
          </w:tcPr>
          <w:p w14:paraId="28BA4227" w14:textId="357B63A2" w:rsidR="00767767" w:rsidRPr="00271589" w:rsidRDefault="00002395" w:rsidP="00767767">
            <w:pPr>
              <w:tabs>
                <w:tab w:val="right" w:pos="792"/>
              </w:tabs>
              <w:spacing w:line="380" w:lineRule="exact"/>
              <w:ind w:hanging="18"/>
              <w:jc w:val="right"/>
              <w:rPr>
                <w:rFonts w:ascii="Arial" w:hAnsi="Arial" w:cstheme="minorBidi"/>
                <w:kern w:val="28"/>
                <w:sz w:val="20"/>
                <w:szCs w:val="20"/>
                <w:cs/>
              </w:rPr>
            </w:pPr>
            <w:r>
              <w:rPr>
                <w:rFonts w:ascii="Arial" w:hAnsi="Arial" w:cs="Arial"/>
                <w:kern w:val="28"/>
                <w:sz w:val="20"/>
                <w:szCs w:val="20"/>
              </w:rPr>
              <w:t>949</w:t>
            </w:r>
          </w:p>
        </w:tc>
      </w:tr>
    </w:tbl>
    <w:p w14:paraId="5735B4E7" w14:textId="0F6A2935" w:rsidR="00673C78" w:rsidRPr="00BD1A0E" w:rsidRDefault="00BF33AF" w:rsidP="003D7EAB">
      <w:pPr>
        <w:spacing w:before="120" w:after="120" w:line="380" w:lineRule="exact"/>
        <w:ind w:left="540" w:hanging="540"/>
        <w:rPr>
          <w:rFonts w:ascii="Arial" w:hAnsi="Arial" w:cs="Arial"/>
          <w:b/>
          <w:bCs/>
        </w:rPr>
      </w:pPr>
      <w:r w:rsidRPr="00BD1A0E">
        <w:rPr>
          <w:rFonts w:ascii="Arial" w:hAnsi="Arial" w:cs="Arial"/>
          <w:b/>
          <w:bCs/>
        </w:rPr>
        <w:t>2</w:t>
      </w:r>
      <w:r w:rsidR="00286D57" w:rsidRPr="00BD1A0E">
        <w:rPr>
          <w:rFonts w:ascii="Arial" w:hAnsi="Arial" w:cs="Arial"/>
          <w:b/>
          <w:bCs/>
        </w:rPr>
        <w:t>8</w:t>
      </w:r>
      <w:r w:rsidR="00673C78" w:rsidRPr="00BD1A0E">
        <w:rPr>
          <w:rFonts w:ascii="Arial" w:hAnsi="Arial" w:cs="Arial"/>
          <w:b/>
          <w:bCs/>
        </w:rPr>
        <w:t>.</w:t>
      </w:r>
      <w:r w:rsidR="003D7EAB">
        <w:rPr>
          <w:rFonts w:ascii="Arial" w:hAnsi="Arial" w:cs="Arial"/>
          <w:b/>
          <w:bCs/>
        </w:rPr>
        <w:tab/>
      </w:r>
      <w:r w:rsidR="00673C78" w:rsidRPr="00BD1A0E">
        <w:rPr>
          <w:rFonts w:ascii="Arial" w:hAnsi="Arial" w:cs="Arial"/>
          <w:b/>
          <w:bCs/>
        </w:rPr>
        <w:t>Foreign currency risk assets/liabilities</w:t>
      </w:r>
    </w:p>
    <w:p w14:paraId="4269EE57" w14:textId="77777777" w:rsidR="00673C78" w:rsidRPr="00BD1A0E" w:rsidRDefault="00673C78" w:rsidP="00A2537D">
      <w:pPr>
        <w:spacing w:before="120" w:after="120" w:line="380" w:lineRule="exact"/>
        <w:ind w:left="547"/>
        <w:jc w:val="both"/>
        <w:rPr>
          <w:rFonts w:ascii="Arial" w:hAnsi="Arial" w:cs="Arial"/>
        </w:rPr>
      </w:pPr>
      <w:r w:rsidRPr="00BD1A0E">
        <w:rPr>
          <w:rFonts w:ascii="Arial" w:hAnsi="Arial" w:cs="Arial"/>
        </w:rPr>
        <w:t xml:space="preserve">The outstanding balances of the </w:t>
      </w:r>
      <w:r w:rsidR="00A60A27" w:rsidRPr="00BD1A0E">
        <w:rPr>
          <w:rFonts w:ascii="Arial" w:hAnsi="Arial" w:cs="Arial"/>
        </w:rPr>
        <w:t>Group</w:t>
      </w:r>
      <w:r w:rsidRPr="00BD1A0E">
        <w:rPr>
          <w:rFonts w:ascii="Arial" w:hAnsi="Arial" w:cs="Arial"/>
        </w:rPr>
        <w:t xml:space="preserve"> financial assets and liabilities d</w:t>
      </w:r>
      <w:r w:rsidR="00E42479" w:rsidRPr="00BD1A0E">
        <w:rPr>
          <w:rFonts w:ascii="Arial" w:hAnsi="Arial" w:cs="Arial"/>
        </w:rPr>
        <w:t>enominated in foreign currency</w:t>
      </w:r>
      <w:r w:rsidRPr="00BD1A0E">
        <w:rPr>
          <w:rFonts w:ascii="Arial" w:hAnsi="Arial" w:cs="Arial"/>
        </w:rPr>
        <w:t xml:space="preserve"> are as follows:</w:t>
      </w:r>
    </w:p>
    <w:tbl>
      <w:tblPr>
        <w:tblW w:w="8910" w:type="dxa"/>
        <w:tblInd w:w="540"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BD1A0E" w14:paraId="47F21A4B" w14:textId="77777777" w:rsidTr="00C7138E">
        <w:trPr>
          <w:cantSplit/>
          <w:trHeight w:val="66"/>
        </w:trPr>
        <w:tc>
          <w:tcPr>
            <w:tcW w:w="720" w:type="dxa"/>
          </w:tcPr>
          <w:p w14:paraId="74E95313" w14:textId="77777777" w:rsidR="00673C78" w:rsidRPr="00BD1A0E" w:rsidRDefault="00673C78" w:rsidP="00A60A27">
            <w:pPr>
              <w:spacing w:line="200" w:lineRule="exact"/>
              <w:rPr>
                <w:rFonts w:ascii="Arial" w:hAnsi="Arial" w:cs="Arial"/>
                <w:sz w:val="10"/>
                <w:szCs w:val="10"/>
                <w:u w:val="single"/>
              </w:rPr>
            </w:pPr>
          </w:p>
        </w:tc>
        <w:tc>
          <w:tcPr>
            <w:tcW w:w="3330" w:type="dxa"/>
            <w:gridSpan w:val="4"/>
            <w:vAlign w:val="bottom"/>
          </w:tcPr>
          <w:p w14:paraId="3624E714"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Consolidated financial statements</w:t>
            </w:r>
          </w:p>
        </w:tc>
        <w:tc>
          <w:tcPr>
            <w:tcW w:w="3060" w:type="dxa"/>
            <w:gridSpan w:val="4"/>
            <w:vAlign w:val="bottom"/>
          </w:tcPr>
          <w:p w14:paraId="40C1C8C0"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Separate financial statements</w:t>
            </w:r>
          </w:p>
        </w:tc>
        <w:tc>
          <w:tcPr>
            <w:tcW w:w="1800" w:type="dxa"/>
            <w:gridSpan w:val="2"/>
            <w:vAlign w:val="bottom"/>
          </w:tcPr>
          <w:p w14:paraId="653F4976" w14:textId="77777777" w:rsidR="00673C78" w:rsidRPr="00BD1A0E" w:rsidRDefault="00673C78" w:rsidP="00A60A27">
            <w:pPr>
              <w:spacing w:line="200" w:lineRule="exact"/>
              <w:jc w:val="center"/>
              <w:rPr>
                <w:rFonts w:ascii="Arial" w:hAnsi="Arial" w:cs="Arial"/>
                <w:sz w:val="10"/>
                <w:szCs w:val="10"/>
              </w:rPr>
            </w:pPr>
          </w:p>
        </w:tc>
      </w:tr>
      <w:tr w:rsidR="00673C78" w:rsidRPr="00BD1A0E" w14:paraId="0CCFA357" w14:textId="77777777" w:rsidTr="00C7138E">
        <w:trPr>
          <w:cantSplit/>
          <w:trHeight w:val="66"/>
        </w:trPr>
        <w:tc>
          <w:tcPr>
            <w:tcW w:w="720" w:type="dxa"/>
          </w:tcPr>
          <w:p w14:paraId="2DE794B3" w14:textId="77777777" w:rsidR="00673C78" w:rsidRPr="00BD1A0E" w:rsidRDefault="00673C78" w:rsidP="00A60A27">
            <w:pPr>
              <w:spacing w:line="200" w:lineRule="exact"/>
              <w:rPr>
                <w:rFonts w:ascii="Arial" w:hAnsi="Arial" w:cs="Arial"/>
                <w:sz w:val="10"/>
                <w:szCs w:val="10"/>
                <w:u w:val="single"/>
              </w:rPr>
            </w:pPr>
          </w:p>
        </w:tc>
        <w:tc>
          <w:tcPr>
            <w:tcW w:w="1710" w:type="dxa"/>
            <w:gridSpan w:val="2"/>
            <w:vAlign w:val="bottom"/>
          </w:tcPr>
          <w:p w14:paraId="28406E9F"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Financial assets as at                </w:t>
            </w:r>
          </w:p>
        </w:tc>
        <w:tc>
          <w:tcPr>
            <w:tcW w:w="1620" w:type="dxa"/>
            <w:gridSpan w:val="2"/>
            <w:vAlign w:val="bottom"/>
          </w:tcPr>
          <w:p w14:paraId="4AE08A33"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Financial liabilities as at </w:t>
            </w:r>
          </w:p>
        </w:tc>
        <w:tc>
          <w:tcPr>
            <w:tcW w:w="1530" w:type="dxa"/>
            <w:gridSpan w:val="2"/>
            <w:vAlign w:val="bottom"/>
          </w:tcPr>
          <w:p w14:paraId="2322A876"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Financial assets as at                </w:t>
            </w:r>
          </w:p>
        </w:tc>
        <w:tc>
          <w:tcPr>
            <w:tcW w:w="1530" w:type="dxa"/>
            <w:gridSpan w:val="2"/>
            <w:vAlign w:val="bottom"/>
          </w:tcPr>
          <w:p w14:paraId="03A579DB"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Financial liabilities as at </w:t>
            </w:r>
          </w:p>
        </w:tc>
        <w:tc>
          <w:tcPr>
            <w:tcW w:w="1800" w:type="dxa"/>
            <w:gridSpan w:val="2"/>
            <w:vAlign w:val="bottom"/>
          </w:tcPr>
          <w:p w14:paraId="7E4088DE"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Average exchange rate as at </w:t>
            </w:r>
          </w:p>
        </w:tc>
      </w:tr>
      <w:tr w:rsidR="00B3138C" w:rsidRPr="00BD1A0E" w14:paraId="3174FB91" w14:textId="77777777" w:rsidTr="00C7138E">
        <w:trPr>
          <w:trHeight w:val="66"/>
        </w:trPr>
        <w:tc>
          <w:tcPr>
            <w:tcW w:w="720" w:type="dxa"/>
          </w:tcPr>
          <w:p w14:paraId="14B9E94B" w14:textId="77777777" w:rsidR="00B3138C" w:rsidRPr="00BD1A0E" w:rsidRDefault="00B3138C" w:rsidP="00B3138C">
            <w:pPr>
              <w:spacing w:line="200" w:lineRule="exact"/>
              <w:ind w:left="-108" w:right="-108"/>
              <w:rPr>
                <w:rFonts w:ascii="Arial" w:hAnsi="Arial" w:cs="Arial"/>
                <w:sz w:val="10"/>
                <w:szCs w:val="10"/>
                <w:u w:val="single"/>
              </w:rPr>
            </w:pPr>
          </w:p>
          <w:p w14:paraId="3B37ADED" w14:textId="77777777" w:rsidR="00B3138C" w:rsidRPr="00BD1A0E" w:rsidRDefault="00B3138C" w:rsidP="00B3138C">
            <w:pPr>
              <w:spacing w:line="200" w:lineRule="exact"/>
              <w:ind w:left="-108" w:right="-108"/>
              <w:jc w:val="center"/>
              <w:rPr>
                <w:rFonts w:ascii="Arial" w:hAnsi="Arial" w:cs="Arial"/>
                <w:sz w:val="10"/>
                <w:szCs w:val="10"/>
                <w:u w:val="single"/>
              </w:rPr>
            </w:pPr>
            <w:r w:rsidRPr="00BD1A0E">
              <w:rPr>
                <w:rFonts w:ascii="Arial" w:hAnsi="Arial" w:cs="Arial"/>
                <w:sz w:val="10"/>
                <w:szCs w:val="10"/>
              </w:rPr>
              <w:t>Foreign</w:t>
            </w:r>
          </w:p>
        </w:tc>
        <w:tc>
          <w:tcPr>
            <w:tcW w:w="810" w:type="dxa"/>
            <w:vAlign w:val="bottom"/>
          </w:tcPr>
          <w:p w14:paraId="6218221B" w14:textId="5E0C95ED"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 xml:space="preserve">30                     </w:t>
            </w:r>
            <w:r w:rsidR="00600C53">
              <w:rPr>
                <w:rFonts w:ascii="Arial" w:hAnsi="Arial" w:cs="Arial"/>
                <w:sz w:val="10"/>
                <w:szCs w:val="10"/>
              </w:rPr>
              <w:t>September</w:t>
            </w:r>
          </w:p>
        </w:tc>
        <w:tc>
          <w:tcPr>
            <w:tcW w:w="900" w:type="dxa"/>
            <w:vAlign w:val="bottom"/>
          </w:tcPr>
          <w:p w14:paraId="52E14AD0"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c>
          <w:tcPr>
            <w:tcW w:w="720" w:type="dxa"/>
            <w:vAlign w:val="bottom"/>
          </w:tcPr>
          <w:p w14:paraId="27FFE1B5" w14:textId="384270EF"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 xml:space="preserve">30                     </w:t>
            </w:r>
            <w:r w:rsidR="00600C53">
              <w:rPr>
                <w:rFonts w:ascii="Arial" w:hAnsi="Arial" w:cs="Arial"/>
                <w:sz w:val="10"/>
                <w:szCs w:val="10"/>
              </w:rPr>
              <w:t>September</w:t>
            </w:r>
          </w:p>
        </w:tc>
        <w:tc>
          <w:tcPr>
            <w:tcW w:w="900" w:type="dxa"/>
            <w:vAlign w:val="bottom"/>
          </w:tcPr>
          <w:p w14:paraId="1E82B5EC"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c>
          <w:tcPr>
            <w:tcW w:w="720" w:type="dxa"/>
            <w:vAlign w:val="bottom"/>
          </w:tcPr>
          <w:p w14:paraId="1789D80F" w14:textId="5F2A58EF"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 xml:space="preserve">30                     </w:t>
            </w:r>
            <w:r w:rsidR="00600C53">
              <w:rPr>
                <w:rFonts w:ascii="Arial" w:hAnsi="Arial" w:cs="Arial"/>
                <w:sz w:val="10"/>
                <w:szCs w:val="10"/>
              </w:rPr>
              <w:t>September</w:t>
            </w:r>
          </w:p>
        </w:tc>
        <w:tc>
          <w:tcPr>
            <w:tcW w:w="810" w:type="dxa"/>
            <w:vAlign w:val="bottom"/>
          </w:tcPr>
          <w:p w14:paraId="1E326934"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c>
          <w:tcPr>
            <w:tcW w:w="720" w:type="dxa"/>
            <w:vAlign w:val="bottom"/>
          </w:tcPr>
          <w:p w14:paraId="0EFABABF" w14:textId="623BEC12"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 xml:space="preserve">30                     </w:t>
            </w:r>
            <w:r w:rsidR="00600C53">
              <w:rPr>
                <w:rFonts w:ascii="Arial" w:hAnsi="Arial" w:cs="Arial"/>
                <w:sz w:val="10"/>
                <w:szCs w:val="10"/>
              </w:rPr>
              <w:t>September</w:t>
            </w:r>
          </w:p>
        </w:tc>
        <w:tc>
          <w:tcPr>
            <w:tcW w:w="810" w:type="dxa"/>
            <w:vAlign w:val="bottom"/>
          </w:tcPr>
          <w:p w14:paraId="43DAF678"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c>
          <w:tcPr>
            <w:tcW w:w="990" w:type="dxa"/>
            <w:vAlign w:val="bottom"/>
          </w:tcPr>
          <w:p w14:paraId="422E4591" w14:textId="58A2B2AD"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 xml:space="preserve">30                     </w:t>
            </w:r>
            <w:r w:rsidR="00600C53">
              <w:rPr>
                <w:rFonts w:ascii="Arial" w:hAnsi="Arial" w:cs="Arial"/>
                <w:sz w:val="10"/>
                <w:szCs w:val="10"/>
              </w:rPr>
              <w:t>September</w:t>
            </w:r>
          </w:p>
        </w:tc>
        <w:tc>
          <w:tcPr>
            <w:tcW w:w="810" w:type="dxa"/>
            <w:vAlign w:val="bottom"/>
          </w:tcPr>
          <w:p w14:paraId="042F9BB4"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r>
      <w:tr w:rsidR="00B3138C" w:rsidRPr="00BD1A0E" w14:paraId="53F58C8D" w14:textId="77777777" w:rsidTr="00C7138E">
        <w:trPr>
          <w:trHeight w:val="66"/>
        </w:trPr>
        <w:tc>
          <w:tcPr>
            <w:tcW w:w="720" w:type="dxa"/>
            <w:vAlign w:val="bottom"/>
          </w:tcPr>
          <w:p w14:paraId="6FE3C5D6" w14:textId="77777777" w:rsidR="00B3138C" w:rsidRPr="00BD1A0E" w:rsidRDefault="00B3138C" w:rsidP="00B3138C">
            <w:pPr>
              <w:pBdr>
                <w:bottom w:val="single" w:sz="4" w:space="1" w:color="auto"/>
              </w:pBdr>
              <w:spacing w:line="200" w:lineRule="exact"/>
              <w:ind w:left="-108" w:right="-108"/>
              <w:jc w:val="center"/>
              <w:rPr>
                <w:rFonts w:ascii="Arial" w:hAnsi="Arial" w:cs="Arial"/>
                <w:sz w:val="10"/>
                <w:szCs w:val="10"/>
              </w:rPr>
            </w:pPr>
            <w:r w:rsidRPr="00BD1A0E">
              <w:rPr>
                <w:rFonts w:ascii="Arial" w:hAnsi="Arial" w:cs="Arial"/>
                <w:sz w:val="10"/>
                <w:szCs w:val="10"/>
              </w:rPr>
              <w:t>currency</w:t>
            </w:r>
          </w:p>
        </w:tc>
        <w:tc>
          <w:tcPr>
            <w:tcW w:w="810" w:type="dxa"/>
            <w:vAlign w:val="bottom"/>
          </w:tcPr>
          <w:p w14:paraId="10298C9E"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900" w:type="dxa"/>
            <w:vAlign w:val="bottom"/>
          </w:tcPr>
          <w:p w14:paraId="25045634"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c>
          <w:tcPr>
            <w:tcW w:w="720" w:type="dxa"/>
            <w:vAlign w:val="bottom"/>
          </w:tcPr>
          <w:p w14:paraId="326BC356"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900" w:type="dxa"/>
            <w:vAlign w:val="bottom"/>
          </w:tcPr>
          <w:p w14:paraId="6B3187CA"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c>
          <w:tcPr>
            <w:tcW w:w="720" w:type="dxa"/>
            <w:vAlign w:val="bottom"/>
          </w:tcPr>
          <w:p w14:paraId="66335082"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810" w:type="dxa"/>
            <w:vAlign w:val="bottom"/>
          </w:tcPr>
          <w:p w14:paraId="59A47C71"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c>
          <w:tcPr>
            <w:tcW w:w="720" w:type="dxa"/>
            <w:vAlign w:val="bottom"/>
          </w:tcPr>
          <w:p w14:paraId="1646E680"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810" w:type="dxa"/>
            <w:vAlign w:val="bottom"/>
          </w:tcPr>
          <w:p w14:paraId="3905821C"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c>
          <w:tcPr>
            <w:tcW w:w="990" w:type="dxa"/>
            <w:vAlign w:val="bottom"/>
          </w:tcPr>
          <w:p w14:paraId="235D3C33"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810" w:type="dxa"/>
            <w:vAlign w:val="bottom"/>
          </w:tcPr>
          <w:p w14:paraId="4ADB23B4"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r>
      <w:tr w:rsidR="00B3138C" w:rsidRPr="00BD1A0E" w14:paraId="607117B6" w14:textId="77777777" w:rsidTr="00C7138E">
        <w:tc>
          <w:tcPr>
            <w:tcW w:w="720" w:type="dxa"/>
          </w:tcPr>
          <w:p w14:paraId="0E1DE71A" w14:textId="77777777" w:rsidR="00B3138C" w:rsidRPr="00BD1A0E" w:rsidRDefault="00B3138C" w:rsidP="00B3138C">
            <w:pPr>
              <w:spacing w:line="200" w:lineRule="exact"/>
              <w:ind w:left="-108"/>
              <w:jc w:val="both"/>
              <w:rPr>
                <w:rFonts w:ascii="Arial" w:hAnsi="Arial" w:cs="Arial"/>
                <w:sz w:val="10"/>
                <w:szCs w:val="10"/>
              </w:rPr>
            </w:pPr>
          </w:p>
        </w:tc>
        <w:tc>
          <w:tcPr>
            <w:tcW w:w="810" w:type="dxa"/>
          </w:tcPr>
          <w:p w14:paraId="2C3776CF"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900" w:type="dxa"/>
          </w:tcPr>
          <w:p w14:paraId="66D5BD09"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720" w:type="dxa"/>
          </w:tcPr>
          <w:p w14:paraId="30C1FA4E"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900" w:type="dxa"/>
          </w:tcPr>
          <w:p w14:paraId="1CAC5BBA"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720" w:type="dxa"/>
          </w:tcPr>
          <w:p w14:paraId="1B47BCCC"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810" w:type="dxa"/>
          </w:tcPr>
          <w:p w14:paraId="2A22A9DD"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720" w:type="dxa"/>
          </w:tcPr>
          <w:p w14:paraId="0EDB4F44"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810" w:type="dxa"/>
          </w:tcPr>
          <w:p w14:paraId="0E7C9E3A"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1800" w:type="dxa"/>
            <w:gridSpan w:val="2"/>
          </w:tcPr>
          <w:p w14:paraId="5DCEC53A"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(Baht per 1 foreign currency unit)</w:t>
            </w:r>
          </w:p>
        </w:tc>
      </w:tr>
      <w:tr w:rsidR="00B3138C" w:rsidRPr="00271589" w14:paraId="64C498FD" w14:textId="77777777" w:rsidTr="00C7138E">
        <w:tc>
          <w:tcPr>
            <w:tcW w:w="720" w:type="dxa"/>
          </w:tcPr>
          <w:p w14:paraId="6DA7928E" w14:textId="77777777" w:rsidR="00B3138C" w:rsidRPr="00BD1A0E" w:rsidRDefault="00B3138C" w:rsidP="00B3138C">
            <w:pPr>
              <w:spacing w:line="200" w:lineRule="exact"/>
              <w:ind w:left="-108"/>
              <w:jc w:val="both"/>
              <w:rPr>
                <w:rFonts w:ascii="Arial" w:hAnsi="Arial" w:cs="Arial"/>
                <w:sz w:val="10"/>
                <w:szCs w:val="10"/>
              </w:rPr>
            </w:pPr>
            <w:r w:rsidRPr="00BD1A0E">
              <w:rPr>
                <w:rFonts w:ascii="Arial" w:hAnsi="Arial" w:cs="Arial"/>
                <w:sz w:val="10"/>
                <w:szCs w:val="10"/>
              </w:rPr>
              <w:t>US Dollar</w:t>
            </w:r>
          </w:p>
        </w:tc>
        <w:tc>
          <w:tcPr>
            <w:tcW w:w="810" w:type="dxa"/>
          </w:tcPr>
          <w:p w14:paraId="50AE51F0" w14:textId="43238A7B" w:rsidR="00B3138C" w:rsidRPr="00271589" w:rsidRDefault="00271589" w:rsidP="00B3138C">
            <w:pPr>
              <w:spacing w:line="200" w:lineRule="exact"/>
              <w:jc w:val="center"/>
              <w:rPr>
                <w:rFonts w:ascii="Arial" w:hAnsi="Arial" w:cstheme="minorBidi"/>
                <w:sz w:val="16"/>
                <w:szCs w:val="16"/>
              </w:rPr>
            </w:pPr>
            <w:r w:rsidRPr="00271589">
              <w:rPr>
                <w:rFonts w:ascii="Arial" w:hAnsi="Arial" w:cstheme="minorBidi" w:hint="cs"/>
                <w:sz w:val="16"/>
                <w:szCs w:val="16"/>
                <w:cs/>
              </w:rPr>
              <w:t>1</w:t>
            </w:r>
          </w:p>
        </w:tc>
        <w:tc>
          <w:tcPr>
            <w:tcW w:w="900" w:type="dxa"/>
          </w:tcPr>
          <w:p w14:paraId="4A8A43DF" w14:textId="6BA1899E" w:rsidR="00B3138C" w:rsidRPr="00271589" w:rsidRDefault="00AD2C92" w:rsidP="00B3138C">
            <w:pPr>
              <w:spacing w:line="200" w:lineRule="exact"/>
              <w:jc w:val="center"/>
              <w:rPr>
                <w:rFonts w:ascii="Cordia New" w:hAnsi="Cordia New" w:cs="Cordia New"/>
                <w:sz w:val="16"/>
                <w:szCs w:val="16"/>
              </w:rPr>
            </w:pPr>
            <w:r w:rsidRPr="00271589">
              <w:rPr>
                <w:rFonts w:ascii="Cordia New" w:hAnsi="Cordia New" w:cs="Cordia New"/>
                <w:sz w:val="16"/>
                <w:szCs w:val="16"/>
              </w:rPr>
              <w:t>1</w:t>
            </w:r>
          </w:p>
        </w:tc>
        <w:tc>
          <w:tcPr>
            <w:tcW w:w="720" w:type="dxa"/>
          </w:tcPr>
          <w:p w14:paraId="355A9A21" w14:textId="458457B7" w:rsidR="00B3138C" w:rsidRPr="00271589" w:rsidRDefault="00271589" w:rsidP="00B3138C">
            <w:pPr>
              <w:spacing w:line="200" w:lineRule="exact"/>
              <w:jc w:val="center"/>
              <w:rPr>
                <w:rFonts w:ascii="Cordia New" w:hAnsi="Cordia New" w:cs="Cordia New"/>
                <w:sz w:val="16"/>
                <w:szCs w:val="16"/>
              </w:rPr>
            </w:pPr>
            <w:r w:rsidRPr="00271589">
              <w:rPr>
                <w:rFonts w:ascii="Cordia New" w:hAnsi="Cordia New" w:cs="Cordia New"/>
                <w:sz w:val="16"/>
                <w:szCs w:val="16"/>
                <w:cs/>
              </w:rPr>
              <w:t>1</w:t>
            </w:r>
          </w:p>
        </w:tc>
        <w:tc>
          <w:tcPr>
            <w:tcW w:w="900" w:type="dxa"/>
          </w:tcPr>
          <w:p w14:paraId="6FD7AED7" w14:textId="77777777" w:rsidR="00B3138C" w:rsidRPr="00271589" w:rsidRDefault="00B3138C" w:rsidP="00B3138C">
            <w:pPr>
              <w:spacing w:line="200" w:lineRule="exact"/>
              <w:jc w:val="center"/>
              <w:rPr>
                <w:rFonts w:ascii="Cordia New" w:hAnsi="Cordia New" w:cs="Cordia New"/>
                <w:sz w:val="16"/>
                <w:szCs w:val="16"/>
              </w:rPr>
            </w:pPr>
            <w:r w:rsidRPr="00271589">
              <w:rPr>
                <w:rFonts w:ascii="Cordia New" w:hAnsi="Cordia New" w:cs="Cordia New"/>
                <w:sz w:val="16"/>
                <w:szCs w:val="16"/>
              </w:rPr>
              <w:t>-</w:t>
            </w:r>
          </w:p>
        </w:tc>
        <w:tc>
          <w:tcPr>
            <w:tcW w:w="720" w:type="dxa"/>
          </w:tcPr>
          <w:p w14:paraId="405B598E" w14:textId="69B69DBA" w:rsidR="00B3138C" w:rsidRPr="00271589" w:rsidRDefault="00271589" w:rsidP="00B3138C">
            <w:pPr>
              <w:spacing w:line="200" w:lineRule="exact"/>
              <w:jc w:val="center"/>
              <w:rPr>
                <w:rFonts w:ascii="Cordia New" w:hAnsi="Cordia New" w:cs="Cordia New"/>
                <w:sz w:val="16"/>
                <w:szCs w:val="16"/>
              </w:rPr>
            </w:pPr>
            <w:r w:rsidRPr="00271589">
              <w:rPr>
                <w:rFonts w:ascii="Cordia New" w:hAnsi="Cordia New" w:cs="Cordia New"/>
                <w:sz w:val="16"/>
                <w:szCs w:val="16"/>
                <w:cs/>
              </w:rPr>
              <w:t>-</w:t>
            </w:r>
          </w:p>
        </w:tc>
        <w:tc>
          <w:tcPr>
            <w:tcW w:w="810" w:type="dxa"/>
          </w:tcPr>
          <w:p w14:paraId="0B876259" w14:textId="77777777" w:rsidR="00B3138C" w:rsidRPr="00271589" w:rsidRDefault="00B3138C" w:rsidP="00B3138C">
            <w:pPr>
              <w:spacing w:line="200" w:lineRule="exact"/>
              <w:jc w:val="center"/>
              <w:rPr>
                <w:rFonts w:ascii="Cordia New" w:hAnsi="Cordia New" w:cs="Cordia New"/>
                <w:sz w:val="16"/>
                <w:szCs w:val="16"/>
              </w:rPr>
            </w:pPr>
            <w:r w:rsidRPr="00271589">
              <w:rPr>
                <w:rFonts w:ascii="Cordia New" w:hAnsi="Cordia New" w:cs="Cordia New"/>
                <w:sz w:val="16"/>
                <w:szCs w:val="16"/>
              </w:rPr>
              <w:t>-</w:t>
            </w:r>
          </w:p>
        </w:tc>
        <w:tc>
          <w:tcPr>
            <w:tcW w:w="720" w:type="dxa"/>
          </w:tcPr>
          <w:p w14:paraId="63D4A7ED" w14:textId="1DCDD6B8" w:rsidR="00B3138C" w:rsidRPr="00271589" w:rsidRDefault="00271589" w:rsidP="00B3138C">
            <w:pPr>
              <w:spacing w:line="200" w:lineRule="exact"/>
              <w:jc w:val="center"/>
              <w:rPr>
                <w:rFonts w:ascii="Cordia New" w:hAnsi="Cordia New" w:cs="Cordia New"/>
                <w:sz w:val="16"/>
                <w:szCs w:val="16"/>
              </w:rPr>
            </w:pPr>
            <w:r w:rsidRPr="00271589">
              <w:rPr>
                <w:rFonts w:ascii="Cordia New" w:hAnsi="Cordia New" w:cs="Cordia New"/>
                <w:sz w:val="16"/>
                <w:szCs w:val="16"/>
                <w:cs/>
              </w:rPr>
              <w:t>-</w:t>
            </w:r>
          </w:p>
        </w:tc>
        <w:tc>
          <w:tcPr>
            <w:tcW w:w="810" w:type="dxa"/>
          </w:tcPr>
          <w:p w14:paraId="703B26C1" w14:textId="77777777" w:rsidR="00B3138C" w:rsidRPr="00271589" w:rsidRDefault="00B3138C" w:rsidP="00B3138C">
            <w:pPr>
              <w:spacing w:line="200" w:lineRule="exact"/>
              <w:jc w:val="center"/>
              <w:rPr>
                <w:rFonts w:ascii="Cordia New" w:hAnsi="Cordia New" w:cs="Cordia New"/>
                <w:sz w:val="16"/>
                <w:szCs w:val="16"/>
              </w:rPr>
            </w:pPr>
            <w:r w:rsidRPr="00271589">
              <w:rPr>
                <w:rFonts w:ascii="Cordia New" w:hAnsi="Cordia New" w:cs="Cordia New"/>
                <w:sz w:val="16"/>
                <w:szCs w:val="16"/>
              </w:rPr>
              <w:t>-</w:t>
            </w:r>
          </w:p>
        </w:tc>
        <w:tc>
          <w:tcPr>
            <w:tcW w:w="990" w:type="dxa"/>
          </w:tcPr>
          <w:p w14:paraId="284ABD64" w14:textId="5F14FC65" w:rsidR="00B3138C" w:rsidRPr="00271589" w:rsidRDefault="00271589" w:rsidP="00B3138C">
            <w:pPr>
              <w:spacing w:line="200" w:lineRule="exact"/>
              <w:jc w:val="center"/>
              <w:rPr>
                <w:rFonts w:ascii="Cordia New" w:hAnsi="Cordia New" w:cs="Cordia New"/>
                <w:sz w:val="16"/>
                <w:szCs w:val="16"/>
              </w:rPr>
            </w:pPr>
            <w:r w:rsidRPr="00271589">
              <w:rPr>
                <w:rFonts w:ascii="Cordia New" w:hAnsi="Cordia New" w:cs="Cordia New"/>
                <w:sz w:val="16"/>
                <w:szCs w:val="16"/>
                <w:cs/>
              </w:rPr>
              <w:t>31.6579</w:t>
            </w:r>
          </w:p>
        </w:tc>
        <w:tc>
          <w:tcPr>
            <w:tcW w:w="810" w:type="dxa"/>
          </w:tcPr>
          <w:p w14:paraId="565061CB" w14:textId="138220FD" w:rsidR="00B3138C" w:rsidRPr="00271589" w:rsidRDefault="00AD2C92" w:rsidP="00B3138C">
            <w:pPr>
              <w:spacing w:line="200" w:lineRule="exact"/>
              <w:jc w:val="center"/>
              <w:rPr>
                <w:rFonts w:ascii="Cordia New" w:hAnsi="Cordia New" w:cs="Cordia New"/>
                <w:sz w:val="16"/>
                <w:szCs w:val="16"/>
              </w:rPr>
            </w:pPr>
            <w:r w:rsidRPr="00271589">
              <w:rPr>
                <w:rFonts w:ascii="Cordia New" w:hAnsi="Cordia New" w:cs="Cordia New"/>
                <w:sz w:val="16"/>
                <w:szCs w:val="16"/>
              </w:rPr>
              <w:t>30.1084</w:t>
            </w:r>
          </w:p>
        </w:tc>
      </w:tr>
    </w:tbl>
    <w:p w14:paraId="16F27654" w14:textId="77777777" w:rsidR="003D7EAB" w:rsidRDefault="003D7EAB" w:rsidP="00F715DA">
      <w:pPr>
        <w:spacing w:before="120" w:after="120" w:line="380" w:lineRule="exact"/>
        <w:ind w:left="547" w:hanging="547"/>
        <w:jc w:val="both"/>
        <w:rPr>
          <w:rFonts w:ascii="Arial" w:hAnsi="Arial" w:cs="Arial"/>
          <w:b/>
          <w:bCs/>
          <w:color w:val="000000" w:themeColor="text1"/>
        </w:rPr>
      </w:pPr>
    </w:p>
    <w:p w14:paraId="44D48003" w14:textId="77777777" w:rsidR="003D7EAB" w:rsidRDefault="003D7EAB">
      <w:pPr>
        <w:widowControl/>
        <w:overflowPunct/>
        <w:autoSpaceDE/>
        <w:autoSpaceDN/>
        <w:adjustRightInd/>
        <w:textAlignment w:val="auto"/>
        <w:rPr>
          <w:rFonts w:ascii="Arial" w:hAnsi="Arial" w:cs="Arial"/>
          <w:b/>
          <w:bCs/>
          <w:color w:val="000000" w:themeColor="text1"/>
        </w:rPr>
      </w:pPr>
      <w:r>
        <w:rPr>
          <w:rFonts w:ascii="Arial" w:hAnsi="Arial" w:cs="Arial"/>
          <w:b/>
          <w:bCs/>
          <w:color w:val="000000" w:themeColor="text1"/>
        </w:rPr>
        <w:br w:type="page"/>
      </w:r>
    </w:p>
    <w:p w14:paraId="652DFF7E" w14:textId="6EB22F7B" w:rsidR="00082FC9" w:rsidRPr="00BD1A0E" w:rsidRDefault="00A2537D" w:rsidP="00F715DA">
      <w:pPr>
        <w:spacing w:before="120" w:after="120" w:line="380" w:lineRule="exact"/>
        <w:ind w:left="547" w:hanging="547"/>
        <w:jc w:val="both"/>
        <w:rPr>
          <w:rFonts w:ascii="Arial" w:hAnsi="Arial" w:cs="Arial"/>
          <w:color w:val="000000" w:themeColor="text1"/>
        </w:rPr>
      </w:pPr>
      <w:r w:rsidRPr="00BD1A0E">
        <w:rPr>
          <w:rFonts w:ascii="Arial" w:hAnsi="Arial" w:cs="Arial"/>
          <w:b/>
          <w:bCs/>
          <w:color w:val="000000" w:themeColor="text1"/>
        </w:rPr>
        <w:t>2</w:t>
      </w:r>
      <w:r w:rsidR="00286D57" w:rsidRPr="00BD1A0E">
        <w:rPr>
          <w:rFonts w:ascii="Arial" w:hAnsi="Arial" w:cs="Arial"/>
          <w:b/>
          <w:bCs/>
          <w:color w:val="000000" w:themeColor="text1"/>
        </w:rPr>
        <w:t>9</w:t>
      </w:r>
      <w:r w:rsidR="00CC019F" w:rsidRPr="00BD1A0E">
        <w:rPr>
          <w:rFonts w:ascii="Arial" w:hAnsi="Arial" w:cs="Arial"/>
          <w:b/>
          <w:bCs/>
          <w:color w:val="000000" w:themeColor="text1"/>
        </w:rPr>
        <w:t>.</w:t>
      </w:r>
      <w:r w:rsidR="00CC019F" w:rsidRPr="00BD1A0E">
        <w:rPr>
          <w:rFonts w:ascii="Arial" w:hAnsi="Arial" w:cs="Arial"/>
          <w:b/>
          <w:bCs/>
          <w:color w:val="000000" w:themeColor="text1"/>
        </w:rPr>
        <w:tab/>
      </w:r>
      <w:r w:rsidR="00082FC9" w:rsidRPr="00BD1A0E">
        <w:rPr>
          <w:rFonts w:ascii="Arial" w:hAnsi="Arial" w:cs="Arial"/>
          <w:b/>
          <w:bCs/>
          <w:color w:val="000000" w:themeColor="text1"/>
        </w:rPr>
        <w:t>Litigation</w:t>
      </w:r>
    </w:p>
    <w:p w14:paraId="30AF7FF5" w14:textId="77777777" w:rsidR="00E86685" w:rsidRPr="00BD1A0E" w:rsidRDefault="00A2537D" w:rsidP="00F715DA">
      <w:pPr>
        <w:spacing w:before="120" w:after="120" w:line="380" w:lineRule="exact"/>
        <w:ind w:left="547" w:hanging="547"/>
        <w:jc w:val="thaiDistribute"/>
        <w:rPr>
          <w:rFonts w:ascii="Arial" w:hAnsi="Arial" w:cs="Arial"/>
          <w:color w:val="000000" w:themeColor="text1"/>
        </w:rPr>
      </w:pPr>
      <w:r w:rsidRPr="00BD1A0E">
        <w:rPr>
          <w:rFonts w:ascii="Arial" w:hAnsi="Arial" w:cstheme="minorBidi"/>
        </w:rPr>
        <w:t>2</w:t>
      </w:r>
      <w:r w:rsidR="00286D57" w:rsidRPr="00BD1A0E">
        <w:rPr>
          <w:rFonts w:ascii="Arial" w:hAnsi="Arial" w:cstheme="minorBidi"/>
        </w:rPr>
        <w:t>9</w:t>
      </w:r>
      <w:r w:rsidR="00E86685" w:rsidRPr="00BD1A0E">
        <w:rPr>
          <w:rFonts w:ascii="Arial" w:hAnsi="Arial" w:cs="Arial"/>
        </w:rPr>
        <w:t xml:space="preserve">.1 </w:t>
      </w:r>
      <w:r w:rsidR="00E86685" w:rsidRPr="00BD1A0E">
        <w:rPr>
          <w:rFonts w:ascii="Arial" w:hAnsi="Arial" w:cs="Arial"/>
        </w:rPr>
        <w:tab/>
        <w:t>A case was brought to the Phuket Provincial Court since 2004 in which a contractor</w:t>
      </w:r>
      <w:r w:rsidR="00BB5C21" w:rsidRPr="00BD1A0E">
        <w:rPr>
          <w:rFonts w:ascii="Arial" w:hAnsi="Arial" w:cstheme="minorBidi" w:hint="cs"/>
          <w:cs/>
        </w:rPr>
        <w:t xml:space="preserve"> </w:t>
      </w:r>
      <w:r w:rsidR="00E86685" w:rsidRPr="00BD1A0E">
        <w:rPr>
          <w:rFonts w:ascii="Arial" w:hAnsi="Arial" w:cs="Arial"/>
        </w:rPr>
        <w:t xml:space="preserve">(the plaintiff) sued a subsidiary and claimed for compensation and damages from the subsidiary. The plaintiff referred in the plaint that the plaintiff </w:t>
      </w:r>
      <w:r w:rsidR="00E86685" w:rsidRPr="00BD1A0E">
        <w:rPr>
          <w:rFonts w:ascii="Arial" w:hAnsi="Arial" w:cs="Arial"/>
          <w:color w:val="000000"/>
        </w:rPr>
        <w:t>entered into construction contracts with the subsidiary in order to construct 24 houses in Laguna Townhomes II project. The plaintiff completed some of the construction and received some payments from the subsidiary</w:t>
      </w:r>
      <w:r w:rsidR="00E86685" w:rsidRPr="00BD1A0E">
        <w:rPr>
          <w:rFonts w:ascii="Arial" w:hAnsi="Arial" w:cs="Arial"/>
        </w:rPr>
        <w:t xml:space="preserve">. The construction could not be completed within the completion date of the </w:t>
      </w:r>
      <w:proofErr w:type="gramStart"/>
      <w:r w:rsidR="00E86685" w:rsidRPr="00BD1A0E">
        <w:rPr>
          <w:rFonts w:ascii="Arial" w:hAnsi="Arial" w:cs="Arial"/>
        </w:rPr>
        <w:t>contracts,</w:t>
      </w:r>
      <w:proofErr w:type="gramEnd"/>
      <w:r w:rsidR="00E86685" w:rsidRPr="00BD1A0E">
        <w:rPr>
          <w:rFonts w:ascii="Arial" w:hAnsi="Arial" w:cs="Arial"/>
        </w:rPr>
        <w:t xml:space="preserve"> therefore, the subsidiary terminated the contract. The plaintiff claimed that </w:t>
      </w:r>
      <w:r w:rsidR="00E86685" w:rsidRPr="00BD1A0E">
        <w:rPr>
          <w:rFonts w:ascii="Arial" w:hAnsi="Arial" w:cs="Arial"/>
          <w:color w:val="000000"/>
        </w:rPr>
        <w:t xml:space="preserve">the </w:t>
      </w:r>
      <w:r w:rsidR="00E86685" w:rsidRPr="00BD1A0E">
        <w:rPr>
          <w:rFonts w:ascii="Arial" w:hAnsi="Arial" w:cs="Arial"/>
        </w:rPr>
        <w:t xml:space="preserve">subsidiary did not pay the plaintiff the last 10 payments of their work and did not return the retention to the plaintiff. </w:t>
      </w:r>
      <w:r w:rsidR="00E86685" w:rsidRPr="00BD1A0E">
        <w:rPr>
          <w:rFonts w:ascii="Arial" w:hAnsi="Arial" w:cs="Arial"/>
          <w:color w:val="000000"/>
        </w:rPr>
        <w:t xml:space="preserve">The </w:t>
      </w:r>
      <w:r w:rsidR="00E86685" w:rsidRPr="00BD1A0E">
        <w:rPr>
          <w:rFonts w:ascii="Arial" w:hAnsi="Arial" w:cs="Arial"/>
        </w:rPr>
        <w:t xml:space="preserve">subsidiary countered that the plaintiff did not complete the work on the schedule and </w:t>
      </w:r>
      <w:r w:rsidR="009A46BC" w:rsidRPr="00BD1A0E">
        <w:rPr>
          <w:rFonts w:ascii="Arial" w:hAnsi="Arial" w:cs="Arial"/>
        </w:rPr>
        <w:t>the</w:t>
      </w:r>
      <w:r w:rsidR="00E86685" w:rsidRPr="00BD1A0E">
        <w:rPr>
          <w:rFonts w:ascii="Arial" w:hAnsi="Arial" w:cs="Arial"/>
        </w:rPr>
        <w:t xml:space="preserve"> subsidiary had to hire another contractor to complete their work. </w:t>
      </w:r>
      <w:r w:rsidR="00E86685" w:rsidRPr="00BD1A0E">
        <w:rPr>
          <w:rFonts w:ascii="Arial" w:hAnsi="Arial" w:cs="Browallia New"/>
          <w:szCs w:val="28"/>
        </w:rPr>
        <w:t>The</w:t>
      </w:r>
      <w:r w:rsidR="00E86685" w:rsidRPr="00BD1A0E">
        <w:rPr>
          <w:rFonts w:ascii="Arial" w:hAnsi="Arial" w:cs="Arial"/>
        </w:rPr>
        <w:t xml:space="preserve"> subsidiary had to pay extra amount to the new contractor, therefore, </w:t>
      </w:r>
      <w:r w:rsidR="00E86685" w:rsidRPr="00BD1A0E">
        <w:rPr>
          <w:rFonts w:ascii="Arial" w:hAnsi="Arial" w:cs="Arial"/>
          <w:color w:val="000000"/>
        </w:rPr>
        <w:t xml:space="preserve">the </w:t>
      </w:r>
      <w:r w:rsidR="00E86685" w:rsidRPr="00BD1A0E">
        <w:rPr>
          <w:rFonts w:ascii="Arial" w:hAnsi="Arial" w:cs="Arial"/>
        </w:rPr>
        <w:t>subsidiary did not have to pay the plaintiff for the uncompleted work and to return the retention.</w:t>
      </w:r>
    </w:p>
    <w:p w14:paraId="57CCA528" w14:textId="77777777" w:rsidR="00E86685" w:rsidRPr="00BD1A0E" w:rsidRDefault="00D917D2" w:rsidP="00F715DA">
      <w:pPr>
        <w:spacing w:before="120" w:after="120" w:line="380" w:lineRule="exact"/>
        <w:ind w:left="547" w:hanging="547"/>
        <w:jc w:val="thaiDistribute"/>
        <w:rPr>
          <w:rFonts w:ascii="Arial" w:hAnsi="Arial" w:cs="Arial"/>
          <w:color w:val="000000" w:themeColor="text1"/>
        </w:rPr>
      </w:pPr>
      <w:r w:rsidRPr="00BD1A0E">
        <w:rPr>
          <w:rFonts w:ascii="Arial" w:hAnsi="Arial" w:cstheme="minorBidi"/>
          <w:color w:val="000000" w:themeColor="text1"/>
          <w:cs/>
        </w:rPr>
        <w:tab/>
      </w:r>
      <w:r w:rsidR="00E86685" w:rsidRPr="00BD1A0E">
        <w:rPr>
          <w:rFonts w:ascii="Arial" w:hAnsi="Arial" w:cs="Arial"/>
          <w:color w:val="000000" w:themeColor="text1"/>
        </w:rPr>
        <w:t xml:space="preserve">In December 2017, the Phuket Provincial Court ordered </w:t>
      </w:r>
      <w:r w:rsidR="00E86685" w:rsidRPr="00BD1A0E">
        <w:rPr>
          <w:rFonts w:ascii="Arial" w:hAnsi="Arial" w:cs="Arial"/>
          <w:color w:val="000000"/>
        </w:rPr>
        <w:t xml:space="preserve">the </w:t>
      </w:r>
      <w:r w:rsidR="00E86685" w:rsidRPr="00BD1A0E">
        <w:rPr>
          <w:rFonts w:ascii="Arial" w:hAnsi="Arial" w:cs="Arial"/>
          <w:color w:val="000000" w:themeColor="text1"/>
        </w:rPr>
        <w:t xml:space="preserve">subsidiary to return Baht 3.7 million to the plaintiff plus interest 7.5% from the plaint date until the subsidiary has </w:t>
      </w:r>
      <w:r w:rsidR="009A46BC" w:rsidRPr="00BD1A0E">
        <w:rPr>
          <w:rFonts w:ascii="Arial" w:hAnsi="Arial" w:cs="Arial"/>
          <w:color w:val="000000" w:themeColor="text1"/>
        </w:rPr>
        <w:t>made</w:t>
      </w:r>
      <w:r w:rsidR="00E86685" w:rsidRPr="00BD1A0E">
        <w:rPr>
          <w:rFonts w:ascii="Arial" w:hAnsi="Arial" w:cs="Arial"/>
          <w:color w:val="000000" w:themeColor="text1"/>
        </w:rPr>
        <w:t xml:space="preserve"> full payment.</w:t>
      </w:r>
    </w:p>
    <w:p w14:paraId="60E8D07D" w14:textId="77777777" w:rsidR="00E86685" w:rsidRPr="00BD1A0E" w:rsidRDefault="00E86685" w:rsidP="00F715DA">
      <w:pPr>
        <w:spacing w:before="120" w:after="120" w:line="380" w:lineRule="exact"/>
        <w:ind w:left="547" w:hanging="547"/>
        <w:jc w:val="thaiDistribute"/>
        <w:rPr>
          <w:rFonts w:ascii="Arial" w:hAnsi="Arial" w:cs="Arial"/>
          <w:color w:val="000000" w:themeColor="text1"/>
        </w:rPr>
      </w:pPr>
      <w:r w:rsidRPr="00BD1A0E">
        <w:rPr>
          <w:rFonts w:ascii="Arial" w:hAnsi="Arial" w:cs="Arial"/>
          <w:color w:val="000000" w:themeColor="text1"/>
        </w:rPr>
        <w:tab/>
        <w:t>On 1</w:t>
      </w:r>
      <w:r w:rsidR="004E1350" w:rsidRPr="00BD1A0E">
        <w:rPr>
          <w:rFonts w:ascii="Arial" w:hAnsi="Arial" w:cs="Arial"/>
          <w:color w:val="000000" w:themeColor="text1"/>
        </w:rPr>
        <w:t>8 December 2018, the subsidiary</w:t>
      </w:r>
      <w:r w:rsidRPr="00BD1A0E">
        <w:rPr>
          <w:rFonts w:ascii="Arial" w:hAnsi="Arial" w:cs="Arial"/>
          <w:color w:val="000000" w:themeColor="text1"/>
        </w:rPr>
        <w:t xml:space="preserve"> placed Baht 17 million to the Phuket Provincial Court as security for the amount awarded by the Appeal Court.  </w:t>
      </w:r>
    </w:p>
    <w:p w14:paraId="5E9326E5" w14:textId="2F92CA03" w:rsidR="00701985" w:rsidRDefault="00A45919" w:rsidP="00F715DA">
      <w:pPr>
        <w:spacing w:before="120" w:after="120" w:line="380" w:lineRule="exact"/>
        <w:ind w:left="547" w:hanging="547"/>
        <w:jc w:val="thaiDistribute"/>
        <w:rPr>
          <w:rFonts w:ascii="Arial" w:hAnsi="Arial" w:cs="Arial"/>
          <w:color w:val="000000" w:themeColor="text1"/>
        </w:rPr>
      </w:pPr>
      <w:r w:rsidRPr="00BD1A0E">
        <w:rPr>
          <w:rFonts w:ascii="Arial" w:hAnsi="Arial" w:cs="Arial"/>
          <w:color w:val="000000" w:themeColor="text1"/>
        </w:rPr>
        <w:tab/>
      </w:r>
      <w:r w:rsidR="00701985" w:rsidRPr="00BD1A0E">
        <w:rPr>
          <w:rFonts w:ascii="Arial" w:hAnsi="Arial" w:cs="Arial"/>
          <w:color w:val="000000" w:themeColor="text1"/>
        </w:rPr>
        <w:t xml:space="preserve">On 18 February 2019, the subsidiary submitted the appeal statement to the </w:t>
      </w:r>
      <w:r w:rsidR="00801BB2" w:rsidRPr="00BD1A0E">
        <w:rPr>
          <w:rFonts w:ascii="Arial" w:hAnsi="Arial" w:cs="Arial"/>
          <w:color w:val="000000" w:themeColor="text1"/>
        </w:rPr>
        <w:t>Supreme</w:t>
      </w:r>
      <w:r w:rsidR="00701985" w:rsidRPr="00BD1A0E">
        <w:rPr>
          <w:rFonts w:ascii="Arial" w:hAnsi="Arial" w:cs="Arial"/>
          <w:color w:val="000000" w:themeColor="text1"/>
        </w:rPr>
        <w:t xml:space="preserve"> Court</w:t>
      </w:r>
      <w:r w:rsidR="00F3255B" w:rsidRPr="00BD1A0E">
        <w:rPr>
          <w:rFonts w:ascii="Arial" w:hAnsi="Arial" w:cs="Arial"/>
          <w:color w:val="000000" w:themeColor="text1"/>
        </w:rPr>
        <w:t>.</w:t>
      </w:r>
    </w:p>
    <w:p w14:paraId="55990A30" w14:textId="400571DF" w:rsidR="003D7EAB" w:rsidRPr="00BD1A0E" w:rsidRDefault="003D7EAB" w:rsidP="003D7EAB">
      <w:pPr>
        <w:spacing w:before="120" w:after="120" w:line="380" w:lineRule="exact"/>
        <w:ind w:left="547" w:hanging="547"/>
        <w:jc w:val="thaiDistribute"/>
        <w:rPr>
          <w:rFonts w:ascii="Arial" w:hAnsi="Arial" w:cs="Arial"/>
          <w:color w:val="000000" w:themeColor="text1"/>
        </w:rPr>
      </w:pPr>
      <w:r w:rsidRPr="00BD1A0E">
        <w:rPr>
          <w:rFonts w:ascii="Arial" w:hAnsi="Arial" w:cs="Arial"/>
          <w:color w:val="000000" w:themeColor="text1"/>
        </w:rPr>
        <w:tab/>
        <w:t xml:space="preserve">As at </w:t>
      </w:r>
      <w:r w:rsidR="00E20B67">
        <w:rPr>
          <w:rFonts w:ascii="Arial" w:hAnsi="Arial" w:cs="Arial"/>
          <w:color w:val="000000" w:themeColor="text1"/>
        </w:rPr>
        <w:t>31 December 2019</w:t>
      </w:r>
      <w:r w:rsidRPr="00BD1A0E">
        <w:rPr>
          <w:rFonts w:ascii="Arial" w:hAnsi="Arial" w:cs="Arial"/>
          <w:color w:val="000000" w:themeColor="text1"/>
        </w:rPr>
        <w:t>, the subsidiary set aside a provision of Baht 17 million for liabilities arising as a result of this case.</w:t>
      </w:r>
    </w:p>
    <w:p w14:paraId="4E481713" w14:textId="4772A451" w:rsidR="00564C27" w:rsidRPr="00BD1A0E" w:rsidRDefault="00564C27" w:rsidP="00F715DA">
      <w:pPr>
        <w:spacing w:before="120" w:after="120" w:line="380" w:lineRule="exact"/>
        <w:ind w:left="547" w:hanging="547"/>
        <w:jc w:val="thaiDistribute"/>
        <w:rPr>
          <w:rFonts w:ascii="Arial" w:hAnsi="Arial" w:cs="Arial"/>
          <w:color w:val="000000" w:themeColor="text1"/>
        </w:rPr>
      </w:pPr>
      <w:r w:rsidRPr="00BD1A0E">
        <w:rPr>
          <w:rFonts w:ascii="Arial" w:hAnsi="Arial" w:cs="Arial"/>
          <w:color w:val="000000" w:themeColor="text1"/>
        </w:rPr>
        <w:tab/>
      </w:r>
      <w:r w:rsidR="00967EA2">
        <w:rPr>
          <w:rFonts w:ascii="Arial" w:hAnsi="Arial" w:cs="Arial"/>
          <w:color w:val="000000" w:themeColor="text1"/>
        </w:rPr>
        <w:t xml:space="preserve">On </w:t>
      </w:r>
      <w:r w:rsidR="00E33C1B">
        <w:rPr>
          <w:rFonts w:ascii="Arial" w:hAnsi="Arial" w:cs="Arial"/>
          <w:color w:val="000000" w:themeColor="text1"/>
        </w:rPr>
        <w:t xml:space="preserve">30 April </w:t>
      </w:r>
      <w:r w:rsidR="006236FC">
        <w:rPr>
          <w:rFonts w:ascii="Arial" w:hAnsi="Arial" w:cs="Arial"/>
          <w:color w:val="000000" w:themeColor="text1"/>
        </w:rPr>
        <w:t>2020</w:t>
      </w:r>
      <w:r w:rsidRPr="00BD1A0E">
        <w:rPr>
          <w:rFonts w:ascii="Arial" w:hAnsi="Arial" w:cs="Arial"/>
          <w:color w:val="000000" w:themeColor="text1"/>
        </w:rPr>
        <w:t>, the Supreme Court confirmed the judg</w:t>
      </w:r>
      <w:r w:rsidR="00201D1A">
        <w:rPr>
          <w:rFonts w:ascii="Arial" w:hAnsi="Arial" w:cs="Arial"/>
          <w:color w:val="000000" w:themeColor="text1"/>
        </w:rPr>
        <w:t>e</w:t>
      </w:r>
      <w:r w:rsidRPr="00BD1A0E">
        <w:rPr>
          <w:rFonts w:ascii="Arial" w:hAnsi="Arial" w:cs="Arial"/>
          <w:color w:val="000000" w:themeColor="text1"/>
        </w:rPr>
        <w:t>ment of the Appeal Court</w:t>
      </w:r>
      <w:r w:rsidR="00E20B67">
        <w:rPr>
          <w:rFonts w:ascii="Arial" w:hAnsi="Arial" w:cs="Arial"/>
          <w:color w:val="000000" w:themeColor="text1"/>
        </w:rPr>
        <w:t>.</w:t>
      </w:r>
      <w:r w:rsidRPr="00BD1A0E">
        <w:rPr>
          <w:rFonts w:ascii="Arial" w:hAnsi="Arial" w:cs="Arial"/>
          <w:color w:val="000000" w:themeColor="text1"/>
        </w:rPr>
        <w:t xml:space="preserve"> </w:t>
      </w:r>
      <w:r w:rsidR="00E20B67">
        <w:rPr>
          <w:rFonts w:ascii="Arial" w:hAnsi="Arial" w:cs="Arial"/>
          <w:color w:val="000000" w:themeColor="text1"/>
        </w:rPr>
        <w:t>The security of Baht 17 million was paid to the plaintiff</w:t>
      </w:r>
      <w:r w:rsidR="00201D1A">
        <w:rPr>
          <w:rFonts w:ascii="Arial" w:hAnsi="Arial" w:cs="Arial"/>
          <w:color w:val="000000" w:themeColor="text1"/>
        </w:rPr>
        <w:t>.</w:t>
      </w:r>
      <w:r w:rsidR="00E20B67">
        <w:rPr>
          <w:rFonts w:ascii="Arial" w:hAnsi="Arial" w:cs="Arial"/>
          <w:color w:val="000000" w:themeColor="text1"/>
        </w:rPr>
        <w:t xml:space="preserve"> </w:t>
      </w:r>
      <w:r w:rsidR="00201D1A">
        <w:rPr>
          <w:rFonts w:ascii="Arial" w:hAnsi="Arial" w:cs="Arial"/>
          <w:color w:val="000000" w:themeColor="text1"/>
        </w:rPr>
        <w:t>T</w:t>
      </w:r>
      <w:r w:rsidR="00E20B67">
        <w:rPr>
          <w:rFonts w:ascii="Arial" w:hAnsi="Arial" w:cs="Arial"/>
          <w:color w:val="000000" w:themeColor="text1"/>
        </w:rPr>
        <w:t>herefore</w:t>
      </w:r>
      <w:r w:rsidR="00543ACA">
        <w:rPr>
          <w:rFonts w:ascii="Arial" w:hAnsi="Arial" w:cs="Arial"/>
          <w:color w:val="000000" w:themeColor="text1"/>
        </w:rPr>
        <w:t>,</w:t>
      </w:r>
      <w:r w:rsidRPr="00BD1A0E">
        <w:rPr>
          <w:rFonts w:ascii="Arial" w:hAnsi="Arial" w:cs="Arial"/>
          <w:color w:val="000000" w:themeColor="text1"/>
        </w:rPr>
        <w:t xml:space="preserve"> </w:t>
      </w:r>
      <w:r w:rsidR="003D7EAB">
        <w:rPr>
          <w:rFonts w:ascii="Arial" w:hAnsi="Arial" w:cs="Arial"/>
          <w:color w:val="000000" w:themeColor="text1"/>
        </w:rPr>
        <w:t>the</w:t>
      </w:r>
      <w:r w:rsidRPr="00BD1A0E">
        <w:rPr>
          <w:rFonts w:ascii="Arial" w:hAnsi="Arial" w:cs="Arial"/>
          <w:color w:val="000000" w:themeColor="text1"/>
        </w:rPr>
        <w:t xml:space="preserve"> case has </w:t>
      </w:r>
      <w:r w:rsidR="003D7EAB">
        <w:rPr>
          <w:rFonts w:ascii="Arial" w:hAnsi="Arial" w:cs="Arial"/>
          <w:color w:val="000000" w:themeColor="text1"/>
        </w:rPr>
        <w:t xml:space="preserve">been </w:t>
      </w:r>
      <w:proofErr w:type="spellStart"/>
      <w:r w:rsidR="003D7EAB">
        <w:rPr>
          <w:rFonts w:ascii="Arial" w:hAnsi="Arial" w:cs="Arial"/>
          <w:color w:val="000000" w:themeColor="text1"/>
        </w:rPr>
        <w:t>finalised</w:t>
      </w:r>
      <w:proofErr w:type="spellEnd"/>
      <w:r w:rsidRPr="00BD1A0E">
        <w:rPr>
          <w:rFonts w:ascii="Arial" w:hAnsi="Arial" w:cs="Arial"/>
          <w:color w:val="000000" w:themeColor="text1"/>
        </w:rPr>
        <w:t>.</w:t>
      </w:r>
    </w:p>
    <w:p w14:paraId="2075DA50" w14:textId="77777777" w:rsidR="00106DCF" w:rsidRPr="00BD1A0E" w:rsidRDefault="00390DFC" w:rsidP="00F715DA">
      <w:pPr>
        <w:spacing w:before="120" w:after="120" w:line="380" w:lineRule="exact"/>
        <w:ind w:left="547" w:right="-43" w:hanging="547"/>
        <w:jc w:val="both"/>
        <w:rPr>
          <w:rFonts w:ascii="Arial" w:hAnsi="Arial" w:cs="Angsana New"/>
        </w:rPr>
      </w:pPr>
      <w:r w:rsidRPr="00BD1A0E">
        <w:rPr>
          <w:rFonts w:ascii="Arial" w:hAnsi="Arial" w:cs="Angsana New"/>
        </w:rPr>
        <w:t>2</w:t>
      </w:r>
      <w:r w:rsidR="00286D57" w:rsidRPr="00BD1A0E">
        <w:rPr>
          <w:rFonts w:ascii="Arial" w:hAnsi="Arial" w:cs="Angsana New"/>
        </w:rPr>
        <w:t>9</w:t>
      </w:r>
      <w:r w:rsidR="00E86685" w:rsidRPr="00BD1A0E">
        <w:rPr>
          <w:rFonts w:ascii="Arial" w:hAnsi="Arial" w:cs="Angsana New"/>
        </w:rPr>
        <w:t>.</w:t>
      </w:r>
      <w:r w:rsidR="003E6A88" w:rsidRPr="00BD1A0E">
        <w:rPr>
          <w:rFonts w:ascii="Arial" w:hAnsi="Arial" w:cs="Angsana New"/>
        </w:rPr>
        <w:t>2</w:t>
      </w:r>
      <w:r w:rsidR="003E6A88" w:rsidRPr="00BD1A0E">
        <w:rPr>
          <w:rFonts w:ascii="Arial" w:hAnsi="Arial" w:cs="Angsana New"/>
        </w:rPr>
        <w:tab/>
      </w:r>
      <w:r w:rsidR="00A015D7" w:rsidRPr="00BD1A0E">
        <w:rPr>
          <w:rFonts w:ascii="Arial" w:hAnsi="Arial" w:cs="Angsana New"/>
        </w:rPr>
        <w:t>Two s</w:t>
      </w:r>
      <w:r w:rsidR="00E86685" w:rsidRPr="00BD1A0E">
        <w:rPr>
          <w:rFonts w:ascii="Arial" w:hAnsi="Arial" w:cs="Angsana New"/>
        </w:rPr>
        <w:t xml:space="preserve">ubsidiaries were sued </w:t>
      </w:r>
      <w:r w:rsidR="00F3255B" w:rsidRPr="00BD1A0E">
        <w:rPr>
          <w:rFonts w:ascii="Arial" w:hAnsi="Arial" w:cs="Angsana New"/>
        </w:rPr>
        <w:t>by</w:t>
      </w:r>
      <w:r w:rsidR="00E86685" w:rsidRPr="00BD1A0E">
        <w:rPr>
          <w:rFonts w:ascii="Arial" w:hAnsi="Arial" w:cs="Angsana New" w:hint="cs"/>
          <w:cs/>
        </w:rPr>
        <w:t xml:space="preserve"> </w:t>
      </w:r>
      <w:r w:rsidR="00E86685" w:rsidRPr="00BD1A0E">
        <w:rPr>
          <w:rFonts w:ascii="Arial" w:hAnsi="Arial" w:cs="Angsana New"/>
        </w:rPr>
        <w:t>a former buyer of property sales project and claim</w:t>
      </w:r>
      <w:r w:rsidR="009A46BC" w:rsidRPr="00BD1A0E">
        <w:rPr>
          <w:rFonts w:ascii="Arial" w:hAnsi="Arial" w:cs="Angsana New"/>
        </w:rPr>
        <w:t>ed</w:t>
      </w:r>
      <w:r w:rsidR="00E86685" w:rsidRPr="00BD1A0E">
        <w:rPr>
          <w:rFonts w:ascii="Arial" w:hAnsi="Arial" w:cs="Angsana New"/>
        </w:rPr>
        <w:t xml:space="preserve"> for </w:t>
      </w:r>
      <w:r w:rsidR="00F3255B" w:rsidRPr="00BD1A0E">
        <w:rPr>
          <w:rFonts w:ascii="Arial" w:hAnsi="Arial" w:cs="Angsana New"/>
        </w:rPr>
        <w:t>refund</w:t>
      </w:r>
      <w:r w:rsidR="00E86685" w:rsidRPr="00BD1A0E">
        <w:rPr>
          <w:rFonts w:ascii="Arial" w:hAnsi="Arial" w:cs="Angsana New"/>
        </w:rPr>
        <w:t xml:space="preserve"> of her payment in the amount of Baht 4.1 million plus interest 15% calculated from Baht 2.9 million from the plaint date. </w:t>
      </w:r>
    </w:p>
    <w:p w14:paraId="6444FA10" w14:textId="77777777" w:rsidR="00E86685" w:rsidRPr="00BD1A0E" w:rsidRDefault="00E86685" w:rsidP="00F715DA">
      <w:pPr>
        <w:spacing w:before="120" w:after="120" w:line="380" w:lineRule="exact"/>
        <w:ind w:left="547" w:right="-43"/>
        <w:jc w:val="both"/>
        <w:rPr>
          <w:rFonts w:ascii="Arial" w:hAnsi="Arial" w:cs="Angsana New"/>
        </w:rPr>
      </w:pPr>
      <w:r w:rsidRPr="00BD1A0E">
        <w:rPr>
          <w:rFonts w:ascii="Arial" w:hAnsi="Arial" w:cs="Angsana New"/>
        </w:rPr>
        <w:t>On 15 August 2018, the Phuket Provincial Court ordered both subsidiaries to return Baht 1.4 million to the plaintiff plus interest 7.5% from the plaint date until both subsidiaries have made full payment.</w:t>
      </w:r>
    </w:p>
    <w:p w14:paraId="453A3132" w14:textId="77777777" w:rsidR="00701985" w:rsidRPr="00BD1A0E" w:rsidRDefault="00701985" w:rsidP="00F715DA">
      <w:pPr>
        <w:spacing w:before="120" w:after="120" w:line="380" w:lineRule="exact"/>
        <w:ind w:left="547" w:right="-43" w:hanging="547"/>
        <w:jc w:val="both"/>
        <w:rPr>
          <w:rFonts w:ascii="Arial" w:hAnsi="Arial" w:cs="Angsana New"/>
        </w:rPr>
      </w:pPr>
      <w:r w:rsidRPr="00BD1A0E">
        <w:rPr>
          <w:rFonts w:ascii="Arial" w:hAnsi="Arial" w:cs="Angsana New"/>
        </w:rPr>
        <w:tab/>
        <w:t xml:space="preserve">On 26 February 2019, the Appeal </w:t>
      </w:r>
      <w:r w:rsidR="00801BB2" w:rsidRPr="00BD1A0E">
        <w:rPr>
          <w:rFonts w:ascii="Arial" w:hAnsi="Arial" w:cs="Angsana New"/>
        </w:rPr>
        <w:t>C</w:t>
      </w:r>
      <w:r w:rsidRPr="00BD1A0E">
        <w:rPr>
          <w:rFonts w:ascii="Arial" w:hAnsi="Arial" w:cs="Angsana New"/>
        </w:rPr>
        <w:t xml:space="preserve">ourt </w:t>
      </w:r>
      <w:r w:rsidR="00F3255B" w:rsidRPr="00BD1A0E">
        <w:rPr>
          <w:rFonts w:ascii="Arial" w:hAnsi="Arial" w:cs="Angsana New"/>
        </w:rPr>
        <w:t>c</w:t>
      </w:r>
      <w:r w:rsidRPr="00BD1A0E">
        <w:rPr>
          <w:rFonts w:ascii="Arial" w:hAnsi="Arial" w:cs="Angsana New"/>
        </w:rPr>
        <w:t>onfirmed the judgement of the Phuket P</w:t>
      </w:r>
      <w:r w:rsidR="006A3D73" w:rsidRPr="00BD1A0E">
        <w:rPr>
          <w:rFonts w:ascii="Arial" w:hAnsi="Arial" w:cs="Angsana New"/>
        </w:rPr>
        <w:t>rovincial Court.</w:t>
      </w:r>
    </w:p>
    <w:p w14:paraId="647E2EE4" w14:textId="77777777" w:rsidR="006A3D73" w:rsidRPr="00BD1A0E" w:rsidRDefault="006A3D73" w:rsidP="00F715DA">
      <w:pPr>
        <w:spacing w:before="120" w:after="120" w:line="380" w:lineRule="exact"/>
        <w:ind w:left="547" w:right="-43" w:hanging="547"/>
        <w:jc w:val="both"/>
        <w:rPr>
          <w:rFonts w:ascii="Arial" w:hAnsi="Arial" w:cs="Angsana New"/>
        </w:rPr>
      </w:pPr>
      <w:r w:rsidRPr="00BD1A0E">
        <w:rPr>
          <w:rFonts w:ascii="Arial" w:hAnsi="Arial" w:cs="Angsana New"/>
        </w:rPr>
        <w:tab/>
        <w:t xml:space="preserve">On 21 June 2019, the subsidiaries submitted the appeal statement to the Supreme </w:t>
      </w:r>
      <w:r w:rsidR="00801BB2" w:rsidRPr="00BD1A0E">
        <w:rPr>
          <w:rFonts w:ascii="Arial" w:hAnsi="Arial" w:cs="Angsana New"/>
        </w:rPr>
        <w:t>C</w:t>
      </w:r>
      <w:r w:rsidRPr="00BD1A0E">
        <w:rPr>
          <w:rFonts w:ascii="Arial" w:hAnsi="Arial" w:cs="Angsana New"/>
        </w:rPr>
        <w:t>ourt. This case is now pending on the Supreme Court’s consideration.</w:t>
      </w:r>
    </w:p>
    <w:p w14:paraId="261DD27C" w14:textId="77777777" w:rsidR="003D7EAB" w:rsidRDefault="00E86685" w:rsidP="00F715DA">
      <w:pPr>
        <w:spacing w:before="120" w:after="120" w:line="380" w:lineRule="exact"/>
        <w:ind w:left="547" w:right="-43" w:hanging="547"/>
        <w:jc w:val="both"/>
        <w:rPr>
          <w:rFonts w:ascii="Arial" w:hAnsi="Arial" w:cs="Angsana New"/>
        </w:rPr>
      </w:pPr>
      <w:r w:rsidRPr="00BD1A0E">
        <w:rPr>
          <w:rFonts w:ascii="Arial" w:hAnsi="Arial" w:cs="Angsana New"/>
        </w:rPr>
        <w:tab/>
      </w:r>
    </w:p>
    <w:p w14:paraId="57D9D7F7" w14:textId="6D9A7CD9" w:rsidR="00E90CA6" w:rsidRPr="00BD1A0E" w:rsidRDefault="003D7EAB" w:rsidP="00F715DA">
      <w:pPr>
        <w:spacing w:before="120" w:after="120" w:line="380" w:lineRule="exact"/>
        <w:ind w:left="547" w:right="-43" w:hanging="547"/>
        <w:jc w:val="both"/>
        <w:rPr>
          <w:rFonts w:ascii="Arial" w:hAnsi="Arial" w:cs="Angsana New"/>
        </w:rPr>
      </w:pPr>
      <w:r>
        <w:rPr>
          <w:rFonts w:ascii="Arial" w:hAnsi="Arial" w:cs="Angsana New"/>
        </w:rPr>
        <w:tab/>
      </w:r>
      <w:r w:rsidR="00E90CA6" w:rsidRPr="00BD1A0E">
        <w:rPr>
          <w:rFonts w:ascii="Arial" w:hAnsi="Arial" w:cs="Angsana New"/>
        </w:rPr>
        <w:t xml:space="preserve">As at </w:t>
      </w:r>
      <w:r w:rsidR="00B3138C" w:rsidRPr="00BD1A0E">
        <w:rPr>
          <w:rFonts w:ascii="Arial" w:hAnsi="Arial" w:cs="Arial"/>
          <w:color w:val="000000" w:themeColor="text1"/>
        </w:rPr>
        <w:t xml:space="preserve">30 </w:t>
      </w:r>
      <w:r w:rsidR="00600C53">
        <w:rPr>
          <w:rFonts w:ascii="Arial" w:hAnsi="Arial" w:cs="Arial"/>
          <w:color w:val="000000" w:themeColor="text1"/>
        </w:rPr>
        <w:t>September</w:t>
      </w:r>
      <w:r w:rsidR="00B3138C" w:rsidRPr="00BD1A0E">
        <w:rPr>
          <w:rFonts w:ascii="Arial" w:hAnsi="Arial" w:cs="Arial"/>
          <w:color w:val="000000" w:themeColor="text1"/>
        </w:rPr>
        <w:t xml:space="preserve"> </w:t>
      </w:r>
      <w:r w:rsidR="00E90CA6" w:rsidRPr="00BD1A0E">
        <w:rPr>
          <w:rFonts w:ascii="Arial" w:hAnsi="Arial" w:cs="Angsana New"/>
        </w:rPr>
        <w:t xml:space="preserve">2020, the subsidiaries set aside a provision of Baht </w:t>
      </w:r>
      <w:r w:rsidR="00564C27" w:rsidRPr="00BD1A0E">
        <w:rPr>
          <w:rFonts w:ascii="Arial" w:hAnsi="Arial" w:cs="Angsana New"/>
        </w:rPr>
        <w:t>1.</w:t>
      </w:r>
      <w:r>
        <w:rPr>
          <w:rFonts w:ascii="Arial" w:hAnsi="Arial" w:cs="Angsana New"/>
        </w:rPr>
        <w:t>7</w:t>
      </w:r>
      <w:r w:rsidR="00E90CA6" w:rsidRPr="00BD1A0E">
        <w:rPr>
          <w:rFonts w:ascii="Arial" w:hAnsi="Arial" w:cs="Angsana New"/>
        </w:rPr>
        <w:t xml:space="preserve"> million for liabilities arising as a result of this case (31 December 2019: Baht 1.7 million). </w:t>
      </w:r>
    </w:p>
    <w:p w14:paraId="5B3EF13A" w14:textId="77777777" w:rsidR="00734CAF" w:rsidRDefault="003A16AB" w:rsidP="00286D57">
      <w:pPr>
        <w:spacing w:before="120" w:after="120" w:line="380" w:lineRule="exact"/>
        <w:ind w:left="547" w:right="-43" w:hanging="547"/>
        <w:jc w:val="both"/>
        <w:rPr>
          <w:rFonts w:ascii="Arial" w:hAnsi="Arial" w:cs="Angsana New"/>
        </w:rPr>
      </w:pPr>
      <w:r w:rsidRPr="00BD1A0E">
        <w:rPr>
          <w:rFonts w:ascii="Arial" w:hAnsi="Arial" w:cs="Angsana New"/>
        </w:rPr>
        <w:t>2</w:t>
      </w:r>
      <w:r w:rsidR="00286D57" w:rsidRPr="00BD1A0E">
        <w:rPr>
          <w:rFonts w:ascii="Arial" w:hAnsi="Arial" w:cs="Angsana New"/>
        </w:rPr>
        <w:t>9</w:t>
      </w:r>
      <w:r w:rsidRPr="00BD1A0E">
        <w:rPr>
          <w:rFonts w:ascii="Arial" w:hAnsi="Arial" w:cs="Angsana New"/>
        </w:rPr>
        <w:t>.</w:t>
      </w:r>
      <w:r w:rsidR="003E6A88" w:rsidRPr="00BD1A0E">
        <w:rPr>
          <w:rFonts w:ascii="Arial" w:hAnsi="Arial" w:cs="Angsana New"/>
        </w:rPr>
        <w:t>3</w:t>
      </w:r>
      <w:r w:rsidRPr="00BD1A0E">
        <w:rPr>
          <w:rFonts w:ascii="Arial" w:hAnsi="Arial" w:cs="Angsana New"/>
        </w:rPr>
        <w:t xml:space="preserve"> </w:t>
      </w:r>
      <w:r w:rsidRPr="00BD1A0E">
        <w:rPr>
          <w:rFonts w:ascii="Arial" w:hAnsi="Arial" w:cs="Angsana New"/>
        </w:rPr>
        <w:tab/>
        <w:t xml:space="preserve">The Company was sued by a former shop lessee </w:t>
      </w:r>
      <w:r w:rsidR="00CC41DC" w:rsidRPr="00BD1A0E">
        <w:rPr>
          <w:rFonts w:ascii="Arial" w:hAnsi="Arial" w:cs="Angsana New"/>
        </w:rPr>
        <w:t>that the Company has breached the lease agreement and claim</w:t>
      </w:r>
      <w:r w:rsidR="009A46BC" w:rsidRPr="00BD1A0E">
        <w:rPr>
          <w:rFonts w:ascii="Arial" w:hAnsi="Arial" w:cs="Angsana New"/>
        </w:rPr>
        <w:t>ed</w:t>
      </w:r>
      <w:r w:rsidR="00CC41DC" w:rsidRPr="00BD1A0E">
        <w:rPr>
          <w:rFonts w:ascii="Arial" w:hAnsi="Arial" w:cs="Angsana New"/>
        </w:rPr>
        <w:t xml:space="preserve"> for compensation of Baht 3.9 million plus interest 7.5% from the plaint date. However, the Phuket Provincial court and the Appeal court dismissed the case. </w:t>
      </w:r>
      <w:r w:rsidR="001E25D5" w:rsidRPr="00BD1A0E">
        <w:rPr>
          <w:rFonts w:ascii="Arial" w:hAnsi="Arial" w:cs="Angsana New"/>
        </w:rPr>
        <w:t xml:space="preserve">This case is now pending on the Supreme Court’s consideration. </w:t>
      </w:r>
      <w:r w:rsidR="00CC41DC" w:rsidRPr="00BD1A0E">
        <w:rPr>
          <w:rFonts w:ascii="Arial" w:hAnsi="Arial" w:cs="Angsana New"/>
        </w:rPr>
        <w:t>The Company does not set up provision for this case.</w:t>
      </w:r>
      <w:r w:rsidRPr="00BD1A0E">
        <w:rPr>
          <w:rFonts w:ascii="Arial" w:hAnsi="Arial" w:cs="Angsana New"/>
        </w:rPr>
        <w:t xml:space="preserve">  </w:t>
      </w:r>
    </w:p>
    <w:p w14:paraId="789F73F2" w14:textId="127C7DD2" w:rsidR="00245C83" w:rsidRPr="007045FA" w:rsidRDefault="00245C83" w:rsidP="00245C83">
      <w:pPr>
        <w:spacing w:before="120" w:after="120" w:line="380" w:lineRule="exact"/>
        <w:ind w:left="547" w:right="-43" w:hanging="547"/>
        <w:jc w:val="both"/>
        <w:rPr>
          <w:rFonts w:ascii="Arial" w:hAnsi="Arial" w:cs="Angsana New"/>
          <w:cs/>
        </w:rPr>
      </w:pPr>
      <w:r>
        <w:rPr>
          <w:rFonts w:ascii="Arial" w:hAnsi="Arial" w:cs="Angsana New"/>
        </w:rPr>
        <w:t xml:space="preserve">29.4 </w:t>
      </w:r>
      <w:r w:rsidR="00543ACA">
        <w:rPr>
          <w:rFonts w:ascii="Arial" w:hAnsi="Arial" w:cs="Angsana New"/>
        </w:rPr>
        <w:t>A</w:t>
      </w:r>
      <w:r>
        <w:rPr>
          <w:rFonts w:ascii="Arial" w:hAnsi="Arial" w:cs="Angsana New"/>
        </w:rPr>
        <w:t xml:space="preserve"> subsidiary was sued by a buyer of property sales project and claimed for refund of his payment in the amount of Baht 20.8 million plus interest 7.5% calculated from Baht 17.1 million from the plaint date. Currently, the Phuket Provincial </w:t>
      </w:r>
      <w:r w:rsidR="009A7407">
        <w:rPr>
          <w:rFonts w:ascii="Arial" w:hAnsi="Arial" w:cs="Angsana New"/>
        </w:rPr>
        <w:t>C</w:t>
      </w:r>
      <w:r>
        <w:rPr>
          <w:rFonts w:ascii="Arial" w:hAnsi="Arial" w:cs="Angsana New"/>
        </w:rPr>
        <w:t xml:space="preserve">ourt schedules </w:t>
      </w:r>
      <w:r w:rsidR="00845D52">
        <w:rPr>
          <w:rFonts w:ascii="Arial" w:hAnsi="Arial" w:cs="Angsana New"/>
        </w:rPr>
        <w:t>for the mediation and the ne</w:t>
      </w:r>
      <w:r w:rsidR="00250F8B">
        <w:rPr>
          <w:rFonts w:ascii="Arial" w:hAnsi="Arial" w:cs="Angsana New"/>
        </w:rPr>
        <w:t>x</w:t>
      </w:r>
      <w:r w:rsidR="00845D52">
        <w:rPr>
          <w:rFonts w:ascii="Arial" w:hAnsi="Arial" w:cs="Angsana New"/>
        </w:rPr>
        <w:t>t hearing on 4 December 2020</w:t>
      </w:r>
      <w:r>
        <w:rPr>
          <w:rFonts w:ascii="Arial" w:hAnsi="Arial" w:cs="Angsana New"/>
        </w:rPr>
        <w:t>.</w:t>
      </w:r>
      <w:r w:rsidR="008538E7">
        <w:rPr>
          <w:rFonts w:ascii="Arial" w:hAnsi="Arial" w:cs="Angsana New"/>
        </w:rPr>
        <w:t xml:space="preserve"> </w:t>
      </w:r>
      <w:r w:rsidR="00967EA2" w:rsidRPr="00BD1A0E">
        <w:rPr>
          <w:rFonts w:ascii="Arial" w:hAnsi="Arial" w:cs="Angsana New"/>
        </w:rPr>
        <w:t xml:space="preserve">The </w:t>
      </w:r>
      <w:r w:rsidR="00543ACA">
        <w:rPr>
          <w:rFonts w:ascii="Arial" w:hAnsi="Arial" w:cs="Angsana New"/>
        </w:rPr>
        <w:t>subsidiary</w:t>
      </w:r>
      <w:r w:rsidR="00967EA2" w:rsidRPr="00BD1A0E">
        <w:rPr>
          <w:rFonts w:ascii="Arial" w:hAnsi="Arial" w:cs="Angsana New"/>
        </w:rPr>
        <w:t xml:space="preserve"> does not set up provision for this case</w:t>
      </w:r>
      <w:r w:rsidR="008538E7">
        <w:rPr>
          <w:rFonts w:ascii="Arial" w:hAnsi="Arial" w:cs="Angsana New"/>
        </w:rPr>
        <w:t>.</w:t>
      </w:r>
    </w:p>
    <w:p w14:paraId="33CF6CEB" w14:textId="44B534BA" w:rsidR="00673C78" w:rsidRPr="00BD1A0E" w:rsidRDefault="00F276A6" w:rsidP="00F715DA">
      <w:pPr>
        <w:tabs>
          <w:tab w:val="left" w:pos="1440"/>
          <w:tab w:val="right" w:pos="9620"/>
        </w:tabs>
        <w:spacing w:before="120" w:after="120" w:line="380" w:lineRule="exact"/>
        <w:ind w:left="547" w:hanging="547"/>
        <w:jc w:val="both"/>
        <w:rPr>
          <w:rFonts w:ascii="Arial" w:hAnsi="Arial" w:cs="Arial"/>
          <w:b/>
          <w:bCs/>
        </w:rPr>
      </w:pPr>
      <w:r w:rsidRPr="00BD1A0E">
        <w:rPr>
          <w:rFonts w:ascii="Arial" w:hAnsi="Arial" w:cs="Arial"/>
          <w:b/>
          <w:bCs/>
        </w:rPr>
        <w:t>3</w:t>
      </w:r>
      <w:r w:rsidR="00805718">
        <w:rPr>
          <w:rFonts w:ascii="Arial" w:hAnsi="Arial" w:cs="Arial"/>
          <w:b/>
          <w:bCs/>
        </w:rPr>
        <w:t>0</w:t>
      </w:r>
      <w:r w:rsidR="00596412" w:rsidRPr="00BD1A0E">
        <w:rPr>
          <w:rFonts w:ascii="Arial" w:hAnsi="Arial" w:cs="Arial"/>
          <w:b/>
          <w:bCs/>
        </w:rPr>
        <w:t>.</w:t>
      </w:r>
      <w:r w:rsidR="00596412" w:rsidRPr="00BD1A0E">
        <w:rPr>
          <w:rFonts w:ascii="Arial" w:hAnsi="Arial" w:cs="Arial"/>
          <w:b/>
          <w:bCs/>
        </w:rPr>
        <w:tab/>
      </w:r>
      <w:r w:rsidR="00673C78" w:rsidRPr="00BD1A0E">
        <w:rPr>
          <w:rFonts w:ascii="Arial" w:hAnsi="Arial" w:cs="Arial"/>
          <w:b/>
          <w:bCs/>
        </w:rPr>
        <w:t xml:space="preserve">Approval of interim financial </w:t>
      </w:r>
      <w:r w:rsidRPr="00BD1A0E">
        <w:rPr>
          <w:rFonts w:ascii="Arial" w:hAnsi="Arial" w:cs="Arial"/>
          <w:b/>
          <w:bCs/>
        </w:rPr>
        <w:t>information</w:t>
      </w:r>
    </w:p>
    <w:p w14:paraId="3792500F" w14:textId="119B1DB5" w:rsidR="00673C78" w:rsidRDefault="00673C78" w:rsidP="00F715DA">
      <w:pPr>
        <w:tabs>
          <w:tab w:val="left" w:pos="2160"/>
        </w:tabs>
        <w:spacing w:before="120" w:after="120" w:line="380" w:lineRule="exact"/>
        <w:ind w:left="547" w:right="-43" w:hanging="547"/>
        <w:jc w:val="both"/>
        <w:rPr>
          <w:rFonts w:ascii="Arial" w:hAnsi="Arial" w:cs="Arial"/>
        </w:rPr>
      </w:pPr>
      <w:r w:rsidRPr="00BD1A0E">
        <w:rPr>
          <w:rFonts w:ascii="Arial" w:hAnsi="Arial" w:cs="Arial"/>
        </w:rPr>
        <w:tab/>
        <w:t>Th</w:t>
      </w:r>
      <w:r w:rsidR="003E6A88" w:rsidRPr="00BD1A0E">
        <w:rPr>
          <w:rFonts w:ascii="Arial" w:hAnsi="Arial" w:cs="Arial"/>
        </w:rPr>
        <w:t>is</w:t>
      </w:r>
      <w:r w:rsidRPr="00BD1A0E">
        <w:rPr>
          <w:rFonts w:ascii="Arial" w:hAnsi="Arial" w:cs="Arial"/>
        </w:rPr>
        <w:t xml:space="preserve"> interim financial </w:t>
      </w:r>
      <w:r w:rsidR="003E6A88" w:rsidRPr="00BD1A0E">
        <w:rPr>
          <w:rFonts w:ascii="Arial" w:hAnsi="Arial" w:cs="Arial"/>
        </w:rPr>
        <w:t>information was</w:t>
      </w:r>
      <w:r w:rsidRPr="00BD1A0E">
        <w:rPr>
          <w:rFonts w:ascii="Arial" w:hAnsi="Arial" w:cs="Arial"/>
        </w:rPr>
        <w:t xml:space="preserve"> </w:t>
      </w:r>
      <w:proofErr w:type="spellStart"/>
      <w:r w:rsidRPr="00BD1A0E">
        <w:rPr>
          <w:rFonts w:ascii="Arial" w:hAnsi="Arial" w:cs="Arial"/>
        </w:rPr>
        <w:t>authorised</w:t>
      </w:r>
      <w:proofErr w:type="spellEnd"/>
      <w:r w:rsidRPr="00BD1A0E">
        <w:rPr>
          <w:rFonts w:ascii="Arial" w:hAnsi="Arial" w:cs="Arial"/>
        </w:rPr>
        <w:t xml:space="preserve"> for issue by the Company’s Board of Directors </w:t>
      </w:r>
      <w:r w:rsidR="003E71B6" w:rsidRPr="00BD1A0E">
        <w:rPr>
          <w:rFonts w:ascii="Arial" w:hAnsi="Arial" w:cs="Arial"/>
        </w:rPr>
        <w:t>on</w:t>
      </w:r>
      <w:r w:rsidR="00390DFC" w:rsidRPr="00BD1A0E">
        <w:rPr>
          <w:rFonts w:ascii="Arial" w:hAnsi="Arial" w:cs="Arial"/>
        </w:rPr>
        <w:t xml:space="preserve"> </w:t>
      </w:r>
      <w:r w:rsidR="008F6ED4">
        <w:rPr>
          <w:rFonts w:ascii="Arial" w:hAnsi="Arial" w:cs="Arial"/>
        </w:rPr>
        <w:t xml:space="preserve">11 November </w:t>
      </w:r>
      <w:r w:rsidR="00390DFC" w:rsidRPr="00BD1A0E">
        <w:rPr>
          <w:rFonts w:ascii="Arial" w:hAnsi="Arial" w:cs="Arial"/>
        </w:rPr>
        <w:t>2020</w:t>
      </w:r>
      <w:r w:rsidR="00BC6237" w:rsidRPr="00BD1A0E">
        <w:rPr>
          <w:rFonts w:ascii="Arial" w:hAnsi="Arial" w:cs="Arial"/>
        </w:rPr>
        <w:t>.</w:t>
      </w:r>
    </w:p>
    <w:sectPr w:rsidR="00673C78"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A7DC0" w14:textId="77777777" w:rsidR="005659E1" w:rsidRDefault="005659E1" w:rsidP="000C107D">
      <w:r>
        <w:separator/>
      </w:r>
    </w:p>
  </w:endnote>
  <w:endnote w:type="continuationSeparator" w:id="0">
    <w:p w14:paraId="750067EB" w14:textId="77777777" w:rsidR="005659E1" w:rsidRDefault="005659E1" w:rsidP="000C107D">
      <w:r>
        <w:continuationSeparator/>
      </w:r>
    </w:p>
  </w:endnote>
  <w:endnote w:type="continuationNotice" w:id="1">
    <w:p w14:paraId="246C4753" w14:textId="77777777" w:rsidR="005659E1" w:rsidRDefault="00565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55BB" w14:textId="77777777" w:rsidR="005659E1" w:rsidRDefault="005659E1"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93B250" w14:textId="77777777" w:rsidR="005659E1" w:rsidRDefault="005659E1"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D4170" w14:textId="77777777" w:rsidR="005659E1" w:rsidRPr="007E0BC8" w:rsidRDefault="005659E1"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Pr>
        <w:rStyle w:val="PageNumber"/>
        <w:rFonts w:ascii="Arial" w:hAnsi="Arial" w:cs="Arial"/>
        <w:noProof/>
        <w:sz w:val="22"/>
        <w:szCs w:val="22"/>
      </w:rPr>
      <w:t>39</w:t>
    </w:r>
    <w:r w:rsidRPr="007E0BC8">
      <w:rPr>
        <w:rStyle w:val="PageNumber"/>
        <w:rFonts w:ascii="Arial" w:hAnsi="Arial" w:cs="Arial"/>
        <w:sz w:val="22"/>
        <w:szCs w:val="22"/>
      </w:rPr>
      <w:fldChar w:fldCharType="end"/>
    </w:r>
  </w:p>
  <w:p w14:paraId="13543856" w14:textId="77777777" w:rsidR="005659E1" w:rsidRPr="007E0BC8" w:rsidRDefault="005659E1"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F4020" w14:textId="77777777" w:rsidR="005659E1" w:rsidRDefault="005659E1" w:rsidP="000C107D">
      <w:r>
        <w:separator/>
      </w:r>
    </w:p>
  </w:footnote>
  <w:footnote w:type="continuationSeparator" w:id="0">
    <w:p w14:paraId="717B1A3A" w14:textId="77777777" w:rsidR="005659E1" w:rsidRDefault="005659E1" w:rsidP="000C107D">
      <w:r>
        <w:continuationSeparator/>
      </w:r>
    </w:p>
  </w:footnote>
  <w:footnote w:type="continuationNotice" w:id="1">
    <w:p w14:paraId="0BA50B5A" w14:textId="77777777" w:rsidR="005659E1" w:rsidRDefault="005659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58C02" w14:textId="77777777" w:rsidR="005659E1" w:rsidRDefault="005659E1" w:rsidP="003321CA">
    <w:pPr>
      <w:pStyle w:val="Header"/>
      <w:jc w:val="right"/>
      <w:rPr>
        <w:rFonts w:ascii="Arial" w:hAnsi="Arial" w:cs="Arial"/>
        <w:b/>
        <w:bCs/>
      </w:rPr>
    </w:pPr>
  </w:p>
  <w:p w14:paraId="30A8D3F6" w14:textId="77777777" w:rsidR="005659E1" w:rsidRPr="00682D59" w:rsidRDefault="005659E1"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3" w15:restartNumberingAfterBreak="0">
    <w:nsid w:val="2D1D7C07"/>
    <w:multiLevelType w:val="hybridMultilevel"/>
    <w:tmpl w:val="DC80C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F41B9"/>
    <w:multiLevelType w:val="hybridMultilevel"/>
    <w:tmpl w:val="08A4D986"/>
    <w:lvl w:ilvl="0" w:tplc="59A6A2C0">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8"/>
  </w:num>
  <w:num w:numId="3">
    <w:abstractNumId w:val="4"/>
  </w:num>
  <w:num w:numId="4">
    <w:abstractNumId w:val="5"/>
  </w:num>
  <w:num w:numId="5">
    <w:abstractNumId w:val="7"/>
  </w:num>
  <w:num w:numId="6">
    <w:abstractNumId w:val="2"/>
  </w:num>
  <w:num w:numId="7">
    <w:abstractNumId w:val="12"/>
  </w:num>
  <w:num w:numId="8">
    <w:abstractNumId w:val="2"/>
  </w:num>
  <w:num w:numId="9">
    <w:abstractNumId w:val="10"/>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
  </w:num>
  <w:num w:numId="14">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0D73"/>
    <w:rsid w:val="00001249"/>
    <w:rsid w:val="000019EC"/>
    <w:rsid w:val="00002395"/>
    <w:rsid w:val="000033FE"/>
    <w:rsid w:val="000100E7"/>
    <w:rsid w:val="00010117"/>
    <w:rsid w:val="000110A8"/>
    <w:rsid w:val="000147F5"/>
    <w:rsid w:val="00014C8B"/>
    <w:rsid w:val="00014E2D"/>
    <w:rsid w:val="00015099"/>
    <w:rsid w:val="00015475"/>
    <w:rsid w:val="00015737"/>
    <w:rsid w:val="0001613D"/>
    <w:rsid w:val="0001678C"/>
    <w:rsid w:val="00017A18"/>
    <w:rsid w:val="00020CEA"/>
    <w:rsid w:val="00020D4B"/>
    <w:rsid w:val="000235FE"/>
    <w:rsid w:val="0002591B"/>
    <w:rsid w:val="0002627D"/>
    <w:rsid w:val="0002663C"/>
    <w:rsid w:val="00027E71"/>
    <w:rsid w:val="00031AEC"/>
    <w:rsid w:val="0003357A"/>
    <w:rsid w:val="00034B37"/>
    <w:rsid w:val="00034FBC"/>
    <w:rsid w:val="000374D5"/>
    <w:rsid w:val="0004095F"/>
    <w:rsid w:val="00040E98"/>
    <w:rsid w:val="0004118D"/>
    <w:rsid w:val="00042E31"/>
    <w:rsid w:val="00043685"/>
    <w:rsid w:val="0004395E"/>
    <w:rsid w:val="000441F8"/>
    <w:rsid w:val="00045EF7"/>
    <w:rsid w:val="00046241"/>
    <w:rsid w:val="00047935"/>
    <w:rsid w:val="0005090E"/>
    <w:rsid w:val="00050E93"/>
    <w:rsid w:val="0005219F"/>
    <w:rsid w:val="000529ED"/>
    <w:rsid w:val="00053034"/>
    <w:rsid w:val="00053155"/>
    <w:rsid w:val="00053C67"/>
    <w:rsid w:val="0005411F"/>
    <w:rsid w:val="0005476C"/>
    <w:rsid w:val="00060638"/>
    <w:rsid w:val="0006074E"/>
    <w:rsid w:val="00061728"/>
    <w:rsid w:val="00063E44"/>
    <w:rsid w:val="00064334"/>
    <w:rsid w:val="00064DF4"/>
    <w:rsid w:val="00065955"/>
    <w:rsid w:val="00070428"/>
    <w:rsid w:val="00070EE8"/>
    <w:rsid w:val="00071F72"/>
    <w:rsid w:val="000720A5"/>
    <w:rsid w:val="000721F2"/>
    <w:rsid w:val="00073149"/>
    <w:rsid w:val="000735CB"/>
    <w:rsid w:val="00073E82"/>
    <w:rsid w:val="000745C3"/>
    <w:rsid w:val="00080D51"/>
    <w:rsid w:val="0008163F"/>
    <w:rsid w:val="0008186F"/>
    <w:rsid w:val="00081881"/>
    <w:rsid w:val="000818ED"/>
    <w:rsid w:val="00082737"/>
    <w:rsid w:val="00082CA0"/>
    <w:rsid w:val="00082FC9"/>
    <w:rsid w:val="0008361D"/>
    <w:rsid w:val="00083B9C"/>
    <w:rsid w:val="000849BD"/>
    <w:rsid w:val="000856EE"/>
    <w:rsid w:val="00085FB4"/>
    <w:rsid w:val="00086326"/>
    <w:rsid w:val="0008673F"/>
    <w:rsid w:val="000868E3"/>
    <w:rsid w:val="0008753C"/>
    <w:rsid w:val="000875CE"/>
    <w:rsid w:val="000876A8"/>
    <w:rsid w:val="00087AD6"/>
    <w:rsid w:val="0009094C"/>
    <w:rsid w:val="00090ABE"/>
    <w:rsid w:val="00091386"/>
    <w:rsid w:val="00091D4F"/>
    <w:rsid w:val="00092AF8"/>
    <w:rsid w:val="00093710"/>
    <w:rsid w:val="00093E67"/>
    <w:rsid w:val="0009529D"/>
    <w:rsid w:val="0009533A"/>
    <w:rsid w:val="000954D5"/>
    <w:rsid w:val="000965A3"/>
    <w:rsid w:val="00096FF7"/>
    <w:rsid w:val="000970AE"/>
    <w:rsid w:val="000A0453"/>
    <w:rsid w:val="000A29A0"/>
    <w:rsid w:val="000A35B0"/>
    <w:rsid w:val="000A53C8"/>
    <w:rsid w:val="000A72C0"/>
    <w:rsid w:val="000A7FD9"/>
    <w:rsid w:val="000B13AA"/>
    <w:rsid w:val="000B3869"/>
    <w:rsid w:val="000B3A12"/>
    <w:rsid w:val="000B46DB"/>
    <w:rsid w:val="000B6226"/>
    <w:rsid w:val="000B6E87"/>
    <w:rsid w:val="000B7C17"/>
    <w:rsid w:val="000C0015"/>
    <w:rsid w:val="000C06EA"/>
    <w:rsid w:val="000C107D"/>
    <w:rsid w:val="000C1509"/>
    <w:rsid w:val="000C222B"/>
    <w:rsid w:val="000C2383"/>
    <w:rsid w:val="000C2F12"/>
    <w:rsid w:val="000C3273"/>
    <w:rsid w:val="000C4072"/>
    <w:rsid w:val="000C4B0C"/>
    <w:rsid w:val="000C58A0"/>
    <w:rsid w:val="000C5B18"/>
    <w:rsid w:val="000C73E7"/>
    <w:rsid w:val="000C794D"/>
    <w:rsid w:val="000C79D9"/>
    <w:rsid w:val="000D0571"/>
    <w:rsid w:val="000D0EE5"/>
    <w:rsid w:val="000D13E5"/>
    <w:rsid w:val="000D1B34"/>
    <w:rsid w:val="000D309A"/>
    <w:rsid w:val="000D33B8"/>
    <w:rsid w:val="000D482F"/>
    <w:rsid w:val="000D49AE"/>
    <w:rsid w:val="000D4B68"/>
    <w:rsid w:val="000D6332"/>
    <w:rsid w:val="000D6DA2"/>
    <w:rsid w:val="000D7C0E"/>
    <w:rsid w:val="000E048A"/>
    <w:rsid w:val="000E0C72"/>
    <w:rsid w:val="000E186E"/>
    <w:rsid w:val="000E2CF4"/>
    <w:rsid w:val="000E33BB"/>
    <w:rsid w:val="000E44C4"/>
    <w:rsid w:val="000E4799"/>
    <w:rsid w:val="000E5981"/>
    <w:rsid w:val="000E6D4B"/>
    <w:rsid w:val="000E6ECA"/>
    <w:rsid w:val="000E765A"/>
    <w:rsid w:val="000E789A"/>
    <w:rsid w:val="000E7BDB"/>
    <w:rsid w:val="000E7FEE"/>
    <w:rsid w:val="000F16F8"/>
    <w:rsid w:val="000F1BCA"/>
    <w:rsid w:val="000F1F83"/>
    <w:rsid w:val="000F223F"/>
    <w:rsid w:val="000F24AB"/>
    <w:rsid w:val="000F2540"/>
    <w:rsid w:val="000F2DA7"/>
    <w:rsid w:val="000F2E04"/>
    <w:rsid w:val="000F2E72"/>
    <w:rsid w:val="000F6431"/>
    <w:rsid w:val="000F6981"/>
    <w:rsid w:val="000F759F"/>
    <w:rsid w:val="000F77CD"/>
    <w:rsid w:val="00101BD5"/>
    <w:rsid w:val="00101C85"/>
    <w:rsid w:val="001026CD"/>
    <w:rsid w:val="00102D2B"/>
    <w:rsid w:val="001058D6"/>
    <w:rsid w:val="00106DCF"/>
    <w:rsid w:val="00110ED1"/>
    <w:rsid w:val="00111C11"/>
    <w:rsid w:val="00111D1B"/>
    <w:rsid w:val="00112672"/>
    <w:rsid w:val="00112989"/>
    <w:rsid w:val="00113B0C"/>
    <w:rsid w:val="00114205"/>
    <w:rsid w:val="0011451D"/>
    <w:rsid w:val="0011487E"/>
    <w:rsid w:val="00114CB0"/>
    <w:rsid w:val="00115D0C"/>
    <w:rsid w:val="00117250"/>
    <w:rsid w:val="00121B63"/>
    <w:rsid w:val="00121C22"/>
    <w:rsid w:val="001226A7"/>
    <w:rsid w:val="00122F3A"/>
    <w:rsid w:val="00123DDD"/>
    <w:rsid w:val="00124EC1"/>
    <w:rsid w:val="0012562E"/>
    <w:rsid w:val="00130529"/>
    <w:rsid w:val="00130FAC"/>
    <w:rsid w:val="00131DF3"/>
    <w:rsid w:val="0013323E"/>
    <w:rsid w:val="001333A4"/>
    <w:rsid w:val="00133E84"/>
    <w:rsid w:val="001343A1"/>
    <w:rsid w:val="0013546A"/>
    <w:rsid w:val="001355ED"/>
    <w:rsid w:val="00137927"/>
    <w:rsid w:val="00137E2F"/>
    <w:rsid w:val="0014059B"/>
    <w:rsid w:val="0014171B"/>
    <w:rsid w:val="001424EB"/>
    <w:rsid w:val="001434F6"/>
    <w:rsid w:val="001438E8"/>
    <w:rsid w:val="001467F3"/>
    <w:rsid w:val="00146A9A"/>
    <w:rsid w:val="001473D1"/>
    <w:rsid w:val="00147C4E"/>
    <w:rsid w:val="00150DC2"/>
    <w:rsid w:val="001510DE"/>
    <w:rsid w:val="0015232A"/>
    <w:rsid w:val="00153361"/>
    <w:rsid w:val="00153AFA"/>
    <w:rsid w:val="00154B93"/>
    <w:rsid w:val="001571F7"/>
    <w:rsid w:val="001605DE"/>
    <w:rsid w:val="0016266F"/>
    <w:rsid w:val="0016279E"/>
    <w:rsid w:val="001638D3"/>
    <w:rsid w:val="00163B2D"/>
    <w:rsid w:val="001649F3"/>
    <w:rsid w:val="001652B7"/>
    <w:rsid w:val="001658DF"/>
    <w:rsid w:val="00165D7D"/>
    <w:rsid w:val="00165F50"/>
    <w:rsid w:val="00166A87"/>
    <w:rsid w:val="00166B7B"/>
    <w:rsid w:val="00167B99"/>
    <w:rsid w:val="001700C0"/>
    <w:rsid w:val="0017124D"/>
    <w:rsid w:val="0017151E"/>
    <w:rsid w:val="00173930"/>
    <w:rsid w:val="00173D98"/>
    <w:rsid w:val="0017523C"/>
    <w:rsid w:val="00177B0A"/>
    <w:rsid w:val="001807DF"/>
    <w:rsid w:val="00183BEE"/>
    <w:rsid w:val="00184968"/>
    <w:rsid w:val="00184FE8"/>
    <w:rsid w:val="00185F03"/>
    <w:rsid w:val="0018628A"/>
    <w:rsid w:val="00187087"/>
    <w:rsid w:val="00187472"/>
    <w:rsid w:val="00187E48"/>
    <w:rsid w:val="00190709"/>
    <w:rsid w:val="00191264"/>
    <w:rsid w:val="00191FA2"/>
    <w:rsid w:val="00192433"/>
    <w:rsid w:val="00193BCB"/>
    <w:rsid w:val="00193D5B"/>
    <w:rsid w:val="00193E0B"/>
    <w:rsid w:val="00194411"/>
    <w:rsid w:val="00195902"/>
    <w:rsid w:val="00195AF0"/>
    <w:rsid w:val="001976C9"/>
    <w:rsid w:val="00197F2F"/>
    <w:rsid w:val="001A1766"/>
    <w:rsid w:val="001A2EDE"/>
    <w:rsid w:val="001A4C35"/>
    <w:rsid w:val="001A5C94"/>
    <w:rsid w:val="001A63E6"/>
    <w:rsid w:val="001A7247"/>
    <w:rsid w:val="001A7B8F"/>
    <w:rsid w:val="001B037D"/>
    <w:rsid w:val="001B1A87"/>
    <w:rsid w:val="001B2810"/>
    <w:rsid w:val="001B358C"/>
    <w:rsid w:val="001B7180"/>
    <w:rsid w:val="001C02AF"/>
    <w:rsid w:val="001C06C2"/>
    <w:rsid w:val="001C0DB7"/>
    <w:rsid w:val="001C1016"/>
    <w:rsid w:val="001C165C"/>
    <w:rsid w:val="001C19E5"/>
    <w:rsid w:val="001C1D5A"/>
    <w:rsid w:val="001C2445"/>
    <w:rsid w:val="001C2B7E"/>
    <w:rsid w:val="001C3486"/>
    <w:rsid w:val="001C4BF4"/>
    <w:rsid w:val="001C5017"/>
    <w:rsid w:val="001C561E"/>
    <w:rsid w:val="001C5648"/>
    <w:rsid w:val="001C61FF"/>
    <w:rsid w:val="001C6382"/>
    <w:rsid w:val="001C68B8"/>
    <w:rsid w:val="001C6F09"/>
    <w:rsid w:val="001C6F67"/>
    <w:rsid w:val="001C7D53"/>
    <w:rsid w:val="001D03BB"/>
    <w:rsid w:val="001D0992"/>
    <w:rsid w:val="001D0C81"/>
    <w:rsid w:val="001D54A3"/>
    <w:rsid w:val="001D6252"/>
    <w:rsid w:val="001D705E"/>
    <w:rsid w:val="001D795D"/>
    <w:rsid w:val="001D7AC6"/>
    <w:rsid w:val="001D7D91"/>
    <w:rsid w:val="001E0636"/>
    <w:rsid w:val="001E0DEA"/>
    <w:rsid w:val="001E0E7F"/>
    <w:rsid w:val="001E1ABA"/>
    <w:rsid w:val="001E1C3B"/>
    <w:rsid w:val="001E25D5"/>
    <w:rsid w:val="001E3417"/>
    <w:rsid w:val="001E3AC8"/>
    <w:rsid w:val="001E4564"/>
    <w:rsid w:val="001E6F5F"/>
    <w:rsid w:val="001E7985"/>
    <w:rsid w:val="001F0B42"/>
    <w:rsid w:val="001F0D8B"/>
    <w:rsid w:val="001F0E5E"/>
    <w:rsid w:val="001F0FA2"/>
    <w:rsid w:val="001F37D4"/>
    <w:rsid w:val="001F3B78"/>
    <w:rsid w:val="001F43A1"/>
    <w:rsid w:val="001F4758"/>
    <w:rsid w:val="001F5082"/>
    <w:rsid w:val="001F736D"/>
    <w:rsid w:val="001F7778"/>
    <w:rsid w:val="0020183C"/>
    <w:rsid w:val="00201D1A"/>
    <w:rsid w:val="00202580"/>
    <w:rsid w:val="00202DFA"/>
    <w:rsid w:val="00203E98"/>
    <w:rsid w:val="0020478B"/>
    <w:rsid w:val="00205014"/>
    <w:rsid w:val="00205470"/>
    <w:rsid w:val="00205476"/>
    <w:rsid w:val="00205CA5"/>
    <w:rsid w:val="00205D02"/>
    <w:rsid w:val="0020698B"/>
    <w:rsid w:val="00207A0D"/>
    <w:rsid w:val="002129AC"/>
    <w:rsid w:val="0021307E"/>
    <w:rsid w:val="00213907"/>
    <w:rsid w:val="002152DD"/>
    <w:rsid w:val="00215A11"/>
    <w:rsid w:val="002176A5"/>
    <w:rsid w:val="00217806"/>
    <w:rsid w:val="00220098"/>
    <w:rsid w:val="0022017F"/>
    <w:rsid w:val="00220380"/>
    <w:rsid w:val="00220635"/>
    <w:rsid w:val="0022110E"/>
    <w:rsid w:val="00221B23"/>
    <w:rsid w:val="00221F54"/>
    <w:rsid w:val="0022301C"/>
    <w:rsid w:val="00223B54"/>
    <w:rsid w:val="0022466B"/>
    <w:rsid w:val="00224CF0"/>
    <w:rsid w:val="002256B6"/>
    <w:rsid w:val="002256CE"/>
    <w:rsid w:val="00225AED"/>
    <w:rsid w:val="00227391"/>
    <w:rsid w:val="00227C0A"/>
    <w:rsid w:val="00227DDD"/>
    <w:rsid w:val="00230159"/>
    <w:rsid w:val="00230A12"/>
    <w:rsid w:val="002317AE"/>
    <w:rsid w:val="00233485"/>
    <w:rsid w:val="00233B7A"/>
    <w:rsid w:val="00233F81"/>
    <w:rsid w:val="00233FFD"/>
    <w:rsid w:val="00235991"/>
    <w:rsid w:val="00235E20"/>
    <w:rsid w:val="00236BA4"/>
    <w:rsid w:val="00237281"/>
    <w:rsid w:val="00237D81"/>
    <w:rsid w:val="00241A13"/>
    <w:rsid w:val="00241C5E"/>
    <w:rsid w:val="00242D0A"/>
    <w:rsid w:val="00243988"/>
    <w:rsid w:val="00244ECE"/>
    <w:rsid w:val="0024596D"/>
    <w:rsid w:val="002459DF"/>
    <w:rsid w:val="00245C83"/>
    <w:rsid w:val="00245D38"/>
    <w:rsid w:val="00247C12"/>
    <w:rsid w:val="00250F15"/>
    <w:rsid w:val="00250F8B"/>
    <w:rsid w:val="002511B8"/>
    <w:rsid w:val="00252FE4"/>
    <w:rsid w:val="00253102"/>
    <w:rsid w:val="002532F4"/>
    <w:rsid w:val="002540E6"/>
    <w:rsid w:val="00260642"/>
    <w:rsid w:val="002622ED"/>
    <w:rsid w:val="00262CA0"/>
    <w:rsid w:val="00263403"/>
    <w:rsid w:val="0026362F"/>
    <w:rsid w:val="00263701"/>
    <w:rsid w:val="00263EBC"/>
    <w:rsid w:val="002654CD"/>
    <w:rsid w:val="002659FA"/>
    <w:rsid w:val="00265D1E"/>
    <w:rsid w:val="00265F69"/>
    <w:rsid w:val="002676DB"/>
    <w:rsid w:val="00267DDE"/>
    <w:rsid w:val="00270725"/>
    <w:rsid w:val="00271589"/>
    <w:rsid w:val="002715F3"/>
    <w:rsid w:val="00271BCE"/>
    <w:rsid w:val="00271E0A"/>
    <w:rsid w:val="00271FD8"/>
    <w:rsid w:val="00272F11"/>
    <w:rsid w:val="0027323A"/>
    <w:rsid w:val="00273A1F"/>
    <w:rsid w:val="00273F27"/>
    <w:rsid w:val="002746E8"/>
    <w:rsid w:val="0027474A"/>
    <w:rsid w:val="00274D6C"/>
    <w:rsid w:val="00275CE0"/>
    <w:rsid w:val="00276596"/>
    <w:rsid w:val="00276D5D"/>
    <w:rsid w:val="00277415"/>
    <w:rsid w:val="002775EA"/>
    <w:rsid w:val="0027799B"/>
    <w:rsid w:val="00280904"/>
    <w:rsid w:val="00281620"/>
    <w:rsid w:val="00281997"/>
    <w:rsid w:val="00281D60"/>
    <w:rsid w:val="00282395"/>
    <w:rsid w:val="002823F9"/>
    <w:rsid w:val="0028298E"/>
    <w:rsid w:val="0028408C"/>
    <w:rsid w:val="0028577D"/>
    <w:rsid w:val="002860AF"/>
    <w:rsid w:val="00286645"/>
    <w:rsid w:val="00286D57"/>
    <w:rsid w:val="00287868"/>
    <w:rsid w:val="002878EF"/>
    <w:rsid w:val="00287E66"/>
    <w:rsid w:val="00287EB6"/>
    <w:rsid w:val="002904BC"/>
    <w:rsid w:val="00290BC1"/>
    <w:rsid w:val="0029143D"/>
    <w:rsid w:val="00293D72"/>
    <w:rsid w:val="00294F3C"/>
    <w:rsid w:val="00294FCD"/>
    <w:rsid w:val="00295A50"/>
    <w:rsid w:val="00297FF0"/>
    <w:rsid w:val="002A191A"/>
    <w:rsid w:val="002A1C69"/>
    <w:rsid w:val="002A358A"/>
    <w:rsid w:val="002A379F"/>
    <w:rsid w:val="002A482F"/>
    <w:rsid w:val="002A4E01"/>
    <w:rsid w:val="002A52BA"/>
    <w:rsid w:val="002A556A"/>
    <w:rsid w:val="002A7984"/>
    <w:rsid w:val="002B1BF8"/>
    <w:rsid w:val="002B34E9"/>
    <w:rsid w:val="002B36A1"/>
    <w:rsid w:val="002B38A1"/>
    <w:rsid w:val="002B3939"/>
    <w:rsid w:val="002B3C02"/>
    <w:rsid w:val="002B3C64"/>
    <w:rsid w:val="002B46D4"/>
    <w:rsid w:val="002B4AB0"/>
    <w:rsid w:val="002B4FBA"/>
    <w:rsid w:val="002B52E9"/>
    <w:rsid w:val="002B5F52"/>
    <w:rsid w:val="002B6367"/>
    <w:rsid w:val="002B68B3"/>
    <w:rsid w:val="002B6CAE"/>
    <w:rsid w:val="002B71AA"/>
    <w:rsid w:val="002B7220"/>
    <w:rsid w:val="002C0631"/>
    <w:rsid w:val="002C10D8"/>
    <w:rsid w:val="002C159A"/>
    <w:rsid w:val="002C16F7"/>
    <w:rsid w:val="002C19AB"/>
    <w:rsid w:val="002C1AB8"/>
    <w:rsid w:val="002C1D08"/>
    <w:rsid w:val="002C2256"/>
    <w:rsid w:val="002C37F8"/>
    <w:rsid w:val="002C3F7C"/>
    <w:rsid w:val="002C4850"/>
    <w:rsid w:val="002C511D"/>
    <w:rsid w:val="002C56C9"/>
    <w:rsid w:val="002C6851"/>
    <w:rsid w:val="002C6FD9"/>
    <w:rsid w:val="002C71F7"/>
    <w:rsid w:val="002C7721"/>
    <w:rsid w:val="002D1959"/>
    <w:rsid w:val="002D2893"/>
    <w:rsid w:val="002D3394"/>
    <w:rsid w:val="002D4A47"/>
    <w:rsid w:val="002D55C8"/>
    <w:rsid w:val="002D69D0"/>
    <w:rsid w:val="002D7C6C"/>
    <w:rsid w:val="002E0C60"/>
    <w:rsid w:val="002E1271"/>
    <w:rsid w:val="002E158C"/>
    <w:rsid w:val="002E1AB5"/>
    <w:rsid w:val="002E5ABC"/>
    <w:rsid w:val="002E6335"/>
    <w:rsid w:val="002F0F1A"/>
    <w:rsid w:val="002F1C4E"/>
    <w:rsid w:val="002F21E6"/>
    <w:rsid w:val="002F23F1"/>
    <w:rsid w:val="002F3005"/>
    <w:rsid w:val="002F4109"/>
    <w:rsid w:val="002F4366"/>
    <w:rsid w:val="002F6550"/>
    <w:rsid w:val="002F6D59"/>
    <w:rsid w:val="00301C57"/>
    <w:rsid w:val="003029A5"/>
    <w:rsid w:val="00302D08"/>
    <w:rsid w:val="003031F3"/>
    <w:rsid w:val="00304316"/>
    <w:rsid w:val="003048FF"/>
    <w:rsid w:val="00305CC1"/>
    <w:rsid w:val="0031168C"/>
    <w:rsid w:val="003124A6"/>
    <w:rsid w:val="0031291C"/>
    <w:rsid w:val="003133EA"/>
    <w:rsid w:val="00313B96"/>
    <w:rsid w:val="0031429C"/>
    <w:rsid w:val="00317025"/>
    <w:rsid w:val="00317414"/>
    <w:rsid w:val="00317FB4"/>
    <w:rsid w:val="00320DA1"/>
    <w:rsid w:val="00321A40"/>
    <w:rsid w:val="00321EEB"/>
    <w:rsid w:val="00322092"/>
    <w:rsid w:val="003227BA"/>
    <w:rsid w:val="00322C43"/>
    <w:rsid w:val="003234D4"/>
    <w:rsid w:val="003238FB"/>
    <w:rsid w:val="00323BB8"/>
    <w:rsid w:val="00324FDC"/>
    <w:rsid w:val="0032521C"/>
    <w:rsid w:val="003271C7"/>
    <w:rsid w:val="003302E7"/>
    <w:rsid w:val="003321CA"/>
    <w:rsid w:val="00332421"/>
    <w:rsid w:val="00332487"/>
    <w:rsid w:val="003330AD"/>
    <w:rsid w:val="003335E6"/>
    <w:rsid w:val="00333EB0"/>
    <w:rsid w:val="0033413B"/>
    <w:rsid w:val="003355E8"/>
    <w:rsid w:val="00336188"/>
    <w:rsid w:val="00336CB2"/>
    <w:rsid w:val="0033781C"/>
    <w:rsid w:val="00340C77"/>
    <w:rsid w:val="0034101C"/>
    <w:rsid w:val="00341111"/>
    <w:rsid w:val="0034179A"/>
    <w:rsid w:val="00341C59"/>
    <w:rsid w:val="00341FDA"/>
    <w:rsid w:val="0034232B"/>
    <w:rsid w:val="00342940"/>
    <w:rsid w:val="00342C5A"/>
    <w:rsid w:val="0034425B"/>
    <w:rsid w:val="0034495F"/>
    <w:rsid w:val="0034520E"/>
    <w:rsid w:val="00345ACA"/>
    <w:rsid w:val="0034651C"/>
    <w:rsid w:val="00346700"/>
    <w:rsid w:val="0034773E"/>
    <w:rsid w:val="0035007E"/>
    <w:rsid w:val="00350158"/>
    <w:rsid w:val="0035021B"/>
    <w:rsid w:val="00350E1C"/>
    <w:rsid w:val="0035115C"/>
    <w:rsid w:val="0035237B"/>
    <w:rsid w:val="0035448E"/>
    <w:rsid w:val="00355250"/>
    <w:rsid w:val="0035564D"/>
    <w:rsid w:val="00355803"/>
    <w:rsid w:val="00360608"/>
    <w:rsid w:val="003607A5"/>
    <w:rsid w:val="00360D51"/>
    <w:rsid w:val="003611DC"/>
    <w:rsid w:val="00363897"/>
    <w:rsid w:val="003647C1"/>
    <w:rsid w:val="00364823"/>
    <w:rsid w:val="00365668"/>
    <w:rsid w:val="0036616F"/>
    <w:rsid w:val="003662C6"/>
    <w:rsid w:val="00370059"/>
    <w:rsid w:val="0037112A"/>
    <w:rsid w:val="00371945"/>
    <w:rsid w:val="00371E94"/>
    <w:rsid w:val="0037471D"/>
    <w:rsid w:val="00375E7D"/>
    <w:rsid w:val="00376AB8"/>
    <w:rsid w:val="00377AB0"/>
    <w:rsid w:val="00377E14"/>
    <w:rsid w:val="00377F10"/>
    <w:rsid w:val="00380353"/>
    <w:rsid w:val="003805EE"/>
    <w:rsid w:val="00380939"/>
    <w:rsid w:val="003816E0"/>
    <w:rsid w:val="0038255E"/>
    <w:rsid w:val="00382F45"/>
    <w:rsid w:val="00383F9B"/>
    <w:rsid w:val="003847EB"/>
    <w:rsid w:val="00385554"/>
    <w:rsid w:val="00385838"/>
    <w:rsid w:val="00385873"/>
    <w:rsid w:val="00385902"/>
    <w:rsid w:val="00387D0E"/>
    <w:rsid w:val="00390A71"/>
    <w:rsid w:val="00390DFC"/>
    <w:rsid w:val="003910A1"/>
    <w:rsid w:val="003920EF"/>
    <w:rsid w:val="00392894"/>
    <w:rsid w:val="00395EFF"/>
    <w:rsid w:val="00396264"/>
    <w:rsid w:val="0039658F"/>
    <w:rsid w:val="003977BF"/>
    <w:rsid w:val="003A0603"/>
    <w:rsid w:val="003A16AB"/>
    <w:rsid w:val="003A24E4"/>
    <w:rsid w:val="003A2719"/>
    <w:rsid w:val="003A2B15"/>
    <w:rsid w:val="003A33FE"/>
    <w:rsid w:val="003A350B"/>
    <w:rsid w:val="003A3A5E"/>
    <w:rsid w:val="003A40F3"/>
    <w:rsid w:val="003A434C"/>
    <w:rsid w:val="003A753C"/>
    <w:rsid w:val="003B12A9"/>
    <w:rsid w:val="003B403B"/>
    <w:rsid w:val="003B495D"/>
    <w:rsid w:val="003B4F28"/>
    <w:rsid w:val="003B6F7D"/>
    <w:rsid w:val="003B7F0A"/>
    <w:rsid w:val="003C0638"/>
    <w:rsid w:val="003C0D42"/>
    <w:rsid w:val="003C15EC"/>
    <w:rsid w:val="003C1D23"/>
    <w:rsid w:val="003C24F9"/>
    <w:rsid w:val="003C2DB6"/>
    <w:rsid w:val="003C3BFE"/>
    <w:rsid w:val="003C54D4"/>
    <w:rsid w:val="003C68C7"/>
    <w:rsid w:val="003C75FB"/>
    <w:rsid w:val="003C78EE"/>
    <w:rsid w:val="003D1CD9"/>
    <w:rsid w:val="003D2691"/>
    <w:rsid w:val="003D302B"/>
    <w:rsid w:val="003D44FC"/>
    <w:rsid w:val="003D4E0A"/>
    <w:rsid w:val="003D66F3"/>
    <w:rsid w:val="003D6ABD"/>
    <w:rsid w:val="003D6B01"/>
    <w:rsid w:val="003D733F"/>
    <w:rsid w:val="003D7E30"/>
    <w:rsid w:val="003D7EAB"/>
    <w:rsid w:val="003E0DAB"/>
    <w:rsid w:val="003E1079"/>
    <w:rsid w:val="003E1578"/>
    <w:rsid w:val="003E2588"/>
    <w:rsid w:val="003E3476"/>
    <w:rsid w:val="003E43D5"/>
    <w:rsid w:val="003E4A26"/>
    <w:rsid w:val="003E6A88"/>
    <w:rsid w:val="003E71B6"/>
    <w:rsid w:val="003F077C"/>
    <w:rsid w:val="003F085B"/>
    <w:rsid w:val="003F0C16"/>
    <w:rsid w:val="003F107E"/>
    <w:rsid w:val="003F2441"/>
    <w:rsid w:val="003F34B5"/>
    <w:rsid w:val="003F3EEC"/>
    <w:rsid w:val="003F5609"/>
    <w:rsid w:val="003F56E3"/>
    <w:rsid w:val="003F66EB"/>
    <w:rsid w:val="003F753F"/>
    <w:rsid w:val="003F7900"/>
    <w:rsid w:val="003F7EFB"/>
    <w:rsid w:val="00400760"/>
    <w:rsid w:val="0040080F"/>
    <w:rsid w:val="00400CB6"/>
    <w:rsid w:val="00401168"/>
    <w:rsid w:val="00402EC1"/>
    <w:rsid w:val="00403B15"/>
    <w:rsid w:val="00403D61"/>
    <w:rsid w:val="004050D6"/>
    <w:rsid w:val="004053D3"/>
    <w:rsid w:val="0040574F"/>
    <w:rsid w:val="004061E6"/>
    <w:rsid w:val="00406375"/>
    <w:rsid w:val="00406A7A"/>
    <w:rsid w:val="00406C48"/>
    <w:rsid w:val="00406DA4"/>
    <w:rsid w:val="004077AB"/>
    <w:rsid w:val="004105EB"/>
    <w:rsid w:val="00410980"/>
    <w:rsid w:val="00410C46"/>
    <w:rsid w:val="00410CFB"/>
    <w:rsid w:val="00410E4C"/>
    <w:rsid w:val="00411053"/>
    <w:rsid w:val="004116A4"/>
    <w:rsid w:val="0041190F"/>
    <w:rsid w:val="00411DC5"/>
    <w:rsid w:val="0041315B"/>
    <w:rsid w:val="00413281"/>
    <w:rsid w:val="00413452"/>
    <w:rsid w:val="00413817"/>
    <w:rsid w:val="00414ADE"/>
    <w:rsid w:val="00415474"/>
    <w:rsid w:val="00415917"/>
    <w:rsid w:val="00415E28"/>
    <w:rsid w:val="0042031E"/>
    <w:rsid w:val="004205C1"/>
    <w:rsid w:val="00421485"/>
    <w:rsid w:val="00421879"/>
    <w:rsid w:val="00422065"/>
    <w:rsid w:val="00422EA4"/>
    <w:rsid w:val="0042326D"/>
    <w:rsid w:val="00423766"/>
    <w:rsid w:val="0042498A"/>
    <w:rsid w:val="00425E70"/>
    <w:rsid w:val="00426C71"/>
    <w:rsid w:val="00427314"/>
    <w:rsid w:val="0043110B"/>
    <w:rsid w:val="00431762"/>
    <w:rsid w:val="00431DE1"/>
    <w:rsid w:val="004326F9"/>
    <w:rsid w:val="00432A2A"/>
    <w:rsid w:val="00432FB4"/>
    <w:rsid w:val="00434912"/>
    <w:rsid w:val="00436813"/>
    <w:rsid w:val="004371C8"/>
    <w:rsid w:val="004372EF"/>
    <w:rsid w:val="00437C9D"/>
    <w:rsid w:val="004412D4"/>
    <w:rsid w:val="00441D40"/>
    <w:rsid w:val="00442ABE"/>
    <w:rsid w:val="00443B9C"/>
    <w:rsid w:val="00444C6B"/>
    <w:rsid w:val="00444CAA"/>
    <w:rsid w:val="004469AF"/>
    <w:rsid w:val="00446C47"/>
    <w:rsid w:val="00447429"/>
    <w:rsid w:val="0045031C"/>
    <w:rsid w:val="00450C2B"/>
    <w:rsid w:val="00450E77"/>
    <w:rsid w:val="0045132A"/>
    <w:rsid w:val="00451A14"/>
    <w:rsid w:val="00452151"/>
    <w:rsid w:val="00452273"/>
    <w:rsid w:val="004527BA"/>
    <w:rsid w:val="00452B07"/>
    <w:rsid w:val="0045398F"/>
    <w:rsid w:val="00454B26"/>
    <w:rsid w:val="00455A78"/>
    <w:rsid w:val="00457668"/>
    <w:rsid w:val="0045788F"/>
    <w:rsid w:val="00457E11"/>
    <w:rsid w:val="00460463"/>
    <w:rsid w:val="004604DE"/>
    <w:rsid w:val="004606DB"/>
    <w:rsid w:val="0046134D"/>
    <w:rsid w:val="00461BF3"/>
    <w:rsid w:val="00461E55"/>
    <w:rsid w:val="00461E5A"/>
    <w:rsid w:val="00461EF9"/>
    <w:rsid w:val="00464300"/>
    <w:rsid w:val="004649C7"/>
    <w:rsid w:val="00464D4F"/>
    <w:rsid w:val="0046536B"/>
    <w:rsid w:val="00466B56"/>
    <w:rsid w:val="00466DD3"/>
    <w:rsid w:val="004673E0"/>
    <w:rsid w:val="0046781E"/>
    <w:rsid w:val="0047075D"/>
    <w:rsid w:val="00472134"/>
    <w:rsid w:val="00472C36"/>
    <w:rsid w:val="0047313E"/>
    <w:rsid w:val="0047510E"/>
    <w:rsid w:val="004756E6"/>
    <w:rsid w:val="004759DE"/>
    <w:rsid w:val="0047662B"/>
    <w:rsid w:val="004775BF"/>
    <w:rsid w:val="00477EB8"/>
    <w:rsid w:val="0048098E"/>
    <w:rsid w:val="00480F4C"/>
    <w:rsid w:val="004817E0"/>
    <w:rsid w:val="00484104"/>
    <w:rsid w:val="00484BCD"/>
    <w:rsid w:val="00485414"/>
    <w:rsid w:val="004866ED"/>
    <w:rsid w:val="004872C9"/>
    <w:rsid w:val="004873D3"/>
    <w:rsid w:val="004879B0"/>
    <w:rsid w:val="004902B0"/>
    <w:rsid w:val="0049172A"/>
    <w:rsid w:val="00492692"/>
    <w:rsid w:val="00494818"/>
    <w:rsid w:val="00494BAE"/>
    <w:rsid w:val="00496195"/>
    <w:rsid w:val="00496EF1"/>
    <w:rsid w:val="004974D9"/>
    <w:rsid w:val="004A061F"/>
    <w:rsid w:val="004A0E6F"/>
    <w:rsid w:val="004A119C"/>
    <w:rsid w:val="004A1D6C"/>
    <w:rsid w:val="004A1EEA"/>
    <w:rsid w:val="004A26BE"/>
    <w:rsid w:val="004A2C4A"/>
    <w:rsid w:val="004A31FF"/>
    <w:rsid w:val="004A4BF1"/>
    <w:rsid w:val="004A4CC1"/>
    <w:rsid w:val="004A617F"/>
    <w:rsid w:val="004A650B"/>
    <w:rsid w:val="004A66B4"/>
    <w:rsid w:val="004A6FDE"/>
    <w:rsid w:val="004A7B3D"/>
    <w:rsid w:val="004A7BDD"/>
    <w:rsid w:val="004B01E5"/>
    <w:rsid w:val="004B07BA"/>
    <w:rsid w:val="004B0CCA"/>
    <w:rsid w:val="004B2814"/>
    <w:rsid w:val="004B30A2"/>
    <w:rsid w:val="004B32A9"/>
    <w:rsid w:val="004B4588"/>
    <w:rsid w:val="004B4F18"/>
    <w:rsid w:val="004B5119"/>
    <w:rsid w:val="004B7EA8"/>
    <w:rsid w:val="004C02E4"/>
    <w:rsid w:val="004C22D1"/>
    <w:rsid w:val="004C260B"/>
    <w:rsid w:val="004C4257"/>
    <w:rsid w:val="004C4736"/>
    <w:rsid w:val="004C586A"/>
    <w:rsid w:val="004C616C"/>
    <w:rsid w:val="004C78AC"/>
    <w:rsid w:val="004D121C"/>
    <w:rsid w:val="004D1EF0"/>
    <w:rsid w:val="004D2173"/>
    <w:rsid w:val="004D2351"/>
    <w:rsid w:val="004D23CE"/>
    <w:rsid w:val="004D402E"/>
    <w:rsid w:val="004D47F6"/>
    <w:rsid w:val="004D4E4E"/>
    <w:rsid w:val="004D6BCB"/>
    <w:rsid w:val="004D784F"/>
    <w:rsid w:val="004D79FA"/>
    <w:rsid w:val="004E0A94"/>
    <w:rsid w:val="004E1350"/>
    <w:rsid w:val="004E220F"/>
    <w:rsid w:val="004E2FCF"/>
    <w:rsid w:val="004E3048"/>
    <w:rsid w:val="004E4DF5"/>
    <w:rsid w:val="004E61E2"/>
    <w:rsid w:val="004E642A"/>
    <w:rsid w:val="004F098A"/>
    <w:rsid w:val="004F1AC1"/>
    <w:rsid w:val="004F21B1"/>
    <w:rsid w:val="004F2CE6"/>
    <w:rsid w:val="004F3176"/>
    <w:rsid w:val="004F32C6"/>
    <w:rsid w:val="004F376C"/>
    <w:rsid w:val="004F50D2"/>
    <w:rsid w:val="004F5641"/>
    <w:rsid w:val="004F5F58"/>
    <w:rsid w:val="004F7183"/>
    <w:rsid w:val="004F743A"/>
    <w:rsid w:val="004F7B07"/>
    <w:rsid w:val="004F7B7A"/>
    <w:rsid w:val="004F7DEA"/>
    <w:rsid w:val="00500142"/>
    <w:rsid w:val="00500495"/>
    <w:rsid w:val="00500B2B"/>
    <w:rsid w:val="005012CB"/>
    <w:rsid w:val="0050227B"/>
    <w:rsid w:val="005029FF"/>
    <w:rsid w:val="00504B89"/>
    <w:rsid w:val="0050589F"/>
    <w:rsid w:val="00505C42"/>
    <w:rsid w:val="00505DAE"/>
    <w:rsid w:val="00506843"/>
    <w:rsid w:val="0051032E"/>
    <w:rsid w:val="00510705"/>
    <w:rsid w:val="005109D0"/>
    <w:rsid w:val="0051181B"/>
    <w:rsid w:val="005119C7"/>
    <w:rsid w:val="00511C6F"/>
    <w:rsid w:val="005124C4"/>
    <w:rsid w:val="00512C29"/>
    <w:rsid w:val="00513284"/>
    <w:rsid w:val="00513BD4"/>
    <w:rsid w:val="005142EB"/>
    <w:rsid w:val="0051479F"/>
    <w:rsid w:val="0051563A"/>
    <w:rsid w:val="00517C70"/>
    <w:rsid w:val="005201CC"/>
    <w:rsid w:val="00521E4D"/>
    <w:rsid w:val="005226AB"/>
    <w:rsid w:val="00522E5F"/>
    <w:rsid w:val="00523161"/>
    <w:rsid w:val="00523322"/>
    <w:rsid w:val="00524AA4"/>
    <w:rsid w:val="00527B31"/>
    <w:rsid w:val="00527C89"/>
    <w:rsid w:val="00527E98"/>
    <w:rsid w:val="00530B52"/>
    <w:rsid w:val="00530CCC"/>
    <w:rsid w:val="0053189A"/>
    <w:rsid w:val="005318EE"/>
    <w:rsid w:val="00531B22"/>
    <w:rsid w:val="00531E50"/>
    <w:rsid w:val="00532F78"/>
    <w:rsid w:val="00533439"/>
    <w:rsid w:val="00533FCF"/>
    <w:rsid w:val="00534263"/>
    <w:rsid w:val="0053556E"/>
    <w:rsid w:val="005400DE"/>
    <w:rsid w:val="0054016E"/>
    <w:rsid w:val="005404DA"/>
    <w:rsid w:val="00541234"/>
    <w:rsid w:val="005416A0"/>
    <w:rsid w:val="00541711"/>
    <w:rsid w:val="00541804"/>
    <w:rsid w:val="005435FC"/>
    <w:rsid w:val="005439AF"/>
    <w:rsid w:val="00543ACA"/>
    <w:rsid w:val="00544207"/>
    <w:rsid w:val="00545A15"/>
    <w:rsid w:val="005471CF"/>
    <w:rsid w:val="005478B1"/>
    <w:rsid w:val="005479DD"/>
    <w:rsid w:val="00551143"/>
    <w:rsid w:val="00551BFA"/>
    <w:rsid w:val="00552DEC"/>
    <w:rsid w:val="005532DD"/>
    <w:rsid w:val="00553DCC"/>
    <w:rsid w:val="0055709E"/>
    <w:rsid w:val="0055778A"/>
    <w:rsid w:val="00557870"/>
    <w:rsid w:val="005608BC"/>
    <w:rsid w:val="00561E2E"/>
    <w:rsid w:val="00562FED"/>
    <w:rsid w:val="0056333B"/>
    <w:rsid w:val="00563D5C"/>
    <w:rsid w:val="00563E6C"/>
    <w:rsid w:val="00564133"/>
    <w:rsid w:val="00564711"/>
    <w:rsid w:val="00564C27"/>
    <w:rsid w:val="00564CD0"/>
    <w:rsid w:val="00565847"/>
    <w:rsid w:val="005659E1"/>
    <w:rsid w:val="005662A1"/>
    <w:rsid w:val="00566657"/>
    <w:rsid w:val="00567B4E"/>
    <w:rsid w:val="00567C03"/>
    <w:rsid w:val="00567F12"/>
    <w:rsid w:val="005707A0"/>
    <w:rsid w:val="005732E9"/>
    <w:rsid w:val="005736F7"/>
    <w:rsid w:val="005740B7"/>
    <w:rsid w:val="00574B44"/>
    <w:rsid w:val="00574CD7"/>
    <w:rsid w:val="00575EE3"/>
    <w:rsid w:val="0057796E"/>
    <w:rsid w:val="00580342"/>
    <w:rsid w:val="005817A6"/>
    <w:rsid w:val="005832C3"/>
    <w:rsid w:val="0058359C"/>
    <w:rsid w:val="00586284"/>
    <w:rsid w:val="00586F63"/>
    <w:rsid w:val="00587BB0"/>
    <w:rsid w:val="00587FFA"/>
    <w:rsid w:val="00590293"/>
    <w:rsid w:val="005908D6"/>
    <w:rsid w:val="00591416"/>
    <w:rsid w:val="00592012"/>
    <w:rsid w:val="00592269"/>
    <w:rsid w:val="00595332"/>
    <w:rsid w:val="005954A9"/>
    <w:rsid w:val="00596079"/>
    <w:rsid w:val="00596360"/>
    <w:rsid w:val="00596412"/>
    <w:rsid w:val="00596482"/>
    <w:rsid w:val="00596C88"/>
    <w:rsid w:val="00596FB7"/>
    <w:rsid w:val="005A0011"/>
    <w:rsid w:val="005A0AE7"/>
    <w:rsid w:val="005A11B7"/>
    <w:rsid w:val="005A28E1"/>
    <w:rsid w:val="005A2A5E"/>
    <w:rsid w:val="005A4462"/>
    <w:rsid w:val="005A4DC8"/>
    <w:rsid w:val="005A4E61"/>
    <w:rsid w:val="005A5FF5"/>
    <w:rsid w:val="005A63F8"/>
    <w:rsid w:val="005A642D"/>
    <w:rsid w:val="005A700C"/>
    <w:rsid w:val="005A7C86"/>
    <w:rsid w:val="005B03E7"/>
    <w:rsid w:val="005B06EA"/>
    <w:rsid w:val="005B07EE"/>
    <w:rsid w:val="005B1831"/>
    <w:rsid w:val="005B286A"/>
    <w:rsid w:val="005B3A1F"/>
    <w:rsid w:val="005B4675"/>
    <w:rsid w:val="005B5525"/>
    <w:rsid w:val="005B6775"/>
    <w:rsid w:val="005B682F"/>
    <w:rsid w:val="005B7651"/>
    <w:rsid w:val="005C0B13"/>
    <w:rsid w:val="005C0EF4"/>
    <w:rsid w:val="005C11D0"/>
    <w:rsid w:val="005C1623"/>
    <w:rsid w:val="005C172D"/>
    <w:rsid w:val="005C2695"/>
    <w:rsid w:val="005C2760"/>
    <w:rsid w:val="005C3FD5"/>
    <w:rsid w:val="005C4086"/>
    <w:rsid w:val="005C40F4"/>
    <w:rsid w:val="005C49A5"/>
    <w:rsid w:val="005C4CC8"/>
    <w:rsid w:val="005C4F56"/>
    <w:rsid w:val="005C53A3"/>
    <w:rsid w:val="005C544D"/>
    <w:rsid w:val="005C5642"/>
    <w:rsid w:val="005C5836"/>
    <w:rsid w:val="005C5B75"/>
    <w:rsid w:val="005C662B"/>
    <w:rsid w:val="005C76EF"/>
    <w:rsid w:val="005C7D44"/>
    <w:rsid w:val="005D08F5"/>
    <w:rsid w:val="005D0ACC"/>
    <w:rsid w:val="005D0ECA"/>
    <w:rsid w:val="005D0FA8"/>
    <w:rsid w:val="005D37C9"/>
    <w:rsid w:val="005D412C"/>
    <w:rsid w:val="005D42E4"/>
    <w:rsid w:val="005D5232"/>
    <w:rsid w:val="005D5EBC"/>
    <w:rsid w:val="005D614A"/>
    <w:rsid w:val="005D6179"/>
    <w:rsid w:val="005D7B3A"/>
    <w:rsid w:val="005E0314"/>
    <w:rsid w:val="005E15C0"/>
    <w:rsid w:val="005E1B4D"/>
    <w:rsid w:val="005E201D"/>
    <w:rsid w:val="005E2606"/>
    <w:rsid w:val="005E266E"/>
    <w:rsid w:val="005E2869"/>
    <w:rsid w:val="005E3443"/>
    <w:rsid w:val="005E3769"/>
    <w:rsid w:val="005E41D7"/>
    <w:rsid w:val="005E4D1F"/>
    <w:rsid w:val="005E570B"/>
    <w:rsid w:val="005E63C0"/>
    <w:rsid w:val="005F08CD"/>
    <w:rsid w:val="005F21B0"/>
    <w:rsid w:val="005F2E76"/>
    <w:rsid w:val="005F3233"/>
    <w:rsid w:val="005F420E"/>
    <w:rsid w:val="005F48D0"/>
    <w:rsid w:val="005F4952"/>
    <w:rsid w:val="005F6741"/>
    <w:rsid w:val="005F7A4B"/>
    <w:rsid w:val="005F7EEE"/>
    <w:rsid w:val="00600A5C"/>
    <w:rsid w:val="00600C53"/>
    <w:rsid w:val="00601084"/>
    <w:rsid w:val="006012E5"/>
    <w:rsid w:val="0060273D"/>
    <w:rsid w:val="00603036"/>
    <w:rsid w:val="00603077"/>
    <w:rsid w:val="006030F0"/>
    <w:rsid w:val="00603370"/>
    <w:rsid w:val="0060458F"/>
    <w:rsid w:val="00604670"/>
    <w:rsid w:val="00604843"/>
    <w:rsid w:val="00604960"/>
    <w:rsid w:val="00606D54"/>
    <w:rsid w:val="00606F18"/>
    <w:rsid w:val="00607E4C"/>
    <w:rsid w:val="006108B5"/>
    <w:rsid w:val="00610CBD"/>
    <w:rsid w:val="00612985"/>
    <w:rsid w:val="006138EB"/>
    <w:rsid w:val="00614119"/>
    <w:rsid w:val="00614AF6"/>
    <w:rsid w:val="006150BF"/>
    <w:rsid w:val="00615225"/>
    <w:rsid w:val="0061525A"/>
    <w:rsid w:val="0061544A"/>
    <w:rsid w:val="00616B32"/>
    <w:rsid w:val="00616C9D"/>
    <w:rsid w:val="006204B6"/>
    <w:rsid w:val="00620CC7"/>
    <w:rsid w:val="006213EE"/>
    <w:rsid w:val="0062152E"/>
    <w:rsid w:val="00621A46"/>
    <w:rsid w:val="00621AD1"/>
    <w:rsid w:val="00622012"/>
    <w:rsid w:val="006222F8"/>
    <w:rsid w:val="00622502"/>
    <w:rsid w:val="006236FC"/>
    <w:rsid w:val="00623AB2"/>
    <w:rsid w:val="00623B92"/>
    <w:rsid w:val="006240D7"/>
    <w:rsid w:val="00625311"/>
    <w:rsid w:val="00625551"/>
    <w:rsid w:val="00626037"/>
    <w:rsid w:val="006275C7"/>
    <w:rsid w:val="0063049E"/>
    <w:rsid w:val="00630B7D"/>
    <w:rsid w:val="00630C62"/>
    <w:rsid w:val="00630CA2"/>
    <w:rsid w:val="00630D58"/>
    <w:rsid w:val="00631141"/>
    <w:rsid w:val="006315A1"/>
    <w:rsid w:val="00633899"/>
    <w:rsid w:val="00633A8F"/>
    <w:rsid w:val="0063410B"/>
    <w:rsid w:val="0063458C"/>
    <w:rsid w:val="006366F3"/>
    <w:rsid w:val="00636B0F"/>
    <w:rsid w:val="00637B22"/>
    <w:rsid w:val="00640655"/>
    <w:rsid w:val="00640856"/>
    <w:rsid w:val="00640AE9"/>
    <w:rsid w:val="006418BE"/>
    <w:rsid w:val="00642851"/>
    <w:rsid w:val="00643619"/>
    <w:rsid w:val="00646364"/>
    <w:rsid w:val="0064718F"/>
    <w:rsid w:val="00647EB2"/>
    <w:rsid w:val="00650D26"/>
    <w:rsid w:val="00651662"/>
    <w:rsid w:val="00651E68"/>
    <w:rsid w:val="00651F2B"/>
    <w:rsid w:val="006551B0"/>
    <w:rsid w:val="00655212"/>
    <w:rsid w:val="006558D5"/>
    <w:rsid w:val="00657653"/>
    <w:rsid w:val="0065777F"/>
    <w:rsid w:val="00657CA1"/>
    <w:rsid w:val="00660E9E"/>
    <w:rsid w:val="00661E48"/>
    <w:rsid w:val="006630CA"/>
    <w:rsid w:val="00664457"/>
    <w:rsid w:val="006647A4"/>
    <w:rsid w:val="00665EF6"/>
    <w:rsid w:val="00665FAF"/>
    <w:rsid w:val="00666745"/>
    <w:rsid w:val="00667EBF"/>
    <w:rsid w:val="00670357"/>
    <w:rsid w:val="0067106C"/>
    <w:rsid w:val="006710E4"/>
    <w:rsid w:val="00671F86"/>
    <w:rsid w:val="0067250C"/>
    <w:rsid w:val="00672D38"/>
    <w:rsid w:val="00672FC8"/>
    <w:rsid w:val="006737C4"/>
    <w:rsid w:val="006739E4"/>
    <w:rsid w:val="00673C78"/>
    <w:rsid w:val="0067488F"/>
    <w:rsid w:val="00675332"/>
    <w:rsid w:val="00675394"/>
    <w:rsid w:val="00675F55"/>
    <w:rsid w:val="00676D6A"/>
    <w:rsid w:val="006776C1"/>
    <w:rsid w:val="0067777D"/>
    <w:rsid w:val="00680433"/>
    <w:rsid w:val="00680AB6"/>
    <w:rsid w:val="006811C6"/>
    <w:rsid w:val="0068275D"/>
    <w:rsid w:val="00682D59"/>
    <w:rsid w:val="00683CC3"/>
    <w:rsid w:val="00683DE7"/>
    <w:rsid w:val="00684523"/>
    <w:rsid w:val="00684722"/>
    <w:rsid w:val="0068528B"/>
    <w:rsid w:val="0068566B"/>
    <w:rsid w:val="00685908"/>
    <w:rsid w:val="0068625F"/>
    <w:rsid w:val="0068646E"/>
    <w:rsid w:val="006864BA"/>
    <w:rsid w:val="00691657"/>
    <w:rsid w:val="006918A9"/>
    <w:rsid w:val="0069320C"/>
    <w:rsid w:val="00694833"/>
    <w:rsid w:val="00694DF0"/>
    <w:rsid w:val="00695426"/>
    <w:rsid w:val="00697007"/>
    <w:rsid w:val="00697461"/>
    <w:rsid w:val="00697CB1"/>
    <w:rsid w:val="00697D28"/>
    <w:rsid w:val="006A14F9"/>
    <w:rsid w:val="006A170B"/>
    <w:rsid w:val="006A1BFC"/>
    <w:rsid w:val="006A1CDE"/>
    <w:rsid w:val="006A20F9"/>
    <w:rsid w:val="006A3D73"/>
    <w:rsid w:val="006A3EF8"/>
    <w:rsid w:val="006A4244"/>
    <w:rsid w:val="006A46A0"/>
    <w:rsid w:val="006A4C7B"/>
    <w:rsid w:val="006A4D21"/>
    <w:rsid w:val="006A4E82"/>
    <w:rsid w:val="006A580D"/>
    <w:rsid w:val="006A5D99"/>
    <w:rsid w:val="006A70C2"/>
    <w:rsid w:val="006A7227"/>
    <w:rsid w:val="006A7F96"/>
    <w:rsid w:val="006B05E3"/>
    <w:rsid w:val="006B0612"/>
    <w:rsid w:val="006B0C25"/>
    <w:rsid w:val="006B0D6D"/>
    <w:rsid w:val="006B0F3C"/>
    <w:rsid w:val="006B1400"/>
    <w:rsid w:val="006B18F2"/>
    <w:rsid w:val="006B1CD0"/>
    <w:rsid w:val="006B243E"/>
    <w:rsid w:val="006B2CC9"/>
    <w:rsid w:val="006B3BD1"/>
    <w:rsid w:val="006B4BBD"/>
    <w:rsid w:val="006B5301"/>
    <w:rsid w:val="006B5807"/>
    <w:rsid w:val="006B58CF"/>
    <w:rsid w:val="006B5EA5"/>
    <w:rsid w:val="006B7A96"/>
    <w:rsid w:val="006C121D"/>
    <w:rsid w:val="006C1D21"/>
    <w:rsid w:val="006C267C"/>
    <w:rsid w:val="006C35FF"/>
    <w:rsid w:val="006C360E"/>
    <w:rsid w:val="006C48C6"/>
    <w:rsid w:val="006C4DC5"/>
    <w:rsid w:val="006C52AE"/>
    <w:rsid w:val="006C5470"/>
    <w:rsid w:val="006C54C5"/>
    <w:rsid w:val="006C5AF4"/>
    <w:rsid w:val="006C5D0C"/>
    <w:rsid w:val="006C5F73"/>
    <w:rsid w:val="006C6688"/>
    <w:rsid w:val="006C7210"/>
    <w:rsid w:val="006C7EC0"/>
    <w:rsid w:val="006D3DB5"/>
    <w:rsid w:val="006D3E86"/>
    <w:rsid w:val="006D5EFC"/>
    <w:rsid w:val="006D6087"/>
    <w:rsid w:val="006D6190"/>
    <w:rsid w:val="006D7858"/>
    <w:rsid w:val="006E01B8"/>
    <w:rsid w:val="006E05D9"/>
    <w:rsid w:val="006E1154"/>
    <w:rsid w:val="006E1577"/>
    <w:rsid w:val="006E1B62"/>
    <w:rsid w:val="006E25F9"/>
    <w:rsid w:val="006E3879"/>
    <w:rsid w:val="006E6FA6"/>
    <w:rsid w:val="006E7708"/>
    <w:rsid w:val="006E7FDD"/>
    <w:rsid w:val="006F0830"/>
    <w:rsid w:val="006F1BC9"/>
    <w:rsid w:val="006F2077"/>
    <w:rsid w:val="006F3544"/>
    <w:rsid w:val="006F3960"/>
    <w:rsid w:val="006F3A1C"/>
    <w:rsid w:val="006F5FAF"/>
    <w:rsid w:val="006F6986"/>
    <w:rsid w:val="006F7DD7"/>
    <w:rsid w:val="00700412"/>
    <w:rsid w:val="007005AC"/>
    <w:rsid w:val="007006F1"/>
    <w:rsid w:val="0070076E"/>
    <w:rsid w:val="0070144A"/>
    <w:rsid w:val="00701985"/>
    <w:rsid w:val="007021AA"/>
    <w:rsid w:val="00703105"/>
    <w:rsid w:val="00703589"/>
    <w:rsid w:val="00703753"/>
    <w:rsid w:val="00705887"/>
    <w:rsid w:val="00705B09"/>
    <w:rsid w:val="00706826"/>
    <w:rsid w:val="00707398"/>
    <w:rsid w:val="0071029B"/>
    <w:rsid w:val="00711AA3"/>
    <w:rsid w:val="007144EF"/>
    <w:rsid w:val="00714625"/>
    <w:rsid w:val="007146A5"/>
    <w:rsid w:val="007147B4"/>
    <w:rsid w:val="0071492D"/>
    <w:rsid w:val="00714D16"/>
    <w:rsid w:val="00715B51"/>
    <w:rsid w:val="007166D5"/>
    <w:rsid w:val="00717BA1"/>
    <w:rsid w:val="00717D6D"/>
    <w:rsid w:val="00720A04"/>
    <w:rsid w:val="0072290A"/>
    <w:rsid w:val="007250C6"/>
    <w:rsid w:val="00726CE5"/>
    <w:rsid w:val="007277FA"/>
    <w:rsid w:val="007278C8"/>
    <w:rsid w:val="00727BEA"/>
    <w:rsid w:val="007301B8"/>
    <w:rsid w:val="00730E7F"/>
    <w:rsid w:val="0073163B"/>
    <w:rsid w:val="0073176F"/>
    <w:rsid w:val="0073263D"/>
    <w:rsid w:val="00732BE9"/>
    <w:rsid w:val="007337C1"/>
    <w:rsid w:val="00733B18"/>
    <w:rsid w:val="00734CAF"/>
    <w:rsid w:val="00734E54"/>
    <w:rsid w:val="0073521D"/>
    <w:rsid w:val="0073553A"/>
    <w:rsid w:val="007361AC"/>
    <w:rsid w:val="0073624F"/>
    <w:rsid w:val="00736B40"/>
    <w:rsid w:val="0073719E"/>
    <w:rsid w:val="00741AED"/>
    <w:rsid w:val="00742501"/>
    <w:rsid w:val="0074483E"/>
    <w:rsid w:val="00744E4E"/>
    <w:rsid w:val="007454B6"/>
    <w:rsid w:val="0074683B"/>
    <w:rsid w:val="007476FB"/>
    <w:rsid w:val="0075044F"/>
    <w:rsid w:val="00750521"/>
    <w:rsid w:val="00750B85"/>
    <w:rsid w:val="0075143A"/>
    <w:rsid w:val="00752556"/>
    <w:rsid w:val="00752AEA"/>
    <w:rsid w:val="007531B1"/>
    <w:rsid w:val="007537D7"/>
    <w:rsid w:val="00754738"/>
    <w:rsid w:val="00754AB4"/>
    <w:rsid w:val="00755184"/>
    <w:rsid w:val="00755D3A"/>
    <w:rsid w:val="00755D55"/>
    <w:rsid w:val="007579DF"/>
    <w:rsid w:val="007600F0"/>
    <w:rsid w:val="0076118E"/>
    <w:rsid w:val="007619D5"/>
    <w:rsid w:val="00762125"/>
    <w:rsid w:val="007624BA"/>
    <w:rsid w:val="00762D29"/>
    <w:rsid w:val="0076464B"/>
    <w:rsid w:val="00764F26"/>
    <w:rsid w:val="007657C1"/>
    <w:rsid w:val="00767767"/>
    <w:rsid w:val="007700D8"/>
    <w:rsid w:val="00771892"/>
    <w:rsid w:val="007718DB"/>
    <w:rsid w:val="0077353C"/>
    <w:rsid w:val="00773F97"/>
    <w:rsid w:val="0077422D"/>
    <w:rsid w:val="00776067"/>
    <w:rsid w:val="00776283"/>
    <w:rsid w:val="00776C83"/>
    <w:rsid w:val="00777360"/>
    <w:rsid w:val="007776A7"/>
    <w:rsid w:val="00780549"/>
    <w:rsid w:val="00781B77"/>
    <w:rsid w:val="00783A98"/>
    <w:rsid w:val="00783B20"/>
    <w:rsid w:val="007842CA"/>
    <w:rsid w:val="007850DB"/>
    <w:rsid w:val="00786086"/>
    <w:rsid w:val="007867B0"/>
    <w:rsid w:val="0078783D"/>
    <w:rsid w:val="00790A6E"/>
    <w:rsid w:val="007924ED"/>
    <w:rsid w:val="00793A25"/>
    <w:rsid w:val="00793B72"/>
    <w:rsid w:val="00793B96"/>
    <w:rsid w:val="00795116"/>
    <w:rsid w:val="0079549B"/>
    <w:rsid w:val="007956F7"/>
    <w:rsid w:val="00796055"/>
    <w:rsid w:val="00796AAC"/>
    <w:rsid w:val="0079793B"/>
    <w:rsid w:val="007A057C"/>
    <w:rsid w:val="007A1DED"/>
    <w:rsid w:val="007A227A"/>
    <w:rsid w:val="007A28D8"/>
    <w:rsid w:val="007A2E19"/>
    <w:rsid w:val="007A3014"/>
    <w:rsid w:val="007A41D7"/>
    <w:rsid w:val="007A43F6"/>
    <w:rsid w:val="007A4BA9"/>
    <w:rsid w:val="007A5585"/>
    <w:rsid w:val="007A5F03"/>
    <w:rsid w:val="007A6E09"/>
    <w:rsid w:val="007A701F"/>
    <w:rsid w:val="007A7DE5"/>
    <w:rsid w:val="007B0698"/>
    <w:rsid w:val="007B1343"/>
    <w:rsid w:val="007B3788"/>
    <w:rsid w:val="007B4930"/>
    <w:rsid w:val="007B4F1E"/>
    <w:rsid w:val="007B5B43"/>
    <w:rsid w:val="007B6F36"/>
    <w:rsid w:val="007B70D8"/>
    <w:rsid w:val="007B717D"/>
    <w:rsid w:val="007C1AE9"/>
    <w:rsid w:val="007C2670"/>
    <w:rsid w:val="007C304D"/>
    <w:rsid w:val="007C4C3E"/>
    <w:rsid w:val="007C59D5"/>
    <w:rsid w:val="007C5B40"/>
    <w:rsid w:val="007C609C"/>
    <w:rsid w:val="007C6613"/>
    <w:rsid w:val="007C6A4C"/>
    <w:rsid w:val="007C6B14"/>
    <w:rsid w:val="007C6ECB"/>
    <w:rsid w:val="007C6FCF"/>
    <w:rsid w:val="007C7BD4"/>
    <w:rsid w:val="007C7DA2"/>
    <w:rsid w:val="007D0A44"/>
    <w:rsid w:val="007D0B7B"/>
    <w:rsid w:val="007D1944"/>
    <w:rsid w:val="007D1D96"/>
    <w:rsid w:val="007D2006"/>
    <w:rsid w:val="007D36C1"/>
    <w:rsid w:val="007D45DE"/>
    <w:rsid w:val="007D4EF5"/>
    <w:rsid w:val="007D52B6"/>
    <w:rsid w:val="007D5580"/>
    <w:rsid w:val="007D6DA4"/>
    <w:rsid w:val="007E05F5"/>
    <w:rsid w:val="007E0BC8"/>
    <w:rsid w:val="007E0CDF"/>
    <w:rsid w:val="007E0E93"/>
    <w:rsid w:val="007E1D6C"/>
    <w:rsid w:val="007E243A"/>
    <w:rsid w:val="007E3276"/>
    <w:rsid w:val="007E3549"/>
    <w:rsid w:val="007E3C7D"/>
    <w:rsid w:val="007E3DFA"/>
    <w:rsid w:val="007E4001"/>
    <w:rsid w:val="007E4C79"/>
    <w:rsid w:val="007E4E64"/>
    <w:rsid w:val="007E6DD8"/>
    <w:rsid w:val="007E7824"/>
    <w:rsid w:val="007E7C14"/>
    <w:rsid w:val="007E7CCA"/>
    <w:rsid w:val="007E7DB7"/>
    <w:rsid w:val="007F0C81"/>
    <w:rsid w:val="007F0E7D"/>
    <w:rsid w:val="007F1746"/>
    <w:rsid w:val="007F312E"/>
    <w:rsid w:val="007F5E42"/>
    <w:rsid w:val="007F5FB3"/>
    <w:rsid w:val="007F7B00"/>
    <w:rsid w:val="00800901"/>
    <w:rsid w:val="00800B18"/>
    <w:rsid w:val="00800FDF"/>
    <w:rsid w:val="008015CB"/>
    <w:rsid w:val="00801BB2"/>
    <w:rsid w:val="00802340"/>
    <w:rsid w:val="008033CE"/>
    <w:rsid w:val="008056CB"/>
    <w:rsid w:val="00805718"/>
    <w:rsid w:val="008059B8"/>
    <w:rsid w:val="00806655"/>
    <w:rsid w:val="00806F86"/>
    <w:rsid w:val="00810209"/>
    <w:rsid w:val="008104DD"/>
    <w:rsid w:val="00810BD6"/>
    <w:rsid w:val="008120FB"/>
    <w:rsid w:val="008122E1"/>
    <w:rsid w:val="008123E6"/>
    <w:rsid w:val="008126CD"/>
    <w:rsid w:val="00813411"/>
    <w:rsid w:val="00813ADA"/>
    <w:rsid w:val="008141F8"/>
    <w:rsid w:val="00814295"/>
    <w:rsid w:val="0081471D"/>
    <w:rsid w:val="00815D79"/>
    <w:rsid w:val="00815D86"/>
    <w:rsid w:val="008168AF"/>
    <w:rsid w:val="00816914"/>
    <w:rsid w:val="008171B5"/>
    <w:rsid w:val="00817443"/>
    <w:rsid w:val="008176E3"/>
    <w:rsid w:val="00820572"/>
    <w:rsid w:val="00820895"/>
    <w:rsid w:val="0082144C"/>
    <w:rsid w:val="00821B57"/>
    <w:rsid w:val="00822C45"/>
    <w:rsid w:val="008252E0"/>
    <w:rsid w:val="008257DA"/>
    <w:rsid w:val="00825DCC"/>
    <w:rsid w:val="00826909"/>
    <w:rsid w:val="00827036"/>
    <w:rsid w:val="00827F17"/>
    <w:rsid w:val="008304BE"/>
    <w:rsid w:val="00831075"/>
    <w:rsid w:val="00831A33"/>
    <w:rsid w:val="00831FC2"/>
    <w:rsid w:val="00831FEC"/>
    <w:rsid w:val="0083207F"/>
    <w:rsid w:val="0083325F"/>
    <w:rsid w:val="00834AFB"/>
    <w:rsid w:val="00835288"/>
    <w:rsid w:val="008352EE"/>
    <w:rsid w:val="00836301"/>
    <w:rsid w:val="0083631E"/>
    <w:rsid w:val="0083656D"/>
    <w:rsid w:val="00836DE1"/>
    <w:rsid w:val="00837A85"/>
    <w:rsid w:val="00841A1E"/>
    <w:rsid w:val="00842E6A"/>
    <w:rsid w:val="008430A9"/>
    <w:rsid w:val="00843E52"/>
    <w:rsid w:val="008447BB"/>
    <w:rsid w:val="00844DC6"/>
    <w:rsid w:val="00845656"/>
    <w:rsid w:val="00845903"/>
    <w:rsid w:val="00845C31"/>
    <w:rsid w:val="00845D52"/>
    <w:rsid w:val="0084643B"/>
    <w:rsid w:val="00846620"/>
    <w:rsid w:val="008472F4"/>
    <w:rsid w:val="00847978"/>
    <w:rsid w:val="0085023C"/>
    <w:rsid w:val="00850478"/>
    <w:rsid w:val="0085107A"/>
    <w:rsid w:val="008514D5"/>
    <w:rsid w:val="00851AC4"/>
    <w:rsid w:val="00851EC8"/>
    <w:rsid w:val="00851F16"/>
    <w:rsid w:val="00852C77"/>
    <w:rsid w:val="00853516"/>
    <w:rsid w:val="008536C7"/>
    <w:rsid w:val="008538E7"/>
    <w:rsid w:val="00853B14"/>
    <w:rsid w:val="008544B6"/>
    <w:rsid w:val="00855D1F"/>
    <w:rsid w:val="00860D3E"/>
    <w:rsid w:val="00861A34"/>
    <w:rsid w:val="00861C24"/>
    <w:rsid w:val="008623FD"/>
    <w:rsid w:val="0086310F"/>
    <w:rsid w:val="00863287"/>
    <w:rsid w:val="00863746"/>
    <w:rsid w:val="00863A0C"/>
    <w:rsid w:val="00863DEE"/>
    <w:rsid w:val="00863EFB"/>
    <w:rsid w:val="00864D32"/>
    <w:rsid w:val="008665A5"/>
    <w:rsid w:val="00866D74"/>
    <w:rsid w:val="00867A94"/>
    <w:rsid w:val="008714CD"/>
    <w:rsid w:val="008715A9"/>
    <w:rsid w:val="0087245B"/>
    <w:rsid w:val="00872746"/>
    <w:rsid w:val="0087318F"/>
    <w:rsid w:val="00874BAC"/>
    <w:rsid w:val="00874CA0"/>
    <w:rsid w:val="008752D5"/>
    <w:rsid w:val="00876CEE"/>
    <w:rsid w:val="0088152D"/>
    <w:rsid w:val="008818F3"/>
    <w:rsid w:val="0088249C"/>
    <w:rsid w:val="008843BB"/>
    <w:rsid w:val="008846A1"/>
    <w:rsid w:val="0088471D"/>
    <w:rsid w:val="0088482A"/>
    <w:rsid w:val="00884B51"/>
    <w:rsid w:val="0088732A"/>
    <w:rsid w:val="0088788D"/>
    <w:rsid w:val="00887933"/>
    <w:rsid w:val="00887C71"/>
    <w:rsid w:val="0089264E"/>
    <w:rsid w:val="0089303F"/>
    <w:rsid w:val="00893057"/>
    <w:rsid w:val="00893092"/>
    <w:rsid w:val="008938C6"/>
    <w:rsid w:val="00893ABA"/>
    <w:rsid w:val="008942D7"/>
    <w:rsid w:val="008958E9"/>
    <w:rsid w:val="00897876"/>
    <w:rsid w:val="008A0308"/>
    <w:rsid w:val="008A0F8E"/>
    <w:rsid w:val="008A1DFB"/>
    <w:rsid w:val="008A2C45"/>
    <w:rsid w:val="008A3158"/>
    <w:rsid w:val="008A3572"/>
    <w:rsid w:val="008A3B50"/>
    <w:rsid w:val="008A4141"/>
    <w:rsid w:val="008A4EE7"/>
    <w:rsid w:val="008A5762"/>
    <w:rsid w:val="008A7995"/>
    <w:rsid w:val="008B1943"/>
    <w:rsid w:val="008B1A9F"/>
    <w:rsid w:val="008B1F77"/>
    <w:rsid w:val="008B2CDC"/>
    <w:rsid w:val="008B314C"/>
    <w:rsid w:val="008B337E"/>
    <w:rsid w:val="008B4246"/>
    <w:rsid w:val="008B57A1"/>
    <w:rsid w:val="008B597C"/>
    <w:rsid w:val="008B5B31"/>
    <w:rsid w:val="008B7398"/>
    <w:rsid w:val="008B7701"/>
    <w:rsid w:val="008C0CB7"/>
    <w:rsid w:val="008C2662"/>
    <w:rsid w:val="008C2BC0"/>
    <w:rsid w:val="008C3410"/>
    <w:rsid w:val="008C51F0"/>
    <w:rsid w:val="008C5636"/>
    <w:rsid w:val="008D10AF"/>
    <w:rsid w:val="008D15B2"/>
    <w:rsid w:val="008D3D25"/>
    <w:rsid w:val="008D45C6"/>
    <w:rsid w:val="008D52B4"/>
    <w:rsid w:val="008D5525"/>
    <w:rsid w:val="008D7E1A"/>
    <w:rsid w:val="008E0A7C"/>
    <w:rsid w:val="008E115C"/>
    <w:rsid w:val="008E2192"/>
    <w:rsid w:val="008E26E0"/>
    <w:rsid w:val="008E2747"/>
    <w:rsid w:val="008E2C37"/>
    <w:rsid w:val="008E2F2F"/>
    <w:rsid w:val="008E46D3"/>
    <w:rsid w:val="008E4947"/>
    <w:rsid w:val="008E5D3A"/>
    <w:rsid w:val="008E6003"/>
    <w:rsid w:val="008E6796"/>
    <w:rsid w:val="008E6B81"/>
    <w:rsid w:val="008F153C"/>
    <w:rsid w:val="008F16A4"/>
    <w:rsid w:val="008F1B89"/>
    <w:rsid w:val="008F21C8"/>
    <w:rsid w:val="008F236B"/>
    <w:rsid w:val="008F26B8"/>
    <w:rsid w:val="008F31E3"/>
    <w:rsid w:val="008F33D2"/>
    <w:rsid w:val="008F52DF"/>
    <w:rsid w:val="008F5482"/>
    <w:rsid w:val="008F5ADD"/>
    <w:rsid w:val="008F5E21"/>
    <w:rsid w:val="008F621E"/>
    <w:rsid w:val="008F6834"/>
    <w:rsid w:val="008F6ED4"/>
    <w:rsid w:val="008F7A61"/>
    <w:rsid w:val="008F7AE9"/>
    <w:rsid w:val="00901553"/>
    <w:rsid w:val="00901DDA"/>
    <w:rsid w:val="00904E48"/>
    <w:rsid w:val="009055D3"/>
    <w:rsid w:val="00905F61"/>
    <w:rsid w:val="00906642"/>
    <w:rsid w:val="0090707C"/>
    <w:rsid w:val="00907589"/>
    <w:rsid w:val="009112F6"/>
    <w:rsid w:val="0091214B"/>
    <w:rsid w:val="0091218E"/>
    <w:rsid w:val="009123B8"/>
    <w:rsid w:val="00912726"/>
    <w:rsid w:val="00913435"/>
    <w:rsid w:val="009135F6"/>
    <w:rsid w:val="00914A28"/>
    <w:rsid w:val="00914DB7"/>
    <w:rsid w:val="00914FBD"/>
    <w:rsid w:val="0091581D"/>
    <w:rsid w:val="00915CFE"/>
    <w:rsid w:val="00917C7D"/>
    <w:rsid w:val="009211B6"/>
    <w:rsid w:val="009229AD"/>
    <w:rsid w:val="00922FBA"/>
    <w:rsid w:val="009235AC"/>
    <w:rsid w:val="009238AB"/>
    <w:rsid w:val="00923ED1"/>
    <w:rsid w:val="009241B5"/>
    <w:rsid w:val="009243F0"/>
    <w:rsid w:val="00925A07"/>
    <w:rsid w:val="00927CEC"/>
    <w:rsid w:val="00930464"/>
    <w:rsid w:val="00930EB6"/>
    <w:rsid w:val="0093206D"/>
    <w:rsid w:val="0093240A"/>
    <w:rsid w:val="009327C3"/>
    <w:rsid w:val="00932A77"/>
    <w:rsid w:val="0093440C"/>
    <w:rsid w:val="0093485C"/>
    <w:rsid w:val="00935015"/>
    <w:rsid w:val="00935159"/>
    <w:rsid w:val="009351F8"/>
    <w:rsid w:val="00936BDC"/>
    <w:rsid w:val="009403B5"/>
    <w:rsid w:val="00940999"/>
    <w:rsid w:val="00940F73"/>
    <w:rsid w:val="009413F1"/>
    <w:rsid w:val="00941B2C"/>
    <w:rsid w:val="0094212D"/>
    <w:rsid w:val="00943C46"/>
    <w:rsid w:val="0094688D"/>
    <w:rsid w:val="00946C03"/>
    <w:rsid w:val="00946FC8"/>
    <w:rsid w:val="0094720E"/>
    <w:rsid w:val="00947DCC"/>
    <w:rsid w:val="00951B85"/>
    <w:rsid w:val="0095237F"/>
    <w:rsid w:val="00953CE9"/>
    <w:rsid w:val="00954AA0"/>
    <w:rsid w:val="00955BF6"/>
    <w:rsid w:val="0095622C"/>
    <w:rsid w:val="009566BA"/>
    <w:rsid w:val="00956939"/>
    <w:rsid w:val="00956A9E"/>
    <w:rsid w:val="00956AC9"/>
    <w:rsid w:val="00956C14"/>
    <w:rsid w:val="00956FF9"/>
    <w:rsid w:val="00960630"/>
    <w:rsid w:val="0096153A"/>
    <w:rsid w:val="00962194"/>
    <w:rsid w:val="009628BA"/>
    <w:rsid w:val="009632E9"/>
    <w:rsid w:val="00963BD8"/>
    <w:rsid w:val="00964883"/>
    <w:rsid w:val="00965880"/>
    <w:rsid w:val="00965B5F"/>
    <w:rsid w:val="009661FB"/>
    <w:rsid w:val="00966B6C"/>
    <w:rsid w:val="0096704C"/>
    <w:rsid w:val="00967B1C"/>
    <w:rsid w:val="00967EA2"/>
    <w:rsid w:val="00970235"/>
    <w:rsid w:val="0097031A"/>
    <w:rsid w:val="009714F6"/>
    <w:rsid w:val="009733E7"/>
    <w:rsid w:val="00973B90"/>
    <w:rsid w:val="00973E1D"/>
    <w:rsid w:val="00975254"/>
    <w:rsid w:val="0097540B"/>
    <w:rsid w:val="00977C14"/>
    <w:rsid w:val="009805C1"/>
    <w:rsid w:val="00980BC3"/>
    <w:rsid w:val="00980D12"/>
    <w:rsid w:val="00981F2C"/>
    <w:rsid w:val="009821DD"/>
    <w:rsid w:val="00982539"/>
    <w:rsid w:val="00982EEC"/>
    <w:rsid w:val="00983098"/>
    <w:rsid w:val="009831B9"/>
    <w:rsid w:val="00983C32"/>
    <w:rsid w:val="009855D1"/>
    <w:rsid w:val="00985B83"/>
    <w:rsid w:val="009862B5"/>
    <w:rsid w:val="00990098"/>
    <w:rsid w:val="009909CE"/>
    <w:rsid w:val="00990EF8"/>
    <w:rsid w:val="00991438"/>
    <w:rsid w:val="00991588"/>
    <w:rsid w:val="00991946"/>
    <w:rsid w:val="0099276B"/>
    <w:rsid w:val="00992BC9"/>
    <w:rsid w:val="0099388F"/>
    <w:rsid w:val="00993B64"/>
    <w:rsid w:val="00994180"/>
    <w:rsid w:val="009949E5"/>
    <w:rsid w:val="009960A3"/>
    <w:rsid w:val="00996B6E"/>
    <w:rsid w:val="00996D53"/>
    <w:rsid w:val="00997719"/>
    <w:rsid w:val="009A030B"/>
    <w:rsid w:val="009A2361"/>
    <w:rsid w:val="009A2D0E"/>
    <w:rsid w:val="009A3853"/>
    <w:rsid w:val="009A3D05"/>
    <w:rsid w:val="009A4281"/>
    <w:rsid w:val="009A46BC"/>
    <w:rsid w:val="009A49A7"/>
    <w:rsid w:val="009A611E"/>
    <w:rsid w:val="009A64D4"/>
    <w:rsid w:val="009A7383"/>
    <w:rsid w:val="009A7407"/>
    <w:rsid w:val="009B1397"/>
    <w:rsid w:val="009B24CC"/>
    <w:rsid w:val="009B492D"/>
    <w:rsid w:val="009B52D9"/>
    <w:rsid w:val="009B692E"/>
    <w:rsid w:val="009B717F"/>
    <w:rsid w:val="009B77E9"/>
    <w:rsid w:val="009B78EA"/>
    <w:rsid w:val="009C00A9"/>
    <w:rsid w:val="009C0D56"/>
    <w:rsid w:val="009C134B"/>
    <w:rsid w:val="009C3EC2"/>
    <w:rsid w:val="009C5BF2"/>
    <w:rsid w:val="009C6B5C"/>
    <w:rsid w:val="009C6DF3"/>
    <w:rsid w:val="009D019D"/>
    <w:rsid w:val="009D0DA0"/>
    <w:rsid w:val="009D132F"/>
    <w:rsid w:val="009D18A8"/>
    <w:rsid w:val="009D20AA"/>
    <w:rsid w:val="009D235F"/>
    <w:rsid w:val="009D268A"/>
    <w:rsid w:val="009D34BA"/>
    <w:rsid w:val="009D4792"/>
    <w:rsid w:val="009D47AD"/>
    <w:rsid w:val="009D5246"/>
    <w:rsid w:val="009D648C"/>
    <w:rsid w:val="009E0217"/>
    <w:rsid w:val="009E061F"/>
    <w:rsid w:val="009E0BC4"/>
    <w:rsid w:val="009E0BF3"/>
    <w:rsid w:val="009E0D7A"/>
    <w:rsid w:val="009E17F7"/>
    <w:rsid w:val="009E1DFF"/>
    <w:rsid w:val="009E2B6B"/>
    <w:rsid w:val="009E3E0A"/>
    <w:rsid w:val="009E4731"/>
    <w:rsid w:val="009E562C"/>
    <w:rsid w:val="009E6475"/>
    <w:rsid w:val="009E7353"/>
    <w:rsid w:val="009E75F5"/>
    <w:rsid w:val="009E7E76"/>
    <w:rsid w:val="009F142D"/>
    <w:rsid w:val="009F18E8"/>
    <w:rsid w:val="009F3ECD"/>
    <w:rsid w:val="009F5267"/>
    <w:rsid w:val="009F5479"/>
    <w:rsid w:val="009F5DB9"/>
    <w:rsid w:val="009F6126"/>
    <w:rsid w:val="009F7558"/>
    <w:rsid w:val="009F7A8A"/>
    <w:rsid w:val="009F7F7B"/>
    <w:rsid w:val="00A00529"/>
    <w:rsid w:val="00A00A8F"/>
    <w:rsid w:val="00A00B47"/>
    <w:rsid w:val="00A015D7"/>
    <w:rsid w:val="00A03F27"/>
    <w:rsid w:val="00A04E4D"/>
    <w:rsid w:val="00A06F39"/>
    <w:rsid w:val="00A1082D"/>
    <w:rsid w:val="00A113BA"/>
    <w:rsid w:val="00A1196B"/>
    <w:rsid w:val="00A1212C"/>
    <w:rsid w:val="00A1293E"/>
    <w:rsid w:val="00A12AAC"/>
    <w:rsid w:val="00A12E0B"/>
    <w:rsid w:val="00A13BB2"/>
    <w:rsid w:val="00A143B7"/>
    <w:rsid w:val="00A14428"/>
    <w:rsid w:val="00A14CB7"/>
    <w:rsid w:val="00A15386"/>
    <w:rsid w:val="00A16192"/>
    <w:rsid w:val="00A165CB"/>
    <w:rsid w:val="00A16C57"/>
    <w:rsid w:val="00A16EFA"/>
    <w:rsid w:val="00A202FF"/>
    <w:rsid w:val="00A203BB"/>
    <w:rsid w:val="00A20411"/>
    <w:rsid w:val="00A21B8A"/>
    <w:rsid w:val="00A22C4B"/>
    <w:rsid w:val="00A2319C"/>
    <w:rsid w:val="00A24260"/>
    <w:rsid w:val="00A242C4"/>
    <w:rsid w:val="00A2537D"/>
    <w:rsid w:val="00A2579B"/>
    <w:rsid w:val="00A25984"/>
    <w:rsid w:val="00A25FAB"/>
    <w:rsid w:val="00A279EB"/>
    <w:rsid w:val="00A27BD4"/>
    <w:rsid w:val="00A308AD"/>
    <w:rsid w:val="00A3162A"/>
    <w:rsid w:val="00A31BE6"/>
    <w:rsid w:val="00A33AA1"/>
    <w:rsid w:val="00A3443D"/>
    <w:rsid w:val="00A349DC"/>
    <w:rsid w:val="00A358B2"/>
    <w:rsid w:val="00A35DB0"/>
    <w:rsid w:val="00A35FDF"/>
    <w:rsid w:val="00A36011"/>
    <w:rsid w:val="00A37057"/>
    <w:rsid w:val="00A40E60"/>
    <w:rsid w:val="00A410BA"/>
    <w:rsid w:val="00A4121B"/>
    <w:rsid w:val="00A41D8A"/>
    <w:rsid w:val="00A4203F"/>
    <w:rsid w:val="00A42367"/>
    <w:rsid w:val="00A432F0"/>
    <w:rsid w:val="00A445AF"/>
    <w:rsid w:val="00A44B48"/>
    <w:rsid w:val="00A45574"/>
    <w:rsid w:val="00A45919"/>
    <w:rsid w:val="00A468BD"/>
    <w:rsid w:val="00A47AE4"/>
    <w:rsid w:val="00A51119"/>
    <w:rsid w:val="00A5186D"/>
    <w:rsid w:val="00A51F92"/>
    <w:rsid w:val="00A529A0"/>
    <w:rsid w:val="00A52F8B"/>
    <w:rsid w:val="00A53C7E"/>
    <w:rsid w:val="00A5474A"/>
    <w:rsid w:val="00A5671D"/>
    <w:rsid w:val="00A5700D"/>
    <w:rsid w:val="00A60A27"/>
    <w:rsid w:val="00A626D3"/>
    <w:rsid w:val="00A6277F"/>
    <w:rsid w:val="00A62C36"/>
    <w:rsid w:val="00A63DB8"/>
    <w:rsid w:val="00A646F1"/>
    <w:rsid w:val="00A662E9"/>
    <w:rsid w:val="00A663B6"/>
    <w:rsid w:val="00A670D5"/>
    <w:rsid w:val="00A6772D"/>
    <w:rsid w:val="00A700F7"/>
    <w:rsid w:val="00A702EA"/>
    <w:rsid w:val="00A72167"/>
    <w:rsid w:val="00A72207"/>
    <w:rsid w:val="00A72D82"/>
    <w:rsid w:val="00A736BC"/>
    <w:rsid w:val="00A739DC"/>
    <w:rsid w:val="00A74328"/>
    <w:rsid w:val="00A7467D"/>
    <w:rsid w:val="00A7480C"/>
    <w:rsid w:val="00A750C3"/>
    <w:rsid w:val="00A75940"/>
    <w:rsid w:val="00A76D25"/>
    <w:rsid w:val="00A76D3C"/>
    <w:rsid w:val="00A80A0E"/>
    <w:rsid w:val="00A8105F"/>
    <w:rsid w:val="00A8141E"/>
    <w:rsid w:val="00A82921"/>
    <w:rsid w:val="00A82A30"/>
    <w:rsid w:val="00A82F8C"/>
    <w:rsid w:val="00A845A9"/>
    <w:rsid w:val="00A84CB3"/>
    <w:rsid w:val="00A84D28"/>
    <w:rsid w:val="00A84D8A"/>
    <w:rsid w:val="00A86CAD"/>
    <w:rsid w:val="00A86D63"/>
    <w:rsid w:val="00A877F1"/>
    <w:rsid w:val="00A87803"/>
    <w:rsid w:val="00A87B12"/>
    <w:rsid w:val="00A9193A"/>
    <w:rsid w:val="00A91BEA"/>
    <w:rsid w:val="00A929C4"/>
    <w:rsid w:val="00A92A77"/>
    <w:rsid w:val="00A92E20"/>
    <w:rsid w:val="00A938D7"/>
    <w:rsid w:val="00A93C6E"/>
    <w:rsid w:val="00A94748"/>
    <w:rsid w:val="00A94FB3"/>
    <w:rsid w:val="00A95A46"/>
    <w:rsid w:val="00A964D9"/>
    <w:rsid w:val="00AA006C"/>
    <w:rsid w:val="00AA05E5"/>
    <w:rsid w:val="00AA11B9"/>
    <w:rsid w:val="00AA1A4E"/>
    <w:rsid w:val="00AA21E9"/>
    <w:rsid w:val="00AA22AB"/>
    <w:rsid w:val="00AA2BC0"/>
    <w:rsid w:val="00AA2C85"/>
    <w:rsid w:val="00AA3DA6"/>
    <w:rsid w:val="00AA412F"/>
    <w:rsid w:val="00AA4502"/>
    <w:rsid w:val="00AA465F"/>
    <w:rsid w:val="00AA54B5"/>
    <w:rsid w:val="00AA5D5B"/>
    <w:rsid w:val="00AA6853"/>
    <w:rsid w:val="00AA6909"/>
    <w:rsid w:val="00AA7CEB"/>
    <w:rsid w:val="00AB0F97"/>
    <w:rsid w:val="00AB1AF9"/>
    <w:rsid w:val="00AB308D"/>
    <w:rsid w:val="00AB3408"/>
    <w:rsid w:val="00AB4B83"/>
    <w:rsid w:val="00AB4E8D"/>
    <w:rsid w:val="00AB7E11"/>
    <w:rsid w:val="00AC0595"/>
    <w:rsid w:val="00AC32C8"/>
    <w:rsid w:val="00AC4592"/>
    <w:rsid w:val="00AC67B5"/>
    <w:rsid w:val="00AC7C80"/>
    <w:rsid w:val="00AC7DBA"/>
    <w:rsid w:val="00AD0548"/>
    <w:rsid w:val="00AD1EDC"/>
    <w:rsid w:val="00AD20DE"/>
    <w:rsid w:val="00AD2C92"/>
    <w:rsid w:val="00AD300B"/>
    <w:rsid w:val="00AD3343"/>
    <w:rsid w:val="00AD3722"/>
    <w:rsid w:val="00AD3A1B"/>
    <w:rsid w:val="00AD50C3"/>
    <w:rsid w:val="00AD51DD"/>
    <w:rsid w:val="00AD530D"/>
    <w:rsid w:val="00AD5BB2"/>
    <w:rsid w:val="00AD649E"/>
    <w:rsid w:val="00AD71BE"/>
    <w:rsid w:val="00AD7854"/>
    <w:rsid w:val="00AE029F"/>
    <w:rsid w:val="00AE1A77"/>
    <w:rsid w:val="00AE1F8B"/>
    <w:rsid w:val="00AE27BC"/>
    <w:rsid w:val="00AE2AF4"/>
    <w:rsid w:val="00AE2E04"/>
    <w:rsid w:val="00AE3FC9"/>
    <w:rsid w:val="00AE4335"/>
    <w:rsid w:val="00AE626D"/>
    <w:rsid w:val="00AE67E2"/>
    <w:rsid w:val="00AE77F3"/>
    <w:rsid w:val="00AE7FDA"/>
    <w:rsid w:val="00AF0752"/>
    <w:rsid w:val="00AF0D99"/>
    <w:rsid w:val="00AF102B"/>
    <w:rsid w:val="00AF1D85"/>
    <w:rsid w:val="00AF3F12"/>
    <w:rsid w:val="00AF4443"/>
    <w:rsid w:val="00AF44C6"/>
    <w:rsid w:val="00AF44C8"/>
    <w:rsid w:val="00AF4F59"/>
    <w:rsid w:val="00AF5770"/>
    <w:rsid w:val="00AF71E9"/>
    <w:rsid w:val="00AF74E6"/>
    <w:rsid w:val="00B00768"/>
    <w:rsid w:val="00B00DB8"/>
    <w:rsid w:val="00B0174E"/>
    <w:rsid w:val="00B019E4"/>
    <w:rsid w:val="00B032E0"/>
    <w:rsid w:val="00B0379C"/>
    <w:rsid w:val="00B03F60"/>
    <w:rsid w:val="00B04496"/>
    <w:rsid w:val="00B045E5"/>
    <w:rsid w:val="00B046BA"/>
    <w:rsid w:val="00B04C0D"/>
    <w:rsid w:val="00B06B21"/>
    <w:rsid w:val="00B07A14"/>
    <w:rsid w:val="00B1072A"/>
    <w:rsid w:val="00B10F5C"/>
    <w:rsid w:val="00B11028"/>
    <w:rsid w:val="00B11B6C"/>
    <w:rsid w:val="00B11BFF"/>
    <w:rsid w:val="00B12148"/>
    <w:rsid w:val="00B12232"/>
    <w:rsid w:val="00B13C70"/>
    <w:rsid w:val="00B14DF8"/>
    <w:rsid w:val="00B15A0D"/>
    <w:rsid w:val="00B15A72"/>
    <w:rsid w:val="00B16572"/>
    <w:rsid w:val="00B16585"/>
    <w:rsid w:val="00B1740D"/>
    <w:rsid w:val="00B17D65"/>
    <w:rsid w:val="00B20CA0"/>
    <w:rsid w:val="00B210FC"/>
    <w:rsid w:val="00B21298"/>
    <w:rsid w:val="00B222E6"/>
    <w:rsid w:val="00B22473"/>
    <w:rsid w:val="00B22EAE"/>
    <w:rsid w:val="00B23881"/>
    <w:rsid w:val="00B23C82"/>
    <w:rsid w:val="00B25EF6"/>
    <w:rsid w:val="00B269BB"/>
    <w:rsid w:val="00B27065"/>
    <w:rsid w:val="00B310FC"/>
    <w:rsid w:val="00B3138C"/>
    <w:rsid w:val="00B32D90"/>
    <w:rsid w:val="00B33282"/>
    <w:rsid w:val="00B3460D"/>
    <w:rsid w:val="00B34804"/>
    <w:rsid w:val="00B34C2B"/>
    <w:rsid w:val="00B34C55"/>
    <w:rsid w:val="00B352B1"/>
    <w:rsid w:val="00B361E3"/>
    <w:rsid w:val="00B36A47"/>
    <w:rsid w:val="00B36EF0"/>
    <w:rsid w:val="00B419A8"/>
    <w:rsid w:val="00B41AF4"/>
    <w:rsid w:val="00B41BE0"/>
    <w:rsid w:val="00B426AF"/>
    <w:rsid w:val="00B44C34"/>
    <w:rsid w:val="00B44D18"/>
    <w:rsid w:val="00B451EE"/>
    <w:rsid w:val="00B46041"/>
    <w:rsid w:val="00B477AD"/>
    <w:rsid w:val="00B501D9"/>
    <w:rsid w:val="00B50AE0"/>
    <w:rsid w:val="00B53A82"/>
    <w:rsid w:val="00B547BE"/>
    <w:rsid w:val="00B55047"/>
    <w:rsid w:val="00B5571D"/>
    <w:rsid w:val="00B55B32"/>
    <w:rsid w:val="00B56365"/>
    <w:rsid w:val="00B57207"/>
    <w:rsid w:val="00B57814"/>
    <w:rsid w:val="00B60152"/>
    <w:rsid w:val="00B60ABB"/>
    <w:rsid w:val="00B60D2A"/>
    <w:rsid w:val="00B62FF1"/>
    <w:rsid w:val="00B63BB9"/>
    <w:rsid w:val="00B64E96"/>
    <w:rsid w:val="00B654A0"/>
    <w:rsid w:val="00B65942"/>
    <w:rsid w:val="00B66AA5"/>
    <w:rsid w:val="00B66C91"/>
    <w:rsid w:val="00B674D2"/>
    <w:rsid w:val="00B7012D"/>
    <w:rsid w:val="00B70141"/>
    <w:rsid w:val="00B7023B"/>
    <w:rsid w:val="00B72AD1"/>
    <w:rsid w:val="00B72AFE"/>
    <w:rsid w:val="00B73074"/>
    <w:rsid w:val="00B730E3"/>
    <w:rsid w:val="00B73388"/>
    <w:rsid w:val="00B74117"/>
    <w:rsid w:val="00B75297"/>
    <w:rsid w:val="00B75366"/>
    <w:rsid w:val="00B77AA8"/>
    <w:rsid w:val="00B77D6D"/>
    <w:rsid w:val="00B81E5F"/>
    <w:rsid w:val="00B82159"/>
    <w:rsid w:val="00B8338B"/>
    <w:rsid w:val="00B85260"/>
    <w:rsid w:val="00B859F2"/>
    <w:rsid w:val="00B877FD"/>
    <w:rsid w:val="00B87A0A"/>
    <w:rsid w:val="00B91E81"/>
    <w:rsid w:val="00B92949"/>
    <w:rsid w:val="00B931A3"/>
    <w:rsid w:val="00B95161"/>
    <w:rsid w:val="00B9527E"/>
    <w:rsid w:val="00B968D2"/>
    <w:rsid w:val="00B97AF7"/>
    <w:rsid w:val="00BA0F61"/>
    <w:rsid w:val="00BA27AE"/>
    <w:rsid w:val="00BA332C"/>
    <w:rsid w:val="00BA3C2A"/>
    <w:rsid w:val="00BA44A5"/>
    <w:rsid w:val="00BA49E7"/>
    <w:rsid w:val="00BA5AC7"/>
    <w:rsid w:val="00BA6911"/>
    <w:rsid w:val="00BA7AF2"/>
    <w:rsid w:val="00BB0069"/>
    <w:rsid w:val="00BB0F8E"/>
    <w:rsid w:val="00BB185C"/>
    <w:rsid w:val="00BB1A91"/>
    <w:rsid w:val="00BB24DD"/>
    <w:rsid w:val="00BB3CF8"/>
    <w:rsid w:val="00BB41CB"/>
    <w:rsid w:val="00BB436F"/>
    <w:rsid w:val="00BB5869"/>
    <w:rsid w:val="00BB5C21"/>
    <w:rsid w:val="00BB63A5"/>
    <w:rsid w:val="00BB75CA"/>
    <w:rsid w:val="00BB7FDC"/>
    <w:rsid w:val="00BC069C"/>
    <w:rsid w:val="00BC1302"/>
    <w:rsid w:val="00BC28FC"/>
    <w:rsid w:val="00BC3A14"/>
    <w:rsid w:val="00BC3FD5"/>
    <w:rsid w:val="00BC4431"/>
    <w:rsid w:val="00BC6237"/>
    <w:rsid w:val="00BC702A"/>
    <w:rsid w:val="00BC73CC"/>
    <w:rsid w:val="00BC7F71"/>
    <w:rsid w:val="00BD0D5E"/>
    <w:rsid w:val="00BD18A4"/>
    <w:rsid w:val="00BD1A0E"/>
    <w:rsid w:val="00BD1A7A"/>
    <w:rsid w:val="00BD1CEE"/>
    <w:rsid w:val="00BD1E12"/>
    <w:rsid w:val="00BD2E92"/>
    <w:rsid w:val="00BD4024"/>
    <w:rsid w:val="00BD47C6"/>
    <w:rsid w:val="00BD4CB2"/>
    <w:rsid w:val="00BD5A44"/>
    <w:rsid w:val="00BD603E"/>
    <w:rsid w:val="00BD6261"/>
    <w:rsid w:val="00BD65E6"/>
    <w:rsid w:val="00BD6679"/>
    <w:rsid w:val="00BD73C4"/>
    <w:rsid w:val="00BD7568"/>
    <w:rsid w:val="00BE16B8"/>
    <w:rsid w:val="00BE30EC"/>
    <w:rsid w:val="00BE363B"/>
    <w:rsid w:val="00BE5278"/>
    <w:rsid w:val="00BE5BAF"/>
    <w:rsid w:val="00BE606F"/>
    <w:rsid w:val="00BE675B"/>
    <w:rsid w:val="00BE6897"/>
    <w:rsid w:val="00BE710A"/>
    <w:rsid w:val="00BE72FB"/>
    <w:rsid w:val="00BE7870"/>
    <w:rsid w:val="00BF0D0B"/>
    <w:rsid w:val="00BF0D3B"/>
    <w:rsid w:val="00BF177E"/>
    <w:rsid w:val="00BF17C1"/>
    <w:rsid w:val="00BF269D"/>
    <w:rsid w:val="00BF33AF"/>
    <w:rsid w:val="00BF355B"/>
    <w:rsid w:val="00BF3B3F"/>
    <w:rsid w:val="00BF4A3F"/>
    <w:rsid w:val="00BF52B6"/>
    <w:rsid w:val="00BF5A4F"/>
    <w:rsid w:val="00BF5BC3"/>
    <w:rsid w:val="00BF6C28"/>
    <w:rsid w:val="00BF7C5A"/>
    <w:rsid w:val="00C00456"/>
    <w:rsid w:val="00C010F9"/>
    <w:rsid w:val="00C021DD"/>
    <w:rsid w:val="00C0428C"/>
    <w:rsid w:val="00C05FB0"/>
    <w:rsid w:val="00C06128"/>
    <w:rsid w:val="00C069B7"/>
    <w:rsid w:val="00C07086"/>
    <w:rsid w:val="00C0776E"/>
    <w:rsid w:val="00C07D36"/>
    <w:rsid w:val="00C10AC8"/>
    <w:rsid w:val="00C1122F"/>
    <w:rsid w:val="00C11DC6"/>
    <w:rsid w:val="00C12CEF"/>
    <w:rsid w:val="00C13205"/>
    <w:rsid w:val="00C137FA"/>
    <w:rsid w:val="00C139CF"/>
    <w:rsid w:val="00C14E45"/>
    <w:rsid w:val="00C15A2F"/>
    <w:rsid w:val="00C166D9"/>
    <w:rsid w:val="00C16D01"/>
    <w:rsid w:val="00C20D70"/>
    <w:rsid w:val="00C23C10"/>
    <w:rsid w:val="00C24626"/>
    <w:rsid w:val="00C24745"/>
    <w:rsid w:val="00C26E55"/>
    <w:rsid w:val="00C272FA"/>
    <w:rsid w:val="00C309C0"/>
    <w:rsid w:val="00C30DBE"/>
    <w:rsid w:val="00C3174D"/>
    <w:rsid w:val="00C3365C"/>
    <w:rsid w:val="00C340FA"/>
    <w:rsid w:val="00C34635"/>
    <w:rsid w:val="00C34800"/>
    <w:rsid w:val="00C35AA7"/>
    <w:rsid w:val="00C35F5D"/>
    <w:rsid w:val="00C3638F"/>
    <w:rsid w:val="00C36E68"/>
    <w:rsid w:val="00C37033"/>
    <w:rsid w:val="00C37A4D"/>
    <w:rsid w:val="00C37B5C"/>
    <w:rsid w:val="00C4026D"/>
    <w:rsid w:val="00C40786"/>
    <w:rsid w:val="00C414F6"/>
    <w:rsid w:val="00C42B34"/>
    <w:rsid w:val="00C45478"/>
    <w:rsid w:val="00C50864"/>
    <w:rsid w:val="00C50870"/>
    <w:rsid w:val="00C50CD4"/>
    <w:rsid w:val="00C50D55"/>
    <w:rsid w:val="00C51EA8"/>
    <w:rsid w:val="00C52237"/>
    <w:rsid w:val="00C52BF8"/>
    <w:rsid w:val="00C55447"/>
    <w:rsid w:val="00C56C9E"/>
    <w:rsid w:val="00C578A7"/>
    <w:rsid w:val="00C5793A"/>
    <w:rsid w:val="00C57BA4"/>
    <w:rsid w:val="00C601CB"/>
    <w:rsid w:val="00C60AB0"/>
    <w:rsid w:val="00C61522"/>
    <w:rsid w:val="00C61E4E"/>
    <w:rsid w:val="00C62D15"/>
    <w:rsid w:val="00C62D1B"/>
    <w:rsid w:val="00C637C3"/>
    <w:rsid w:val="00C64285"/>
    <w:rsid w:val="00C64448"/>
    <w:rsid w:val="00C6528D"/>
    <w:rsid w:val="00C65565"/>
    <w:rsid w:val="00C668B6"/>
    <w:rsid w:val="00C67140"/>
    <w:rsid w:val="00C67C8A"/>
    <w:rsid w:val="00C7138E"/>
    <w:rsid w:val="00C71880"/>
    <w:rsid w:val="00C718EF"/>
    <w:rsid w:val="00C7201D"/>
    <w:rsid w:val="00C72F05"/>
    <w:rsid w:val="00C739B3"/>
    <w:rsid w:val="00C739FD"/>
    <w:rsid w:val="00C73CBB"/>
    <w:rsid w:val="00C74F88"/>
    <w:rsid w:val="00C75690"/>
    <w:rsid w:val="00C75BE1"/>
    <w:rsid w:val="00C76483"/>
    <w:rsid w:val="00C77480"/>
    <w:rsid w:val="00C77F25"/>
    <w:rsid w:val="00C80F62"/>
    <w:rsid w:val="00C80FFA"/>
    <w:rsid w:val="00C8265D"/>
    <w:rsid w:val="00C82D81"/>
    <w:rsid w:val="00C83C0B"/>
    <w:rsid w:val="00C855C4"/>
    <w:rsid w:val="00C86342"/>
    <w:rsid w:val="00C876AB"/>
    <w:rsid w:val="00C90834"/>
    <w:rsid w:val="00C90A55"/>
    <w:rsid w:val="00C90AA5"/>
    <w:rsid w:val="00C91768"/>
    <w:rsid w:val="00C9186F"/>
    <w:rsid w:val="00C919A6"/>
    <w:rsid w:val="00C920FA"/>
    <w:rsid w:val="00C9294A"/>
    <w:rsid w:val="00C92AAF"/>
    <w:rsid w:val="00C92EA3"/>
    <w:rsid w:val="00C93115"/>
    <w:rsid w:val="00C940E8"/>
    <w:rsid w:val="00C9491A"/>
    <w:rsid w:val="00C97561"/>
    <w:rsid w:val="00C97633"/>
    <w:rsid w:val="00C97765"/>
    <w:rsid w:val="00CA130C"/>
    <w:rsid w:val="00CA144E"/>
    <w:rsid w:val="00CA164A"/>
    <w:rsid w:val="00CA30FB"/>
    <w:rsid w:val="00CA322B"/>
    <w:rsid w:val="00CA4AC5"/>
    <w:rsid w:val="00CA4DFD"/>
    <w:rsid w:val="00CA50F2"/>
    <w:rsid w:val="00CA5333"/>
    <w:rsid w:val="00CA54F9"/>
    <w:rsid w:val="00CA6324"/>
    <w:rsid w:val="00CB00C5"/>
    <w:rsid w:val="00CB103C"/>
    <w:rsid w:val="00CB1075"/>
    <w:rsid w:val="00CB15B7"/>
    <w:rsid w:val="00CB5011"/>
    <w:rsid w:val="00CB5290"/>
    <w:rsid w:val="00CB5E4B"/>
    <w:rsid w:val="00CB6FCF"/>
    <w:rsid w:val="00CB70EE"/>
    <w:rsid w:val="00CB7CCE"/>
    <w:rsid w:val="00CB7D52"/>
    <w:rsid w:val="00CC019F"/>
    <w:rsid w:val="00CC03DD"/>
    <w:rsid w:val="00CC1B1A"/>
    <w:rsid w:val="00CC1E73"/>
    <w:rsid w:val="00CC250F"/>
    <w:rsid w:val="00CC2AFA"/>
    <w:rsid w:val="00CC2FB0"/>
    <w:rsid w:val="00CC3B4D"/>
    <w:rsid w:val="00CC41DC"/>
    <w:rsid w:val="00CC461B"/>
    <w:rsid w:val="00CC48AC"/>
    <w:rsid w:val="00CC570E"/>
    <w:rsid w:val="00CC6477"/>
    <w:rsid w:val="00CC6B0F"/>
    <w:rsid w:val="00CC6CFE"/>
    <w:rsid w:val="00CC6E62"/>
    <w:rsid w:val="00CC7774"/>
    <w:rsid w:val="00CD0128"/>
    <w:rsid w:val="00CD13E7"/>
    <w:rsid w:val="00CD3652"/>
    <w:rsid w:val="00CD37E3"/>
    <w:rsid w:val="00CD4E04"/>
    <w:rsid w:val="00CD5128"/>
    <w:rsid w:val="00CD5B12"/>
    <w:rsid w:val="00CD7DD2"/>
    <w:rsid w:val="00CD7F8D"/>
    <w:rsid w:val="00CE085E"/>
    <w:rsid w:val="00CE11BD"/>
    <w:rsid w:val="00CE1FBB"/>
    <w:rsid w:val="00CE298C"/>
    <w:rsid w:val="00CE4569"/>
    <w:rsid w:val="00CE4BCB"/>
    <w:rsid w:val="00CE53CC"/>
    <w:rsid w:val="00CE54F5"/>
    <w:rsid w:val="00CE54FA"/>
    <w:rsid w:val="00CE60B4"/>
    <w:rsid w:val="00CE623B"/>
    <w:rsid w:val="00CE629D"/>
    <w:rsid w:val="00CE6F06"/>
    <w:rsid w:val="00CF1556"/>
    <w:rsid w:val="00CF246C"/>
    <w:rsid w:val="00CF2FC9"/>
    <w:rsid w:val="00CF3045"/>
    <w:rsid w:val="00CF3AC9"/>
    <w:rsid w:val="00CF428C"/>
    <w:rsid w:val="00CF55E6"/>
    <w:rsid w:val="00CF5648"/>
    <w:rsid w:val="00CF5BE1"/>
    <w:rsid w:val="00CF6C6D"/>
    <w:rsid w:val="00CF7626"/>
    <w:rsid w:val="00CF7A25"/>
    <w:rsid w:val="00D002E3"/>
    <w:rsid w:val="00D00313"/>
    <w:rsid w:val="00D00474"/>
    <w:rsid w:val="00D0273F"/>
    <w:rsid w:val="00D02B5F"/>
    <w:rsid w:val="00D0316D"/>
    <w:rsid w:val="00D03507"/>
    <w:rsid w:val="00D04B16"/>
    <w:rsid w:val="00D05703"/>
    <w:rsid w:val="00D06D91"/>
    <w:rsid w:val="00D06F6E"/>
    <w:rsid w:val="00D071F7"/>
    <w:rsid w:val="00D072DC"/>
    <w:rsid w:val="00D07483"/>
    <w:rsid w:val="00D079C9"/>
    <w:rsid w:val="00D1054E"/>
    <w:rsid w:val="00D10757"/>
    <w:rsid w:val="00D107DD"/>
    <w:rsid w:val="00D111B6"/>
    <w:rsid w:val="00D115EF"/>
    <w:rsid w:val="00D11DB0"/>
    <w:rsid w:val="00D1252A"/>
    <w:rsid w:val="00D12B08"/>
    <w:rsid w:val="00D12DDE"/>
    <w:rsid w:val="00D13234"/>
    <w:rsid w:val="00D13317"/>
    <w:rsid w:val="00D13937"/>
    <w:rsid w:val="00D141DE"/>
    <w:rsid w:val="00D1726B"/>
    <w:rsid w:val="00D1737C"/>
    <w:rsid w:val="00D2130E"/>
    <w:rsid w:val="00D21313"/>
    <w:rsid w:val="00D21CB9"/>
    <w:rsid w:val="00D21E73"/>
    <w:rsid w:val="00D22B3A"/>
    <w:rsid w:val="00D22EC8"/>
    <w:rsid w:val="00D251A5"/>
    <w:rsid w:val="00D26FEB"/>
    <w:rsid w:val="00D2733B"/>
    <w:rsid w:val="00D30797"/>
    <w:rsid w:val="00D330E1"/>
    <w:rsid w:val="00D337AC"/>
    <w:rsid w:val="00D3390A"/>
    <w:rsid w:val="00D33A2A"/>
    <w:rsid w:val="00D34287"/>
    <w:rsid w:val="00D35831"/>
    <w:rsid w:val="00D35BB6"/>
    <w:rsid w:val="00D37C57"/>
    <w:rsid w:val="00D40508"/>
    <w:rsid w:val="00D408B3"/>
    <w:rsid w:val="00D408F5"/>
    <w:rsid w:val="00D4256F"/>
    <w:rsid w:val="00D42D1F"/>
    <w:rsid w:val="00D431E4"/>
    <w:rsid w:val="00D43609"/>
    <w:rsid w:val="00D43BCD"/>
    <w:rsid w:val="00D43D02"/>
    <w:rsid w:val="00D43F5E"/>
    <w:rsid w:val="00D449F4"/>
    <w:rsid w:val="00D45433"/>
    <w:rsid w:val="00D45946"/>
    <w:rsid w:val="00D4601A"/>
    <w:rsid w:val="00D474E7"/>
    <w:rsid w:val="00D47B7C"/>
    <w:rsid w:val="00D5051A"/>
    <w:rsid w:val="00D510C4"/>
    <w:rsid w:val="00D52402"/>
    <w:rsid w:val="00D527E8"/>
    <w:rsid w:val="00D534D6"/>
    <w:rsid w:val="00D53B2F"/>
    <w:rsid w:val="00D54639"/>
    <w:rsid w:val="00D553BD"/>
    <w:rsid w:val="00D557E3"/>
    <w:rsid w:val="00D56AC4"/>
    <w:rsid w:val="00D57AC3"/>
    <w:rsid w:val="00D57D15"/>
    <w:rsid w:val="00D57E74"/>
    <w:rsid w:val="00D601A8"/>
    <w:rsid w:val="00D61F9D"/>
    <w:rsid w:val="00D627E7"/>
    <w:rsid w:val="00D62983"/>
    <w:rsid w:val="00D62E7E"/>
    <w:rsid w:val="00D636CB"/>
    <w:rsid w:val="00D6399D"/>
    <w:rsid w:val="00D64939"/>
    <w:rsid w:val="00D65455"/>
    <w:rsid w:val="00D66280"/>
    <w:rsid w:val="00D662AE"/>
    <w:rsid w:val="00D66767"/>
    <w:rsid w:val="00D674E8"/>
    <w:rsid w:val="00D70D07"/>
    <w:rsid w:val="00D7221B"/>
    <w:rsid w:val="00D7330A"/>
    <w:rsid w:val="00D757F8"/>
    <w:rsid w:val="00D75E2A"/>
    <w:rsid w:val="00D80239"/>
    <w:rsid w:val="00D805C5"/>
    <w:rsid w:val="00D806B4"/>
    <w:rsid w:val="00D81980"/>
    <w:rsid w:val="00D83377"/>
    <w:rsid w:val="00D83B60"/>
    <w:rsid w:val="00D840CA"/>
    <w:rsid w:val="00D84783"/>
    <w:rsid w:val="00D86725"/>
    <w:rsid w:val="00D878EF"/>
    <w:rsid w:val="00D879DF"/>
    <w:rsid w:val="00D900A9"/>
    <w:rsid w:val="00D901E5"/>
    <w:rsid w:val="00D91101"/>
    <w:rsid w:val="00D91279"/>
    <w:rsid w:val="00D917D2"/>
    <w:rsid w:val="00D91C4D"/>
    <w:rsid w:val="00D91E3A"/>
    <w:rsid w:val="00D928D1"/>
    <w:rsid w:val="00D92BDC"/>
    <w:rsid w:val="00D9325F"/>
    <w:rsid w:val="00D93744"/>
    <w:rsid w:val="00D9446F"/>
    <w:rsid w:val="00D95765"/>
    <w:rsid w:val="00D96462"/>
    <w:rsid w:val="00D96609"/>
    <w:rsid w:val="00D96D06"/>
    <w:rsid w:val="00D97D01"/>
    <w:rsid w:val="00DA0C16"/>
    <w:rsid w:val="00DA0F34"/>
    <w:rsid w:val="00DA1858"/>
    <w:rsid w:val="00DA209D"/>
    <w:rsid w:val="00DA237E"/>
    <w:rsid w:val="00DA3996"/>
    <w:rsid w:val="00DA3C19"/>
    <w:rsid w:val="00DA4574"/>
    <w:rsid w:val="00DA6FC0"/>
    <w:rsid w:val="00DA7DAA"/>
    <w:rsid w:val="00DB0004"/>
    <w:rsid w:val="00DB132B"/>
    <w:rsid w:val="00DB1B5E"/>
    <w:rsid w:val="00DB34D0"/>
    <w:rsid w:val="00DB437E"/>
    <w:rsid w:val="00DB48E0"/>
    <w:rsid w:val="00DB6952"/>
    <w:rsid w:val="00DB723F"/>
    <w:rsid w:val="00DB7460"/>
    <w:rsid w:val="00DC0432"/>
    <w:rsid w:val="00DC0842"/>
    <w:rsid w:val="00DC1316"/>
    <w:rsid w:val="00DC2190"/>
    <w:rsid w:val="00DC2503"/>
    <w:rsid w:val="00DC4E70"/>
    <w:rsid w:val="00DC5C42"/>
    <w:rsid w:val="00DC7574"/>
    <w:rsid w:val="00DD0582"/>
    <w:rsid w:val="00DD110A"/>
    <w:rsid w:val="00DD16ED"/>
    <w:rsid w:val="00DD3259"/>
    <w:rsid w:val="00DD3589"/>
    <w:rsid w:val="00DD407F"/>
    <w:rsid w:val="00DD5947"/>
    <w:rsid w:val="00DD5FA8"/>
    <w:rsid w:val="00DD6A2B"/>
    <w:rsid w:val="00DD7F6A"/>
    <w:rsid w:val="00DE1607"/>
    <w:rsid w:val="00DE214F"/>
    <w:rsid w:val="00DE3E1F"/>
    <w:rsid w:val="00DE416F"/>
    <w:rsid w:val="00DE457A"/>
    <w:rsid w:val="00DE4B98"/>
    <w:rsid w:val="00DE5070"/>
    <w:rsid w:val="00DE5182"/>
    <w:rsid w:val="00DE5EBA"/>
    <w:rsid w:val="00DE632A"/>
    <w:rsid w:val="00DE6ED1"/>
    <w:rsid w:val="00DE6F71"/>
    <w:rsid w:val="00DE73A8"/>
    <w:rsid w:val="00DE7F52"/>
    <w:rsid w:val="00DF01F2"/>
    <w:rsid w:val="00DF0613"/>
    <w:rsid w:val="00DF0C44"/>
    <w:rsid w:val="00DF1256"/>
    <w:rsid w:val="00DF15F2"/>
    <w:rsid w:val="00DF2525"/>
    <w:rsid w:val="00DF2CC7"/>
    <w:rsid w:val="00DF372E"/>
    <w:rsid w:val="00DF44FB"/>
    <w:rsid w:val="00DF4AAE"/>
    <w:rsid w:val="00DF5938"/>
    <w:rsid w:val="00DF6AFC"/>
    <w:rsid w:val="00DF70E4"/>
    <w:rsid w:val="00DF7F63"/>
    <w:rsid w:val="00E0054F"/>
    <w:rsid w:val="00E00AEB"/>
    <w:rsid w:val="00E0208B"/>
    <w:rsid w:val="00E0364C"/>
    <w:rsid w:val="00E041EA"/>
    <w:rsid w:val="00E0466A"/>
    <w:rsid w:val="00E0477A"/>
    <w:rsid w:val="00E05391"/>
    <w:rsid w:val="00E06A72"/>
    <w:rsid w:val="00E076AA"/>
    <w:rsid w:val="00E07B1E"/>
    <w:rsid w:val="00E07F99"/>
    <w:rsid w:val="00E100E6"/>
    <w:rsid w:val="00E101EC"/>
    <w:rsid w:val="00E105DA"/>
    <w:rsid w:val="00E10A08"/>
    <w:rsid w:val="00E11C3C"/>
    <w:rsid w:val="00E121E0"/>
    <w:rsid w:val="00E12BC8"/>
    <w:rsid w:val="00E131CF"/>
    <w:rsid w:val="00E1355A"/>
    <w:rsid w:val="00E13D14"/>
    <w:rsid w:val="00E1477D"/>
    <w:rsid w:val="00E14850"/>
    <w:rsid w:val="00E14BED"/>
    <w:rsid w:val="00E15015"/>
    <w:rsid w:val="00E15EA3"/>
    <w:rsid w:val="00E16436"/>
    <w:rsid w:val="00E16959"/>
    <w:rsid w:val="00E16FF3"/>
    <w:rsid w:val="00E1727B"/>
    <w:rsid w:val="00E174B8"/>
    <w:rsid w:val="00E17918"/>
    <w:rsid w:val="00E20975"/>
    <w:rsid w:val="00E20B67"/>
    <w:rsid w:val="00E2247D"/>
    <w:rsid w:val="00E227FD"/>
    <w:rsid w:val="00E22AC8"/>
    <w:rsid w:val="00E22E95"/>
    <w:rsid w:val="00E22FA2"/>
    <w:rsid w:val="00E2481D"/>
    <w:rsid w:val="00E26AB7"/>
    <w:rsid w:val="00E26BE2"/>
    <w:rsid w:val="00E26CF0"/>
    <w:rsid w:val="00E27E7D"/>
    <w:rsid w:val="00E30BBD"/>
    <w:rsid w:val="00E32AA2"/>
    <w:rsid w:val="00E335B5"/>
    <w:rsid w:val="00E33C1B"/>
    <w:rsid w:val="00E349B7"/>
    <w:rsid w:val="00E349FB"/>
    <w:rsid w:val="00E35312"/>
    <w:rsid w:val="00E3560F"/>
    <w:rsid w:val="00E36298"/>
    <w:rsid w:val="00E377FF"/>
    <w:rsid w:val="00E37A8C"/>
    <w:rsid w:val="00E37E26"/>
    <w:rsid w:val="00E40235"/>
    <w:rsid w:val="00E42479"/>
    <w:rsid w:val="00E429E1"/>
    <w:rsid w:val="00E447A5"/>
    <w:rsid w:val="00E44A4D"/>
    <w:rsid w:val="00E46FDE"/>
    <w:rsid w:val="00E505BA"/>
    <w:rsid w:val="00E50C00"/>
    <w:rsid w:val="00E50D1A"/>
    <w:rsid w:val="00E50F9A"/>
    <w:rsid w:val="00E51D9C"/>
    <w:rsid w:val="00E521D6"/>
    <w:rsid w:val="00E5228A"/>
    <w:rsid w:val="00E528AF"/>
    <w:rsid w:val="00E53D6D"/>
    <w:rsid w:val="00E54177"/>
    <w:rsid w:val="00E54518"/>
    <w:rsid w:val="00E54626"/>
    <w:rsid w:val="00E55A6A"/>
    <w:rsid w:val="00E56213"/>
    <w:rsid w:val="00E56400"/>
    <w:rsid w:val="00E57103"/>
    <w:rsid w:val="00E57336"/>
    <w:rsid w:val="00E573C1"/>
    <w:rsid w:val="00E57A1D"/>
    <w:rsid w:val="00E57E97"/>
    <w:rsid w:val="00E6019C"/>
    <w:rsid w:val="00E61361"/>
    <w:rsid w:val="00E615BB"/>
    <w:rsid w:val="00E62784"/>
    <w:rsid w:val="00E63B72"/>
    <w:rsid w:val="00E64299"/>
    <w:rsid w:val="00E65096"/>
    <w:rsid w:val="00E6513C"/>
    <w:rsid w:val="00E65C37"/>
    <w:rsid w:val="00E66B1B"/>
    <w:rsid w:val="00E70495"/>
    <w:rsid w:val="00E706AF"/>
    <w:rsid w:val="00E7074F"/>
    <w:rsid w:val="00E71DB2"/>
    <w:rsid w:val="00E731E3"/>
    <w:rsid w:val="00E73BB7"/>
    <w:rsid w:val="00E74B36"/>
    <w:rsid w:val="00E75D1A"/>
    <w:rsid w:val="00E766C8"/>
    <w:rsid w:val="00E76B3B"/>
    <w:rsid w:val="00E775AC"/>
    <w:rsid w:val="00E77C95"/>
    <w:rsid w:val="00E80490"/>
    <w:rsid w:val="00E81187"/>
    <w:rsid w:val="00E81A0B"/>
    <w:rsid w:val="00E81A1B"/>
    <w:rsid w:val="00E82D2D"/>
    <w:rsid w:val="00E83284"/>
    <w:rsid w:val="00E835FC"/>
    <w:rsid w:val="00E83704"/>
    <w:rsid w:val="00E8493D"/>
    <w:rsid w:val="00E857A1"/>
    <w:rsid w:val="00E857BC"/>
    <w:rsid w:val="00E85F6B"/>
    <w:rsid w:val="00E86685"/>
    <w:rsid w:val="00E86D11"/>
    <w:rsid w:val="00E871E6"/>
    <w:rsid w:val="00E90CA6"/>
    <w:rsid w:val="00E9112B"/>
    <w:rsid w:val="00E918D5"/>
    <w:rsid w:val="00E91BD4"/>
    <w:rsid w:val="00E92F60"/>
    <w:rsid w:val="00E93C4C"/>
    <w:rsid w:val="00E94949"/>
    <w:rsid w:val="00E94C1B"/>
    <w:rsid w:val="00E94D33"/>
    <w:rsid w:val="00E97033"/>
    <w:rsid w:val="00E9773F"/>
    <w:rsid w:val="00E97E7F"/>
    <w:rsid w:val="00E97FF7"/>
    <w:rsid w:val="00EA0463"/>
    <w:rsid w:val="00EA0516"/>
    <w:rsid w:val="00EA07FD"/>
    <w:rsid w:val="00EA331F"/>
    <w:rsid w:val="00EA3CFF"/>
    <w:rsid w:val="00EA3EFC"/>
    <w:rsid w:val="00EA4052"/>
    <w:rsid w:val="00EA4A64"/>
    <w:rsid w:val="00EA4CD0"/>
    <w:rsid w:val="00EA4EAB"/>
    <w:rsid w:val="00EA57D8"/>
    <w:rsid w:val="00EA5940"/>
    <w:rsid w:val="00EA6406"/>
    <w:rsid w:val="00EA6713"/>
    <w:rsid w:val="00EA6FA0"/>
    <w:rsid w:val="00EA715B"/>
    <w:rsid w:val="00EA72A7"/>
    <w:rsid w:val="00EA77E4"/>
    <w:rsid w:val="00EB2751"/>
    <w:rsid w:val="00EB44FE"/>
    <w:rsid w:val="00EB4565"/>
    <w:rsid w:val="00EB49FE"/>
    <w:rsid w:val="00EB53FD"/>
    <w:rsid w:val="00EB5A90"/>
    <w:rsid w:val="00EB6A88"/>
    <w:rsid w:val="00EB794B"/>
    <w:rsid w:val="00EB7EB7"/>
    <w:rsid w:val="00EC09CF"/>
    <w:rsid w:val="00EC16F7"/>
    <w:rsid w:val="00EC23F0"/>
    <w:rsid w:val="00EC3930"/>
    <w:rsid w:val="00EC4EC9"/>
    <w:rsid w:val="00EC4FD1"/>
    <w:rsid w:val="00EC4FFF"/>
    <w:rsid w:val="00EC538B"/>
    <w:rsid w:val="00EC56F1"/>
    <w:rsid w:val="00EC6585"/>
    <w:rsid w:val="00EC6BCA"/>
    <w:rsid w:val="00EC6FD0"/>
    <w:rsid w:val="00EC7773"/>
    <w:rsid w:val="00ED03D2"/>
    <w:rsid w:val="00ED2047"/>
    <w:rsid w:val="00ED2408"/>
    <w:rsid w:val="00ED3721"/>
    <w:rsid w:val="00ED44D8"/>
    <w:rsid w:val="00ED4837"/>
    <w:rsid w:val="00ED4E7D"/>
    <w:rsid w:val="00ED4F5D"/>
    <w:rsid w:val="00ED525E"/>
    <w:rsid w:val="00ED5525"/>
    <w:rsid w:val="00ED56AF"/>
    <w:rsid w:val="00ED5B35"/>
    <w:rsid w:val="00ED75DF"/>
    <w:rsid w:val="00ED77ED"/>
    <w:rsid w:val="00ED7D62"/>
    <w:rsid w:val="00EE06B9"/>
    <w:rsid w:val="00EE12F0"/>
    <w:rsid w:val="00EE1317"/>
    <w:rsid w:val="00EE232E"/>
    <w:rsid w:val="00EE2ADF"/>
    <w:rsid w:val="00EE358F"/>
    <w:rsid w:val="00EE4907"/>
    <w:rsid w:val="00EE4B33"/>
    <w:rsid w:val="00EE55C4"/>
    <w:rsid w:val="00EE576D"/>
    <w:rsid w:val="00EE7119"/>
    <w:rsid w:val="00EE74DC"/>
    <w:rsid w:val="00EE78F7"/>
    <w:rsid w:val="00EE7AAE"/>
    <w:rsid w:val="00EF114D"/>
    <w:rsid w:val="00EF1D15"/>
    <w:rsid w:val="00EF3FEA"/>
    <w:rsid w:val="00EF417D"/>
    <w:rsid w:val="00EF55CD"/>
    <w:rsid w:val="00EF571B"/>
    <w:rsid w:val="00EF5A31"/>
    <w:rsid w:val="00EF600D"/>
    <w:rsid w:val="00EF711D"/>
    <w:rsid w:val="00F00250"/>
    <w:rsid w:val="00F02233"/>
    <w:rsid w:val="00F02ACC"/>
    <w:rsid w:val="00F0350E"/>
    <w:rsid w:val="00F0397C"/>
    <w:rsid w:val="00F03A0E"/>
    <w:rsid w:val="00F03BC9"/>
    <w:rsid w:val="00F040BC"/>
    <w:rsid w:val="00F05005"/>
    <w:rsid w:val="00F0511D"/>
    <w:rsid w:val="00F056F1"/>
    <w:rsid w:val="00F06F2A"/>
    <w:rsid w:val="00F075DC"/>
    <w:rsid w:val="00F102AB"/>
    <w:rsid w:val="00F1092C"/>
    <w:rsid w:val="00F10F3E"/>
    <w:rsid w:val="00F12D2F"/>
    <w:rsid w:val="00F12D5F"/>
    <w:rsid w:val="00F14197"/>
    <w:rsid w:val="00F14B7B"/>
    <w:rsid w:val="00F1500B"/>
    <w:rsid w:val="00F15389"/>
    <w:rsid w:val="00F15CA9"/>
    <w:rsid w:val="00F15D0C"/>
    <w:rsid w:val="00F15FB5"/>
    <w:rsid w:val="00F162E3"/>
    <w:rsid w:val="00F167D0"/>
    <w:rsid w:val="00F16E4F"/>
    <w:rsid w:val="00F17327"/>
    <w:rsid w:val="00F17CE8"/>
    <w:rsid w:val="00F20A74"/>
    <w:rsid w:val="00F21E12"/>
    <w:rsid w:val="00F22E34"/>
    <w:rsid w:val="00F235BB"/>
    <w:rsid w:val="00F237A8"/>
    <w:rsid w:val="00F237D7"/>
    <w:rsid w:val="00F238D7"/>
    <w:rsid w:val="00F2438A"/>
    <w:rsid w:val="00F24BD5"/>
    <w:rsid w:val="00F25826"/>
    <w:rsid w:val="00F27150"/>
    <w:rsid w:val="00F275BB"/>
    <w:rsid w:val="00F276A6"/>
    <w:rsid w:val="00F278CB"/>
    <w:rsid w:val="00F27D84"/>
    <w:rsid w:val="00F27F79"/>
    <w:rsid w:val="00F301A5"/>
    <w:rsid w:val="00F30A1B"/>
    <w:rsid w:val="00F31EFB"/>
    <w:rsid w:val="00F323E2"/>
    <w:rsid w:val="00F3255B"/>
    <w:rsid w:val="00F331FD"/>
    <w:rsid w:val="00F3481E"/>
    <w:rsid w:val="00F34854"/>
    <w:rsid w:val="00F364E5"/>
    <w:rsid w:val="00F368D6"/>
    <w:rsid w:val="00F36EA4"/>
    <w:rsid w:val="00F37B33"/>
    <w:rsid w:val="00F4197B"/>
    <w:rsid w:val="00F41C82"/>
    <w:rsid w:val="00F43494"/>
    <w:rsid w:val="00F43CF6"/>
    <w:rsid w:val="00F43E71"/>
    <w:rsid w:val="00F44AA1"/>
    <w:rsid w:val="00F44B84"/>
    <w:rsid w:val="00F451B7"/>
    <w:rsid w:val="00F46340"/>
    <w:rsid w:val="00F4699E"/>
    <w:rsid w:val="00F4787B"/>
    <w:rsid w:val="00F5065A"/>
    <w:rsid w:val="00F50F45"/>
    <w:rsid w:val="00F51359"/>
    <w:rsid w:val="00F51EDF"/>
    <w:rsid w:val="00F52A52"/>
    <w:rsid w:val="00F52F3A"/>
    <w:rsid w:val="00F536C0"/>
    <w:rsid w:val="00F53BFB"/>
    <w:rsid w:val="00F5520B"/>
    <w:rsid w:val="00F556B4"/>
    <w:rsid w:val="00F5664B"/>
    <w:rsid w:val="00F56E96"/>
    <w:rsid w:val="00F571C8"/>
    <w:rsid w:val="00F57A85"/>
    <w:rsid w:val="00F57B0D"/>
    <w:rsid w:val="00F61CE5"/>
    <w:rsid w:val="00F621A3"/>
    <w:rsid w:val="00F62889"/>
    <w:rsid w:val="00F645E4"/>
    <w:rsid w:val="00F650ED"/>
    <w:rsid w:val="00F65D49"/>
    <w:rsid w:val="00F66765"/>
    <w:rsid w:val="00F67252"/>
    <w:rsid w:val="00F67F9C"/>
    <w:rsid w:val="00F70A73"/>
    <w:rsid w:val="00F70CFD"/>
    <w:rsid w:val="00F715DA"/>
    <w:rsid w:val="00F72632"/>
    <w:rsid w:val="00F734B3"/>
    <w:rsid w:val="00F7463D"/>
    <w:rsid w:val="00F747BF"/>
    <w:rsid w:val="00F747DD"/>
    <w:rsid w:val="00F74A71"/>
    <w:rsid w:val="00F75750"/>
    <w:rsid w:val="00F772DD"/>
    <w:rsid w:val="00F77C9B"/>
    <w:rsid w:val="00F77FAB"/>
    <w:rsid w:val="00F80301"/>
    <w:rsid w:val="00F80E83"/>
    <w:rsid w:val="00F81537"/>
    <w:rsid w:val="00F816DD"/>
    <w:rsid w:val="00F83698"/>
    <w:rsid w:val="00F8435E"/>
    <w:rsid w:val="00F8448E"/>
    <w:rsid w:val="00F844D5"/>
    <w:rsid w:val="00F84530"/>
    <w:rsid w:val="00F850CC"/>
    <w:rsid w:val="00F85D38"/>
    <w:rsid w:val="00F8662D"/>
    <w:rsid w:val="00F86D8F"/>
    <w:rsid w:val="00F86E0D"/>
    <w:rsid w:val="00F87957"/>
    <w:rsid w:val="00F9062E"/>
    <w:rsid w:val="00F9103C"/>
    <w:rsid w:val="00F9165A"/>
    <w:rsid w:val="00F91B43"/>
    <w:rsid w:val="00F93376"/>
    <w:rsid w:val="00F969D1"/>
    <w:rsid w:val="00F97E1E"/>
    <w:rsid w:val="00F97FA7"/>
    <w:rsid w:val="00FA052F"/>
    <w:rsid w:val="00FA314E"/>
    <w:rsid w:val="00FA3207"/>
    <w:rsid w:val="00FA381C"/>
    <w:rsid w:val="00FA38F6"/>
    <w:rsid w:val="00FA3F9A"/>
    <w:rsid w:val="00FA4CD3"/>
    <w:rsid w:val="00FA4DE3"/>
    <w:rsid w:val="00FA5C4E"/>
    <w:rsid w:val="00FA5E9F"/>
    <w:rsid w:val="00FA6801"/>
    <w:rsid w:val="00FA69A9"/>
    <w:rsid w:val="00FA6B98"/>
    <w:rsid w:val="00FA7470"/>
    <w:rsid w:val="00FB0037"/>
    <w:rsid w:val="00FB0AE8"/>
    <w:rsid w:val="00FB13AD"/>
    <w:rsid w:val="00FB331D"/>
    <w:rsid w:val="00FB4A1F"/>
    <w:rsid w:val="00FB762D"/>
    <w:rsid w:val="00FC04F2"/>
    <w:rsid w:val="00FC0C93"/>
    <w:rsid w:val="00FC122D"/>
    <w:rsid w:val="00FC2346"/>
    <w:rsid w:val="00FC246E"/>
    <w:rsid w:val="00FC2C17"/>
    <w:rsid w:val="00FC390B"/>
    <w:rsid w:val="00FC39CA"/>
    <w:rsid w:val="00FC3A02"/>
    <w:rsid w:val="00FC3BEE"/>
    <w:rsid w:val="00FC6215"/>
    <w:rsid w:val="00FC6824"/>
    <w:rsid w:val="00FC6CA0"/>
    <w:rsid w:val="00FC74DE"/>
    <w:rsid w:val="00FC782B"/>
    <w:rsid w:val="00FD052D"/>
    <w:rsid w:val="00FD072E"/>
    <w:rsid w:val="00FD0B07"/>
    <w:rsid w:val="00FD1EA5"/>
    <w:rsid w:val="00FD225E"/>
    <w:rsid w:val="00FD2534"/>
    <w:rsid w:val="00FD2FC7"/>
    <w:rsid w:val="00FD34D6"/>
    <w:rsid w:val="00FD3D03"/>
    <w:rsid w:val="00FD3DBB"/>
    <w:rsid w:val="00FD4591"/>
    <w:rsid w:val="00FD535E"/>
    <w:rsid w:val="00FD5935"/>
    <w:rsid w:val="00FD5F69"/>
    <w:rsid w:val="00FD679A"/>
    <w:rsid w:val="00FD6B68"/>
    <w:rsid w:val="00FD7533"/>
    <w:rsid w:val="00FD7C1C"/>
    <w:rsid w:val="00FE03DA"/>
    <w:rsid w:val="00FE04EA"/>
    <w:rsid w:val="00FE0A18"/>
    <w:rsid w:val="00FE12D0"/>
    <w:rsid w:val="00FE1BD9"/>
    <w:rsid w:val="00FE2F5D"/>
    <w:rsid w:val="00FE488C"/>
    <w:rsid w:val="00FE5307"/>
    <w:rsid w:val="00FE6511"/>
    <w:rsid w:val="00FE6BAA"/>
    <w:rsid w:val="00FE718A"/>
    <w:rsid w:val="00FE73A5"/>
    <w:rsid w:val="00FE78C0"/>
    <w:rsid w:val="00FF0AC5"/>
    <w:rsid w:val="00FF0D15"/>
    <w:rsid w:val="00FF14B5"/>
    <w:rsid w:val="00FF1F0E"/>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6C0FAA"/>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09287547">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03346583">
      <w:bodyDiv w:val="1"/>
      <w:marLeft w:val="0"/>
      <w:marRight w:val="0"/>
      <w:marTop w:val="0"/>
      <w:marBottom w:val="0"/>
      <w:divBdr>
        <w:top w:val="none" w:sz="0" w:space="0" w:color="auto"/>
        <w:left w:val="none" w:sz="0" w:space="0" w:color="auto"/>
        <w:bottom w:val="none" w:sz="0" w:space="0" w:color="auto"/>
        <w:right w:val="none" w:sz="0" w:space="0" w:color="auto"/>
      </w:divBdr>
    </w:div>
    <w:div w:id="618803601">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677385367">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54863494">
      <w:bodyDiv w:val="1"/>
      <w:marLeft w:val="0"/>
      <w:marRight w:val="0"/>
      <w:marTop w:val="0"/>
      <w:marBottom w:val="0"/>
      <w:divBdr>
        <w:top w:val="none" w:sz="0" w:space="0" w:color="auto"/>
        <w:left w:val="none" w:sz="0" w:space="0" w:color="auto"/>
        <w:bottom w:val="none" w:sz="0" w:space="0" w:color="auto"/>
        <w:right w:val="none" w:sz="0" w:space="0" w:color="auto"/>
      </w:divBdr>
    </w:div>
    <w:div w:id="762454092">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019701873">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13149040">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361394508">
      <w:bodyDiv w:val="1"/>
      <w:marLeft w:val="0"/>
      <w:marRight w:val="0"/>
      <w:marTop w:val="0"/>
      <w:marBottom w:val="0"/>
      <w:divBdr>
        <w:top w:val="none" w:sz="0" w:space="0" w:color="auto"/>
        <w:left w:val="none" w:sz="0" w:space="0" w:color="auto"/>
        <w:bottom w:val="none" w:sz="0" w:space="0" w:color="auto"/>
        <w:right w:val="none" w:sz="0" w:space="0" w:color="auto"/>
      </w:divBdr>
    </w:div>
    <w:div w:id="1457484838">
      <w:bodyDiv w:val="1"/>
      <w:marLeft w:val="0"/>
      <w:marRight w:val="0"/>
      <w:marTop w:val="0"/>
      <w:marBottom w:val="0"/>
      <w:divBdr>
        <w:top w:val="none" w:sz="0" w:space="0" w:color="auto"/>
        <w:left w:val="none" w:sz="0" w:space="0" w:color="auto"/>
        <w:bottom w:val="none" w:sz="0" w:space="0" w:color="auto"/>
        <w:right w:val="none" w:sz="0" w:space="0" w:color="auto"/>
      </w:divBdr>
    </w:div>
    <w:div w:id="1478573780">
      <w:bodyDiv w:val="1"/>
      <w:marLeft w:val="0"/>
      <w:marRight w:val="0"/>
      <w:marTop w:val="0"/>
      <w:marBottom w:val="0"/>
      <w:divBdr>
        <w:top w:val="none" w:sz="0" w:space="0" w:color="auto"/>
        <w:left w:val="none" w:sz="0" w:space="0" w:color="auto"/>
        <w:bottom w:val="none" w:sz="0" w:space="0" w:color="auto"/>
        <w:right w:val="none" w:sz="0" w:space="0" w:color="auto"/>
      </w:divBdr>
    </w:div>
    <w:div w:id="148812908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80020128">
      <w:bodyDiv w:val="1"/>
      <w:marLeft w:val="0"/>
      <w:marRight w:val="0"/>
      <w:marTop w:val="0"/>
      <w:marBottom w:val="0"/>
      <w:divBdr>
        <w:top w:val="none" w:sz="0" w:space="0" w:color="auto"/>
        <w:left w:val="none" w:sz="0" w:space="0" w:color="auto"/>
        <w:bottom w:val="none" w:sz="0" w:space="0" w:color="auto"/>
        <w:right w:val="none" w:sz="0" w:space="0" w:color="auto"/>
      </w:divBdr>
      <w:divsChild>
        <w:div w:id="1767768740">
          <w:marLeft w:val="0"/>
          <w:marRight w:val="0"/>
          <w:marTop w:val="0"/>
          <w:marBottom w:val="0"/>
          <w:divBdr>
            <w:top w:val="none" w:sz="0" w:space="0" w:color="auto"/>
            <w:left w:val="none" w:sz="0" w:space="0" w:color="auto"/>
            <w:bottom w:val="none" w:sz="0" w:space="0" w:color="auto"/>
            <w:right w:val="none" w:sz="0" w:space="0" w:color="auto"/>
          </w:divBdr>
          <w:divsChild>
            <w:div w:id="1232693064">
              <w:marLeft w:val="0"/>
              <w:marRight w:val="0"/>
              <w:marTop w:val="0"/>
              <w:marBottom w:val="0"/>
              <w:divBdr>
                <w:top w:val="none" w:sz="0" w:space="0" w:color="auto"/>
                <w:left w:val="none" w:sz="0" w:space="0" w:color="auto"/>
                <w:bottom w:val="none" w:sz="0" w:space="0" w:color="auto"/>
                <w:right w:val="none" w:sz="0" w:space="0" w:color="auto"/>
              </w:divBdr>
              <w:divsChild>
                <w:div w:id="1966545797">
                  <w:marLeft w:val="0"/>
                  <w:marRight w:val="0"/>
                  <w:marTop w:val="0"/>
                  <w:marBottom w:val="0"/>
                  <w:divBdr>
                    <w:top w:val="none" w:sz="0" w:space="0" w:color="auto"/>
                    <w:left w:val="none" w:sz="0" w:space="0" w:color="auto"/>
                    <w:bottom w:val="none" w:sz="0" w:space="0" w:color="auto"/>
                    <w:right w:val="none" w:sz="0" w:space="0" w:color="auto"/>
                  </w:divBdr>
                  <w:divsChild>
                    <w:div w:id="741365502">
                      <w:marLeft w:val="0"/>
                      <w:marRight w:val="0"/>
                      <w:marTop w:val="0"/>
                      <w:marBottom w:val="0"/>
                      <w:divBdr>
                        <w:top w:val="none" w:sz="0" w:space="0" w:color="auto"/>
                        <w:left w:val="none" w:sz="0" w:space="0" w:color="auto"/>
                        <w:bottom w:val="none" w:sz="0" w:space="0" w:color="auto"/>
                        <w:right w:val="none" w:sz="0" w:space="0" w:color="auto"/>
                      </w:divBdr>
                      <w:divsChild>
                        <w:div w:id="417753403">
                          <w:marLeft w:val="0"/>
                          <w:marRight w:val="0"/>
                          <w:marTop w:val="0"/>
                          <w:marBottom w:val="0"/>
                          <w:divBdr>
                            <w:top w:val="none" w:sz="0" w:space="0" w:color="auto"/>
                            <w:left w:val="none" w:sz="0" w:space="0" w:color="auto"/>
                            <w:bottom w:val="none" w:sz="0" w:space="0" w:color="auto"/>
                            <w:right w:val="none" w:sz="0" w:space="0" w:color="auto"/>
                          </w:divBdr>
                          <w:divsChild>
                            <w:div w:id="504974939">
                              <w:marLeft w:val="0"/>
                              <w:marRight w:val="0"/>
                              <w:marTop w:val="0"/>
                              <w:marBottom w:val="0"/>
                              <w:divBdr>
                                <w:top w:val="none" w:sz="0" w:space="0" w:color="auto"/>
                                <w:left w:val="none" w:sz="0" w:space="0" w:color="auto"/>
                                <w:bottom w:val="none" w:sz="0" w:space="0" w:color="auto"/>
                                <w:right w:val="none" w:sz="0" w:space="0" w:color="auto"/>
                              </w:divBdr>
                              <w:divsChild>
                                <w:div w:id="93952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64620325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1" ma:contentTypeDescription="สร้างเอกสารใหม่" ma:contentTypeScope="" ma:versionID="97f6b7216d0c91f52d553817fcabb82a">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587e81ed46781cbf400eb6a22f7601ef"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32AF3-5A20-4BA9-82F4-DD5AFECA3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3.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D3F6C4-CC3A-47AC-931E-988DF7F7E095}">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232402</vt:lpwstr>
  </property>
  <property fmtid="{D5CDD505-2E9C-101B-9397-08002B2CF9AE}" pid="4" name="OptimizationTime">
    <vt:lpwstr>20201111_1439</vt:lpwstr>
  </property>
</Properties>
</file>

<file path=docProps/app.xml><?xml version="1.0" encoding="utf-8"?>
<Properties xmlns="http://schemas.openxmlformats.org/officeDocument/2006/extended-properties" xmlns:vt="http://schemas.openxmlformats.org/officeDocument/2006/docPropsVTypes">
  <Template>Normal.dotm</Template>
  <TotalTime>2629</TotalTime>
  <Pages>44</Pages>
  <Words>11806</Words>
  <Characters>67748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79396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Aranya.Ruenyan</dc:creator>
  <cp:lastModifiedBy>Darika Tongprapai</cp:lastModifiedBy>
  <cp:revision>238</cp:revision>
  <cp:lastPrinted>2020-11-11T05:56:00Z</cp:lastPrinted>
  <dcterms:created xsi:type="dcterms:W3CDTF">2020-07-25T18:00:00Z</dcterms:created>
  <dcterms:modified xsi:type="dcterms:W3CDTF">2020-11-11T05:56:00Z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