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3C78" w:rsidRPr="006418BE" w:rsidRDefault="00673C78" w:rsidP="000D1B34">
      <w:pPr>
        <w:pStyle w:val="a"/>
        <w:widowControl/>
        <w:spacing w:before="120" w:line="380" w:lineRule="exact"/>
        <w:ind w:right="-43"/>
        <w:rPr>
          <w:rFonts w:ascii="Arial" w:hAnsi="Arial" w:cs="Arial"/>
          <w:sz w:val="22"/>
          <w:szCs w:val="22"/>
        </w:rPr>
      </w:pPr>
      <w:r w:rsidRPr="006418BE">
        <w:rPr>
          <w:rFonts w:ascii="Arial" w:hAnsi="Arial" w:cs="Arial"/>
          <w:sz w:val="22"/>
          <w:szCs w:val="22"/>
        </w:rPr>
        <w:t>Laguna Resorts &amp; Hotels Public Company Limited and its subsidiaries</w:t>
      </w:r>
    </w:p>
    <w:p w:rsidR="00673C78" w:rsidRPr="006418BE" w:rsidRDefault="00673C78" w:rsidP="000E048A">
      <w:pPr>
        <w:pStyle w:val="a"/>
        <w:widowControl/>
        <w:spacing w:line="380" w:lineRule="exact"/>
        <w:ind w:right="-43"/>
        <w:rPr>
          <w:rFonts w:ascii="Arial" w:hAnsi="Arial" w:cs="Arial"/>
          <w:sz w:val="22"/>
          <w:szCs w:val="22"/>
        </w:rPr>
      </w:pPr>
      <w:r w:rsidRPr="006418BE">
        <w:rPr>
          <w:rFonts w:ascii="Arial" w:hAnsi="Arial" w:cs="Arial"/>
          <w:sz w:val="22"/>
          <w:szCs w:val="22"/>
        </w:rPr>
        <w:t>Notes to interim</w:t>
      </w:r>
      <w:r w:rsidR="00E94D33" w:rsidRPr="006418BE">
        <w:rPr>
          <w:rFonts w:ascii="Arial" w:hAnsi="Arial" w:cs="Arial"/>
          <w:sz w:val="22"/>
          <w:szCs w:val="22"/>
        </w:rPr>
        <w:t xml:space="preserve"> consolidated</w:t>
      </w:r>
      <w:r w:rsidRPr="006418BE">
        <w:rPr>
          <w:rFonts w:ascii="Arial" w:hAnsi="Arial" w:cs="Arial"/>
          <w:sz w:val="22"/>
          <w:szCs w:val="22"/>
        </w:rPr>
        <w:t xml:space="preserve"> financial statements</w:t>
      </w:r>
    </w:p>
    <w:p w:rsidR="00673C78" w:rsidRPr="006418BE" w:rsidRDefault="00673C78" w:rsidP="000E048A">
      <w:pPr>
        <w:pStyle w:val="a"/>
        <w:widowControl/>
        <w:spacing w:after="120" w:line="380" w:lineRule="exact"/>
        <w:ind w:right="-43"/>
        <w:rPr>
          <w:rFonts w:ascii="Arial" w:hAnsi="Arial" w:cs="Arial"/>
          <w:sz w:val="22"/>
          <w:szCs w:val="22"/>
        </w:rPr>
      </w:pPr>
      <w:r w:rsidRPr="006418BE">
        <w:rPr>
          <w:rFonts w:ascii="Arial" w:hAnsi="Arial" w:cs="Arial"/>
          <w:sz w:val="22"/>
          <w:szCs w:val="22"/>
        </w:rPr>
        <w:t xml:space="preserve">For the </w:t>
      </w:r>
      <w:r w:rsidR="00655212" w:rsidRPr="006418BE">
        <w:rPr>
          <w:rFonts w:ascii="Arial" w:hAnsi="Arial" w:cs="Arial"/>
          <w:sz w:val="22"/>
          <w:szCs w:val="22"/>
        </w:rPr>
        <w:t xml:space="preserve">three-month period ended </w:t>
      </w:r>
      <w:r w:rsidR="00672D38">
        <w:rPr>
          <w:rFonts w:ascii="Arial" w:hAnsi="Arial" w:cs="Cordia New"/>
          <w:sz w:val="22"/>
          <w:szCs w:val="22"/>
        </w:rPr>
        <w:t xml:space="preserve">31 </w:t>
      </w:r>
      <w:r w:rsidR="00D34287">
        <w:rPr>
          <w:rFonts w:ascii="Arial" w:hAnsi="Arial" w:cs="Cordia New"/>
          <w:sz w:val="22"/>
          <w:szCs w:val="22"/>
        </w:rPr>
        <w:t>March 2020</w:t>
      </w:r>
    </w:p>
    <w:p w:rsidR="005817A6" w:rsidRPr="006418BE"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6418BE">
        <w:rPr>
          <w:rFonts w:ascii="Arial" w:hAnsi="Arial" w:cs="Arial"/>
          <w:sz w:val="22"/>
          <w:szCs w:val="22"/>
        </w:rPr>
        <w:t>1.</w:t>
      </w:r>
      <w:r w:rsidRPr="006418BE">
        <w:rPr>
          <w:rFonts w:ascii="Arial" w:hAnsi="Arial" w:cs="Arial"/>
          <w:sz w:val="22"/>
          <w:szCs w:val="22"/>
        </w:rPr>
        <w:tab/>
      </w:r>
      <w:r w:rsidR="005817A6" w:rsidRPr="006418BE">
        <w:rPr>
          <w:rFonts w:ascii="Arial" w:hAnsi="Arial" w:cs="Arial"/>
          <w:sz w:val="22"/>
          <w:szCs w:val="22"/>
        </w:rPr>
        <w:t>General information</w:t>
      </w:r>
      <w:r w:rsidR="00EB5A90" w:rsidRPr="006418BE">
        <w:rPr>
          <w:rFonts w:ascii="Arial" w:hAnsi="Arial" w:cs="Arial"/>
          <w:sz w:val="22"/>
          <w:szCs w:val="22"/>
        </w:rPr>
        <w:t xml:space="preserve"> </w:t>
      </w:r>
    </w:p>
    <w:p w:rsidR="00673C78" w:rsidRPr="006418BE"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6418BE">
        <w:rPr>
          <w:rFonts w:ascii="Arial" w:hAnsi="Arial" w:cs="Arial"/>
          <w:sz w:val="22"/>
          <w:szCs w:val="22"/>
        </w:rPr>
        <w:t>1.1</w:t>
      </w:r>
      <w:r w:rsidRPr="006418BE">
        <w:rPr>
          <w:rFonts w:ascii="Arial" w:hAnsi="Arial" w:cs="Arial"/>
          <w:sz w:val="22"/>
          <w:szCs w:val="22"/>
        </w:rPr>
        <w:tab/>
      </w:r>
      <w:r w:rsidR="00673C78" w:rsidRPr="006418BE">
        <w:rPr>
          <w:rFonts w:ascii="Arial" w:hAnsi="Arial" w:cs="Arial"/>
          <w:sz w:val="22"/>
          <w:szCs w:val="22"/>
        </w:rPr>
        <w:t>Corporate information</w:t>
      </w:r>
      <w:r w:rsidR="009112F6" w:rsidRPr="006418BE">
        <w:rPr>
          <w:rFonts w:ascii="Arial" w:hAnsi="Arial" w:cs="Arial"/>
          <w:sz w:val="22"/>
          <w:szCs w:val="22"/>
        </w:rPr>
        <w:t xml:space="preserve"> </w:t>
      </w:r>
    </w:p>
    <w:p w:rsidR="003C0638" w:rsidRPr="003C0638" w:rsidRDefault="00673C78" w:rsidP="003C0638">
      <w:pPr>
        <w:spacing w:before="120" w:after="120" w:line="380" w:lineRule="exact"/>
        <w:ind w:left="540" w:hanging="540"/>
        <w:jc w:val="both"/>
        <w:rPr>
          <w:rFonts w:ascii="Arial" w:hAnsi="Arial" w:cs="Angsana New"/>
        </w:rPr>
      </w:pPr>
      <w:r w:rsidRPr="006418BE">
        <w:rPr>
          <w:rFonts w:ascii="Arial" w:hAnsi="Arial" w:cs="Angsana New"/>
        </w:rPr>
        <w:tab/>
      </w:r>
      <w:r w:rsidR="003C0638" w:rsidRPr="003C0638">
        <w:rPr>
          <w:rFonts w:ascii="Arial" w:hAnsi="Arial" w:cs="Angsana New"/>
        </w:rPr>
        <w:t>Laguna Resorts &amp; Hotels Public Company Limited (“the Company”, “LRH”) is a public company incorporated and domiciled in Thailand. Its major shareholder is Banyan Tree Assets (Thailand) Company Limited, which was incorporated in Thailand. The parent company of the Group is Banyan Tree Holdings Limited, which was incorporated in Singapore.</w:t>
      </w:r>
      <w:r w:rsidR="003C0638" w:rsidRPr="003C0638">
        <w:rPr>
          <w:rFonts w:ascii="Arial" w:hAnsi="Arial" w:cs="Angsana New" w:hint="cs"/>
          <w:cs/>
        </w:rPr>
        <w:t xml:space="preserve"> </w:t>
      </w:r>
    </w:p>
    <w:p w:rsidR="00673C78" w:rsidRPr="006418BE" w:rsidRDefault="00673C78" w:rsidP="00D879DF">
      <w:pPr>
        <w:pStyle w:val="a"/>
        <w:widowControl/>
        <w:spacing w:before="120" w:after="120" w:line="380" w:lineRule="exact"/>
        <w:ind w:left="540" w:right="0" w:hanging="540"/>
        <w:jc w:val="both"/>
        <w:rPr>
          <w:rFonts w:ascii="Arial" w:hAnsi="Arial" w:cs="Angsana New"/>
          <w:b w:val="0"/>
          <w:bCs w:val="0"/>
          <w:sz w:val="22"/>
          <w:szCs w:val="22"/>
        </w:rPr>
      </w:pPr>
      <w:r w:rsidRPr="006418BE">
        <w:rPr>
          <w:rFonts w:ascii="Arial" w:hAnsi="Arial" w:cs="Angsana New"/>
          <w:b w:val="0"/>
          <w:bCs w:val="0"/>
          <w:sz w:val="22"/>
          <w:szCs w:val="22"/>
        </w:rPr>
        <w:tab/>
        <w:t xml:space="preserve">The </w:t>
      </w:r>
      <w:r w:rsidR="003C0638">
        <w:rPr>
          <w:rFonts w:ascii="Arial" w:hAnsi="Arial" w:cs="Angsana New"/>
          <w:b w:val="0"/>
          <w:bCs w:val="0"/>
          <w:sz w:val="22"/>
          <w:szCs w:val="22"/>
        </w:rPr>
        <w:t>Group is</w:t>
      </w:r>
      <w:r w:rsidRPr="006418BE">
        <w:rPr>
          <w:rFonts w:ascii="Arial" w:hAnsi="Arial" w:cs="Angsana New"/>
          <w:b w:val="0"/>
          <w:bCs w:val="0"/>
          <w:sz w:val="22"/>
          <w:szCs w:val="22"/>
        </w:rPr>
        <w:t xml:space="preserve"> principally engaged in the hotel business and property development. There are </w:t>
      </w:r>
      <w:r w:rsidR="0088152D" w:rsidRPr="006418BE">
        <w:rPr>
          <w:rFonts w:ascii="Arial" w:hAnsi="Arial" w:cs="Angsana New"/>
          <w:b w:val="0"/>
          <w:bCs w:val="0"/>
          <w:sz w:val="22"/>
          <w:szCs w:val="22"/>
        </w:rPr>
        <w:t>five</w:t>
      </w:r>
      <w:r w:rsidRPr="006418BE">
        <w:rPr>
          <w:rFonts w:ascii="Arial" w:hAnsi="Arial" w:cs="Angsana New"/>
          <w:b w:val="0"/>
          <w:bCs w:val="0"/>
          <w:sz w:val="22"/>
          <w:szCs w:val="22"/>
        </w:rPr>
        <w:t xml:space="preserve"> hotels in Laguna Phuket, namely </w:t>
      </w:r>
      <w:proofErr w:type="spellStart"/>
      <w:r w:rsidRPr="006418BE">
        <w:rPr>
          <w:rFonts w:ascii="Arial" w:hAnsi="Arial" w:cs="Angsana New"/>
          <w:b w:val="0"/>
          <w:bCs w:val="0"/>
          <w:sz w:val="22"/>
          <w:szCs w:val="22"/>
        </w:rPr>
        <w:t>Angsana</w:t>
      </w:r>
      <w:proofErr w:type="spellEnd"/>
      <w:r w:rsidRPr="006418BE">
        <w:rPr>
          <w:rFonts w:ascii="Arial" w:hAnsi="Arial" w:cs="Angsana New"/>
          <w:b w:val="0"/>
          <w:bCs w:val="0"/>
          <w:sz w:val="22"/>
          <w:szCs w:val="22"/>
        </w:rPr>
        <w:t xml:space="preserve"> La</w:t>
      </w:r>
      <w:r w:rsidR="00E07F99" w:rsidRPr="006418BE">
        <w:rPr>
          <w:rFonts w:ascii="Arial" w:hAnsi="Arial" w:cs="Angsana New"/>
          <w:b w:val="0"/>
          <w:bCs w:val="0"/>
          <w:sz w:val="22"/>
          <w:szCs w:val="22"/>
        </w:rPr>
        <w:t xml:space="preserve">guna Phuket, Banyan Tree Phuket, </w:t>
      </w:r>
      <w:proofErr w:type="spellStart"/>
      <w:r w:rsidR="00612985" w:rsidRPr="006418BE">
        <w:rPr>
          <w:rFonts w:ascii="Arial" w:hAnsi="Arial" w:cs="Arial"/>
          <w:b w:val="0"/>
          <w:bCs w:val="0"/>
          <w:sz w:val="22"/>
          <w:szCs w:val="22"/>
        </w:rPr>
        <w:t>Angsana</w:t>
      </w:r>
      <w:proofErr w:type="spellEnd"/>
      <w:r w:rsidR="00612985" w:rsidRPr="006418BE">
        <w:rPr>
          <w:rFonts w:ascii="Arial" w:hAnsi="Arial" w:cs="Arial"/>
          <w:b w:val="0"/>
          <w:bCs w:val="0"/>
          <w:sz w:val="22"/>
          <w:szCs w:val="22"/>
        </w:rPr>
        <w:t xml:space="preserve"> Villas Resort Phuket</w:t>
      </w:r>
      <w:r w:rsidR="0088152D" w:rsidRPr="006418BE">
        <w:rPr>
          <w:rFonts w:ascii="Arial" w:hAnsi="Arial" w:cs="Arial"/>
          <w:b w:val="0"/>
          <w:bCs w:val="0"/>
          <w:sz w:val="22"/>
          <w:szCs w:val="22"/>
        </w:rPr>
        <w:t xml:space="preserve">, </w:t>
      </w:r>
      <w:r w:rsidR="00E07F99" w:rsidRPr="006418BE">
        <w:rPr>
          <w:rFonts w:ascii="Arial" w:hAnsi="Arial" w:cs="Arial"/>
          <w:b w:val="0"/>
          <w:bCs w:val="0"/>
          <w:sz w:val="22"/>
          <w:szCs w:val="22"/>
        </w:rPr>
        <w:t>Cassia Phuket</w:t>
      </w:r>
      <w:r w:rsidR="0088152D" w:rsidRPr="006418BE">
        <w:rPr>
          <w:rFonts w:ascii="Arial" w:hAnsi="Arial" w:cs="Arial"/>
          <w:b w:val="0"/>
          <w:bCs w:val="0"/>
          <w:sz w:val="22"/>
          <w:szCs w:val="22"/>
        </w:rPr>
        <w:t xml:space="preserve"> and Laguna Holiday Club Phuket Resort</w:t>
      </w:r>
      <w:r w:rsidRPr="006418BE">
        <w:rPr>
          <w:rFonts w:ascii="Arial" w:hAnsi="Arial" w:cs="Arial"/>
          <w:b w:val="0"/>
          <w:bCs w:val="0"/>
          <w:sz w:val="22"/>
          <w:szCs w:val="22"/>
        </w:rPr>
        <w:t>,</w:t>
      </w:r>
      <w:r w:rsidRPr="006418BE">
        <w:rPr>
          <w:rFonts w:ascii="Arial" w:hAnsi="Arial" w:cs="Angsana New"/>
          <w:b w:val="0"/>
          <w:bCs w:val="0"/>
          <w:sz w:val="22"/>
          <w:szCs w:val="22"/>
        </w:rPr>
        <w:t xml:space="preserve"> located in Phuket province and one hotel, the Banyan Tree Bangkok, located in Bangkok. The subsidiaries are also engaged in operating golf club</w:t>
      </w:r>
      <w:r w:rsidR="009D648C" w:rsidRPr="006418BE">
        <w:rPr>
          <w:rFonts w:ascii="Arial" w:hAnsi="Arial" w:cs="Angsana New"/>
          <w:b w:val="0"/>
          <w:bCs w:val="0"/>
          <w:sz w:val="22"/>
          <w:szCs w:val="22"/>
        </w:rPr>
        <w:t>s</w:t>
      </w:r>
      <w:r w:rsidRPr="006418BE">
        <w:rPr>
          <w:rFonts w:ascii="Arial" w:hAnsi="Arial" w:cs="Angsana New"/>
          <w:b w:val="0"/>
          <w:bCs w:val="0"/>
          <w:sz w:val="22"/>
          <w:szCs w:val="22"/>
        </w:rPr>
        <w:t xml:space="preserve"> (Laguna </w:t>
      </w:r>
      <w:r w:rsidR="0047075D" w:rsidRPr="006418BE">
        <w:rPr>
          <w:rFonts w:ascii="Arial" w:hAnsi="Arial" w:cs="Angsana New"/>
          <w:b w:val="0"/>
          <w:bCs w:val="0"/>
          <w:sz w:val="22"/>
          <w:szCs w:val="22"/>
        </w:rPr>
        <w:t xml:space="preserve">Golf </w:t>
      </w:r>
      <w:r w:rsidRPr="006418BE">
        <w:rPr>
          <w:rFonts w:ascii="Arial" w:hAnsi="Arial" w:cs="Angsana New"/>
          <w:b w:val="0"/>
          <w:bCs w:val="0"/>
          <w:sz w:val="22"/>
          <w:szCs w:val="22"/>
        </w:rPr>
        <w:t>Phuket</w:t>
      </w:r>
      <w:r w:rsidR="009D648C" w:rsidRPr="006418BE">
        <w:rPr>
          <w:rFonts w:ascii="Arial" w:hAnsi="Arial" w:cs="Angsana New"/>
          <w:b w:val="0"/>
          <w:bCs w:val="0"/>
          <w:sz w:val="22"/>
          <w:szCs w:val="22"/>
        </w:rPr>
        <w:t xml:space="preserve"> and Laguna G</w:t>
      </w:r>
      <w:r w:rsidR="00421879" w:rsidRPr="006418BE">
        <w:rPr>
          <w:rFonts w:ascii="Arial" w:hAnsi="Arial" w:cs="Angsana New"/>
          <w:b w:val="0"/>
          <w:bCs w:val="0"/>
          <w:sz w:val="22"/>
          <w:szCs w:val="22"/>
        </w:rPr>
        <w:t>ol</w:t>
      </w:r>
      <w:r w:rsidR="009D648C" w:rsidRPr="006418BE">
        <w:rPr>
          <w:rFonts w:ascii="Arial" w:hAnsi="Arial" w:cs="Angsana New"/>
          <w:b w:val="0"/>
          <w:bCs w:val="0"/>
          <w:sz w:val="22"/>
          <w:szCs w:val="22"/>
        </w:rPr>
        <w:t xml:space="preserve">f </w:t>
      </w:r>
      <w:proofErr w:type="spellStart"/>
      <w:r w:rsidR="009D648C" w:rsidRPr="006418BE">
        <w:rPr>
          <w:rFonts w:ascii="Arial" w:hAnsi="Arial" w:cs="Angsana New"/>
          <w:b w:val="0"/>
          <w:bCs w:val="0"/>
          <w:sz w:val="22"/>
          <w:szCs w:val="22"/>
        </w:rPr>
        <w:t>Bintan</w:t>
      </w:r>
      <w:proofErr w:type="spellEnd"/>
      <w:r w:rsidRPr="006418BE">
        <w:rPr>
          <w:rFonts w:ascii="Arial" w:hAnsi="Arial" w:cs="Angsana New"/>
          <w:b w:val="0"/>
          <w:bCs w:val="0"/>
          <w:sz w:val="22"/>
          <w:szCs w:val="22"/>
        </w:rPr>
        <w:t xml:space="preserve">), sales of merchandise (Banyan Tree Gallery), office and </w:t>
      </w:r>
      <w:r w:rsidR="005736F7" w:rsidRPr="006418BE">
        <w:rPr>
          <w:rFonts w:ascii="Arial" w:hAnsi="Arial" w:cs="Angsana New"/>
          <w:b w:val="0"/>
          <w:bCs w:val="0"/>
          <w:sz w:val="22"/>
          <w:szCs w:val="22"/>
        </w:rPr>
        <w:t>shop</w:t>
      </w:r>
      <w:r w:rsidRPr="006418BE">
        <w:rPr>
          <w:rFonts w:ascii="Arial" w:hAnsi="Arial" w:cs="Angsana New"/>
          <w:b w:val="0"/>
          <w:bCs w:val="0"/>
          <w:sz w:val="22"/>
          <w:szCs w:val="22"/>
        </w:rPr>
        <w:t xml:space="preserve"> rental and sale of holiday club memberships.</w:t>
      </w:r>
    </w:p>
    <w:p w:rsidR="00FE0A18" w:rsidRPr="006418BE" w:rsidRDefault="00FE0A18" w:rsidP="00D879DF">
      <w:pPr>
        <w:spacing w:before="120" w:after="120" w:line="380" w:lineRule="exact"/>
        <w:ind w:left="540" w:hanging="540"/>
        <w:jc w:val="both"/>
        <w:rPr>
          <w:rFonts w:ascii="Arial" w:hAnsi="Arial" w:cs="Angsana New"/>
        </w:rPr>
      </w:pPr>
      <w:r w:rsidRPr="006418BE">
        <w:rPr>
          <w:rFonts w:ascii="Arial" w:hAnsi="Arial" w:cs="Angsana New"/>
        </w:rPr>
        <w:tab/>
      </w:r>
      <w:r w:rsidR="005817A6" w:rsidRPr="006418BE">
        <w:rPr>
          <w:rFonts w:ascii="Arial" w:hAnsi="Arial" w:cs="Angsana New"/>
        </w:rPr>
        <w:t xml:space="preserve">The registered office of the Company is at </w:t>
      </w:r>
      <w:r w:rsidRPr="006418BE">
        <w:rPr>
          <w:rFonts w:ascii="Arial" w:hAnsi="Arial" w:cs="Angsana New"/>
        </w:rPr>
        <w:t xml:space="preserve">21/17B, 21/17C, 21/65, 21/66 and 21/68 </w:t>
      </w:r>
      <w:r w:rsidR="00CD13E7">
        <w:rPr>
          <w:rFonts w:ascii="Arial" w:hAnsi="Arial" w:cs="Angsana New"/>
        </w:rPr>
        <w:t xml:space="preserve">                      </w:t>
      </w:r>
      <w:r w:rsidRPr="006418BE">
        <w:rPr>
          <w:rFonts w:ascii="Arial" w:hAnsi="Arial" w:cs="Angsana New"/>
        </w:rPr>
        <w:t>Thai Wah Tower 1, 7</w:t>
      </w:r>
      <w:r w:rsidRPr="006418BE">
        <w:rPr>
          <w:rFonts w:ascii="Arial" w:hAnsi="Arial" w:cs="Angsana New"/>
          <w:vertAlign w:val="superscript"/>
        </w:rPr>
        <w:t>th</w:t>
      </w:r>
      <w:r w:rsidRPr="006418BE">
        <w:rPr>
          <w:rFonts w:ascii="Arial" w:hAnsi="Arial" w:cs="Angsana New"/>
        </w:rPr>
        <w:t>, 22</w:t>
      </w:r>
      <w:r w:rsidRPr="006418BE">
        <w:rPr>
          <w:rFonts w:ascii="Arial" w:hAnsi="Arial" w:cs="Angsana New"/>
          <w:vertAlign w:val="superscript"/>
        </w:rPr>
        <w:t>nd</w:t>
      </w:r>
      <w:r w:rsidRPr="006418BE">
        <w:rPr>
          <w:rFonts w:ascii="Arial" w:hAnsi="Arial" w:cs="Angsana New"/>
        </w:rPr>
        <w:t xml:space="preserve"> and 24</w:t>
      </w:r>
      <w:r w:rsidRPr="006418BE">
        <w:rPr>
          <w:rFonts w:ascii="Arial" w:hAnsi="Arial" w:cs="Angsana New"/>
          <w:vertAlign w:val="superscript"/>
        </w:rPr>
        <w:t>th</w:t>
      </w:r>
      <w:r w:rsidRPr="006418BE">
        <w:rPr>
          <w:rFonts w:ascii="Arial" w:hAnsi="Arial" w:cs="Angsana New"/>
        </w:rPr>
        <w:t xml:space="preserve"> Floor, South Sathorn Road, </w:t>
      </w:r>
      <w:proofErr w:type="spellStart"/>
      <w:r w:rsidRPr="006418BE">
        <w:rPr>
          <w:rFonts w:ascii="Arial" w:hAnsi="Arial" w:cs="Angsana New"/>
        </w:rPr>
        <w:t>Tungmahamek</w:t>
      </w:r>
      <w:proofErr w:type="spellEnd"/>
      <w:r w:rsidRPr="006418BE">
        <w:rPr>
          <w:rFonts w:ascii="Arial" w:hAnsi="Arial" w:cs="Angsana New"/>
        </w:rPr>
        <w:t>, Sathorn, Bangkok.</w:t>
      </w:r>
    </w:p>
    <w:p w:rsidR="003133EA" w:rsidRPr="003133EA" w:rsidRDefault="003133EA" w:rsidP="003133EA">
      <w:pPr>
        <w:spacing w:before="120" w:after="120" w:line="380" w:lineRule="exact"/>
        <w:ind w:left="540" w:hanging="540"/>
        <w:jc w:val="both"/>
        <w:rPr>
          <w:rFonts w:ascii="Arial" w:hAnsi="Arial" w:cs="Angsana New"/>
          <w:b/>
          <w:bCs/>
        </w:rPr>
      </w:pPr>
      <w:r w:rsidRPr="003133EA">
        <w:rPr>
          <w:rFonts w:ascii="Arial" w:hAnsi="Arial" w:cs="Angsana New"/>
          <w:b/>
          <w:bCs/>
        </w:rPr>
        <w:t>1.2</w:t>
      </w:r>
      <w:r w:rsidRPr="003133EA">
        <w:rPr>
          <w:rFonts w:ascii="Arial" w:hAnsi="Arial" w:cs="Angsana New"/>
          <w:b/>
          <w:bCs/>
        </w:rPr>
        <w:tab/>
        <w:t>Coronavirus disease 2019 Pandemic</w:t>
      </w:r>
    </w:p>
    <w:p w:rsidR="003133EA" w:rsidRPr="003133EA" w:rsidRDefault="003133EA" w:rsidP="003133EA">
      <w:pPr>
        <w:spacing w:before="120" w:after="120" w:line="380" w:lineRule="exact"/>
        <w:ind w:left="540" w:hanging="540"/>
        <w:jc w:val="both"/>
        <w:rPr>
          <w:rFonts w:ascii="Arial" w:hAnsi="Arial" w:cs="Angsana New"/>
        </w:rPr>
      </w:pPr>
      <w:r w:rsidRPr="003133EA">
        <w:rPr>
          <w:rFonts w:ascii="Arial" w:hAnsi="Arial" w:cs="Angsana New"/>
        </w:rPr>
        <w:tab/>
        <w:t>The Coronavirus disease 2019 (COVID-19) pandemic is continuing to evolve, resulting in an economic slowdown and adversely impacting most businesses and industries in terms of supply chains, consumer spending, limited or suspended production, operational delays, and more.</w:t>
      </w:r>
    </w:p>
    <w:p w:rsidR="003133EA" w:rsidRPr="003133EA" w:rsidRDefault="003133EA" w:rsidP="003133EA">
      <w:pPr>
        <w:spacing w:before="120" w:after="120" w:line="380" w:lineRule="exact"/>
        <w:ind w:left="540" w:hanging="540"/>
        <w:jc w:val="both"/>
        <w:rPr>
          <w:rFonts w:ascii="Arial" w:hAnsi="Arial" w:cs="Angsana New"/>
        </w:rPr>
      </w:pPr>
      <w:r>
        <w:rPr>
          <w:rFonts w:ascii="Arial" w:hAnsi="Arial" w:cs="Angsana New"/>
          <w:cs/>
        </w:rPr>
        <w:tab/>
      </w:r>
      <w:r w:rsidRPr="003133EA">
        <w:rPr>
          <w:rFonts w:ascii="Arial" w:hAnsi="Arial" w:cs="Angsana New"/>
        </w:rPr>
        <w:t>This situation significantly affects the Group’s business activities, especially the hotel business. The hotel</w:t>
      </w:r>
      <w:r w:rsidR="0035021B">
        <w:rPr>
          <w:rFonts w:ascii="Arial" w:hAnsi="Arial" w:cs="Angsana New"/>
        </w:rPr>
        <w:t>s</w:t>
      </w:r>
      <w:r w:rsidRPr="003133EA">
        <w:rPr>
          <w:rFonts w:ascii="Arial" w:hAnsi="Arial" w:cs="Angsana New"/>
        </w:rPr>
        <w:t xml:space="preserve"> </w:t>
      </w:r>
      <w:r w:rsidR="0035021B" w:rsidRPr="003133EA">
        <w:rPr>
          <w:rFonts w:ascii="Arial" w:hAnsi="Arial" w:cs="Angsana New"/>
        </w:rPr>
        <w:t xml:space="preserve">ceased </w:t>
      </w:r>
      <w:r w:rsidRPr="003133EA">
        <w:rPr>
          <w:rFonts w:ascii="Arial" w:hAnsi="Arial" w:cs="Angsana New"/>
        </w:rPr>
        <w:t>ope</w:t>
      </w:r>
      <w:bookmarkStart w:id="0" w:name="_GoBack"/>
      <w:bookmarkEnd w:id="0"/>
      <w:r w:rsidRPr="003133EA">
        <w:rPr>
          <w:rFonts w:ascii="Arial" w:hAnsi="Arial" w:cs="Angsana New"/>
        </w:rPr>
        <w:t xml:space="preserve">rations to comply with government measures to </w:t>
      </w:r>
      <w:proofErr w:type="spellStart"/>
      <w:r w:rsidRPr="003133EA">
        <w:rPr>
          <w:rFonts w:ascii="Arial" w:hAnsi="Arial" w:cs="Angsana New"/>
        </w:rPr>
        <w:t>minimise</w:t>
      </w:r>
      <w:proofErr w:type="spellEnd"/>
      <w:r w:rsidRPr="003133EA">
        <w:rPr>
          <w:rFonts w:ascii="Arial" w:hAnsi="Arial" w:cs="Angsana New"/>
        </w:rPr>
        <w:t xml:space="preserve"> the COVID-19 pandemic. In terms of property development business, the Group has to temporarily delay the construction of existing property projects due to the lock down measure of Phuket province in which the property projects are located, and this is significantly impacting the Group’s financial position, operating results, and cash flows at present, and is expected to do so in the future. However, the impact cannot be reasonably estimated at this stage.</w:t>
      </w:r>
    </w:p>
    <w:p w:rsidR="003133EA" w:rsidRDefault="003133EA" w:rsidP="003133EA">
      <w:pPr>
        <w:spacing w:before="120" w:after="120" w:line="380" w:lineRule="exact"/>
        <w:ind w:left="540" w:hanging="540"/>
        <w:jc w:val="both"/>
        <w:rPr>
          <w:rFonts w:ascii="Arial" w:hAnsi="Arial" w:cs="Angsana New"/>
          <w:cs/>
        </w:rPr>
      </w:pPr>
      <w:r>
        <w:rPr>
          <w:rFonts w:ascii="Arial" w:hAnsi="Arial" w:cs="Angsana New"/>
          <w:cs/>
        </w:rPr>
        <w:tab/>
      </w:r>
    </w:p>
    <w:p w:rsidR="003133EA" w:rsidRPr="003133EA" w:rsidRDefault="003133EA" w:rsidP="003133EA">
      <w:pPr>
        <w:spacing w:before="120" w:after="120" w:line="380" w:lineRule="exact"/>
        <w:ind w:left="540" w:hanging="540"/>
        <w:jc w:val="both"/>
        <w:rPr>
          <w:rFonts w:ascii="Arial" w:hAnsi="Arial" w:cs="Angsana New"/>
          <w:cs/>
        </w:rPr>
      </w:pPr>
      <w:r>
        <w:rPr>
          <w:rFonts w:ascii="Arial" w:hAnsi="Arial" w:cs="Angsana New"/>
          <w:cs/>
        </w:rPr>
        <w:lastRenderedPageBreak/>
        <w:tab/>
      </w:r>
      <w:r w:rsidRPr="003133EA">
        <w:rPr>
          <w:rFonts w:ascii="Arial" w:hAnsi="Arial" w:cs="Angsana New"/>
        </w:rPr>
        <w:t xml:space="preserve">Based on the management’s cash flow projection, despite substantial decrease in cash inflows from hotel operations and ongoing cash outflow mainly due to temporary closure of normal operations, repayment of loans from banks, and dividend payments, the Group’s  remains significant forecast cash inflow because of continued installment received from property sales backlog, together with the management’s measures to reserve the cash and implement substantial cost-cutting during this period. In addition, the Group has sufficient existing loans facilities from banks to support the </w:t>
      </w:r>
      <w:proofErr w:type="gramStart"/>
      <w:r w:rsidRPr="003133EA">
        <w:rPr>
          <w:rFonts w:ascii="Arial" w:hAnsi="Arial" w:cs="Angsana New"/>
        </w:rPr>
        <w:t>business, and</w:t>
      </w:r>
      <w:proofErr w:type="gramEnd"/>
      <w:r w:rsidRPr="003133EA">
        <w:rPr>
          <w:rFonts w:ascii="Arial" w:hAnsi="Arial" w:cs="Angsana New"/>
        </w:rPr>
        <w:t xml:space="preserve"> received the bank’s approval to defer partial repayment of the loan principal due in 2020</w:t>
      </w:r>
      <w:r w:rsidRPr="003133EA">
        <w:rPr>
          <w:rFonts w:ascii="Arial" w:hAnsi="Arial" w:cs="Angsana New" w:hint="cs"/>
          <w:cs/>
        </w:rPr>
        <w:t xml:space="preserve"> </w:t>
      </w:r>
      <w:r w:rsidRPr="003133EA">
        <w:rPr>
          <w:rFonts w:ascii="Arial" w:hAnsi="Arial" w:cs="Angsana New"/>
        </w:rPr>
        <w:t>and is negotiating with the bank requesting that the repayment of remaining loans principal be deferred.</w:t>
      </w:r>
    </w:p>
    <w:p w:rsidR="003133EA" w:rsidRPr="003133EA" w:rsidRDefault="003133EA" w:rsidP="003133EA">
      <w:pPr>
        <w:spacing w:before="120" w:after="120" w:line="380" w:lineRule="exact"/>
        <w:ind w:left="540" w:hanging="540"/>
        <w:jc w:val="both"/>
        <w:rPr>
          <w:rFonts w:ascii="Arial" w:hAnsi="Arial" w:cs="Angsana New"/>
        </w:rPr>
      </w:pPr>
      <w:r>
        <w:rPr>
          <w:rFonts w:ascii="Arial" w:hAnsi="Arial" w:cs="Angsana New"/>
          <w:cs/>
        </w:rPr>
        <w:tab/>
      </w:r>
      <w:r w:rsidRPr="003133EA">
        <w:rPr>
          <w:rFonts w:ascii="Arial" w:hAnsi="Arial" w:cs="Angsana New"/>
        </w:rPr>
        <w:t xml:space="preserve">From the above management’s action plan and cashflow projection, the Group has </w:t>
      </w:r>
      <w:proofErr w:type="gramStart"/>
      <w:r w:rsidRPr="003133EA">
        <w:rPr>
          <w:rFonts w:ascii="Arial" w:hAnsi="Arial" w:cs="Angsana New"/>
        </w:rPr>
        <w:t>sufficient</w:t>
      </w:r>
      <w:proofErr w:type="gramEnd"/>
      <w:r w:rsidRPr="003133EA">
        <w:rPr>
          <w:rFonts w:ascii="Arial" w:hAnsi="Arial" w:cs="Angsana New"/>
        </w:rPr>
        <w:t xml:space="preserve"> cash flows to support the business and is able to weather the business slowdown. The Group’s management</w:t>
      </w:r>
      <w:r w:rsidRPr="003133EA">
        <w:rPr>
          <w:rFonts w:ascii="Arial" w:hAnsi="Arial" w:cs="Angsana New"/>
          <w:cs/>
        </w:rPr>
        <w:t xml:space="preserve"> </w:t>
      </w:r>
      <w:r w:rsidRPr="003133EA">
        <w:rPr>
          <w:rFonts w:ascii="Arial" w:hAnsi="Arial" w:cs="Angsana New"/>
        </w:rPr>
        <w:t>has continuously monitored the ongoing developments and assessed the financial impact in respect of the valuation of assets, provisions and contingent liabilities, and will record the impact when it is possible to do so.</w:t>
      </w:r>
    </w:p>
    <w:p w:rsidR="008141F8" w:rsidRPr="00B12232" w:rsidRDefault="008141F8" w:rsidP="003133EA">
      <w:pPr>
        <w:tabs>
          <w:tab w:val="left" w:pos="4140"/>
        </w:tabs>
        <w:spacing w:before="120" w:after="120" w:line="380" w:lineRule="exact"/>
        <w:ind w:left="540" w:hanging="540"/>
        <w:jc w:val="both"/>
        <w:rPr>
          <w:rFonts w:ascii="Arial" w:hAnsi="Arial" w:cs="Browallia New"/>
          <w:szCs w:val="28"/>
        </w:rPr>
      </w:pPr>
      <w:r>
        <w:rPr>
          <w:rFonts w:ascii="Arial" w:hAnsi="Arial" w:cs="Arial"/>
          <w:b/>
          <w:bCs/>
        </w:rPr>
        <w:t>1.3</w:t>
      </w:r>
      <w:r>
        <w:rPr>
          <w:rFonts w:ascii="Arial" w:hAnsi="Arial" w:cs="Arial"/>
          <w:b/>
          <w:bCs/>
        </w:rPr>
        <w:tab/>
        <w:t xml:space="preserve">Basis for the preparation of interim financial </w:t>
      </w:r>
      <w:r w:rsidR="00B12232">
        <w:rPr>
          <w:rFonts w:ascii="Arial" w:hAnsi="Arial" w:cs="Browallia New"/>
          <w:b/>
          <w:bCs/>
          <w:szCs w:val="28"/>
        </w:rPr>
        <w:t>information</w:t>
      </w:r>
    </w:p>
    <w:p w:rsidR="008141F8" w:rsidRDefault="008141F8" w:rsidP="003133EA">
      <w:pPr>
        <w:tabs>
          <w:tab w:val="left" w:pos="2880"/>
        </w:tabs>
        <w:spacing w:before="120" w:after="120" w:line="380" w:lineRule="exact"/>
        <w:ind w:left="540" w:hanging="540"/>
        <w:jc w:val="thaiDistribute"/>
        <w:rPr>
          <w:rFonts w:ascii="Arial" w:hAnsi="Arial"/>
        </w:rPr>
      </w:pPr>
      <w:r>
        <w:rPr>
          <w:rFonts w:ascii="Arial" w:hAnsi="Arial" w:cs="Arial"/>
        </w:rPr>
        <w:tab/>
      </w:r>
      <w:r>
        <w:rPr>
          <w:rFonts w:ascii="Arial" w:hAnsi="Arial"/>
        </w:rPr>
        <w:t>Th</w:t>
      </w:r>
      <w:r w:rsidR="00FE5307">
        <w:rPr>
          <w:rFonts w:ascii="Arial" w:hAnsi="Arial"/>
        </w:rPr>
        <w:t>is</w:t>
      </w:r>
      <w:r>
        <w:rPr>
          <w:rFonts w:ascii="Arial" w:hAnsi="Arial"/>
        </w:rPr>
        <w:t xml:space="preserve"> interim financial </w:t>
      </w:r>
      <w:r w:rsidR="00FE5307">
        <w:rPr>
          <w:rFonts w:ascii="Arial" w:hAnsi="Arial"/>
        </w:rPr>
        <w:t>information is</w:t>
      </w:r>
      <w:r>
        <w:rPr>
          <w:rFonts w:ascii="Arial" w:hAnsi="Arial"/>
        </w:rPr>
        <w:t xml:space="preserve"> prepared in accordance with Thai Accounting Standard No. 34 Interim Financial Reporting, with the Company choosing to present condensed interim financial </w:t>
      </w:r>
      <w:r w:rsidR="00FE5307">
        <w:rPr>
          <w:rFonts w:ascii="Arial" w:hAnsi="Arial"/>
        </w:rPr>
        <w:t>statements</w:t>
      </w:r>
      <w:r>
        <w:rPr>
          <w:rFonts w:ascii="Arial" w:hAnsi="Arial"/>
        </w:rPr>
        <w:t>. However, the Company has presented the statements of financial position, income statements, comprehensive income, changes in shareholders' equity, and cash flows in the same format as that used for the annual financial statements.</w:t>
      </w:r>
    </w:p>
    <w:p w:rsidR="008141F8" w:rsidRDefault="008141F8" w:rsidP="003133EA">
      <w:pPr>
        <w:tabs>
          <w:tab w:val="left" w:pos="2880"/>
        </w:tabs>
        <w:spacing w:before="120" w:after="120" w:line="380" w:lineRule="exact"/>
        <w:ind w:left="540" w:hanging="540"/>
        <w:jc w:val="thaiDistribute"/>
        <w:rPr>
          <w:rFonts w:ascii="Arial" w:hAnsi="Arial"/>
        </w:rPr>
      </w:pPr>
      <w:r>
        <w:rPr>
          <w:rFonts w:ascii="Arial" w:hAnsi="Arial"/>
        </w:rPr>
        <w:tab/>
        <w:t xml:space="preserve">The interim financial </w:t>
      </w:r>
      <w:r w:rsidR="00B12232" w:rsidRPr="00B12232">
        <w:rPr>
          <w:rFonts w:ascii="Arial" w:hAnsi="Arial"/>
        </w:rPr>
        <w:t>information</w:t>
      </w:r>
      <w:r w:rsidR="00B12232">
        <w:rPr>
          <w:rFonts w:ascii="Arial" w:hAnsi="Arial"/>
        </w:rPr>
        <w:t xml:space="preserve"> </w:t>
      </w:r>
      <w:r w:rsidR="00FE5307">
        <w:rPr>
          <w:rFonts w:ascii="Arial" w:hAnsi="Arial"/>
        </w:rPr>
        <w:t>is</w:t>
      </w:r>
      <w:r>
        <w:rPr>
          <w:rFonts w:ascii="Arial" w:hAnsi="Arial"/>
        </w:rPr>
        <w:t xml:space="preserve"> intended to provide information additional to that included in the latest annual financial statements. Accordingly, they focus on new activities, events and circumstances so as not to duplicate information previously reported. Th</w:t>
      </w:r>
      <w:r w:rsidR="00FE5307">
        <w:rPr>
          <w:rFonts w:ascii="Arial" w:hAnsi="Arial"/>
        </w:rPr>
        <w:t>is</w:t>
      </w:r>
      <w:r>
        <w:rPr>
          <w:rFonts w:ascii="Arial" w:hAnsi="Arial"/>
        </w:rPr>
        <w:t xml:space="preserve"> interim financial </w:t>
      </w:r>
      <w:r w:rsidR="00B12232" w:rsidRPr="00B12232">
        <w:rPr>
          <w:rFonts w:ascii="Arial" w:hAnsi="Arial"/>
        </w:rPr>
        <w:t>information</w:t>
      </w:r>
      <w:r w:rsidR="00B12232">
        <w:rPr>
          <w:rFonts w:ascii="Arial" w:hAnsi="Arial"/>
        </w:rPr>
        <w:t xml:space="preserve"> </w:t>
      </w:r>
      <w:r>
        <w:rPr>
          <w:rFonts w:ascii="Arial" w:hAnsi="Arial"/>
        </w:rPr>
        <w:t>should therefore be read in conjunction with the latest annual financial statements.</w:t>
      </w:r>
    </w:p>
    <w:p w:rsidR="008141F8" w:rsidRDefault="008141F8" w:rsidP="003133EA">
      <w:pPr>
        <w:tabs>
          <w:tab w:val="left" w:pos="720"/>
        </w:tabs>
        <w:spacing w:before="120" w:after="120" w:line="380" w:lineRule="exact"/>
        <w:ind w:left="540" w:hanging="540"/>
        <w:jc w:val="both"/>
        <w:rPr>
          <w:rFonts w:ascii="Arial" w:hAnsi="Arial" w:cs="Arial"/>
        </w:rPr>
      </w:pPr>
      <w:r>
        <w:rPr>
          <w:rFonts w:ascii="Arial" w:hAnsi="Arial"/>
        </w:rPr>
        <w:tab/>
        <w:t xml:space="preserve">The interim financial </w:t>
      </w:r>
      <w:r w:rsidR="00B12232" w:rsidRPr="00B12232">
        <w:rPr>
          <w:rFonts w:ascii="Arial" w:hAnsi="Arial"/>
        </w:rPr>
        <w:t>information</w:t>
      </w:r>
      <w:r w:rsidR="00B12232">
        <w:rPr>
          <w:rFonts w:ascii="Arial" w:hAnsi="Arial"/>
        </w:rPr>
        <w:t xml:space="preserve"> </w:t>
      </w:r>
      <w:r>
        <w:rPr>
          <w:rFonts w:ascii="Arial" w:hAnsi="Arial"/>
        </w:rPr>
        <w:t xml:space="preserve">in Thai language </w:t>
      </w:r>
      <w:r w:rsidR="00FE5307">
        <w:rPr>
          <w:rFonts w:ascii="Arial" w:hAnsi="Arial"/>
        </w:rPr>
        <w:t>is</w:t>
      </w:r>
      <w:r>
        <w:rPr>
          <w:rFonts w:ascii="Arial" w:hAnsi="Arial"/>
        </w:rPr>
        <w:t xml:space="preserve"> the official statutory financial </w:t>
      </w:r>
      <w:r w:rsidR="003C0638">
        <w:rPr>
          <w:rFonts w:ascii="Arial" w:hAnsi="Arial"/>
        </w:rPr>
        <w:t>information</w:t>
      </w:r>
      <w:r>
        <w:rPr>
          <w:rFonts w:ascii="Arial" w:hAnsi="Arial"/>
        </w:rPr>
        <w:t xml:space="preserve"> of the Company. The interim financial </w:t>
      </w:r>
      <w:r w:rsidR="00B12232" w:rsidRPr="00B12232">
        <w:rPr>
          <w:rFonts w:ascii="Arial" w:hAnsi="Arial"/>
        </w:rPr>
        <w:t>information</w:t>
      </w:r>
      <w:r w:rsidR="00B12232">
        <w:rPr>
          <w:rFonts w:ascii="Arial" w:hAnsi="Arial"/>
        </w:rPr>
        <w:t xml:space="preserve"> </w:t>
      </w:r>
      <w:r>
        <w:rPr>
          <w:rFonts w:ascii="Arial" w:hAnsi="Arial"/>
        </w:rPr>
        <w:t>in English language h</w:t>
      </w:r>
      <w:r w:rsidR="00FE5307">
        <w:rPr>
          <w:rFonts w:ascii="Arial" w:hAnsi="Arial"/>
        </w:rPr>
        <w:t>as</w:t>
      </w:r>
      <w:r>
        <w:rPr>
          <w:rFonts w:ascii="Arial" w:hAnsi="Arial"/>
        </w:rPr>
        <w:t xml:space="preserve"> been translated from the Thai language financial </w:t>
      </w:r>
      <w:r w:rsidR="003C0638">
        <w:rPr>
          <w:rFonts w:ascii="Arial" w:hAnsi="Arial"/>
        </w:rPr>
        <w:t>information</w:t>
      </w:r>
      <w:r>
        <w:rPr>
          <w:rFonts w:ascii="Arial" w:hAnsi="Arial"/>
        </w:rPr>
        <w:t>.</w:t>
      </w:r>
      <w:r>
        <w:rPr>
          <w:rFonts w:ascii="Arial" w:hAnsi="Arial" w:cs="Arial"/>
        </w:rPr>
        <w:tab/>
      </w:r>
    </w:p>
    <w:p w:rsidR="003133EA" w:rsidRDefault="003133EA">
      <w:pPr>
        <w:widowControl/>
        <w:overflowPunct/>
        <w:autoSpaceDE/>
        <w:autoSpaceDN/>
        <w:adjustRightInd/>
        <w:textAlignment w:val="auto"/>
        <w:rPr>
          <w:rFonts w:ascii="Arial" w:hAnsi="Arial" w:cs="Arial"/>
          <w:b/>
          <w:bCs/>
        </w:rPr>
      </w:pPr>
      <w:r>
        <w:rPr>
          <w:rFonts w:ascii="Arial" w:hAnsi="Arial" w:cs="Arial"/>
          <w:b/>
          <w:bCs/>
        </w:rPr>
        <w:br w:type="page"/>
      </w:r>
    </w:p>
    <w:p w:rsidR="008141F8" w:rsidRDefault="008141F8" w:rsidP="003133EA">
      <w:pPr>
        <w:tabs>
          <w:tab w:val="left" w:pos="900"/>
          <w:tab w:val="left" w:pos="4140"/>
        </w:tabs>
        <w:spacing w:before="120" w:after="120" w:line="380" w:lineRule="exact"/>
        <w:ind w:left="540" w:hanging="540"/>
        <w:jc w:val="both"/>
        <w:rPr>
          <w:rFonts w:ascii="Arial" w:hAnsi="Arial" w:cs="Arial"/>
          <w:b/>
          <w:bCs/>
        </w:rPr>
      </w:pPr>
      <w:r>
        <w:rPr>
          <w:rFonts w:ascii="Arial" w:hAnsi="Arial" w:cs="Arial"/>
          <w:b/>
          <w:bCs/>
        </w:rPr>
        <w:t>1.4</w:t>
      </w:r>
      <w:r>
        <w:rPr>
          <w:rFonts w:ascii="Arial" w:hAnsi="Arial" w:cs="Arial"/>
          <w:b/>
          <w:bCs/>
        </w:rPr>
        <w:tab/>
        <w:t>Basis of consolidation</w:t>
      </w:r>
    </w:p>
    <w:p w:rsidR="008141F8" w:rsidRPr="008141F8" w:rsidRDefault="008141F8" w:rsidP="003133EA">
      <w:pPr>
        <w:tabs>
          <w:tab w:val="left" w:pos="2880"/>
        </w:tabs>
        <w:spacing w:before="120" w:after="120" w:line="380" w:lineRule="exact"/>
        <w:ind w:left="540" w:hanging="540"/>
        <w:jc w:val="thaiDistribute"/>
        <w:rPr>
          <w:rFonts w:ascii="Arial" w:hAnsi="Arial"/>
        </w:rPr>
      </w:pPr>
      <w:r>
        <w:rPr>
          <w:rFonts w:ascii="Arial" w:hAnsi="Arial" w:cs="Arial"/>
          <w:b/>
          <w:bCs/>
        </w:rPr>
        <w:tab/>
      </w:r>
      <w:r w:rsidRPr="008141F8">
        <w:rPr>
          <w:rFonts w:ascii="Arial" w:hAnsi="Arial"/>
        </w:rPr>
        <w:t>Th</w:t>
      </w:r>
      <w:r w:rsidR="00FE5307">
        <w:rPr>
          <w:rFonts w:ascii="Arial" w:hAnsi="Arial"/>
        </w:rPr>
        <w:t>is</w:t>
      </w:r>
      <w:r w:rsidRPr="008141F8">
        <w:rPr>
          <w:rFonts w:ascii="Arial" w:hAnsi="Arial"/>
        </w:rPr>
        <w:t xml:space="preserve"> consolidated financial </w:t>
      </w:r>
      <w:r w:rsidR="00FE5307">
        <w:rPr>
          <w:rFonts w:ascii="Arial" w:hAnsi="Arial"/>
        </w:rPr>
        <w:t>information</w:t>
      </w:r>
      <w:r w:rsidRPr="008141F8">
        <w:rPr>
          <w:rFonts w:ascii="Arial" w:hAnsi="Arial"/>
        </w:rPr>
        <w:t xml:space="preserve"> </w:t>
      </w:r>
      <w:proofErr w:type="gramStart"/>
      <w:r w:rsidRPr="008141F8">
        <w:rPr>
          <w:rFonts w:ascii="Arial" w:hAnsi="Arial"/>
        </w:rPr>
        <w:t>include</w:t>
      </w:r>
      <w:proofErr w:type="gramEnd"/>
      <w:r w:rsidRPr="008141F8">
        <w:rPr>
          <w:rFonts w:ascii="Arial" w:hAnsi="Arial"/>
        </w:rPr>
        <w:t xml:space="preserve"> the financial statements of Laguna Resorts &amp; Hotels Public Company Limited and its subsidiaries </w:t>
      </w:r>
      <w:r w:rsidR="003C0638">
        <w:rPr>
          <w:rFonts w:ascii="Arial" w:hAnsi="Arial"/>
        </w:rPr>
        <w:t xml:space="preserve">(“the Group”) </w:t>
      </w:r>
      <w:r w:rsidRPr="008141F8">
        <w:rPr>
          <w:rFonts w:ascii="Arial" w:hAnsi="Arial"/>
        </w:rPr>
        <w:t xml:space="preserve">and have been prepared on the same basis as that applied for the consolidated financial statements for the year ended </w:t>
      </w:r>
      <w:r>
        <w:rPr>
          <w:rFonts w:ascii="Arial" w:hAnsi="Arial" w:hint="cs"/>
          <w:cs/>
        </w:rPr>
        <w:t xml:space="preserve">                                            </w:t>
      </w:r>
      <w:r w:rsidRPr="008141F8">
        <w:rPr>
          <w:rFonts w:ascii="Arial" w:hAnsi="Arial"/>
        </w:rPr>
        <w:t>31 December 2019. There have been no changes in the composition of the subsidiaries during the current period.</w:t>
      </w:r>
    </w:p>
    <w:p w:rsidR="00E27E7D" w:rsidRPr="008141F8" w:rsidRDefault="00153AFA" w:rsidP="003133EA">
      <w:pPr>
        <w:spacing w:before="120" w:after="120" w:line="380" w:lineRule="exact"/>
        <w:ind w:left="540" w:hanging="540"/>
        <w:jc w:val="thaiDistribute"/>
        <w:rPr>
          <w:rFonts w:ascii="Arial" w:hAnsi="Arial" w:cs="Arial"/>
          <w:b/>
          <w:bCs/>
        </w:rPr>
      </w:pPr>
      <w:r w:rsidRPr="008141F8">
        <w:rPr>
          <w:rFonts w:ascii="Arial" w:hAnsi="Arial" w:cs="Arial"/>
          <w:b/>
          <w:bCs/>
        </w:rPr>
        <w:t>1.5</w:t>
      </w:r>
      <w:r w:rsidR="00D21CB9" w:rsidRPr="008141F8">
        <w:rPr>
          <w:rFonts w:ascii="Arial" w:hAnsi="Arial" w:cs="Arial"/>
          <w:b/>
          <w:bCs/>
        </w:rPr>
        <w:tab/>
      </w:r>
      <w:r w:rsidR="00130529">
        <w:rPr>
          <w:rFonts w:ascii="Arial" w:hAnsi="Arial" w:cs="Arial"/>
          <w:b/>
          <w:bCs/>
        </w:rPr>
        <w:t>New financial reporting standards that became effective in the current period</w:t>
      </w:r>
    </w:p>
    <w:p w:rsidR="008141F8" w:rsidRPr="008141F8" w:rsidRDefault="00820572" w:rsidP="003133EA">
      <w:pPr>
        <w:spacing w:before="120" w:after="120" w:line="380" w:lineRule="exact"/>
        <w:ind w:left="540" w:hanging="540"/>
        <w:jc w:val="thaiDistribute"/>
        <w:rPr>
          <w:rFonts w:ascii="Arial" w:hAnsi="Arial" w:cs="Arial"/>
        </w:rPr>
      </w:pPr>
      <w:r>
        <w:rPr>
          <w:rFonts w:ascii="Arial" w:hAnsi="Arial" w:cstheme="minorBidi"/>
          <w:cs/>
        </w:rPr>
        <w:tab/>
      </w:r>
      <w:r w:rsidR="008141F8" w:rsidRPr="008141F8">
        <w:rPr>
          <w:rFonts w:ascii="Arial" w:hAnsi="Arial" w:cs="Arial"/>
        </w:rPr>
        <w:t>During the period, the Group has adopted the revised (revised 2019) and new financial reporting standards and interpretations which are effective for fiscal years beginning on or after 1 January 2020. These financial reporting standards were aimed at alignment with the corresponding International Financial Reporting Standards with most of the changes</w:t>
      </w:r>
      <w:r w:rsidR="008141F8" w:rsidRPr="008141F8">
        <w:rPr>
          <w:rFonts w:ascii="Arial" w:hAnsi="Arial" w:cs="Arial"/>
          <w:cs/>
        </w:rPr>
        <w:t xml:space="preserve"> </w:t>
      </w:r>
      <w:r w:rsidR="008141F8" w:rsidRPr="008141F8">
        <w:rPr>
          <w:rFonts w:ascii="Arial" w:hAnsi="Arial" w:cs="Arial"/>
        </w:rPr>
        <w:t xml:space="preserve">directed towards clarifying accounting treatment and providing accounting guidance for users of the standards. The adoption of these financial reporting standards does not have any significant impact on the Group’s financial statements. However, the new standard involves changes to key principles, which are </w:t>
      </w:r>
      <w:proofErr w:type="spellStart"/>
      <w:r w:rsidR="008141F8" w:rsidRPr="008141F8">
        <w:rPr>
          <w:rFonts w:ascii="Arial" w:hAnsi="Arial" w:cs="Arial"/>
        </w:rPr>
        <w:t>summarised</w:t>
      </w:r>
      <w:proofErr w:type="spellEnd"/>
      <w:r w:rsidR="008141F8" w:rsidRPr="008141F8">
        <w:rPr>
          <w:rFonts w:ascii="Arial" w:hAnsi="Arial" w:cs="Arial"/>
        </w:rPr>
        <w:t xml:space="preserve"> below:</w:t>
      </w:r>
      <w:r w:rsidR="008141F8" w:rsidRPr="008141F8">
        <w:rPr>
          <w:rFonts w:ascii="Arial" w:hAnsi="Arial" w:cs="Arial"/>
          <w:color w:val="FF0000"/>
        </w:rPr>
        <w:t xml:space="preserve"> </w:t>
      </w:r>
    </w:p>
    <w:p w:rsidR="008141F8" w:rsidRPr="008141F8" w:rsidRDefault="00820572" w:rsidP="003133EA">
      <w:pPr>
        <w:spacing w:before="120" w:after="120" w:line="380" w:lineRule="exact"/>
        <w:ind w:left="540" w:hanging="540"/>
        <w:jc w:val="thaiDistribute"/>
        <w:rPr>
          <w:rFonts w:ascii="Arial" w:hAnsi="Arial" w:cs="Arial"/>
        </w:rPr>
      </w:pPr>
      <w:r>
        <w:rPr>
          <w:rFonts w:ascii="Arial" w:hAnsi="Arial" w:cstheme="minorBidi"/>
          <w:b/>
          <w:bCs/>
          <w:cs/>
        </w:rPr>
        <w:tab/>
      </w:r>
      <w:r w:rsidR="008141F8" w:rsidRPr="008141F8">
        <w:rPr>
          <w:rFonts w:ascii="Arial" w:hAnsi="Arial" w:cs="Arial"/>
          <w:b/>
          <w:bCs/>
        </w:rPr>
        <w:t>Financial reporting standards related to financial instruments</w:t>
      </w:r>
    </w:p>
    <w:p w:rsidR="008141F8" w:rsidRPr="008141F8" w:rsidRDefault="00820572" w:rsidP="003133EA">
      <w:pPr>
        <w:spacing w:before="120" w:after="120" w:line="380" w:lineRule="exact"/>
        <w:ind w:left="540" w:hanging="540"/>
        <w:jc w:val="thaiDistribute"/>
        <w:rPr>
          <w:rFonts w:ascii="Arial" w:eastAsia="Calibri" w:hAnsi="Arial" w:cs="Arial"/>
          <w:highlight w:val="lightGray"/>
        </w:rPr>
      </w:pPr>
      <w:r>
        <w:rPr>
          <w:rFonts w:ascii="Arial" w:eastAsia="Arial Unicode MS" w:hAnsi="Arial" w:cstheme="minorBidi"/>
          <w:cs/>
        </w:rPr>
        <w:tab/>
      </w:r>
      <w:r w:rsidR="008141F8" w:rsidRPr="008141F8">
        <w:rPr>
          <w:rFonts w:ascii="Arial" w:eastAsia="Arial Unicode MS" w:hAnsi="Arial" w:cs="Arial"/>
        </w:rPr>
        <w:t>A set of TFRSs related to financial instruments consists of five accounting standards and interpretations, as follows:</w:t>
      </w:r>
    </w:p>
    <w:p w:rsidR="008141F8" w:rsidRPr="008141F8" w:rsidRDefault="008141F8" w:rsidP="003133EA">
      <w:pPr>
        <w:spacing w:before="120" w:after="120" w:line="380" w:lineRule="exact"/>
        <w:ind w:left="540" w:hanging="540"/>
        <w:jc w:val="thaiDistribute"/>
        <w:rPr>
          <w:rFonts w:ascii="Arial" w:eastAsia="Calibri" w:hAnsi="Arial" w:cs="Arial"/>
        </w:rPr>
      </w:pPr>
      <w:r w:rsidRPr="008141F8">
        <w:rPr>
          <w:rFonts w:ascii="Arial" w:eastAsia="Calibri" w:hAnsi="Arial" w:cs="Arial"/>
        </w:rPr>
        <w:tab/>
      </w:r>
      <w:r w:rsidRPr="00820572">
        <w:rPr>
          <w:rFonts w:ascii="Arial" w:eastAsia="Arial Unicode MS" w:hAnsi="Arial" w:cs="Arial"/>
        </w:rPr>
        <w:t>Financial</w:t>
      </w:r>
      <w:r w:rsidRPr="008141F8">
        <w:rPr>
          <w:rFonts w:ascii="Arial" w:eastAsia="Calibri" w:hAnsi="Arial" w:cs="Arial"/>
        </w:rPr>
        <w:t xml:space="preserve"> reporting standards:</w:t>
      </w:r>
    </w:p>
    <w:tbl>
      <w:tblPr>
        <w:tblW w:w="8640" w:type="dxa"/>
        <w:tblInd w:w="720" w:type="dxa"/>
        <w:tblLook w:val="01E0" w:firstRow="1" w:lastRow="1" w:firstColumn="1" w:lastColumn="1" w:noHBand="0" w:noVBand="0"/>
      </w:tblPr>
      <w:tblGrid>
        <w:gridCol w:w="2520"/>
        <w:gridCol w:w="6120"/>
      </w:tblGrid>
      <w:tr w:rsidR="008141F8" w:rsidRPr="008141F8" w:rsidTr="008141F8">
        <w:tc>
          <w:tcPr>
            <w:tcW w:w="2520" w:type="dxa"/>
            <w:hideMark/>
          </w:tcPr>
          <w:p w:rsidR="008141F8" w:rsidRPr="008141F8" w:rsidRDefault="008141F8" w:rsidP="00820572">
            <w:pPr>
              <w:spacing w:line="380" w:lineRule="exact"/>
              <w:ind w:left="173" w:right="-43" w:hanging="85"/>
              <w:rPr>
                <w:rFonts w:ascii="Arial" w:hAnsi="Arial" w:cs="Arial"/>
              </w:rPr>
            </w:pPr>
            <w:r w:rsidRPr="008141F8">
              <w:rPr>
                <w:rFonts w:ascii="Arial" w:hAnsi="Arial" w:cs="Arial"/>
              </w:rPr>
              <w:t>TFRS 7</w:t>
            </w:r>
          </w:p>
        </w:tc>
        <w:tc>
          <w:tcPr>
            <w:tcW w:w="6120" w:type="dxa"/>
            <w:hideMark/>
          </w:tcPr>
          <w:p w:rsidR="008141F8" w:rsidRPr="008141F8" w:rsidRDefault="008141F8" w:rsidP="00820572">
            <w:pPr>
              <w:tabs>
                <w:tab w:val="left" w:pos="72"/>
                <w:tab w:val="left" w:pos="540"/>
              </w:tabs>
              <w:spacing w:line="380" w:lineRule="exact"/>
              <w:ind w:left="173" w:right="-43" w:hanging="193"/>
              <w:rPr>
                <w:rFonts w:ascii="Arial" w:hAnsi="Arial" w:cs="Arial"/>
              </w:rPr>
            </w:pPr>
            <w:r w:rsidRPr="008141F8">
              <w:rPr>
                <w:rFonts w:ascii="Arial" w:hAnsi="Arial" w:cs="Arial"/>
              </w:rPr>
              <w:t>Financial Instruments: Disclosures</w:t>
            </w:r>
          </w:p>
        </w:tc>
      </w:tr>
      <w:tr w:rsidR="008141F8" w:rsidRPr="008141F8" w:rsidTr="008141F8">
        <w:tc>
          <w:tcPr>
            <w:tcW w:w="2520" w:type="dxa"/>
            <w:hideMark/>
          </w:tcPr>
          <w:p w:rsidR="008141F8" w:rsidRPr="008141F8" w:rsidRDefault="008141F8" w:rsidP="00820572">
            <w:pPr>
              <w:spacing w:line="380" w:lineRule="exact"/>
              <w:ind w:left="173" w:right="-43" w:hanging="85"/>
              <w:rPr>
                <w:rFonts w:ascii="Arial" w:hAnsi="Arial" w:cs="Arial"/>
              </w:rPr>
            </w:pPr>
            <w:r w:rsidRPr="008141F8">
              <w:rPr>
                <w:rFonts w:ascii="Arial" w:hAnsi="Arial" w:cs="Arial"/>
              </w:rPr>
              <w:t xml:space="preserve">TFRS 9 </w:t>
            </w:r>
          </w:p>
        </w:tc>
        <w:tc>
          <w:tcPr>
            <w:tcW w:w="6120" w:type="dxa"/>
            <w:hideMark/>
          </w:tcPr>
          <w:p w:rsidR="008141F8" w:rsidRPr="008141F8" w:rsidRDefault="008141F8" w:rsidP="00820572">
            <w:pPr>
              <w:tabs>
                <w:tab w:val="left" w:pos="72"/>
                <w:tab w:val="left" w:pos="540"/>
              </w:tabs>
              <w:spacing w:line="380" w:lineRule="exact"/>
              <w:ind w:left="173" w:right="-43" w:hanging="193"/>
              <w:rPr>
                <w:rFonts w:ascii="Arial" w:hAnsi="Arial" w:cs="Arial"/>
              </w:rPr>
            </w:pPr>
            <w:r w:rsidRPr="008141F8">
              <w:rPr>
                <w:rFonts w:ascii="Arial" w:hAnsi="Arial" w:cs="Arial"/>
              </w:rPr>
              <w:t>Financial Instruments</w:t>
            </w:r>
          </w:p>
        </w:tc>
      </w:tr>
    </w:tbl>
    <w:p w:rsidR="008141F8" w:rsidRPr="008141F8" w:rsidRDefault="008141F8" w:rsidP="00820572">
      <w:pPr>
        <w:spacing w:before="120" w:after="120" w:line="380" w:lineRule="exact"/>
        <w:ind w:left="540" w:hanging="540"/>
        <w:jc w:val="thaiDistribute"/>
        <w:rPr>
          <w:rFonts w:ascii="Arial" w:eastAsia="Calibri" w:hAnsi="Arial" w:cs="Arial"/>
        </w:rPr>
      </w:pPr>
      <w:r w:rsidRPr="008141F8">
        <w:rPr>
          <w:rFonts w:ascii="Arial" w:eastAsia="Calibri" w:hAnsi="Arial" w:cs="Arial"/>
        </w:rPr>
        <w:t xml:space="preserve">   </w:t>
      </w:r>
      <w:r w:rsidRPr="00820572">
        <w:rPr>
          <w:rFonts w:ascii="Arial" w:eastAsia="Arial Unicode MS" w:hAnsi="Arial" w:cs="Arial"/>
        </w:rPr>
        <w:tab/>
        <w:t>Accounting standard:</w:t>
      </w:r>
    </w:p>
    <w:tbl>
      <w:tblPr>
        <w:tblW w:w="8640" w:type="dxa"/>
        <w:tblInd w:w="720" w:type="dxa"/>
        <w:tblLook w:val="01E0" w:firstRow="1" w:lastRow="1" w:firstColumn="1" w:lastColumn="1" w:noHBand="0" w:noVBand="0"/>
      </w:tblPr>
      <w:tblGrid>
        <w:gridCol w:w="2520"/>
        <w:gridCol w:w="6120"/>
      </w:tblGrid>
      <w:tr w:rsidR="008141F8" w:rsidRPr="008141F8" w:rsidTr="008141F8">
        <w:tc>
          <w:tcPr>
            <w:tcW w:w="2520" w:type="dxa"/>
            <w:hideMark/>
          </w:tcPr>
          <w:p w:rsidR="008141F8" w:rsidRPr="008141F8" w:rsidRDefault="008141F8" w:rsidP="00820572">
            <w:pPr>
              <w:spacing w:line="380" w:lineRule="exact"/>
              <w:ind w:left="173" w:right="-43" w:hanging="85"/>
              <w:rPr>
                <w:rFonts w:ascii="Arial" w:hAnsi="Arial" w:cs="Arial"/>
              </w:rPr>
            </w:pPr>
            <w:r w:rsidRPr="008141F8">
              <w:rPr>
                <w:rFonts w:ascii="Arial" w:hAnsi="Arial" w:cs="Arial"/>
              </w:rPr>
              <w:t xml:space="preserve">TAS 32 </w:t>
            </w:r>
          </w:p>
        </w:tc>
        <w:tc>
          <w:tcPr>
            <w:tcW w:w="6120" w:type="dxa"/>
            <w:hideMark/>
          </w:tcPr>
          <w:p w:rsidR="008141F8" w:rsidRPr="008141F8" w:rsidRDefault="008141F8" w:rsidP="00820572">
            <w:pPr>
              <w:tabs>
                <w:tab w:val="left" w:pos="72"/>
                <w:tab w:val="left" w:pos="540"/>
              </w:tabs>
              <w:spacing w:line="380" w:lineRule="exact"/>
              <w:ind w:left="173" w:right="-43" w:hanging="193"/>
              <w:rPr>
                <w:rFonts w:ascii="Arial" w:hAnsi="Arial" w:cs="Arial"/>
              </w:rPr>
            </w:pPr>
            <w:r w:rsidRPr="008141F8">
              <w:rPr>
                <w:rFonts w:ascii="Arial" w:hAnsi="Arial" w:cs="Arial"/>
              </w:rPr>
              <w:t>Financial Instruments: Presentation</w:t>
            </w:r>
          </w:p>
        </w:tc>
      </w:tr>
    </w:tbl>
    <w:p w:rsidR="008141F8" w:rsidRPr="008141F8" w:rsidRDefault="008141F8" w:rsidP="00820572">
      <w:pPr>
        <w:spacing w:before="120" w:after="120" w:line="380" w:lineRule="exact"/>
        <w:ind w:left="540" w:hanging="540"/>
        <w:jc w:val="thaiDistribute"/>
        <w:rPr>
          <w:rFonts w:ascii="Arial" w:eastAsia="Calibri" w:hAnsi="Arial" w:cs="Arial"/>
        </w:rPr>
      </w:pPr>
      <w:r w:rsidRPr="008141F8">
        <w:rPr>
          <w:rFonts w:ascii="Arial" w:eastAsia="Calibri" w:hAnsi="Arial" w:cs="Arial"/>
        </w:rPr>
        <w:tab/>
      </w:r>
      <w:r w:rsidRPr="00820572">
        <w:rPr>
          <w:rFonts w:ascii="Arial" w:eastAsia="Arial Unicode MS" w:hAnsi="Arial" w:cs="Arial"/>
        </w:rPr>
        <w:t>Financial Reporting Standard Interpretations:</w:t>
      </w:r>
    </w:p>
    <w:tbl>
      <w:tblPr>
        <w:tblW w:w="8640" w:type="dxa"/>
        <w:tblInd w:w="720" w:type="dxa"/>
        <w:tblLook w:val="01E0" w:firstRow="1" w:lastRow="1" w:firstColumn="1" w:lastColumn="1" w:noHBand="0" w:noVBand="0"/>
      </w:tblPr>
      <w:tblGrid>
        <w:gridCol w:w="2520"/>
        <w:gridCol w:w="6120"/>
      </w:tblGrid>
      <w:tr w:rsidR="008141F8" w:rsidRPr="008141F8" w:rsidTr="008141F8">
        <w:tc>
          <w:tcPr>
            <w:tcW w:w="2520" w:type="dxa"/>
            <w:hideMark/>
          </w:tcPr>
          <w:p w:rsidR="008141F8" w:rsidRPr="008141F8" w:rsidRDefault="008141F8" w:rsidP="00820572">
            <w:pPr>
              <w:spacing w:line="380" w:lineRule="exact"/>
              <w:ind w:left="173" w:right="-43" w:hanging="85"/>
              <w:rPr>
                <w:rFonts w:ascii="Arial" w:hAnsi="Arial" w:cs="Arial"/>
              </w:rPr>
            </w:pPr>
            <w:r w:rsidRPr="008141F8">
              <w:rPr>
                <w:rFonts w:ascii="Arial" w:hAnsi="Arial" w:cs="Arial"/>
              </w:rPr>
              <w:t xml:space="preserve">TFRIC 16 </w:t>
            </w:r>
          </w:p>
        </w:tc>
        <w:tc>
          <w:tcPr>
            <w:tcW w:w="6120" w:type="dxa"/>
            <w:hideMark/>
          </w:tcPr>
          <w:p w:rsidR="008141F8" w:rsidRPr="008141F8" w:rsidRDefault="008141F8" w:rsidP="00820572">
            <w:pPr>
              <w:tabs>
                <w:tab w:val="left" w:pos="72"/>
                <w:tab w:val="left" w:pos="540"/>
              </w:tabs>
              <w:spacing w:line="380" w:lineRule="exact"/>
              <w:ind w:left="173" w:right="-43" w:hanging="193"/>
              <w:rPr>
                <w:rFonts w:ascii="Arial" w:hAnsi="Arial" w:cs="Arial"/>
              </w:rPr>
            </w:pPr>
            <w:r w:rsidRPr="008141F8">
              <w:rPr>
                <w:rFonts w:ascii="Arial" w:hAnsi="Arial" w:cs="Arial"/>
              </w:rPr>
              <w:t>Hedges of a Net Investment in a Foreign Operation</w:t>
            </w:r>
          </w:p>
        </w:tc>
      </w:tr>
      <w:tr w:rsidR="008141F8" w:rsidRPr="008141F8" w:rsidTr="008141F8">
        <w:tc>
          <w:tcPr>
            <w:tcW w:w="2520" w:type="dxa"/>
            <w:hideMark/>
          </w:tcPr>
          <w:p w:rsidR="008141F8" w:rsidRPr="008141F8" w:rsidRDefault="008141F8" w:rsidP="00820572">
            <w:pPr>
              <w:spacing w:line="380" w:lineRule="exact"/>
              <w:ind w:left="173" w:right="-43" w:hanging="85"/>
              <w:rPr>
                <w:rFonts w:ascii="Arial" w:hAnsi="Arial" w:cs="Arial"/>
              </w:rPr>
            </w:pPr>
            <w:r w:rsidRPr="008141F8">
              <w:rPr>
                <w:rFonts w:ascii="Arial" w:hAnsi="Arial" w:cs="Arial"/>
              </w:rPr>
              <w:t>TFRIC 19</w:t>
            </w:r>
          </w:p>
        </w:tc>
        <w:tc>
          <w:tcPr>
            <w:tcW w:w="6120" w:type="dxa"/>
            <w:hideMark/>
          </w:tcPr>
          <w:p w:rsidR="008141F8" w:rsidRPr="008141F8" w:rsidRDefault="008141F8" w:rsidP="00820572">
            <w:pPr>
              <w:tabs>
                <w:tab w:val="left" w:pos="72"/>
                <w:tab w:val="left" w:pos="540"/>
              </w:tabs>
              <w:spacing w:line="380" w:lineRule="exact"/>
              <w:ind w:left="173" w:right="-43" w:hanging="193"/>
              <w:rPr>
                <w:rFonts w:ascii="Arial" w:hAnsi="Arial" w:cs="Arial"/>
              </w:rPr>
            </w:pPr>
            <w:r w:rsidRPr="008141F8">
              <w:rPr>
                <w:rFonts w:ascii="Arial" w:hAnsi="Arial" w:cs="Arial"/>
              </w:rPr>
              <w:t>Extinguishing Financial Liabilities with Equity Instruments</w:t>
            </w:r>
          </w:p>
        </w:tc>
      </w:tr>
    </w:tbl>
    <w:p w:rsidR="008141F8" w:rsidRPr="00820572" w:rsidRDefault="00820572" w:rsidP="003C0638">
      <w:pPr>
        <w:spacing w:before="240" w:after="120" w:line="380" w:lineRule="exact"/>
        <w:ind w:left="547" w:hanging="547"/>
        <w:jc w:val="thaiDistribute"/>
        <w:rPr>
          <w:rFonts w:ascii="Arial" w:eastAsia="Arial Unicode MS" w:hAnsi="Arial" w:cs="Arial"/>
        </w:rPr>
      </w:pPr>
      <w:r>
        <w:rPr>
          <w:rFonts w:ascii="Arial" w:eastAsia="Arial Unicode MS" w:hAnsi="Arial" w:cstheme="minorBidi"/>
          <w:cs/>
        </w:rPr>
        <w:tab/>
      </w:r>
      <w:r w:rsidR="008141F8" w:rsidRPr="008141F8">
        <w:rPr>
          <w:rFonts w:ascii="Arial" w:eastAsia="Arial Unicode MS" w:hAnsi="Arial" w:cs="Arial"/>
        </w:rPr>
        <w:t xml:space="preserve">These TFRSs related to financial instruments make stipulations relating to the classification of financial instruments and their measurement at fair value or </w:t>
      </w:r>
      <w:proofErr w:type="spellStart"/>
      <w:r w:rsidR="008141F8" w:rsidRPr="008141F8">
        <w:rPr>
          <w:rFonts w:ascii="Arial" w:eastAsia="Arial Unicode MS" w:hAnsi="Arial" w:cs="Arial"/>
        </w:rPr>
        <w:t>amortised</w:t>
      </w:r>
      <w:proofErr w:type="spellEnd"/>
      <w:r w:rsidR="008141F8" w:rsidRPr="008141F8">
        <w:rPr>
          <w:rFonts w:ascii="Arial" w:eastAsia="Arial Unicode MS" w:hAnsi="Arial" w:cs="Arial"/>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w:t>
      </w:r>
    </w:p>
    <w:p w:rsidR="003133EA" w:rsidRDefault="008141F8" w:rsidP="00820572">
      <w:pPr>
        <w:spacing w:before="120" w:after="120" w:line="380" w:lineRule="exact"/>
        <w:ind w:left="540" w:hanging="540"/>
        <w:jc w:val="thaiDistribute"/>
        <w:rPr>
          <w:rFonts w:ascii="Arial" w:eastAsia="Arial Unicode MS" w:hAnsi="Arial" w:cs="Arial"/>
        </w:rPr>
      </w:pPr>
      <w:bookmarkStart w:id="1" w:name="_Hlk30061185"/>
      <w:r w:rsidRPr="008141F8">
        <w:rPr>
          <w:rFonts w:ascii="Arial" w:eastAsia="Arial Unicode MS" w:hAnsi="Arial" w:cs="Arial"/>
        </w:rPr>
        <w:tab/>
      </w:r>
      <w:bookmarkEnd w:id="1"/>
    </w:p>
    <w:p w:rsidR="008141F8" w:rsidRPr="00820572" w:rsidRDefault="003133EA" w:rsidP="003133EA">
      <w:pPr>
        <w:spacing w:before="60" w:after="6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141F8">
        <w:rPr>
          <w:rFonts w:ascii="Arial" w:eastAsia="Arial Unicode MS" w:hAnsi="Arial" w:cs="Arial"/>
        </w:rPr>
        <w:t>The impact of the adoption of these standards on the Group’s financial statements is as follows.</w:t>
      </w:r>
    </w:p>
    <w:p w:rsidR="008141F8" w:rsidRPr="008141F8" w:rsidRDefault="008141F8" w:rsidP="003133EA">
      <w:pPr>
        <w:spacing w:before="60" w:after="60" w:line="380" w:lineRule="exact"/>
        <w:ind w:left="900" w:hanging="360"/>
        <w:jc w:val="thaiDistribute"/>
        <w:rPr>
          <w:rFonts w:ascii="Arial" w:eastAsia="Arial Unicode MS" w:hAnsi="Arial" w:cs="Arial"/>
        </w:rPr>
      </w:pPr>
      <w:r w:rsidRPr="008141F8">
        <w:rPr>
          <w:rFonts w:ascii="Arial" w:hAnsi="Arial" w:cs="Arial"/>
        </w:rPr>
        <w:t>-</w:t>
      </w:r>
      <w:r w:rsidRPr="008141F8">
        <w:rPr>
          <w:rFonts w:ascii="Arial" w:hAnsi="Arial" w:cs="Arial"/>
        </w:rPr>
        <w:tab/>
      </w:r>
      <w:r w:rsidRPr="008141F8">
        <w:rPr>
          <w:rFonts w:ascii="Arial" w:eastAsia="Arial Unicode MS" w:hAnsi="Arial" w:cs="Arial"/>
        </w:rPr>
        <w:t>Classification and measurement of investments in equity instruments of non-listed companies - The Group measures investments in equity instruments of non-listed companies at fair value and classifies the investments as financial assets at fair value, through other comprehensive income</w:t>
      </w:r>
      <w:r w:rsidRPr="008141F8">
        <w:rPr>
          <w:rFonts w:ascii="Arial" w:eastAsia="Arial Unicode MS" w:hAnsi="Arial" w:cs="Arial"/>
          <w:i/>
          <w:iCs/>
          <w:color w:val="FF0000"/>
        </w:rPr>
        <w:t>.</w:t>
      </w:r>
    </w:p>
    <w:p w:rsidR="008141F8" w:rsidRPr="008141F8" w:rsidRDefault="008141F8" w:rsidP="003133EA">
      <w:pPr>
        <w:spacing w:before="60" w:after="60" w:line="380" w:lineRule="exact"/>
        <w:ind w:left="900" w:hanging="360"/>
        <w:jc w:val="thaiDistribute"/>
        <w:rPr>
          <w:rFonts w:ascii="Arial" w:hAnsi="Arial" w:cs="Arial"/>
        </w:rPr>
      </w:pPr>
      <w:r w:rsidRPr="008141F8">
        <w:rPr>
          <w:rFonts w:ascii="Arial" w:hAnsi="Arial" w:cs="Arial"/>
        </w:rPr>
        <w:t xml:space="preserve">- </w:t>
      </w:r>
      <w:r w:rsidRPr="008141F8">
        <w:rPr>
          <w:rFonts w:ascii="Arial" w:hAnsi="Arial" w:cs="Arial"/>
          <w:spacing w:val="-4"/>
          <w:cs/>
        </w:rPr>
        <w:tab/>
      </w:r>
      <w:r w:rsidRPr="008141F8">
        <w:rPr>
          <w:rFonts w:ascii="Arial" w:eastAsia="Arial Unicode MS" w:hAnsi="Arial" w:cs="Arial"/>
        </w:rPr>
        <w:t xml:space="preserve">Recognition of credit losses - The Group </w:t>
      </w:r>
      <w:proofErr w:type="spellStart"/>
      <w:r w:rsidRPr="008141F8">
        <w:rPr>
          <w:rFonts w:ascii="Arial" w:eastAsia="Arial Unicode MS" w:hAnsi="Arial" w:cs="Arial"/>
        </w:rPr>
        <w:t>recognises</w:t>
      </w:r>
      <w:proofErr w:type="spellEnd"/>
      <w:r w:rsidRPr="008141F8">
        <w:rPr>
          <w:rFonts w:ascii="Arial" w:eastAsia="Arial Unicode MS" w:hAnsi="Arial" w:cs="Arial"/>
        </w:rPr>
        <w:t xml:space="preserve"> an allowance for expected credit losses on its financial assets, and it is no longer necessary for a credit-impaired event to have occurred. The Group applies the simplified approach to consider impairment of trade receivables.</w:t>
      </w:r>
    </w:p>
    <w:p w:rsidR="008141F8" w:rsidRPr="00820572" w:rsidRDefault="00820572" w:rsidP="003133EA">
      <w:pPr>
        <w:spacing w:before="60" w:after="6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 xml:space="preserve">The Group adopted these financial reporting standards which the cumulative effect is </w:t>
      </w:r>
      <w:proofErr w:type="spellStart"/>
      <w:r w:rsidR="008141F8" w:rsidRPr="00820572">
        <w:rPr>
          <w:rFonts w:ascii="Arial" w:eastAsia="Arial Unicode MS" w:hAnsi="Arial" w:cs="Arial"/>
        </w:rPr>
        <w:t>recognised</w:t>
      </w:r>
      <w:proofErr w:type="spellEnd"/>
      <w:r w:rsidR="008141F8" w:rsidRPr="00820572">
        <w:rPr>
          <w:rFonts w:ascii="Arial" w:eastAsia="Arial Unicode MS" w:hAnsi="Arial" w:cs="Arial"/>
        </w:rPr>
        <w:t xml:space="preserve"> as an adjustment to the retained earnings as at 1 January 2020, and the comparative information was not restated.</w:t>
      </w:r>
    </w:p>
    <w:p w:rsidR="008141F8" w:rsidRPr="00820572" w:rsidRDefault="00820572" w:rsidP="003133EA">
      <w:pPr>
        <w:spacing w:before="60" w:after="6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The cumulative effect of the change is described in Note 2.</w:t>
      </w:r>
    </w:p>
    <w:p w:rsidR="008141F8" w:rsidRPr="00820572" w:rsidRDefault="00820572" w:rsidP="003133EA">
      <w:pPr>
        <w:spacing w:before="60" w:after="60" w:line="380" w:lineRule="exact"/>
        <w:ind w:left="540" w:hanging="540"/>
        <w:jc w:val="thaiDistribute"/>
        <w:rPr>
          <w:rFonts w:ascii="Arial" w:eastAsia="Arial Unicode MS" w:hAnsi="Arial" w:cs="Arial"/>
          <w:b/>
          <w:bCs/>
        </w:rPr>
      </w:pPr>
      <w:r>
        <w:rPr>
          <w:rFonts w:ascii="Arial" w:eastAsia="Arial Unicode MS" w:hAnsi="Arial" w:cstheme="minorBidi"/>
          <w:cs/>
        </w:rPr>
        <w:tab/>
      </w:r>
      <w:r w:rsidR="008141F8" w:rsidRPr="00820572">
        <w:rPr>
          <w:rFonts w:ascii="Arial" w:eastAsia="Arial Unicode MS" w:hAnsi="Arial" w:cs="Arial"/>
          <w:b/>
          <w:bCs/>
        </w:rPr>
        <w:t>TFRS 16 Leases</w:t>
      </w:r>
    </w:p>
    <w:p w:rsidR="008141F8" w:rsidRPr="00820572" w:rsidRDefault="00820572" w:rsidP="003133EA">
      <w:pPr>
        <w:spacing w:before="60" w:after="6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141F8">
        <w:rPr>
          <w:rFonts w:ascii="Arial" w:eastAsia="Arial Unicode MS" w:hAnsi="Arial" w:cs="Arial"/>
        </w:rPr>
        <w:t xml:space="preserve">TFRS 16 supersedes TAS 17 Leases together with related Interpretations. The standard sets out the principles for the recognition, measurement, presentation and disclosure of leases, and requires a lessee to </w:t>
      </w:r>
      <w:proofErr w:type="spellStart"/>
      <w:r w:rsidR="008141F8" w:rsidRPr="008141F8">
        <w:rPr>
          <w:rFonts w:ascii="Arial" w:eastAsia="Arial Unicode MS" w:hAnsi="Arial" w:cs="Arial"/>
        </w:rPr>
        <w:t>recognise</w:t>
      </w:r>
      <w:proofErr w:type="spellEnd"/>
      <w:r w:rsidR="008141F8" w:rsidRPr="008141F8">
        <w:rPr>
          <w:rFonts w:ascii="Arial" w:eastAsia="Arial Unicode MS" w:hAnsi="Arial" w:cs="Arial"/>
        </w:rPr>
        <w:t xml:space="preserve"> assets and liabilities for all leases with a term of more than 12 months, unless the underlying asset</w:t>
      </w:r>
      <w:r w:rsidR="008141F8" w:rsidRPr="008141F8">
        <w:rPr>
          <w:rFonts w:ascii="Arial" w:eastAsia="Arial Unicode MS" w:hAnsi="Arial" w:cs="Arial"/>
          <w:cs/>
        </w:rPr>
        <w:t xml:space="preserve"> </w:t>
      </w:r>
      <w:r w:rsidR="008141F8" w:rsidRPr="008141F8">
        <w:rPr>
          <w:rFonts w:ascii="Arial" w:eastAsia="Arial Unicode MS" w:hAnsi="Arial" w:cs="Arial"/>
        </w:rPr>
        <w:t>is low value.</w:t>
      </w:r>
    </w:p>
    <w:p w:rsidR="008141F8" w:rsidRPr="00820572" w:rsidRDefault="00820572" w:rsidP="003133EA">
      <w:pPr>
        <w:spacing w:before="60" w:after="60" w:line="380" w:lineRule="exact"/>
        <w:ind w:left="547" w:hanging="547"/>
        <w:jc w:val="thaiDistribute"/>
        <w:rPr>
          <w:rFonts w:ascii="Arial" w:eastAsia="Arial Unicode MS" w:hAnsi="Arial" w:cs="Arial"/>
        </w:rPr>
      </w:pPr>
      <w:r>
        <w:rPr>
          <w:rFonts w:ascii="Arial" w:eastAsia="Arial Unicode MS" w:hAnsi="Arial" w:cstheme="minorBidi"/>
          <w:cs/>
        </w:rPr>
        <w:tab/>
      </w:r>
      <w:r w:rsidR="008141F8" w:rsidRPr="008141F8">
        <w:rPr>
          <w:rFonts w:ascii="Arial" w:eastAsia="Arial Unicode MS" w:hAnsi="Arial" w:cs="Arial"/>
        </w:rPr>
        <w:t>Accounting by lessors under TFRS 16 is substantially unchanged from TAS 17. Lessors will continue to classify leases as either operating or finance leases.</w:t>
      </w:r>
    </w:p>
    <w:p w:rsidR="008141F8" w:rsidRPr="00820572" w:rsidRDefault="00820572" w:rsidP="003133EA">
      <w:pPr>
        <w:spacing w:before="60" w:after="6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 xml:space="preserve">The Group adopted these financial reporting standards using the modified retrospective method of initial adoption of which the cumulative effect is </w:t>
      </w:r>
      <w:proofErr w:type="spellStart"/>
      <w:r w:rsidR="008141F8" w:rsidRPr="00820572">
        <w:rPr>
          <w:rFonts w:ascii="Arial" w:eastAsia="Arial Unicode MS" w:hAnsi="Arial" w:cs="Arial"/>
        </w:rPr>
        <w:t>recognised</w:t>
      </w:r>
      <w:proofErr w:type="spellEnd"/>
      <w:r w:rsidR="008141F8" w:rsidRPr="00820572">
        <w:rPr>
          <w:rFonts w:ascii="Arial" w:eastAsia="Arial Unicode MS" w:hAnsi="Arial" w:cs="Arial"/>
        </w:rPr>
        <w:t xml:space="preserve"> as an adjustment to the retained earnings as at 1 January 2020, and the comparative information was not restated.</w:t>
      </w:r>
    </w:p>
    <w:p w:rsidR="008141F8" w:rsidRDefault="00820572" w:rsidP="003133EA">
      <w:pPr>
        <w:spacing w:before="60" w:after="6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The cumulative effect of the change is described in Note 2.</w:t>
      </w:r>
    </w:p>
    <w:p w:rsidR="00447429" w:rsidRPr="00447429" w:rsidRDefault="00447429" w:rsidP="003133EA">
      <w:pPr>
        <w:spacing w:before="60" w:after="60" w:line="380" w:lineRule="exact"/>
        <w:ind w:left="540" w:hanging="540"/>
        <w:jc w:val="thaiDistribute"/>
        <w:rPr>
          <w:rFonts w:ascii="Arial" w:eastAsia="Arial Unicode MS" w:hAnsi="Arial" w:cs="Arial"/>
          <w:b/>
          <w:bCs/>
        </w:rPr>
      </w:pPr>
      <w:r>
        <w:rPr>
          <w:rFonts w:ascii="Arial" w:eastAsia="Arial Unicode MS" w:hAnsi="Arial" w:cs="Arial"/>
        </w:rPr>
        <w:tab/>
      </w:r>
      <w:r w:rsidRPr="00447429">
        <w:rPr>
          <w:rFonts w:ascii="Arial" w:eastAsia="Arial Unicode MS" w:hAnsi="Arial" w:cs="Arial"/>
          <w:b/>
          <w:bCs/>
        </w:rPr>
        <w:t>Accounting Treatment Guidance on “Temporary relief measures on accounting alternatives in response to the impact of the COVID-19 situation”</w:t>
      </w:r>
    </w:p>
    <w:p w:rsidR="00447429" w:rsidRPr="00447429" w:rsidRDefault="00447429" w:rsidP="003133EA">
      <w:pPr>
        <w:spacing w:before="60" w:after="60" w:line="380" w:lineRule="exact"/>
        <w:ind w:left="540" w:hanging="540"/>
        <w:jc w:val="thaiDistribute"/>
        <w:rPr>
          <w:rFonts w:ascii="Arial" w:eastAsia="Arial Unicode MS" w:hAnsi="Arial" w:cs="Arial"/>
        </w:rPr>
      </w:pPr>
      <w:r>
        <w:rPr>
          <w:rFonts w:ascii="Arial" w:eastAsia="Arial Unicode MS" w:hAnsi="Arial" w:cs="Arial"/>
        </w:rPr>
        <w:tab/>
      </w:r>
      <w:r w:rsidRPr="00447429">
        <w:rPr>
          <w:rFonts w:ascii="Arial" w:eastAsia="Arial Unicode MS" w:hAnsi="Arial" w:cs="Arial"/>
        </w:rPr>
        <w:t>The Federation of Accounting Professions announced Accounting Treatment Guidance on “Temporary relief measures on accounting alternatives in response to the impact of the COVID-19 situation”. Its objectives are to alleviate some of the impact of applying certain financial reporting standards, and to provide clarification about accounting treatments during the period of uncertainty relating to this situation.</w:t>
      </w:r>
    </w:p>
    <w:p w:rsidR="00447429" w:rsidRPr="00447429" w:rsidRDefault="00447429" w:rsidP="003133EA">
      <w:pPr>
        <w:spacing w:before="60" w:after="60" w:line="380" w:lineRule="exact"/>
        <w:ind w:left="540" w:hanging="540"/>
        <w:jc w:val="thaiDistribute"/>
        <w:rPr>
          <w:rFonts w:ascii="Arial" w:eastAsia="Arial Unicode MS" w:hAnsi="Arial" w:cs="Arial"/>
        </w:rPr>
      </w:pPr>
      <w:r>
        <w:rPr>
          <w:rFonts w:ascii="Arial" w:eastAsia="Arial Unicode MS" w:hAnsi="Arial" w:cs="Arial"/>
        </w:rPr>
        <w:tab/>
      </w:r>
      <w:r w:rsidRPr="00447429">
        <w:rPr>
          <w:rFonts w:ascii="Arial" w:eastAsia="Arial Unicode MS" w:hAnsi="Arial" w:cs="Arial"/>
        </w:rPr>
        <w:t xml:space="preserve">On 22 April 2020, the Accounting Treatment Guidance was announced in the Royal Gazette and it is effective for the financial statements prepared for reporting periods ending between 1 January 2020 and 31 December 2020. </w:t>
      </w:r>
    </w:p>
    <w:p w:rsidR="00447429" w:rsidRPr="00447429" w:rsidRDefault="00447429" w:rsidP="00447429">
      <w:pPr>
        <w:spacing w:before="120" w:after="120" w:line="380" w:lineRule="exact"/>
        <w:ind w:left="540" w:hanging="540"/>
        <w:jc w:val="thaiDistribute"/>
        <w:rPr>
          <w:rFonts w:ascii="Arial" w:eastAsia="Arial Unicode MS" w:hAnsi="Arial" w:cs="Arial"/>
        </w:rPr>
      </w:pPr>
      <w:r>
        <w:rPr>
          <w:rFonts w:ascii="Arial" w:eastAsia="Arial Unicode MS" w:hAnsi="Arial" w:cs="Arial"/>
        </w:rPr>
        <w:tab/>
      </w:r>
      <w:r w:rsidRPr="00447429">
        <w:rPr>
          <w:rFonts w:ascii="Arial" w:eastAsia="Arial Unicode MS" w:hAnsi="Arial" w:cs="Arial"/>
        </w:rPr>
        <w:t>The Group has elected to apply the following temporary relief measures on accounting alternatives:</w:t>
      </w:r>
      <w:r w:rsidRPr="00447429">
        <w:rPr>
          <w:rFonts w:ascii="Arial" w:eastAsia="Arial Unicode MS" w:hAnsi="Arial" w:cs="Arial"/>
          <w:cs/>
        </w:rPr>
        <w:t xml:space="preserve"> </w:t>
      </w:r>
    </w:p>
    <w:p w:rsidR="00447429" w:rsidRPr="00447429" w:rsidRDefault="00447429" w:rsidP="00447429">
      <w:pPr>
        <w:spacing w:before="120" w:after="120" w:line="380" w:lineRule="exact"/>
        <w:ind w:left="900" w:hanging="360"/>
        <w:jc w:val="thaiDistribute"/>
        <w:rPr>
          <w:rFonts w:ascii="Arial" w:eastAsia="Arial Unicode MS" w:hAnsi="Arial" w:cs="Arial"/>
        </w:rPr>
      </w:pPr>
      <w:r>
        <w:rPr>
          <w:rFonts w:ascii="Arial" w:eastAsia="Arial Unicode MS" w:hAnsi="Arial" w:cs="Arial"/>
        </w:rPr>
        <w:t>-</w:t>
      </w:r>
      <w:r>
        <w:rPr>
          <w:rFonts w:ascii="Arial" w:eastAsia="Arial Unicode MS" w:hAnsi="Arial" w:cs="Arial"/>
        </w:rPr>
        <w:tab/>
      </w:r>
      <w:r w:rsidRPr="00447429">
        <w:rPr>
          <w:rFonts w:ascii="Arial" w:eastAsia="Arial Unicode MS" w:hAnsi="Arial" w:cs="Arial"/>
        </w:rPr>
        <w:t xml:space="preserve">Not to </w:t>
      </w:r>
      <w:proofErr w:type="gramStart"/>
      <w:r w:rsidRPr="00447429">
        <w:rPr>
          <w:rFonts w:ascii="Arial" w:eastAsia="Arial Unicode MS" w:hAnsi="Arial" w:cs="Arial"/>
        </w:rPr>
        <w:t>take into account</w:t>
      </w:r>
      <w:proofErr w:type="gramEnd"/>
      <w:r w:rsidRPr="00447429">
        <w:rPr>
          <w:rFonts w:ascii="Arial" w:eastAsia="Arial Unicode MS" w:hAnsi="Arial" w:cs="Arial"/>
        </w:rPr>
        <w:t xml:space="preserve"> forward-looking information when determining expected credit losses, in cases where the Group uses a simplified approach to determine expected credit losses. </w:t>
      </w:r>
    </w:p>
    <w:p w:rsidR="00447429" w:rsidRPr="00447429" w:rsidRDefault="00447429" w:rsidP="00447429">
      <w:pPr>
        <w:spacing w:before="120" w:after="120" w:line="380" w:lineRule="exact"/>
        <w:ind w:left="900" w:hanging="360"/>
        <w:jc w:val="thaiDistribute"/>
        <w:rPr>
          <w:rFonts w:ascii="Arial" w:eastAsia="Arial Unicode MS" w:hAnsi="Arial" w:cs="Arial"/>
        </w:rPr>
      </w:pPr>
      <w:r>
        <w:rPr>
          <w:rFonts w:ascii="Arial" w:eastAsia="Arial Unicode MS" w:hAnsi="Arial" w:cs="Arial"/>
        </w:rPr>
        <w:t>-</w:t>
      </w:r>
      <w:r>
        <w:rPr>
          <w:rFonts w:ascii="Arial" w:eastAsia="Arial Unicode MS" w:hAnsi="Arial" w:cs="Arial"/>
        </w:rPr>
        <w:tab/>
      </w:r>
      <w:r w:rsidRPr="00447429">
        <w:rPr>
          <w:rFonts w:ascii="Arial" w:eastAsia="Arial Unicode MS" w:hAnsi="Arial" w:cs="Arial"/>
        </w:rPr>
        <w:t xml:space="preserve">To measure the fair value of investments in unquoted equity instruments using the fair value as at 1 January 2020. </w:t>
      </w:r>
    </w:p>
    <w:p w:rsidR="00447429" w:rsidRPr="00447429" w:rsidRDefault="00447429" w:rsidP="00447429">
      <w:pPr>
        <w:spacing w:before="120" w:after="120" w:line="380" w:lineRule="exact"/>
        <w:ind w:left="900" w:hanging="360"/>
        <w:jc w:val="thaiDistribute"/>
        <w:rPr>
          <w:rFonts w:ascii="Arial" w:eastAsia="Arial Unicode MS" w:hAnsi="Arial" w:cs="Arial"/>
        </w:rPr>
      </w:pPr>
      <w:r>
        <w:rPr>
          <w:rFonts w:ascii="Arial" w:eastAsia="Arial Unicode MS" w:hAnsi="Arial" w:cs="Arial"/>
        </w:rPr>
        <w:t>-</w:t>
      </w:r>
      <w:r>
        <w:rPr>
          <w:rFonts w:ascii="Arial" w:eastAsia="Arial Unicode MS" w:hAnsi="Arial" w:cs="Arial"/>
        </w:rPr>
        <w:tab/>
      </w:r>
      <w:r w:rsidRPr="00447429">
        <w:rPr>
          <w:rFonts w:ascii="Arial" w:eastAsia="Arial Unicode MS" w:hAnsi="Arial" w:cs="Arial"/>
        </w:rPr>
        <w:t xml:space="preserve">Not to use information relating to the COVID-19 situation that may affect financial forecasts used in measuring the fair values of property, plant and equipment, and investment property. </w:t>
      </w:r>
    </w:p>
    <w:p w:rsidR="00447429" w:rsidRPr="00447429" w:rsidRDefault="00447429" w:rsidP="00447429">
      <w:pPr>
        <w:spacing w:before="120" w:after="120" w:line="380" w:lineRule="exact"/>
        <w:ind w:left="900" w:hanging="360"/>
        <w:jc w:val="thaiDistribute"/>
        <w:rPr>
          <w:rFonts w:ascii="Arial" w:eastAsia="Arial Unicode MS" w:hAnsi="Arial" w:cs="Arial"/>
        </w:rPr>
      </w:pPr>
      <w:r>
        <w:rPr>
          <w:rFonts w:ascii="Arial" w:eastAsia="Arial Unicode MS" w:hAnsi="Arial" w:cs="Arial"/>
        </w:rPr>
        <w:t>-</w:t>
      </w:r>
      <w:r>
        <w:rPr>
          <w:rFonts w:ascii="Arial" w:eastAsia="Arial Unicode MS" w:hAnsi="Arial" w:cs="Arial"/>
        </w:rPr>
        <w:tab/>
      </w:r>
      <w:r w:rsidRPr="00447429">
        <w:rPr>
          <w:rFonts w:ascii="Arial" w:eastAsia="Arial Unicode MS" w:hAnsi="Arial" w:cs="Arial"/>
        </w:rPr>
        <w:t xml:space="preserve">Not to use information relating to the COVID-19 situation in determining whether </w:t>
      </w:r>
      <w:proofErr w:type="gramStart"/>
      <w:r w:rsidRPr="00447429">
        <w:rPr>
          <w:rFonts w:ascii="Arial" w:eastAsia="Arial Unicode MS" w:hAnsi="Arial" w:cs="Arial"/>
        </w:rPr>
        <w:t>sufficient</w:t>
      </w:r>
      <w:proofErr w:type="gramEnd"/>
      <w:r w:rsidRPr="00447429">
        <w:rPr>
          <w:rFonts w:ascii="Arial" w:eastAsia="Arial Unicode MS" w:hAnsi="Arial" w:cs="Arial"/>
        </w:rPr>
        <w:t xml:space="preserve"> taxable profits will be available in future periods against which deferred tax assets can be </w:t>
      </w:r>
      <w:proofErr w:type="spellStart"/>
      <w:r w:rsidRPr="00447429">
        <w:rPr>
          <w:rFonts w:ascii="Arial" w:eastAsia="Arial Unicode MS" w:hAnsi="Arial" w:cs="Arial"/>
        </w:rPr>
        <w:t>utilised</w:t>
      </w:r>
      <w:proofErr w:type="spellEnd"/>
      <w:r w:rsidRPr="00447429">
        <w:rPr>
          <w:rFonts w:ascii="Arial" w:eastAsia="Arial Unicode MS" w:hAnsi="Arial" w:cs="Arial"/>
        </w:rPr>
        <w:t>.</w:t>
      </w:r>
    </w:p>
    <w:p w:rsidR="00447429" w:rsidRPr="00447429" w:rsidRDefault="00447429" w:rsidP="00447429">
      <w:pPr>
        <w:spacing w:before="120" w:after="120" w:line="380" w:lineRule="exact"/>
        <w:ind w:left="900" w:hanging="360"/>
        <w:jc w:val="thaiDistribute"/>
        <w:rPr>
          <w:rFonts w:ascii="Arial" w:eastAsia="Arial Unicode MS" w:hAnsi="Arial" w:cs="Arial"/>
        </w:rPr>
      </w:pPr>
      <w:r>
        <w:rPr>
          <w:rFonts w:ascii="Arial" w:eastAsia="Arial Unicode MS" w:hAnsi="Arial" w:cs="Arial"/>
        </w:rPr>
        <w:t>-</w:t>
      </w:r>
      <w:r>
        <w:rPr>
          <w:rFonts w:ascii="Arial" w:eastAsia="Arial Unicode MS" w:hAnsi="Arial" w:cs="Arial"/>
        </w:rPr>
        <w:tab/>
      </w:r>
      <w:r w:rsidRPr="00447429">
        <w:rPr>
          <w:rFonts w:ascii="Arial" w:eastAsia="Arial Unicode MS" w:hAnsi="Arial" w:cs="Arial"/>
        </w:rPr>
        <w:t>Not to consider the COVID-19 situation as an indication that an asset may be impaired in accordance with TAS 36, Impairment of Assets.</w:t>
      </w:r>
    </w:p>
    <w:p w:rsidR="00447429" w:rsidRPr="00447429" w:rsidRDefault="00447429" w:rsidP="00447429">
      <w:pPr>
        <w:spacing w:before="120" w:after="120" w:line="380" w:lineRule="exact"/>
        <w:ind w:left="900" w:hanging="360"/>
        <w:jc w:val="thaiDistribute"/>
        <w:rPr>
          <w:rFonts w:ascii="Arial" w:eastAsia="Arial Unicode MS" w:hAnsi="Arial" w:cs="Arial"/>
        </w:rPr>
      </w:pPr>
      <w:r>
        <w:rPr>
          <w:rFonts w:ascii="Arial" w:eastAsia="Arial Unicode MS" w:hAnsi="Arial" w:cs="Arial"/>
        </w:rPr>
        <w:t>-</w:t>
      </w:r>
      <w:r>
        <w:rPr>
          <w:rFonts w:ascii="Arial" w:eastAsia="Arial Unicode MS" w:hAnsi="Arial" w:cs="Arial"/>
        </w:rPr>
        <w:tab/>
      </w:r>
      <w:r w:rsidRPr="00447429">
        <w:rPr>
          <w:rFonts w:ascii="Arial" w:eastAsia="Arial Unicode MS" w:hAnsi="Arial" w:cs="Arial"/>
        </w:rPr>
        <w:t>Not to use information relating to the COVID-19 situation that may affect the cash flow forecasts used in testing goodwill for impairment.</w:t>
      </w:r>
    </w:p>
    <w:p w:rsidR="008141F8" w:rsidRPr="008141F8" w:rsidRDefault="008141F8" w:rsidP="00820572">
      <w:pPr>
        <w:spacing w:before="120" w:after="120" w:line="380" w:lineRule="exact"/>
        <w:ind w:left="540" w:hanging="540"/>
        <w:jc w:val="thaiDistribute"/>
        <w:rPr>
          <w:rFonts w:ascii="Arial" w:hAnsi="Arial" w:cs="Arial"/>
          <w:b/>
          <w:bCs/>
        </w:rPr>
      </w:pPr>
      <w:r w:rsidRPr="008141F8">
        <w:rPr>
          <w:rFonts w:ascii="Arial" w:hAnsi="Arial" w:cs="Arial"/>
          <w:b/>
          <w:bCs/>
        </w:rPr>
        <w:t>1.6</w:t>
      </w:r>
      <w:r w:rsidRPr="008141F8">
        <w:rPr>
          <w:rFonts w:ascii="Arial" w:hAnsi="Arial" w:cs="Arial"/>
          <w:b/>
          <w:bCs/>
        </w:rPr>
        <w:tab/>
        <w:t>Significant accounting policies</w:t>
      </w:r>
    </w:p>
    <w:p w:rsidR="008141F8" w:rsidRPr="00820572" w:rsidRDefault="00820572" w:rsidP="00820572">
      <w:pPr>
        <w:spacing w:before="120" w:after="12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 xml:space="preserve">The interim financial </w:t>
      </w:r>
      <w:r w:rsidR="00FA4DE3">
        <w:rPr>
          <w:rFonts w:ascii="Arial" w:eastAsia="Arial Unicode MS" w:hAnsi="Arial" w:cs="Arial"/>
        </w:rPr>
        <w:t xml:space="preserve">information is </w:t>
      </w:r>
      <w:r w:rsidR="008141F8" w:rsidRPr="00820572">
        <w:rPr>
          <w:rFonts w:ascii="Arial" w:eastAsia="Arial Unicode MS" w:hAnsi="Arial" w:cs="Arial"/>
        </w:rPr>
        <w:t xml:space="preserve">prepared by using the same accounting policies and methods of computation as were used for the financial statements for the year ended </w:t>
      </w:r>
      <w:r w:rsidR="003C0638">
        <w:rPr>
          <w:rFonts w:ascii="Arial" w:eastAsia="Arial Unicode MS" w:hAnsi="Arial" w:cs="Arial"/>
        </w:rPr>
        <w:t xml:space="preserve">                           </w:t>
      </w:r>
      <w:r w:rsidR="008141F8" w:rsidRPr="00820572">
        <w:rPr>
          <w:rFonts w:ascii="Arial" w:eastAsia="Arial Unicode MS" w:hAnsi="Arial" w:cs="Arial"/>
        </w:rPr>
        <w:t>31 December 2019 except the changes in accounting policies related to financial instruments and leases.</w:t>
      </w:r>
    </w:p>
    <w:p w:rsidR="008141F8" w:rsidRPr="00820572" w:rsidRDefault="008141F8" w:rsidP="00820572">
      <w:pPr>
        <w:spacing w:before="120" w:after="120" w:line="380" w:lineRule="exact"/>
        <w:ind w:left="540" w:hanging="540"/>
        <w:jc w:val="thaiDistribute"/>
        <w:rPr>
          <w:rFonts w:ascii="Arial" w:eastAsia="Arial Unicode MS" w:hAnsi="Arial" w:cs="Arial"/>
          <w:b/>
          <w:bCs/>
          <w:cs/>
        </w:rPr>
      </w:pPr>
      <w:r w:rsidRPr="00820572">
        <w:rPr>
          <w:rFonts w:ascii="Arial" w:eastAsia="Arial Unicode MS" w:hAnsi="Arial" w:cs="Arial"/>
          <w:b/>
          <w:bCs/>
        </w:rPr>
        <w:t>1.6.1</w:t>
      </w:r>
      <w:r w:rsidRPr="00820572">
        <w:rPr>
          <w:rFonts w:ascii="Arial" w:eastAsia="Arial Unicode MS" w:hAnsi="Arial" w:cs="Arial"/>
          <w:b/>
          <w:bCs/>
        </w:rPr>
        <w:tab/>
        <w:t>Financial instruments</w:t>
      </w:r>
    </w:p>
    <w:p w:rsidR="008141F8" w:rsidRPr="00820572" w:rsidRDefault="00820572" w:rsidP="00820572">
      <w:pPr>
        <w:spacing w:before="120" w:after="120" w:line="380" w:lineRule="exact"/>
        <w:ind w:left="540" w:hanging="540"/>
        <w:jc w:val="thaiDistribute"/>
        <w:rPr>
          <w:rFonts w:ascii="Arial" w:eastAsia="Arial Unicode MS" w:hAnsi="Arial" w:cs="Arial"/>
          <w:b/>
          <w:bCs/>
        </w:rPr>
      </w:pPr>
      <w:r>
        <w:rPr>
          <w:rFonts w:ascii="Arial" w:eastAsia="Arial Unicode MS" w:hAnsi="Arial" w:cstheme="minorBidi"/>
          <w:b/>
          <w:bCs/>
          <w:cs/>
        </w:rPr>
        <w:tab/>
      </w:r>
      <w:r w:rsidR="008141F8" w:rsidRPr="00820572">
        <w:rPr>
          <w:rFonts w:ascii="Arial" w:eastAsia="Arial Unicode MS" w:hAnsi="Arial" w:cs="Arial"/>
          <w:b/>
          <w:bCs/>
        </w:rPr>
        <w:t>Classification and measurement</w:t>
      </w:r>
    </w:p>
    <w:p w:rsidR="008141F8" w:rsidRPr="00820572" w:rsidRDefault="00820572" w:rsidP="00820572">
      <w:pPr>
        <w:spacing w:before="120" w:after="12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 xml:space="preserve">Financial assets that are debt instruments are measured at fair value through profit or loss, fair value through other comprehensive income, or </w:t>
      </w:r>
      <w:proofErr w:type="spellStart"/>
      <w:r w:rsidR="008141F8" w:rsidRPr="00820572">
        <w:rPr>
          <w:rFonts w:ascii="Arial" w:eastAsia="Arial Unicode MS" w:hAnsi="Arial" w:cs="Arial"/>
        </w:rPr>
        <w:t>amortised</w:t>
      </w:r>
      <w:proofErr w:type="spellEnd"/>
      <w:r w:rsidR="008141F8" w:rsidRPr="00820572">
        <w:rPr>
          <w:rFonts w:ascii="Arial" w:eastAsia="Arial Unicode MS" w:hAnsi="Arial" w:cs="Arial"/>
        </w:rPr>
        <w:t xml:space="preserve"> cost. Classification is driven by the Group’s business model for managing the financial assets and the contractual cash flows characteristics of the financial assets.</w:t>
      </w:r>
    </w:p>
    <w:p w:rsidR="00767767" w:rsidRPr="00767767" w:rsidRDefault="00820572" w:rsidP="00767767">
      <w:pPr>
        <w:spacing w:before="120" w:after="120" w:line="380" w:lineRule="exact"/>
        <w:ind w:left="540" w:hanging="540"/>
        <w:jc w:val="thaiDistribute"/>
        <w:rPr>
          <w:rFonts w:ascii="Arial" w:eastAsia="Arial Unicode MS" w:hAnsi="Arial" w:cs="Arial"/>
        </w:rPr>
      </w:pPr>
      <w:r>
        <w:rPr>
          <w:rFonts w:ascii="Arial" w:eastAsia="Arial Unicode MS" w:hAnsi="Arial" w:cstheme="minorBidi"/>
          <w:cs/>
        </w:rPr>
        <w:tab/>
      </w:r>
      <w:r w:rsidR="00767767" w:rsidRPr="00767767">
        <w:rPr>
          <w:rFonts w:ascii="Arial" w:eastAsia="Arial Unicode MS" w:hAnsi="Arial" w:cs="Arial"/>
        </w:rPr>
        <w:t>Financial assets that are equity instruments are measured at fair value through profit or loss. In certain cases, the Group makes an election to measure them at fair value through other comprehensive income, with no subsequent recycling to profit or loss.</w:t>
      </w:r>
    </w:p>
    <w:p w:rsidR="00130529" w:rsidRPr="00820572" w:rsidRDefault="00130529" w:rsidP="00820572">
      <w:pPr>
        <w:spacing w:before="120" w:after="120" w:line="380" w:lineRule="exact"/>
        <w:ind w:left="540" w:hanging="540"/>
        <w:jc w:val="thaiDistribute"/>
        <w:rPr>
          <w:rFonts w:ascii="Arial" w:eastAsia="Arial Unicode MS" w:hAnsi="Arial" w:cs="Arial"/>
        </w:rPr>
      </w:pPr>
      <w:r>
        <w:rPr>
          <w:rFonts w:ascii="Arial" w:eastAsia="Arial Unicode MS" w:hAnsi="Arial" w:cstheme="minorBidi"/>
        </w:rPr>
        <w:tab/>
        <w:t xml:space="preserve">Financial liabilities are classified and measured at </w:t>
      </w:r>
      <w:proofErr w:type="spellStart"/>
      <w:r>
        <w:rPr>
          <w:rFonts w:ascii="Arial" w:eastAsia="Arial Unicode MS" w:hAnsi="Arial" w:cstheme="minorBidi"/>
        </w:rPr>
        <w:t>amortised</w:t>
      </w:r>
      <w:proofErr w:type="spellEnd"/>
      <w:r>
        <w:rPr>
          <w:rFonts w:ascii="Arial" w:eastAsia="Arial Unicode MS" w:hAnsi="Arial" w:cstheme="minorBidi"/>
        </w:rPr>
        <w:t xml:space="preserve"> cost.</w:t>
      </w:r>
    </w:p>
    <w:p w:rsidR="00767767" w:rsidRDefault="00767767">
      <w:pPr>
        <w:widowControl/>
        <w:overflowPunct/>
        <w:autoSpaceDE/>
        <w:autoSpaceDN/>
        <w:adjustRightInd/>
        <w:textAlignment w:val="auto"/>
        <w:rPr>
          <w:rFonts w:ascii="Arial" w:eastAsia="Arial Unicode MS" w:hAnsi="Arial" w:cstheme="minorBidi"/>
          <w:cs/>
        </w:rPr>
      </w:pPr>
      <w:r>
        <w:rPr>
          <w:rFonts w:ascii="Arial" w:eastAsia="Arial Unicode MS" w:hAnsi="Arial" w:cstheme="minorBidi"/>
          <w:cs/>
        </w:rPr>
        <w:br w:type="page"/>
      </w:r>
    </w:p>
    <w:p w:rsidR="008141F8" w:rsidRPr="00820572" w:rsidRDefault="00820572" w:rsidP="00820572">
      <w:pPr>
        <w:spacing w:before="120" w:after="120" w:line="380" w:lineRule="exact"/>
        <w:ind w:left="540" w:hanging="540"/>
        <w:jc w:val="thaiDistribute"/>
        <w:rPr>
          <w:rFonts w:ascii="Arial" w:eastAsia="Arial Unicode MS" w:hAnsi="Arial" w:cs="Arial"/>
          <w:b/>
          <w:bCs/>
        </w:rPr>
      </w:pPr>
      <w:r>
        <w:rPr>
          <w:rFonts w:ascii="Arial" w:eastAsia="Arial Unicode MS" w:hAnsi="Arial" w:cstheme="minorBidi"/>
          <w:cs/>
        </w:rPr>
        <w:tab/>
      </w:r>
      <w:r w:rsidR="008141F8" w:rsidRPr="00820572">
        <w:rPr>
          <w:rFonts w:ascii="Arial" w:eastAsia="Arial Unicode MS" w:hAnsi="Arial" w:cs="Arial"/>
          <w:b/>
          <w:bCs/>
        </w:rPr>
        <w:t>Impairment of financial assets</w:t>
      </w:r>
    </w:p>
    <w:p w:rsidR="008141F8" w:rsidRPr="00820572" w:rsidRDefault="008141F8" w:rsidP="00820572">
      <w:pPr>
        <w:spacing w:before="120" w:after="120" w:line="380" w:lineRule="exact"/>
        <w:ind w:left="540" w:hanging="540"/>
        <w:jc w:val="thaiDistribute"/>
        <w:rPr>
          <w:rFonts w:ascii="Arial" w:eastAsia="Arial Unicode MS" w:hAnsi="Arial" w:cs="Arial"/>
          <w:cs/>
        </w:rPr>
      </w:pPr>
      <w:r w:rsidRPr="00820572">
        <w:rPr>
          <w:rFonts w:ascii="Arial" w:eastAsia="Arial Unicode MS" w:hAnsi="Arial" w:cs="Arial"/>
        </w:rPr>
        <w:tab/>
        <w:t xml:space="preserve">The Group </w:t>
      </w:r>
      <w:proofErr w:type="spellStart"/>
      <w:r w:rsidRPr="00820572">
        <w:rPr>
          <w:rFonts w:ascii="Arial" w:eastAsia="Arial Unicode MS" w:hAnsi="Arial" w:cs="Arial"/>
        </w:rPr>
        <w:t>recognises</w:t>
      </w:r>
      <w:proofErr w:type="spellEnd"/>
      <w:r w:rsidRPr="00820572">
        <w:rPr>
          <w:rFonts w:ascii="Arial" w:eastAsia="Arial Unicode MS" w:hAnsi="Arial" w:cs="Arial"/>
        </w:rPr>
        <w:t xml:space="preserve"> an allowance for expected credit losses on its financial assets measured at </w:t>
      </w:r>
      <w:proofErr w:type="spellStart"/>
      <w:r w:rsidRPr="00820572">
        <w:rPr>
          <w:rFonts w:ascii="Arial" w:eastAsia="Arial Unicode MS" w:hAnsi="Arial" w:cs="Arial"/>
        </w:rPr>
        <w:t>amortised</w:t>
      </w:r>
      <w:proofErr w:type="spellEnd"/>
      <w:r w:rsidRPr="00820572">
        <w:rPr>
          <w:rFonts w:ascii="Arial" w:eastAsia="Arial Unicode MS" w:hAnsi="Arial" w:cs="Arial"/>
        </w:rPr>
        <w:t xml:space="preserve"> cost, without requiring a credit-impaired event to have occurred prior to the recognition. The Group accounts for changes in expected credit losses in stages, with differing methods of determining allowance for credit losses and the effective interest rate applied at each stage. An exception from this approach is that for trade receivables </w:t>
      </w:r>
      <w:r w:rsidR="00B12232">
        <w:rPr>
          <w:rFonts w:ascii="Arial" w:eastAsia="Arial Unicode MS" w:hAnsi="Arial" w:cs="Arial"/>
        </w:rPr>
        <w:t>and cost to obtain contract with customers</w:t>
      </w:r>
      <w:r w:rsidRPr="00820572">
        <w:rPr>
          <w:rFonts w:ascii="Arial" w:eastAsia="Arial Unicode MS" w:hAnsi="Arial" w:cs="Arial"/>
        </w:rPr>
        <w:t xml:space="preserve"> that do not contain a significant financing component, the Group applies a simplified approach to determine the lifetime expected credit losses.</w:t>
      </w:r>
    </w:p>
    <w:p w:rsidR="008141F8" w:rsidRPr="00820572" w:rsidRDefault="008141F8" w:rsidP="00820572">
      <w:pPr>
        <w:spacing w:before="120" w:after="120" w:line="380" w:lineRule="exact"/>
        <w:ind w:left="540" w:hanging="540"/>
        <w:jc w:val="thaiDistribute"/>
        <w:rPr>
          <w:rFonts w:ascii="Arial" w:eastAsia="Arial Unicode MS" w:hAnsi="Arial" w:cs="Arial"/>
          <w:b/>
          <w:bCs/>
        </w:rPr>
      </w:pPr>
      <w:r w:rsidRPr="00820572">
        <w:rPr>
          <w:rFonts w:ascii="Arial" w:eastAsia="Arial Unicode MS" w:hAnsi="Arial" w:cs="Arial"/>
          <w:b/>
          <w:bCs/>
        </w:rPr>
        <w:t>1.6.2</w:t>
      </w:r>
      <w:r w:rsidRPr="00820572">
        <w:rPr>
          <w:rFonts w:ascii="Arial" w:eastAsia="Arial Unicode MS" w:hAnsi="Arial" w:cs="Arial"/>
          <w:b/>
          <w:bCs/>
        </w:rPr>
        <w:tab/>
        <w:t>Leases</w:t>
      </w:r>
    </w:p>
    <w:p w:rsidR="008141F8" w:rsidRPr="00820572" w:rsidRDefault="00820572" w:rsidP="00820572">
      <w:pPr>
        <w:spacing w:before="120" w:after="120" w:line="380" w:lineRule="exact"/>
        <w:ind w:left="540" w:hanging="540"/>
        <w:jc w:val="thaiDistribute"/>
        <w:rPr>
          <w:rFonts w:ascii="Arial" w:eastAsia="Arial Unicode MS" w:hAnsi="Arial" w:cs="Arial"/>
          <w:b/>
          <w:bCs/>
          <w:i/>
          <w:iCs/>
        </w:rPr>
      </w:pPr>
      <w:r>
        <w:rPr>
          <w:rFonts w:ascii="Arial" w:eastAsia="Arial Unicode MS" w:hAnsi="Arial" w:cstheme="minorBidi"/>
          <w:cs/>
        </w:rPr>
        <w:tab/>
      </w:r>
      <w:r w:rsidR="008141F8" w:rsidRPr="00820572">
        <w:rPr>
          <w:rFonts w:ascii="Arial" w:eastAsia="Arial Unicode MS" w:hAnsi="Arial" w:cs="Arial"/>
          <w:b/>
          <w:bCs/>
          <w:i/>
          <w:iCs/>
        </w:rPr>
        <w:t>Right-of-use assets</w:t>
      </w:r>
    </w:p>
    <w:p w:rsidR="008141F8" w:rsidRPr="00820572" w:rsidRDefault="00820572" w:rsidP="00820572">
      <w:pPr>
        <w:spacing w:before="120" w:after="12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 xml:space="preserve">The Group </w:t>
      </w:r>
      <w:proofErr w:type="spellStart"/>
      <w:r w:rsidR="008141F8" w:rsidRPr="00820572">
        <w:rPr>
          <w:rFonts w:ascii="Arial" w:eastAsia="Arial Unicode MS" w:hAnsi="Arial" w:cs="Arial"/>
        </w:rPr>
        <w:t>recognises</w:t>
      </w:r>
      <w:proofErr w:type="spellEnd"/>
      <w:r w:rsidR="008141F8" w:rsidRPr="00820572">
        <w:rPr>
          <w:rFonts w:ascii="Arial" w:eastAsia="Arial Unicode MS" w:hAnsi="Arial" w:cs="Arial"/>
        </w:rPr>
        <w:t xml:space="preserve"> right-of-use assets at the commencement date of the lease. Right-of-use assets are measured at cost, less any accumulated depreciation and impairment losses, and adjusted for any remeasurement of lease liabilities. The cost of right-of-use assets includes the amount of lease liabilities </w:t>
      </w:r>
      <w:proofErr w:type="spellStart"/>
      <w:r w:rsidR="008141F8" w:rsidRPr="00820572">
        <w:rPr>
          <w:rFonts w:ascii="Arial" w:eastAsia="Arial Unicode MS" w:hAnsi="Arial" w:cs="Arial"/>
        </w:rPr>
        <w:t>recognised</w:t>
      </w:r>
      <w:proofErr w:type="spellEnd"/>
      <w:r w:rsidR="008141F8" w:rsidRPr="00820572">
        <w:rPr>
          <w:rFonts w:ascii="Arial" w:eastAsia="Arial Unicode MS" w:hAnsi="Arial" w:cs="Arial"/>
        </w:rPr>
        <w:t xml:space="preserve"> through initial measurement, initial direct costs incurred, and lease payments made at or before the commencement date, less any lease incentives received.</w:t>
      </w:r>
    </w:p>
    <w:p w:rsidR="008141F8" w:rsidRPr="00820572" w:rsidRDefault="00820572" w:rsidP="00820572">
      <w:pPr>
        <w:spacing w:before="120" w:after="12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 xml:space="preserve">Unless the Group is reasonably certain that it will obtain ownership of the leased asset at the end of the lease term, the </w:t>
      </w:r>
      <w:proofErr w:type="spellStart"/>
      <w:r w:rsidR="008141F8" w:rsidRPr="00820572">
        <w:rPr>
          <w:rFonts w:ascii="Arial" w:eastAsia="Arial Unicode MS" w:hAnsi="Arial" w:cs="Arial"/>
        </w:rPr>
        <w:t>recognised</w:t>
      </w:r>
      <w:proofErr w:type="spellEnd"/>
      <w:r w:rsidR="008141F8" w:rsidRPr="00820572">
        <w:rPr>
          <w:rFonts w:ascii="Arial" w:eastAsia="Arial Unicode MS" w:hAnsi="Arial" w:cs="Arial"/>
        </w:rPr>
        <w:t xml:space="preserve"> right-of-use assets are depreciated on a straight-line basis from the commencement date of the lease to the earlier of the end of the useful life of the right-of-use asset or the end of the lease term.</w:t>
      </w:r>
    </w:p>
    <w:p w:rsidR="008141F8" w:rsidRPr="00820572" w:rsidRDefault="00820572" w:rsidP="00820572">
      <w:pPr>
        <w:spacing w:before="120" w:after="120" w:line="380" w:lineRule="exact"/>
        <w:ind w:left="540" w:hanging="540"/>
        <w:jc w:val="thaiDistribute"/>
        <w:rPr>
          <w:rFonts w:ascii="Arial" w:eastAsia="Arial Unicode MS" w:hAnsi="Arial" w:cs="Arial"/>
          <w:b/>
          <w:bCs/>
          <w:i/>
          <w:iCs/>
        </w:rPr>
      </w:pPr>
      <w:r>
        <w:rPr>
          <w:rFonts w:ascii="Arial" w:eastAsia="Arial Unicode MS" w:hAnsi="Arial" w:cstheme="minorBidi"/>
          <w:b/>
          <w:bCs/>
          <w:i/>
          <w:iCs/>
          <w:cs/>
        </w:rPr>
        <w:tab/>
      </w:r>
      <w:r w:rsidR="008141F8" w:rsidRPr="00820572">
        <w:rPr>
          <w:rFonts w:ascii="Arial" w:eastAsia="Arial Unicode MS" w:hAnsi="Arial" w:cs="Arial"/>
          <w:b/>
          <w:bCs/>
          <w:i/>
          <w:iCs/>
        </w:rPr>
        <w:t>Lease liabilities</w:t>
      </w:r>
    </w:p>
    <w:p w:rsidR="008141F8" w:rsidRPr="00820572" w:rsidRDefault="00820572" w:rsidP="00820572">
      <w:pPr>
        <w:spacing w:before="120" w:after="12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 xml:space="preserve">At the commencement date of the lease, the Group </w:t>
      </w:r>
      <w:proofErr w:type="spellStart"/>
      <w:r w:rsidR="008141F8" w:rsidRPr="00820572">
        <w:rPr>
          <w:rFonts w:ascii="Arial" w:eastAsia="Arial Unicode MS" w:hAnsi="Arial" w:cs="Arial"/>
        </w:rPr>
        <w:t>recognises</w:t>
      </w:r>
      <w:proofErr w:type="spellEnd"/>
      <w:r w:rsidR="008141F8" w:rsidRPr="00820572">
        <w:rPr>
          <w:rFonts w:ascii="Arial" w:eastAsia="Arial Unicode MS" w:hAnsi="Arial" w:cs="Arial"/>
        </w:rPr>
        <w:t xml:space="preserve"> lease liabilities measured at the present value of the lease payments to be made over the lease term, discounted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modification or reassessment.</w:t>
      </w:r>
    </w:p>
    <w:p w:rsidR="008141F8" w:rsidRPr="00820572" w:rsidRDefault="00820572" w:rsidP="00820572">
      <w:pPr>
        <w:spacing w:before="120" w:after="120" w:line="380" w:lineRule="exact"/>
        <w:ind w:left="540" w:hanging="540"/>
        <w:jc w:val="thaiDistribute"/>
        <w:rPr>
          <w:rFonts w:ascii="Arial" w:eastAsia="Arial Unicode MS" w:hAnsi="Arial" w:cs="Arial"/>
          <w:b/>
          <w:bCs/>
          <w:i/>
          <w:iCs/>
        </w:rPr>
      </w:pPr>
      <w:r>
        <w:rPr>
          <w:rFonts w:ascii="Arial" w:eastAsia="Arial Unicode MS" w:hAnsi="Arial" w:cstheme="minorBidi"/>
          <w:cs/>
        </w:rPr>
        <w:tab/>
      </w:r>
      <w:r w:rsidR="008141F8" w:rsidRPr="00820572">
        <w:rPr>
          <w:rFonts w:ascii="Arial" w:eastAsia="Arial Unicode MS" w:hAnsi="Arial" w:cs="Arial"/>
          <w:b/>
          <w:bCs/>
          <w:i/>
          <w:iCs/>
        </w:rPr>
        <w:t>Short-term leases and Leases of low-value assets</w:t>
      </w:r>
    </w:p>
    <w:p w:rsidR="008141F8" w:rsidRPr="00820572" w:rsidRDefault="00820572" w:rsidP="00820572">
      <w:pPr>
        <w:spacing w:before="120" w:after="120" w:line="380" w:lineRule="exact"/>
        <w:ind w:left="540" w:hanging="540"/>
        <w:jc w:val="thaiDistribute"/>
        <w:rPr>
          <w:rFonts w:ascii="Arial" w:eastAsia="Arial Unicode MS" w:hAnsi="Arial" w:cs="Arial"/>
        </w:rPr>
      </w:pPr>
      <w:r>
        <w:rPr>
          <w:rFonts w:ascii="Arial" w:eastAsia="Arial Unicode MS" w:hAnsi="Arial" w:cstheme="minorBidi"/>
          <w:cs/>
        </w:rPr>
        <w:tab/>
      </w:r>
      <w:r w:rsidR="008141F8" w:rsidRPr="00820572">
        <w:rPr>
          <w:rFonts w:ascii="Arial" w:eastAsia="Arial Unicode MS" w:hAnsi="Arial" w:cs="Arial"/>
        </w:rPr>
        <w:t xml:space="preserve">Payments under leases that, have a lease term of 12 months or less at the commencement date, or are leases of low-value assets, are </w:t>
      </w:r>
      <w:proofErr w:type="spellStart"/>
      <w:r w:rsidR="008141F8" w:rsidRPr="00820572">
        <w:rPr>
          <w:rFonts w:ascii="Arial" w:eastAsia="Arial Unicode MS" w:hAnsi="Arial" w:cs="Arial"/>
        </w:rPr>
        <w:t>recognised</w:t>
      </w:r>
      <w:proofErr w:type="spellEnd"/>
      <w:r w:rsidR="008141F8" w:rsidRPr="00820572">
        <w:rPr>
          <w:rFonts w:ascii="Arial" w:eastAsia="Arial Unicode MS" w:hAnsi="Arial" w:cs="Arial"/>
        </w:rPr>
        <w:t xml:space="preserve"> as expenses on a straight-line basis over the lease term.</w:t>
      </w:r>
    </w:p>
    <w:p w:rsidR="00767767" w:rsidRDefault="00767767">
      <w:pPr>
        <w:widowControl/>
        <w:overflowPunct/>
        <w:autoSpaceDE/>
        <w:autoSpaceDN/>
        <w:adjustRightInd/>
        <w:textAlignment w:val="auto"/>
        <w:rPr>
          <w:rFonts w:ascii="Arial" w:hAnsi="Arial"/>
          <w:b/>
          <w:bCs/>
        </w:rPr>
      </w:pPr>
      <w:r>
        <w:rPr>
          <w:rFonts w:ascii="Arial" w:hAnsi="Arial"/>
          <w:b/>
          <w:bCs/>
        </w:rPr>
        <w:br w:type="page"/>
      </w:r>
    </w:p>
    <w:p w:rsidR="00E27E7D" w:rsidRPr="006418BE" w:rsidRDefault="00E27E7D" w:rsidP="0040574F">
      <w:pPr>
        <w:spacing w:before="120" w:after="120" w:line="380" w:lineRule="exact"/>
        <w:ind w:left="540" w:hanging="540"/>
        <w:jc w:val="thaiDistribute"/>
        <w:rPr>
          <w:rFonts w:ascii="Arial" w:hAnsi="Arial"/>
          <w:b/>
          <w:bCs/>
        </w:rPr>
      </w:pPr>
      <w:r w:rsidRPr="006418BE">
        <w:rPr>
          <w:rFonts w:ascii="Arial" w:hAnsi="Arial"/>
          <w:b/>
          <w:bCs/>
        </w:rPr>
        <w:t>2.</w:t>
      </w:r>
      <w:r w:rsidRPr="006418BE">
        <w:rPr>
          <w:rFonts w:ascii="Arial" w:hAnsi="Arial"/>
          <w:b/>
          <w:bCs/>
        </w:rPr>
        <w:tab/>
        <w:t>Cumulative effects of changes in accounting policies due to the adoption of new financial reporting standard</w:t>
      </w:r>
      <w:r w:rsidR="00767767">
        <w:rPr>
          <w:rFonts w:ascii="Arial" w:hAnsi="Arial"/>
          <w:b/>
          <w:bCs/>
        </w:rPr>
        <w:t>s</w:t>
      </w:r>
    </w:p>
    <w:p w:rsidR="00241A13" w:rsidRPr="00241A13" w:rsidRDefault="0040574F" w:rsidP="0040574F">
      <w:pPr>
        <w:spacing w:before="120" w:after="120" w:line="380" w:lineRule="exact"/>
        <w:ind w:left="540" w:hanging="540"/>
        <w:jc w:val="thaiDistribute"/>
        <w:rPr>
          <w:rFonts w:ascii="Arial" w:hAnsi="Arial"/>
          <w:szCs w:val="20"/>
        </w:rPr>
      </w:pPr>
      <w:r>
        <w:rPr>
          <w:rFonts w:ascii="Arial" w:hAnsi="Arial"/>
          <w:szCs w:val="20"/>
        </w:rPr>
        <w:tab/>
      </w:r>
      <w:r w:rsidR="00241A13" w:rsidRPr="00241A13">
        <w:rPr>
          <w:rFonts w:ascii="Arial" w:hAnsi="Arial"/>
          <w:szCs w:val="20"/>
        </w:rPr>
        <w:t>As described in Note 1.</w:t>
      </w:r>
      <w:r w:rsidR="00241A13" w:rsidRPr="008141F8">
        <w:rPr>
          <w:rFonts w:ascii="Arial" w:hAnsi="Arial"/>
          <w:szCs w:val="20"/>
        </w:rPr>
        <w:t>5</w:t>
      </w:r>
      <w:r w:rsidR="00241A13" w:rsidRPr="00241A13">
        <w:rPr>
          <w:rFonts w:ascii="Arial" w:hAnsi="Arial"/>
          <w:szCs w:val="20"/>
        </w:rPr>
        <w:t xml:space="preserve"> to the financial statements, during the current period, the Group has adopted financial reporting standards related to financial instruments and TFRS 16. The cumulative effect of initially applying these standards is </w:t>
      </w:r>
      <w:proofErr w:type="spellStart"/>
      <w:r w:rsidR="00241A13" w:rsidRPr="00241A13">
        <w:rPr>
          <w:rFonts w:ascii="Arial" w:hAnsi="Arial"/>
          <w:szCs w:val="20"/>
        </w:rPr>
        <w:t>recognised</w:t>
      </w:r>
      <w:proofErr w:type="spellEnd"/>
      <w:r w:rsidR="00241A13" w:rsidRPr="00241A13">
        <w:rPr>
          <w:rFonts w:ascii="Arial" w:hAnsi="Arial"/>
          <w:szCs w:val="20"/>
        </w:rPr>
        <w:t xml:space="preserve"> as an adjustment to retained earnings as at 1 January 2020. Therefore, the comparative information was not restated.</w:t>
      </w:r>
    </w:p>
    <w:p w:rsidR="00241A13" w:rsidRPr="00241A13" w:rsidRDefault="0040574F" w:rsidP="0040574F">
      <w:pPr>
        <w:spacing w:before="120" w:after="120" w:line="380" w:lineRule="exact"/>
        <w:ind w:left="547" w:hanging="547"/>
        <w:jc w:val="thaiDistribute"/>
        <w:rPr>
          <w:rFonts w:ascii="Arial" w:hAnsi="Arial"/>
          <w:szCs w:val="20"/>
          <w:cs/>
        </w:rPr>
      </w:pPr>
      <w:r>
        <w:rPr>
          <w:rFonts w:ascii="Arial" w:hAnsi="Arial"/>
          <w:szCs w:val="20"/>
        </w:rPr>
        <w:tab/>
      </w:r>
      <w:r w:rsidR="00241A13" w:rsidRPr="00241A13">
        <w:rPr>
          <w:rFonts w:ascii="Arial" w:hAnsi="Arial"/>
          <w:szCs w:val="20"/>
        </w:rPr>
        <w:t>The impacts on the beginning balance of retained earnings of 2020 from changes in accounting policies due to the adoption of these standards are presented as follows:</w:t>
      </w:r>
    </w:p>
    <w:tbl>
      <w:tblPr>
        <w:tblStyle w:val="TableGrid21"/>
        <w:tblW w:w="941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1474"/>
        <w:gridCol w:w="1474"/>
        <w:gridCol w:w="1474"/>
        <w:gridCol w:w="1475"/>
        <w:gridCol w:w="7"/>
      </w:tblGrid>
      <w:tr w:rsidR="00241A13" w:rsidRPr="00241A13" w:rsidTr="00447429">
        <w:trPr>
          <w:gridAfter w:val="1"/>
          <w:wAfter w:w="7" w:type="dxa"/>
        </w:trPr>
        <w:tc>
          <w:tcPr>
            <w:tcW w:w="9407" w:type="dxa"/>
            <w:gridSpan w:val="5"/>
            <w:shd w:val="clear" w:color="auto" w:fill="auto"/>
          </w:tcPr>
          <w:p w:rsidR="00241A13" w:rsidRPr="00241A13" w:rsidRDefault="00241A13" w:rsidP="007C6B14">
            <w:pPr>
              <w:spacing w:line="340" w:lineRule="exact"/>
              <w:jc w:val="right"/>
              <w:rPr>
                <w:rFonts w:ascii="Arial" w:hAnsi="Arial" w:cs="Arial"/>
              </w:rPr>
            </w:pPr>
            <w:r w:rsidRPr="00241A13">
              <w:rPr>
                <w:rFonts w:ascii="Arial" w:hAnsi="Arial" w:cs="Arial"/>
              </w:rPr>
              <w:t>(Unit: Thousand Baht)</w:t>
            </w:r>
          </w:p>
        </w:tc>
      </w:tr>
      <w:tr w:rsidR="00241A13" w:rsidRPr="00241A13" w:rsidTr="00447429">
        <w:tc>
          <w:tcPr>
            <w:tcW w:w="3510" w:type="dxa"/>
            <w:shd w:val="clear" w:color="auto" w:fill="auto"/>
          </w:tcPr>
          <w:p w:rsidR="00241A13" w:rsidRPr="00241A13" w:rsidRDefault="00241A13" w:rsidP="007C6B14">
            <w:pPr>
              <w:spacing w:line="340" w:lineRule="exact"/>
              <w:rPr>
                <w:rFonts w:ascii="Arial" w:hAnsi="Arial" w:cs="Arial"/>
              </w:rPr>
            </w:pPr>
          </w:p>
        </w:tc>
        <w:tc>
          <w:tcPr>
            <w:tcW w:w="5904" w:type="dxa"/>
            <w:gridSpan w:val="5"/>
            <w:shd w:val="clear" w:color="auto" w:fill="auto"/>
            <w:vAlign w:val="bottom"/>
          </w:tcPr>
          <w:p w:rsidR="00241A13" w:rsidRPr="00241A13" w:rsidRDefault="00241A13" w:rsidP="007C6B14">
            <w:pPr>
              <w:pBdr>
                <w:bottom w:val="single" w:sz="4" w:space="1" w:color="auto"/>
              </w:pBdr>
              <w:spacing w:line="340" w:lineRule="exact"/>
              <w:jc w:val="center"/>
              <w:rPr>
                <w:rFonts w:ascii="Arial" w:hAnsi="Arial" w:cs="Arial"/>
                <w:szCs w:val="20"/>
                <w:cs/>
              </w:rPr>
            </w:pPr>
            <w:r w:rsidRPr="00241A13">
              <w:rPr>
                <w:rFonts w:ascii="Arial" w:hAnsi="Arial" w:cs="Arial"/>
              </w:rPr>
              <w:t>Consolidated financial statements</w:t>
            </w:r>
          </w:p>
        </w:tc>
      </w:tr>
      <w:tr w:rsidR="00241A13" w:rsidRPr="00241A13" w:rsidTr="00447429">
        <w:tc>
          <w:tcPr>
            <w:tcW w:w="3510" w:type="dxa"/>
            <w:shd w:val="clear" w:color="auto" w:fill="auto"/>
          </w:tcPr>
          <w:p w:rsidR="00241A13" w:rsidRPr="00241A13" w:rsidRDefault="00241A13" w:rsidP="007C6B14">
            <w:pPr>
              <w:spacing w:line="340" w:lineRule="exact"/>
              <w:rPr>
                <w:rFonts w:ascii="Arial" w:hAnsi="Arial" w:cs="Arial"/>
              </w:rPr>
            </w:pPr>
          </w:p>
        </w:tc>
        <w:tc>
          <w:tcPr>
            <w:tcW w:w="1474" w:type="dxa"/>
            <w:shd w:val="clear" w:color="auto" w:fill="auto"/>
            <w:vAlign w:val="bottom"/>
          </w:tcPr>
          <w:p w:rsidR="00241A13" w:rsidRPr="00241A13" w:rsidRDefault="00241A13" w:rsidP="007C6B14">
            <w:pPr>
              <w:spacing w:line="340" w:lineRule="exact"/>
              <w:ind w:right="-74"/>
              <w:jc w:val="center"/>
              <w:rPr>
                <w:rFonts w:ascii="Arial" w:hAnsi="Arial" w:cs="Arial"/>
              </w:rPr>
            </w:pPr>
          </w:p>
        </w:tc>
        <w:tc>
          <w:tcPr>
            <w:tcW w:w="2948" w:type="dxa"/>
            <w:gridSpan w:val="2"/>
            <w:shd w:val="clear" w:color="auto" w:fill="auto"/>
          </w:tcPr>
          <w:p w:rsidR="00241A13" w:rsidRPr="00241A13" w:rsidRDefault="00241A13" w:rsidP="007C6B14">
            <w:pPr>
              <w:pBdr>
                <w:bottom w:val="single" w:sz="4" w:space="1" w:color="auto"/>
              </w:pBdr>
              <w:spacing w:line="340" w:lineRule="exact"/>
              <w:jc w:val="center"/>
              <w:rPr>
                <w:rFonts w:ascii="Arial" w:hAnsi="Arial" w:cs="Arial"/>
                <w:szCs w:val="20"/>
                <w:cs/>
              </w:rPr>
            </w:pPr>
            <w:r w:rsidRPr="00241A13">
              <w:rPr>
                <w:rFonts w:ascii="Arial" w:hAnsi="Arial" w:cs="Arial"/>
              </w:rPr>
              <w:t>The impacts of</w:t>
            </w:r>
          </w:p>
        </w:tc>
        <w:tc>
          <w:tcPr>
            <w:tcW w:w="1482" w:type="dxa"/>
            <w:gridSpan w:val="2"/>
            <w:shd w:val="clear" w:color="auto" w:fill="auto"/>
            <w:vAlign w:val="bottom"/>
          </w:tcPr>
          <w:p w:rsidR="00241A13" w:rsidRPr="00241A13" w:rsidRDefault="00241A13" w:rsidP="007C6B14">
            <w:pPr>
              <w:spacing w:line="340" w:lineRule="exact"/>
              <w:ind w:right="-74"/>
              <w:jc w:val="center"/>
              <w:rPr>
                <w:rFonts w:ascii="Arial" w:hAnsi="Arial" w:cs="Arial"/>
              </w:rPr>
            </w:pPr>
          </w:p>
        </w:tc>
      </w:tr>
      <w:tr w:rsidR="00241A13" w:rsidRPr="00241A13" w:rsidTr="00447429">
        <w:tc>
          <w:tcPr>
            <w:tcW w:w="3510" w:type="dxa"/>
            <w:shd w:val="clear" w:color="auto" w:fill="auto"/>
          </w:tcPr>
          <w:p w:rsidR="00241A13" w:rsidRPr="00241A13" w:rsidRDefault="00241A13" w:rsidP="007C6B14">
            <w:pPr>
              <w:spacing w:line="340" w:lineRule="exact"/>
              <w:rPr>
                <w:rFonts w:ascii="Arial" w:hAnsi="Arial" w:cs="Arial"/>
              </w:rPr>
            </w:pPr>
          </w:p>
        </w:tc>
        <w:tc>
          <w:tcPr>
            <w:tcW w:w="1474" w:type="dxa"/>
            <w:shd w:val="clear" w:color="auto" w:fill="auto"/>
            <w:vAlign w:val="bottom"/>
          </w:tcPr>
          <w:p w:rsidR="00241A13" w:rsidRPr="00241A13" w:rsidRDefault="00241A13" w:rsidP="007C6B14">
            <w:pPr>
              <w:pBdr>
                <w:bottom w:val="single" w:sz="4" w:space="1" w:color="auto"/>
              </w:pBdr>
              <w:spacing w:line="340" w:lineRule="exact"/>
              <w:ind w:right="-74"/>
              <w:jc w:val="center"/>
              <w:rPr>
                <w:rFonts w:ascii="Arial" w:hAnsi="Arial" w:cs="Arial"/>
              </w:rPr>
            </w:pPr>
            <w:r w:rsidRPr="00241A13">
              <w:rPr>
                <w:rFonts w:ascii="Arial" w:hAnsi="Arial" w:cs="Arial"/>
              </w:rPr>
              <w:t>31 December</w:t>
            </w:r>
            <w:r w:rsidRPr="00241A13">
              <w:rPr>
                <w:rFonts w:ascii="Arial" w:hAnsi="Arial" w:cs="Arial"/>
                <w:szCs w:val="20"/>
                <w:cs/>
              </w:rPr>
              <w:t xml:space="preserve"> </w:t>
            </w:r>
            <w:r w:rsidRPr="00241A13">
              <w:rPr>
                <w:rFonts w:ascii="Arial" w:hAnsi="Arial" w:cs="Arial"/>
              </w:rPr>
              <w:t>2019</w:t>
            </w:r>
          </w:p>
        </w:tc>
        <w:tc>
          <w:tcPr>
            <w:tcW w:w="1474" w:type="dxa"/>
            <w:shd w:val="clear" w:color="auto" w:fill="auto"/>
            <w:vAlign w:val="bottom"/>
          </w:tcPr>
          <w:p w:rsidR="00241A13" w:rsidRPr="00241A13" w:rsidRDefault="00241A13" w:rsidP="007C6B14">
            <w:pPr>
              <w:pBdr>
                <w:bottom w:val="single" w:sz="4" w:space="1" w:color="auto"/>
              </w:pBdr>
              <w:spacing w:line="340" w:lineRule="exact"/>
              <w:jc w:val="center"/>
              <w:rPr>
                <w:rFonts w:ascii="Arial" w:hAnsi="Arial" w:cs="Arial"/>
                <w:szCs w:val="20"/>
                <w:cs/>
              </w:rPr>
            </w:pPr>
            <w:r w:rsidRPr="00241A13">
              <w:rPr>
                <w:rFonts w:ascii="Arial" w:hAnsi="Arial" w:cs="Arial"/>
              </w:rPr>
              <w:t>Financial reporting standards related to financial instruments</w:t>
            </w:r>
          </w:p>
        </w:tc>
        <w:tc>
          <w:tcPr>
            <w:tcW w:w="1474" w:type="dxa"/>
            <w:shd w:val="clear" w:color="auto" w:fill="auto"/>
            <w:vAlign w:val="bottom"/>
          </w:tcPr>
          <w:p w:rsidR="00241A13" w:rsidRPr="00241A13" w:rsidRDefault="00241A13" w:rsidP="007C6B14">
            <w:pPr>
              <w:pBdr>
                <w:bottom w:val="single" w:sz="4" w:space="1" w:color="auto"/>
              </w:pBdr>
              <w:spacing w:line="340" w:lineRule="exact"/>
              <w:jc w:val="center"/>
              <w:rPr>
                <w:rFonts w:ascii="Arial" w:hAnsi="Arial" w:cs="Arial"/>
                <w:szCs w:val="20"/>
                <w:cs/>
              </w:rPr>
            </w:pPr>
            <w:r w:rsidRPr="00241A13">
              <w:rPr>
                <w:rFonts w:ascii="Arial" w:hAnsi="Arial" w:cs="Arial"/>
              </w:rPr>
              <w:t>TFRS 16</w:t>
            </w:r>
          </w:p>
        </w:tc>
        <w:tc>
          <w:tcPr>
            <w:tcW w:w="1482" w:type="dxa"/>
            <w:gridSpan w:val="2"/>
            <w:shd w:val="clear" w:color="auto" w:fill="auto"/>
            <w:vAlign w:val="bottom"/>
          </w:tcPr>
          <w:p w:rsidR="00241A13" w:rsidRPr="00241A13" w:rsidRDefault="00241A13" w:rsidP="007C6B14">
            <w:pPr>
              <w:pBdr>
                <w:bottom w:val="single" w:sz="4" w:space="1" w:color="auto"/>
              </w:pBdr>
              <w:spacing w:line="340" w:lineRule="exact"/>
              <w:ind w:right="-74"/>
              <w:jc w:val="center"/>
              <w:rPr>
                <w:rFonts w:ascii="Arial" w:hAnsi="Arial" w:cs="Arial"/>
              </w:rPr>
            </w:pPr>
            <w:r w:rsidRPr="00241A13">
              <w:rPr>
                <w:rFonts w:ascii="Arial" w:hAnsi="Arial" w:cs="Arial"/>
              </w:rPr>
              <w:t>1 January</w:t>
            </w:r>
            <w:r w:rsidRPr="00241A13">
              <w:rPr>
                <w:rFonts w:ascii="Arial" w:hAnsi="Arial" w:cs="Arial"/>
                <w:szCs w:val="20"/>
                <w:cs/>
              </w:rPr>
              <w:t xml:space="preserve"> </w:t>
            </w:r>
            <w:r w:rsidRPr="00241A13">
              <w:rPr>
                <w:rFonts w:ascii="Arial" w:hAnsi="Arial" w:cs="Arial"/>
              </w:rPr>
              <w:t>2020</w:t>
            </w:r>
          </w:p>
        </w:tc>
      </w:tr>
      <w:tr w:rsidR="00241A13" w:rsidRPr="00241A13" w:rsidTr="00447429">
        <w:tc>
          <w:tcPr>
            <w:tcW w:w="3510" w:type="dxa"/>
            <w:shd w:val="clear" w:color="auto" w:fill="auto"/>
          </w:tcPr>
          <w:p w:rsidR="00241A13" w:rsidRPr="00241A13" w:rsidRDefault="00241A13" w:rsidP="007C6B14">
            <w:pPr>
              <w:spacing w:line="340" w:lineRule="exact"/>
              <w:ind w:left="162" w:hanging="162"/>
              <w:rPr>
                <w:rFonts w:ascii="Arial" w:hAnsi="Arial" w:cs="Arial"/>
                <w:b/>
                <w:bCs/>
              </w:rPr>
            </w:pPr>
            <w:r w:rsidRPr="00241A13">
              <w:rPr>
                <w:rFonts w:ascii="Arial" w:hAnsi="Arial" w:cs="Arial"/>
                <w:b/>
                <w:bCs/>
              </w:rPr>
              <w:t>Statement of financial position</w:t>
            </w: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82" w:type="dxa"/>
            <w:gridSpan w:val="2"/>
            <w:shd w:val="clear" w:color="auto" w:fill="auto"/>
          </w:tcPr>
          <w:p w:rsidR="00241A13" w:rsidRPr="00241A13" w:rsidRDefault="00241A13" w:rsidP="007C6B14">
            <w:pPr>
              <w:spacing w:line="340" w:lineRule="exact"/>
              <w:jc w:val="center"/>
              <w:rPr>
                <w:rFonts w:ascii="Arial" w:hAnsi="Arial" w:cs="Arial"/>
              </w:rPr>
            </w:pPr>
          </w:p>
        </w:tc>
      </w:tr>
      <w:tr w:rsidR="00241A13" w:rsidRPr="00241A13" w:rsidTr="00447429">
        <w:tc>
          <w:tcPr>
            <w:tcW w:w="3510" w:type="dxa"/>
            <w:shd w:val="clear" w:color="auto" w:fill="auto"/>
          </w:tcPr>
          <w:p w:rsidR="00241A13" w:rsidRPr="00241A13" w:rsidRDefault="00241A13" w:rsidP="007C6B14">
            <w:pPr>
              <w:spacing w:line="340" w:lineRule="exact"/>
              <w:ind w:left="162" w:hanging="162"/>
              <w:rPr>
                <w:rFonts w:ascii="Arial" w:hAnsi="Arial" w:cs="Arial"/>
                <w:b/>
                <w:bCs/>
                <w:szCs w:val="20"/>
                <w:cs/>
              </w:rPr>
            </w:pPr>
            <w:r w:rsidRPr="00241A13">
              <w:rPr>
                <w:rFonts w:ascii="Arial" w:hAnsi="Arial" w:cs="Arial"/>
                <w:b/>
                <w:bCs/>
              </w:rPr>
              <w:t>Assets</w:t>
            </w: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82" w:type="dxa"/>
            <w:gridSpan w:val="2"/>
            <w:shd w:val="clear" w:color="auto" w:fill="auto"/>
          </w:tcPr>
          <w:p w:rsidR="00241A13" w:rsidRPr="00241A13" w:rsidRDefault="00241A13" w:rsidP="007C6B14">
            <w:pPr>
              <w:spacing w:line="340" w:lineRule="exact"/>
              <w:jc w:val="center"/>
              <w:rPr>
                <w:rFonts w:ascii="Arial" w:hAnsi="Arial" w:cs="Arial"/>
              </w:rPr>
            </w:pPr>
          </w:p>
        </w:tc>
      </w:tr>
      <w:tr w:rsidR="00241A13" w:rsidRPr="00241A13" w:rsidTr="00447429">
        <w:tc>
          <w:tcPr>
            <w:tcW w:w="3510" w:type="dxa"/>
            <w:shd w:val="clear" w:color="auto" w:fill="auto"/>
          </w:tcPr>
          <w:p w:rsidR="00241A13" w:rsidRPr="00241A13" w:rsidRDefault="00241A13" w:rsidP="007C6B14">
            <w:pPr>
              <w:spacing w:line="340" w:lineRule="exact"/>
              <w:rPr>
                <w:rFonts w:ascii="Arial" w:hAnsi="Arial" w:cs="Arial"/>
                <w:b/>
                <w:bCs/>
                <w:szCs w:val="20"/>
                <w:cs/>
              </w:rPr>
            </w:pPr>
            <w:r w:rsidRPr="00241A13">
              <w:rPr>
                <w:rFonts w:ascii="Arial" w:hAnsi="Arial" w:cs="Arial"/>
                <w:b/>
                <w:bCs/>
              </w:rPr>
              <w:t>Non-current assets</w:t>
            </w: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74" w:type="dxa"/>
            <w:shd w:val="clear" w:color="auto" w:fill="auto"/>
          </w:tcPr>
          <w:p w:rsidR="00241A13" w:rsidRPr="00241A13" w:rsidRDefault="00241A13" w:rsidP="007C6B14">
            <w:pPr>
              <w:spacing w:line="340" w:lineRule="exact"/>
              <w:jc w:val="center"/>
              <w:rPr>
                <w:rFonts w:ascii="Arial" w:hAnsi="Arial" w:cs="Arial"/>
              </w:rPr>
            </w:pPr>
          </w:p>
        </w:tc>
        <w:tc>
          <w:tcPr>
            <w:tcW w:w="1482" w:type="dxa"/>
            <w:gridSpan w:val="2"/>
            <w:shd w:val="clear" w:color="auto" w:fill="auto"/>
          </w:tcPr>
          <w:p w:rsidR="00241A13" w:rsidRPr="00241A13" w:rsidRDefault="00241A13" w:rsidP="007C6B14">
            <w:pPr>
              <w:spacing w:line="340" w:lineRule="exact"/>
              <w:jc w:val="center"/>
              <w:rPr>
                <w:rFonts w:ascii="Arial" w:hAnsi="Arial" w:cs="Arial"/>
              </w:rPr>
            </w:pPr>
          </w:p>
        </w:tc>
      </w:tr>
      <w:tr w:rsidR="00241A13" w:rsidRPr="00241A13" w:rsidTr="00447429">
        <w:tc>
          <w:tcPr>
            <w:tcW w:w="3510" w:type="dxa"/>
            <w:shd w:val="clear" w:color="auto" w:fill="auto"/>
          </w:tcPr>
          <w:p w:rsidR="00241A13" w:rsidRPr="00241A13" w:rsidRDefault="00241A13" w:rsidP="007C6B14">
            <w:pPr>
              <w:spacing w:line="340" w:lineRule="exact"/>
              <w:rPr>
                <w:rFonts w:ascii="Arial" w:hAnsi="Arial" w:cs="Arial"/>
              </w:rPr>
            </w:pPr>
            <w:r w:rsidRPr="00241A13">
              <w:rPr>
                <w:rFonts w:ascii="Arial" w:hAnsi="Arial" w:cs="Arial"/>
              </w:rPr>
              <w:t>Other non-current financial assets</w:t>
            </w:r>
          </w:p>
        </w:tc>
        <w:tc>
          <w:tcPr>
            <w:tcW w:w="1474" w:type="dxa"/>
            <w:shd w:val="clear" w:color="auto" w:fill="auto"/>
          </w:tcPr>
          <w:p w:rsidR="00241A13" w:rsidRPr="00241A13" w:rsidRDefault="001E7985"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1E7985" w:rsidP="007C6B14">
            <w:pPr>
              <w:tabs>
                <w:tab w:val="decimal" w:pos="1059"/>
              </w:tabs>
              <w:spacing w:line="340" w:lineRule="exact"/>
              <w:jc w:val="center"/>
              <w:rPr>
                <w:rFonts w:ascii="Arial" w:hAnsi="Arial" w:cs="Arial"/>
              </w:rPr>
            </w:pPr>
            <w:r>
              <w:rPr>
                <w:rFonts w:ascii="Arial" w:hAnsi="Arial" w:cs="Arial"/>
              </w:rPr>
              <w:t>949,060</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82" w:type="dxa"/>
            <w:gridSpan w:val="2"/>
            <w:shd w:val="clear" w:color="auto" w:fill="auto"/>
          </w:tcPr>
          <w:p w:rsidR="00241A13" w:rsidRPr="00241A13" w:rsidRDefault="00C34800" w:rsidP="007C6B14">
            <w:pPr>
              <w:tabs>
                <w:tab w:val="decimal" w:pos="1059"/>
              </w:tabs>
              <w:spacing w:line="340" w:lineRule="exact"/>
              <w:jc w:val="center"/>
              <w:rPr>
                <w:rFonts w:ascii="Arial" w:hAnsi="Arial" w:cs="Arial"/>
              </w:rPr>
            </w:pPr>
            <w:r>
              <w:rPr>
                <w:rFonts w:ascii="Arial" w:hAnsi="Arial" w:cs="Arial"/>
              </w:rPr>
              <w:t>949,060</w:t>
            </w:r>
          </w:p>
        </w:tc>
      </w:tr>
      <w:tr w:rsidR="001E7985" w:rsidRPr="00241A13" w:rsidTr="00447429">
        <w:tc>
          <w:tcPr>
            <w:tcW w:w="3510" w:type="dxa"/>
            <w:shd w:val="clear" w:color="auto" w:fill="auto"/>
          </w:tcPr>
          <w:p w:rsidR="001E7985" w:rsidRPr="00241A13" w:rsidRDefault="001E7985" w:rsidP="007C6B14">
            <w:pPr>
              <w:spacing w:line="340" w:lineRule="exact"/>
              <w:rPr>
                <w:rFonts w:ascii="Arial" w:hAnsi="Arial" w:cs="Arial"/>
              </w:rPr>
            </w:pPr>
            <w:r>
              <w:rPr>
                <w:rFonts w:ascii="Arial" w:hAnsi="Arial" w:cs="Arial"/>
              </w:rPr>
              <w:t>Other long-term investments</w:t>
            </w:r>
          </w:p>
        </w:tc>
        <w:tc>
          <w:tcPr>
            <w:tcW w:w="1474" w:type="dxa"/>
            <w:shd w:val="clear" w:color="auto" w:fill="auto"/>
          </w:tcPr>
          <w:p w:rsidR="001E7985" w:rsidRDefault="001E7985" w:rsidP="007C6B14">
            <w:pPr>
              <w:tabs>
                <w:tab w:val="decimal" w:pos="1059"/>
              </w:tabs>
              <w:spacing w:line="340" w:lineRule="exact"/>
              <w:jc w:val="center"/>
              <w:rPr>
                <w:rFonts w:ascii="Arial" w:hAnsi="Arial" w:cs="Arial"/>
              </w:rPr>
            </w:pPr>
            <w:r>
              <w:rPr>
                <w:rFonts w:ascii="Arial" w:hAnsi="Arial" w:cs="Arial"/>
              </w:rPr>
              <w:t>606,365</w:t>
            </w:r>
          </w:p>
        </w:tc>
        <w:tc>
          <w:tcPr>
            <w:tcW w:w="1474" w:type="dxa"/>
            <w:shd w:val="clear" w:color="auto" w:fill="auto"/>
          </w:tcPr>
          <w:p w:rsidR="001E7985" w:rsidRDefault="001E7985" w:rsidP="007C6B14">
            <w:pPr>
              <w:tabs>
                <w:tab w:val="decimal" w:pos="1059"/>
              </w:tabs>
              <w:spacing w:line="340" w:lineRule="exact"/>
              <w:jc w:val="center"/>
              <w:rPr>
                <w:rFonts w:ascii="Arial" w:hAnsi="Arial" w:cs="Arial"/>
              </w:rPr>
            </w:pPr>
            <w:r>
              <w:rPr>
                <w:rFonts w:ascii="Arial" w:hAnsi="Arial" w:cs="Arial"/>
              </w:rPr>
              <w:t>(606,365)</w:t>
            </w:r>
          </w:p>
        </w:tc>
        <w:tc>
          <w:tcPr>
            <w:tcW w:w="1474" w:type="dxa"/>
            <w:shd w:val="clear" w:color="auto" w:fill="auto"/>
          </w:tcPr>
          <w:p w:rsidR="001E7985" w:rsidRDefault="001E7985" w:rsidP="007C6B14">
            <w:pPr>
              <w:tabs>
                <w:tab w:val="decimal" w:pos="1059"/>
              </w:tabs>
              <w:spacing w:line="340" w:lineRule="exact"/>
              <w:jc w:val="center"/>
              <w:rPr>
                <w:rFonts w:ascii="Arial" w:hAnsi="Arial" w:cs="Arial"/>
              </w:rPr>
            </w:pPr>
            <w:r>
              <w:rPr>
                <w:rFonts w:ascii="Arial" w:hAnsi="Arial" w:cs="Arial"/>
              </w:rPr>
              <w:t>-</w:t>
            </w:r>
          </w:p>
        </w:tc>
        <w:tc>
          <w:tcPr>
            <w:tcW w:w="1482" w:type="dxa"/>
            <w:gridSpan w:val="2"/>
            <w:shd w:val="clear" w:color="auto" w:fill="auto"/>
          </w:tcPr>
          <w:p w:rsidR="001E7985" w:rsidRDefault="001E7985" w:rsidP="007C6B14">
            <w:pPr>
              <w:tabs>
                <w:tab w:val="decimal" w:pos="1059"/>
              </w:tabs>
              <w:spacing w:line="340" w:lineRule="exact"/>
              <w:jc w:val="center"/>
              <w:rPr>
                <w:rFonts w:ascii="Arial" w:hAnsi="Arial" w:cs="Arial"/>
              </w:rPr>
            </w:pPr>
            <w:r>
              <w:rPr>
                <w:rFonts w:ascii="Arial" w:hAnsi="Arial" w:cs="Arial"/>
              </w:rPr>
              <w:t>-</w:t>
            </w:r>
          </w:p>
        </w:tc>
      </w:tr>
      <w:tr w:rsidR="00241A13" w:rsidRPr="00241A13" w:rsidTr="00447429">
        <w:tc>
          <w:tcPr>
            <w:tcW w:w="3510" w:type="dxa"/>
            <w:shd w:val="clear" w:color="auto" w:fill="auto"/>
          </w:tcPr>
          <w:p w:rsidR="00241A13" w:rsidRPr="00241A13" w:rsidRDefault="00241A13" w:rsidP="007C6B14">
            <w:pPr>
              <w:spacing w:line="340" w:lineRule="exact"/>
              <w:rPr>
                <w:rFonts w:ascii="Arial" w:hAnsi="Arial" w:cs="Arial"/>
                <w:spacing w:val="-6"/>
              </w:rPr>
            </w:pPr>
            <w:r w:rsidRPr="00241A13">
              <w:rPr>
                <w:rFonts w:ascii="Arial" w:hAnsi="Arial" w:cs="Arial"/>
              </w:rPr>
              <w:t>Right-of-use assets</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55,425</w:t>
            </w:r>
          </w:p>
        </w:tc>
        <w:tc>
          <w:tcPr>
            <w:tcW w:w="1482" w:type="dxa"/>
            <w:gridSpan w:val="2"/>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55,425</w:t>
            </w:r>
          </w:p>
        </w:tc>
      </w:tr>
      <w:tr w:rsidR="00563D5C" w:rsidRPr="00241A13" w:rsidTr="00447429">
        <w:tc>
          <w:tcPr>
            <w:tcW w:w="3510" w:type="dxa"/>
            <w:shd w:val="clear" w:color="auto" w:fill="auto"/>
          </w:tcPr>
          <w:p w:rsidR="00563D5C" w:rsidRPr="00241A13" w:rsidRDefault="00563D5C" w:rsidP="007C6B14">
            <w:pPr>
              <w:spacing w:line="340" w:lineRule="exact"/>
              <w:rPr>
                <w:rFonts w:ascii="Arial" w:hAnsi="Arial" w:cs="Arial"/>
              </w:rPr>
            </w:pPr>
            <w:r>
              <w:rPr>
                <w:rFonts w:ascii="Arial" w:hAnsi="Arial" w:cs="Arial"/>
              </w:rPr>
              <w:t>Leasehold rights</w:t>
            </w:r>
          </w:p>
        </w:tc>
        <w:tc>
          <w:tcPr>
            <w:tcW w:w="1474" w:type="dxa"/>
            <w:shd w:val="clear" w:color="auto" w:fill="auto"/>
          </w:tcPr>
          <w:p w:rsidR="00563D5C" w:rsidRPr="00241A13" w:rsidRDefault="00563D5C" w:rsidP="007C6B14">
            <w:pPr>
              <w:tabs>
                <w:tab w:val="decimal" w:pos="1059"/>
              </w:tabs>
              <w:spacing w:line="340" w:lineRule="exact"/>
              <w:jc w:val="center"/>
              <w:rPr>
                <w:rFonts w:ascii="Arial" w:hAnsi="Arial" w:cs="Arial"/>
              </w:rPr>
            </w:pPr>
            <w:r>
              <w:rPr>
                <w:rFonts w:ascii="Arial" w:hAnsi="Arial" w:cs="Arial"/>
              </w:rPr>
              <w:t>5,811</w:t>
            </w:r>
          </w:p>
        </w:tc>
        <w:tc>
          <w:tcPr>
            <w:tcW w:w="1474" w:type="dxa"/>
            <w:shd w:val="clear" w:color="auto" w:fill="auto"/>
          </w:tcPr>
          <w:p w:rsidR="00563D5C"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563D5C" w:rsidRPr="00241A13" w:rsidRDefault="00563D5C" w:rsidP="007C6B14">
            <w:pPr>
              <w:tabs>
                <w:tab w:val="decimal" w:pos="1059"/>
              </w:tabs>
              <w:spacing w:line="340" w:lineRule="exact"/>
              <w:jc w:val="center"/>
              <w:rPr>
                <w:rFonts w:ascii="Arial" w:hAnsi="Arial" w:cs="Arial"/>
              </w:rPr>
            </w:pPr>
            <w:r>
              <w:rPr>
                <w:rFonts w:ascii="Arial" w:hAnsi="Arial" w:cs="Arial"/>
              </w:rPr>
              <w:t>(5,811)</w:t>
            </w:r>
          </w:p>
        </w:tc>
        <w:tc>
          <w:tcPr>
            <w:tcW w:w="1482" w:type="dxa"/>
            <w:gridSpan w:val="2"/>
            <w:shd w:val="clear" w:color="auto" w:fill="auto"/>
          </w:tcPr>
          <w:p w:rsidR="00563D5C" w:rsidRPr="00241A13" w:rsidRDefault="00563D5C" w:rsidP="007C6B14">
            <w:pPr>
              <w:tabs>
                <w:tab w:val="decimal" w:pos="1059"/>
              </w:tabs>
              <w:spacing w:line="340" w:lineRule="exact"/>
              <w:jc w:val="center"/>
              <w:rPr>
                <w:rFonts w:ascii="Arial" w:hAnsi="Arial" w:cs="Arial"/>
              </w:rPr>
            </w:pPr>
            <w:r>
              <w:rPr>
                <w:rFonts w:ascii="Arial" w:hAnsi="Arial" w:cs="Arial"/>
              </w:rPr>
              <w:t>-</w:t>
            </w:r>
          </w:p>
        </w:tc>
      </w:tr>
      <w:tr w:rsidR="00241A13" w:rsidRPr="00241A13" w:rsidTr="00447429">
        <w:tc>
          <w:tcPr>
            <w:tcW w:w="3510" w:type="dxa"/>
            <w:shd w:val="clear" w:color="auto" w:fill="auto"/>
          </w:tcPr>
          <w:p w:rsidR="00241A13" w:rsidRPr="00241A13" w:rsidRDefault="00563D5C" w:rsidP="007C6B14">
            <w:pPr>
              <w:spacing w:line="340" w:lineRule="exact"/>
              <w:rPr>
                <w:rFonts w:ascii="Arial" w:hAnsi="Arial" w:cs="Arial"/>
              </w:rPr>
            </w:pPr>
            <w:r>
              <w:rPr>
                <w:rFonts w:ascii="Arial" w:hAnsi="Arial" w:cs="Arial"/>
              </w:rPr>
              <w:t>Deferred tax assets</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54,198</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270</w:t>
            </w:r>
          </w:p>
        </w:tc>
        <w:tc>
          <w:tcPr>
            <w:tcW w:w="1482" w:type="dxa"/>
            <w:gridSpan w:val="2"/>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54,468</w:t>
            </w:r>
          </w:p>
        </w:tc>
      </w:tr>
      <w:tr w:rsidR="00241A13" w:rsidRPr="00241A13" w:rsidTr="00447429">
        <w:tc>
          <w:tcPr>
            <w:tcW w:w="3510" w:type="dxa"/>
            <w:shd w:val="clear" w:color="auto" w:fill="auto"/>
          </w:tcPr>
          <w:p w:rsidR="00241A13" w:rsidRPr="00820572" w:rsidRDefault="00241A13" w:rsidP="007C6B14">
            <w:pPr>
              <w:spacing w:line="340" w:lineRule="exact"/>
              <w:ind w:right="-107"/>
              <w:rPr>
                <w:rFonts w:ascii="Arial" w:hAnsi="Arial" w:cs="Arial"/>
                <w:b/>
                <w:bCs/>
              </w:rPr>
            </w:pPr>
            <w:r w:rsidRPr="00820572">
              <w:rPr>
                <w:rFonts w:ascii="Arial" w:hAnsi="Arial" w:cs="Arial"/>
                <w:b/>
                <w:bCs/>
              </w:rPr>
              <w:t>Liabilities and shareholders’ equity</w:t>
            </w: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rsidR="00241A13" w:rsidRPr="00241A13" w:rsidRDefault="00241A13" w:rsidP="007C6B14">
            <w:pPr>
              <w:tabs>
                <w:tab w:val="decimal" w:pos="1059"/>
              </w:tabs>
              <w:spacing w:line="340" w:lineRule="exact"/>
              <w:jc w:val="center"/>
              <w:rPr>
                <w:rFonts w:ascii="Arial" w:hAnsi="Arial" w:cs="Arial"/>
              </w:rPr>
            </w:pPr>
          </w:p>
        </w:tc>
      </w:tr>
      <w:tr w:rsidR="00241A13" w:rsidRPr="00241A13" w:rsidTr="00447429">
        <w:tc>
          <w:tcPr>
            <w:tcW w:w="3510" w:type="dxa"/>
            <w:shd w:val="clear" w:color="auto" w:fill="auto"/>
          </w:tcPr>
          <w:p w:rsidR="00241A13" w:rsidRPr="00820572" w:rsidRDefault="00241A13" w:rsidP="007C6B14">
            <w:pPr>
              <w:spacing w:line="340" w:lineRule="exact"/>
              <w:rPr>
                <w:rFonts w:ascii="Arial" w:hAnsi="Arial" w:cs="Arial"/>
                <w:b/>
                <w:bCs/>
              </w:rPr>
            </w:pPr>
            <w:r w:rsidRPr="00820572">
              <w:rPr>
                <w:rFonts w:ascii="Arial" w:hAnsi="Arial" w:cs="Arial"/>
                <w:b/>
                <w:bCs/>
              </w:rPr>
              <w:t>Current liabilities</w:t>
            </w: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rsidR="00241A13" w:rsidRPr="00241A13" w:rsidRDefault="00241A13" w:rsidP="007C6B14">
            <w:pPr>
              <w:tabs>
                <w:tab w:val="decimal" w:pos="1059"/>
              </w:tabs>
              <w:spacing w:line="340" w:lineRule="exact"/>
              <w:jc w:val="center"/>
              <w:rPr>
                <w:rFonts w:ascii="Arial" w:hAnsi="Arial" w:cs="Arial"/>
              </w:rPr>
            </w:pPr>
          </w:p>
        </w:tc>
      </w:tr>
      <w:tr w:rsidR="00563D5C" w:rsidRPr="00241A13" w:rsidTr="00447429">
        <w:tc>
          <w:tcPr>
            <w:tcW w:w="3510" w:type="dxa"/>
            <w:shd w:val="clear" w:color="auto" w:fill="auto"/>
          </w:tcPr>
          <w:p w:rsidR="00563D5C" w:rsidRPr="00563D5C" w:rsidRDefault="00563D5C" w:rsidP="007C6B14">
            <w:pPr>
              <w:spacing w:line="340" w:lineRule="exact"/>
              <w:rPr>
                <w:rFonts w:ascii="Arial" w:hAnsi="Arial" w:cs="Arial"/>
              </w:rPr>
            </w:pPr>
            <w:r w:rsidRPr="00563D5C">
              <w:rPr>
                <w:rFonts w:ascii="Arial" w:hAnsi="Arial" w:cs="Arial"/>
              </w:rPr>
              <w:t>Tra</w:t>
            </w:r>
            <w:r>
              <w:rPr>
                <w:rFonts w:ascii="Arial" w:hAnsi="Arial" w:cs="Arial"/>
              </w:rPr>
              <w:t>de and other payables</w:t>
            </w:r>
          </w:p>
        </w:tc>
        <w:tc>
          <w:tcPr>
            <w:tcW w:w="1474" w:type="dxa"/>
            <w:shd w:val="clear" w:color="auto" w:fill="auto"/>
          </w:tcPr>
          <w:p w:rsidR="00563D5C" w:rsidRPr="00563D5C" w:rsidRDefault="00563D5C" w:rsidP="007C6B14">
            <w:pPr>
              <w:tabs>
                <w:tab w:val="decimal" w:pos="1059"/>
              </w:tabs>
              <w:spacing w:line="340" w:lineRule="exact"/>
              <w:jc w:val="center"/>
              <w:rPr>
                <w:rFonts w:ascii="Arial" w:hAnsi="Arial" w:cs="Arial"/>
              </w:rPr>
            </w:pPr>
            <w:r>
              <w:rPr>
                <w:rFonts w:ascii="Arial" w:hAnsi="Arial" w:cs="Arial"/>
              </w:rPr>
              <w:t>1,188,160</w:t>
            </w:r>
          </w:p>
        </w:tc>
        <w:tc>
          <w:tcPr>
            <w:tcW w:w="1474" w:type="dxa"/>
            <w:shd w:val="clear" w:color="auto" w:fill="auto"/>
          </w:tcPr>
          <w:p w:rsidR="00563D5C" w:rsidRPr="00563D5C"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563D5C" w:rsidRPr="00563D5C" w:rsidRDefault="00563D5C" w:rsidP="007C6B14">
            <w:pPr>
              <w:tabs>
                <w:tab w:val="decimal" w:pos="1059"/>
              </w:tabs>
              <w:spacing w:line="340" w:lineRule="exact"/>
              <w:jc w:val="center"/>
              <w:rPr>
                <w:rFonts w:ascii="Arial" w:hAnsi="Arial" w:cs="Arial"/>
              </w:rPr>
            </w:pPr>
            <w:r>
              <w:rPr>
                <w:rFonts w:ascii="Arial" w:hAnsi="Arial" w:cs="Arial"/>
              </w:rPr>
              <w:t>(4,969)</w:t>
            </w:r>
          </w:p>
        </w:tc>
        <w:tc>
          <w:tcPr>
            <w:tcW w:w="1482" w:type="dxa"/>
            <w:gridSpan w:val="2"/>
            <w:shd w:val="clear" w:color="auto" w:fill="auto"/>
          </w:tcPr>
          <w:p w:rsidR="00563D5C" w:rsidRPr="00563D5C" w:rsidRDefault="00563D5C" w:rsidP="007C6B14">
            <w:pPr>
              <w:tabs>
                <w:tab w:val="decimal" w:pos="1059"/>
              </w:tabs>
              <w:spacing w:line="340" w:lineRule="exact"/>
              <w:jc w:val="center"/>
              <w:rPr>
                <w:rFonts w:ascii="Arial" w:hAnsi="Arial" w:cs="Arial"/>
              </w:rPr>
            </w:pPr>
            <w:r>
              <w:rPr>
                <w:rFonts w:ascii="Arial" w:hAnsi="Arial" w:cs="Arial"/>
              </w:rPr>
              <w:t>1,183,191</w:t>
            </w:r>
          </w:p>
        </w:tc>
      </w:tr>
      <w:tr w:rsidR="00241A13" w:rsidRPr="00241A13" w:rsidTr="00447429">
        <w:tc>
          <w:tcPr>
            <w:tcW w:w="3510" w:type="dxa"/>
            <w:shd w:val="clear" w:color="auto" w:fill="auto"/>
          </w:tcPr>
          <w:p w:rsidR="00241A13" w:rsidRPr="00820572" w:rsidRDefault="00241A13" w:rsidP="007C6B14">
            <w:pPr>
              <w:spacing w:line="340" w:lineRule="exact"/>
              <w:rPr>
                <w:rFonts w:ascii="Arial" w:hAnsi="Arial" w:cs="Arial"/>
                <w:cs/>
              </w:rPr>
            </w:pPr>
            <w:r w:rsidRPr="00241A13">
              <w:rPr>
                <w:rFonts w:ascii="Arial" w:hAnsi="Arial" w:cs="Arial"/>
              </w:rPr>
              <w:t>Current portion of lease liabilities</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24,897</w:t>
            </w:r>
          </w:p>
        </w:tc>
        <w:tc>
          <w:tcPr>
            <w:tcW w:w="1482" w:type="dxa"/>
            <w:gridSpan w:val="2"/>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24,897</w:t>
            </w:r>
          </w:p>
        </w:tc>
      </w:tr>
      <w:tr w:rsidR="00241A13" w:rsidRPr="00241A13" w:rsidTr="00447429">
        <w:tc>
          <w:tcPr>
            <w:tcW w:w="3510" w:type="dxa"/>
            <w:shd w:val="clear" w:color="auto" w:fill="auto"/>
          </w:tcPr>
          <w:p w:rsidR="00241A13" w:rsidRPr="00241A13" w:rsidRDefault="00241A13" w:rsidP="007C6B14">
            <w:pPr>
              <w:spacing w:line="340" w:lineRule="exact"/>
              <w:rPr>
                <w:rFonts w:ascii="Arial" w:hAnsi="Arial" w:cs="Arial"/>
              </w:rPr>
            </w:pPr>
            <w:r w:rsidRPr="00241A13">
              <w:rPr>
                <w:rFonts w:ascii="Arial" w:hAnsi="Arial" w:cs="Arial"/>
              </w:rPr>
              <w:t>Other current liabilities</w:t>
            </w:r>
          </w:p>
        </w:tc>
        <w:tc>
          <w:tcPr>
            <w:tcW w:w="1474" w:type="dxa"/>
            <w:shd w:val="clear" w:color="auto" w:fill="auto"/>
          </w:tcPr>
          <w:p w:rsidR="00241A13" w:rsidRPr="00241A13" w:rsidRDefault="00767767" w:rsidP="007C6B14">
            <w:pPr>
              <w:tabs>
                <w:tab w:val="decimal" w:pos="1059"/>
              </w:tabs>
              <w:spacing w:line="340" w:lineRule="exact"/>
              <w:jc w:val="center"/>
              <w:rPr>
                <w:rFonts w:ascii="Arial" w:hAnsi="Arial" w:cs="Arial"/>
              </w:rPr>
            </w:pPr>
            <w:r>
              <w:rPr>
                <w:rFonts w:ascii="Arial" w:hAnsi="Arial" w:cs="Arial"/>
              </w:rPr>
              <w:t>261,</w:t>
            </w:r>
            <w:r w:rsidR="00415E28">
              <w:rPr>
                <w:rFonts w:ascii="Arial" w:hAnsi="Arial" w:cs="Arial"/>
              </w:rPr>
              <w:t>323</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(9,498)</w:t>
            </w:r>
          </w:p>
        </w:tc>
        <w:tc>
          <w:tcPr>
            <w:tcW w:w="1482" w:type="dxa"/>
            <w:gridSpan w:val="2"/>
            <w:shd w:val="clear" w:color="auto" w:fill="auto"/>
          </w:tcPr>
          <w:p w:rsidR="00241A13" w:rsidRPr="00241A13" w:rsidRDefault="00767767" w:rsidP="007C6B14">
            <w:pPr>
              <w:tabs>
                <w:tab w:val="decimal" w:pos="1059"/>
              </w:tabs>
              <w:spacing w:line="340" w:lineRule="exact"/>
              <w:jc w:val="center"/>
              <w:rPr>
                <w:rFonts w:ascii="Arial" w:hAnsi="Arial" w:cs="Arial"/>
              </w:rPr>
            </w:pPr>
            <w:r>
              <w:rPr>
                <w:rFonts w:ascii="Arial" w:hAnsi="Arial" w:cs="Arial"/>
              </w:rPr>
              <w:t>251,825</w:t>
            </w:r>
          </w:p>
        </w:tc>
      </w:tr>
      <w:tr w:rsidR="00241A13" w:rsidRPr="00241A13" w:rsidTr="00447429">
        <w:tc>
          <w:tcPr>
            <w:tcW w:w="3510" w:type="dxa"/>
            <w:shd w:val="clear" w:color="auto" w:fill="auto"/>
          </w:tcPr>
          <w:p w:rsidR="00241A13" w:rsidRPr="00820572" w:rsidRDefault="00241A13" w:rsidP="007C6B14">
            <w:pPr>
              <w:spacing w:line="340" w:lineRule="exact"/>
              <w:rPr>
                <w:rFonts w:ascii="Arial" w:hAnsi="Arial" w:cs="Arial"/>
                <w:b/>
                <w:bCs/>
                <w:cs/>
              </w:rPr>
            </w:pPr>
            <w:r w:rsidRPr="00820572">
              <w:rPr>
                <w:rFonts w:ascii="Arial" w:hAnsi="Arial" w:cs="Arial"/>
                <w:b/>
                <w:bCs/>
              </w:rPr>
              <w:t>Non-current liabilities</w:t>
            </w: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rsidR="00241A13" w:rsidRPr="00241A13" w:rsidRDefault="00241A13" w:rsidP="007C6B14">
            <w:pPr>
              <w:tabs>
                <w:tab w:val="decimal" w:pos="1059"/>
              </w:tabs>
              <w:spacing w:line="340" w:lineRule="exact"/>
              <w:jc w:val="center"/>
              <w:rPr>
                <w:rFonts w:ascii="Arial" w:hAnsi="Arial" w:cs="Arial"/>
              </w:rPr>
            </w:pPr>
          </w:p>
        </w:tc>
      </w:tr>
      <w:tr w:rsidR="000F6431" w:rsidRPr="00241A13" w:rsidTr="00447429">
        <w:tc>
          <w:tcPr>
            <w:tcW w:w="3510" w:type="dxa"/>
            <w:shd w:val="clear" w:color="auto" w:fill="auto"/>
          </w:tcPr>
          <w:p w:rsidR="000F6431" w:rsidRPr="008141F8" w:rsidRDefault="000F6431" w:rsidP="007C6B14">
            <w:pPr>
              <w:spacing w:line="340" w:lineRule="exact"/>
              <w:ind w:right="-107"/>
              <w:rPr>
                <w:rFonts w:ascii="Arial" w:hAnsi="Arial" w:cs="Arial"/>
              </w:rPr>
            </w:pPr>
            <w:r>
              <w:rPr>
                <w:rFonts w:ascii="Arial" w:hAnsi="Arial" w:cs="Arial"/>
              </w:rPr>
              <w:t>Deferred tax liabilities</w:t>
            </w:r>
          </w:p>
        </w:tc>
        <w:tc>
          <w:tcPr>
            <w:tcW w:w="1474" w:type="dxa"/>
            <w:shd w:val="clear" w:color="auto" w:fill="auto"/>
          </w:tcPr>
          <w:p w:rsidR="000F6431" w:rsidRDefault="000F6431" w:rsidP="007C6B14">
            <w:pPr>
              <w:tabs>
                <w:tab w:val="decimal" w:pos="1059"/>
              </w:tabs>
              <w:spacing w:line="340" w:lineRule="exact"/>
              <w:jc w:val="center"/>
              <w:rPr>
                <w:rFonts w:ascii="Arial" w:hAnsi="Arial" w:cs="Arial"/>
              </w:rPr>
            </w:pPr>
            <w:r>
              <w:rPr>
                <w:rFonts w:ascii="Arial" w:hAnsi="Arial" w:cs="Arial"/>
              </w:rPr>
              <w:t>2,676,465</w:t>
            </w:r>
          </w:p>
        </w:tc>
        <w:tc>
          <w:tcPr>
            <w:tcW w:w="1474" w:type="dxa"/>
            <w:shd w:val="clear" w:color="auto" w:fill="auto"/>
          </w:tcPr>
          <w:p w:rsidR="000F6431" w:rsidRDefault="000F6431" w:rsidP="007C6B14">
            <w:pPr>
              <w:tabs>
                <w:tab w:val="decimal" w:pos="1059"/>
              </w:tabs>
              <w:spacing w:line="340" w:lineRule="exact"/>
              <w:jc w:val="center"/>
              <w:rPr>
                <w:rFonts w:ascii="Arial" w:hAnsi="Arial" w:cs="Arial"/>
              </w:rPr>
            </w:pPr>
            <w:r>
              <w:rPr>
                <w:rFonts w:ascii="Arial" w:hAnsi="Arial" w:cs="Arial"/>
              </w:rPr>
              <w:t>68,539</w:t>
            </w:r>
          </w:p>
        </w:tc>
        <w:tc>
          <w:tcPr>
            <w:tcW w:w="1474" w:type="dxa"/>
            <w:shd w:val="clear" w:color="auto" w:fill="auto"/>
          </w:tcPr>
          <w:p w:rsidR="000F6431" w:rsidRDefault="000F6431" w:rsidP="007C6B14">
            <w:pPr>
              <w:tabs>
                <w:tab w:val="decimal" w:pos="1059"/>
              </w:tabs>
              <w:spacing w:line="340" w:lineRule="exact"/>
              <w:jc w:val="center"/>
              <w:rPr>
                <w:rFonts w:ascii="Arial" w:hAnsi="Arial" w:cs="Arial"/>
              </w:rPr>
            </w:pPr>
            <w:r>
              <w:rPr>
                <w:rFonts w:ascii="Arial" w:hAnsi="Arial" w:cs="Arial"/>
              </w:rPr>
              <w:t>-</w:t>
            </w:r>
          </w:p>
        </w:tc>
        <w:tc>
          <w:tcPr>
            <w:tcW w:w="1482" w:type="dxa"/>
            <w:gridSpan w:val="2"/>
            <w:shd w:val="clear" w:color="auto" w:fill="auto"/>
          </w:tcPr>
          <w:p w:rsidR="000F6431" w:rsidRDefault="000F6431" w:rsidP="007C6B14">
            <w:pPr>
              <w:tabs>
                <w:tab w:val="decimal" w:pos="1059"/>
              </w:tabs>
              <w:spacing w:line="340" w:lineRule="exact"/>
              <w:jc w:val="center"/>
              <w:rPr>
                <w:rFonts w:ascii="Arial" w:hAnsi="Arial" w:cstheme="minorBidi"/>
              </w:rPr>
            </w:pPr>
            <w:r>
              <w:rPr>
                <w:rFonts w:ascii="Arial" w:hAnsi="Arial" w:cstheme="minorBidi"/>
              </w:rPr>
              <w:t>2,745,004</w:t>
            </w:r>
          </w:p>
        </w:tc>
      </w:tr>
      <w:tr w:rsidR="00241A13" w:rsidRPr="00241A13" w:rsidTr="00447429">
        <w:tc>
          <w:tcPr>
            <w:tcW w:w="3510" w:type="dxa"/>
            <w:shd w:val="clear" w:color="auto" w:fill="auto"/>
          </w:tcPr>
          <w:p w:rsidR="00241A13" w:rsidRPr="00820572" w:rsidRDefault="00241A13" w:rsidP="007C6B14">
            <w:pPr>
              <w:spacing w:line="340" w:lineRule="exact"/>
              <w:ind w:right="-107"/>
              <w:rPr>
                <w:rFonts w:ascii="Arial" w:hAnsi="Arial" w:cs="Arial"/>
                <w:cs/>
              </w:rPr>
            </w:pPr>
            <w:r w:rsidRPr="008141F8">
              <w:rPr>
                <w:rFonts w:ascii="Arial" w:hAnsi="Arial" w:cs="Arial"/>
              </w:rPr>
              <w:t>Lease liabilities, net of current portion</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40,535</w:t>
            </w:r>
          </w:p>
        </w:tc>
        <w:tc>
          <w:tcPr>
            <w:tcW w:w="1482" w:type="dxa"/>
            <w:gridSpan w:val="2"/>
            <w:shd w:val="clear" w:color="auto" w:fill="auto"/>
          </w:tcPr>
          <w:p w:rsidR="00241A13" w:rsidRPr="00820572" w:rsidRDefault="00820572" w:rsidP="007C6B14">
            <w:pPr>
              <w:tabs>
                <w:tab w:val="decimal" w:pos="1059"/>
              </w:tabs>
              <w:spacing w:line="340" w:lineRule="exact"/>
              <w:jc w:val="center"/>
              <w:rPr>
                <w:rFonts w:ascii="Arial" w:hAnsi="Arial" w:cstheme="minorBidi"/>
              </w:rPr>
            </w:pPr>
            <w:r>
              <w:rPr>
                <w:rFonts w:ascii="Arial" w:hAnsi="Arial" w:cstheme="minorBidi"/>
              </w:rPr>
              <w:t>40,535</w:t>
            </w:r>
          </w:p>
        </w:tc>
      </w:tr>
      <w:tr w:rsidR="00241A13" w:rsidRPr="00241A13" w:rsidTr="00447429">
        <w:tc>
          <w:tcPr>
            <w:tcW w:w="3510" w:type="dxa"/>
            <w:shd w:val="clear" w:color="auto" w:fill="auto"/>
          </w:tcPr>
          <w:p w:rsidR="00241A13" w:rsidRPr="00820572" w:rsidRDefault="00241A13" w:rsidP="007C6B14">
            <w:pPr>
              <w:spacing w:line="340" w:lineRule="exact"/>
              <w:rPr>
                <w:rFonts w:ascii="Arial" w:hAnsi="Arial" w:cs="Arial"/>
                <w:cs/>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rsidR="00241A13" w:rsidRPr="00241A13" w:rsidRDefault="00241A13" w:rsidP="007C6B14">
            <w:pPr>
              <w:tabs>
                <w:tab w:val="decimal" w:pos="1059"/>
              </w:tabs>
              <w:spacing w:line="340" w:lineRule="exact"/>
              <w:jc w:val="center"/>
              <w:rPr>
                <w:rFonts w:ascii="Arial" w:hAnsi="Arial" w:cs="Arial"/>
              </w:rPr>
            </w:pPr>
          </w:p>
        </w:tc>
      </w:tr>
      <w:tr w:rsidR="00241A13" w:rsidRPr="00241A13" w:rsidTr="00447429">
        <w:tc>
          <w:tcPr>
            <w:tcW w:w="3510" w:type="dxa"/>
            <w:shd w:val="clear" w:color="auto" w:fill="auto"/>
          </w:tcPr>
          <w:p w:rsidR="00241A13" w:rsidRPr="00820572" w:rsidRDefault="00241A13" w:rsidP="007C6B14">
            <w:pPr>
              <w:spacing w:line="340" w:lineRule="exact"/>
              <w:rPr>
                <w:rFonts w:ascii="Arial" w:hAnsi="Arial" w:cs="Arial"/>
                <w:b/>
                <w:bCs/>
              </w:rPr>
            </w:pPr>
            <w:r w:rsidRPr="00820572">
              <w:rPr>
                <w:rFonts w:ascii="Arial" w:hAnsi="Arial" w:cs="Arial"/>
                <w:b/>
                <w:bCs/>
              </w:rPr>
              <w:t>Shareholders</w:t>
            </w:r>
            <w:r w:rsidR="00C34800">
              <w:rPr>
                <w:rFonts w:ascii="Arial" w:hAnsi="Arial" w:cs="Arial"/>
                <w:b/>
                <w:bCs/>
              </w:rPr>
              <w:t>’</w:t>
            </w:r>
            <w:r w:rsidRPr="00820572">
              <w:rPr>
                <w:rFonts w:ascii="Arial" w:hAnsi="Arial" w:cs="Arial"/>
                <w:b/>
                <w:bCs/>
              </w:rPr>
              <w:t xml:space="preserve"> equity</w:t>
            </w: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74" w:type="dxa"/>
            <w:shd w:val="clear" w:color="auto" w:fill="auto"/>
          </w:tcPr>
          <w:p w:rsidR="00241A13" w:rsidRPr="00241A13" w:rsidRDefault="00241A13" w:rsidP="007C6B14">
            <w:pPr>
              <w:tabs>
                <w:tab w:val="decimal" w:pos="1059"/>
              </w:tabs>
              <w:spacing w:line="340" w:lineRule="exact"/>
              <w:jc w:val="center"/>
              <w:rPr>
                <w:rFonts w:ascii="Arial" w:hAnsi="Arial" w:cs="Arial"/>
              </w:rPr>
            </w:pPr>
          </w:p>
        </w:tc>
        <w:tc>
          <w:tcPr>
            <w:tcW w:w="1482" w:type="dxa"/>
            <w:gridSpan w:val="2"/>
            <w:shd w:val="clear" w:color="auto" w:fill="auto"/>
          </w:tcPr>
          <w:p w:rsidR="00241A13" w:rsidRPr="00241A13" w:rsidRDefault="00241A13" w:rsidP="007C6B14">
            <w:pPr>
              <w:tabs>
                <w:tab w:val="decimal" w:pos="1059"/>
              </w:tabs>
              <w:spacing w:line="340" w:lineRule="exact"/>
              <w:jc w:val="center"/>
              <w:rPr>
                <w:rFonts w:ascii="Arial" w:hAnsi="Arial" w:cs="Arial"/>
              </w:rPr>
            </w:pPr>
          </w:p>
        </w:tc>
      </w:tr>
      <w:tr w:rsidR="00241A13" w:rsidRPr="00241A13" w:rsidTr="00447429">
        <w:tc>
          <w:tcPr>
            <w:tcW w:w="3510" w:type="dxa"/>
            <w:shd w:val="clear" w:color="auto" w:fill="auto"/>
          </w:tcPr>
          <w:p w:rsidR="00241A13" w:rsidRPr="00820572" w:rsidRDefault="00241A13" w:rsidP="007C6B14">
            <w:pPr>
              <w:spacing w:line="340" w:lineRule="exact"/>
              <w:rPr>
                <w:rFonts w:ascii="Arial" w:hAnsi="Arial" w:cs="Arial"/>
              </w:rPr>
            </w:pPr>
            <w:r w:rsidRPr="008141F8">
              <w:rPr>
                <w:rFonts w:ascii="Arial" w:hAnsi="Arial" w:cs="Arial"/>
              </w:rPr>
              <w:t>Retained earnings</w:t>
            </w:r>
            <w:r w:rsidRPr="008141F8">
              <w:rPr>
                <w:rFonts w:ascii="Arial" w:hAnsi="Arial" w:cs="Arial"/>
                <w:cs/>
              </w:rPr>
              <w:t xml:space="preserve"> </w:t>
            </w:r>
            <w:r w:rsidRPr="008141F8">
              <w:rPr>
                <w:rFonts w:ascii="Arial" w:hAnsi="Arial" w:cs="Arial"/>
              </w:rPr>
              <w:t>-</w:t>
            </w:r>
            <w:r w:rsidRPr="008141F8">
              <w:rPr>
                <w:rFonts w:ascii="Arial" w:hAnsi="Arial" w:cs="Arial"/>
                <w:cs/>
              </w:rPr>
              <w:t xml:space="preserve"> </w:t>
            </w:r>
            <w:r w:rsidRPr="008141F8">
              <w:rPr>
                <w:rFonts w:ascii="Arial" w:hAnsi="Arial" w:cs="Arial"/>
              </w:rPr>
              <w:t>unappropriated</w:t>
            </w:r>
          </w:p>
        </w:tc>
        <w:tc>
          <w:tcPr>
            <w:tcW w:w="1474" w:type="dxa"/>
            <w:shd w:val="clear" w:color="auto" w:fill="auto"/>
          </w:tcPr>
          <w:p w:rsidR="00241A13" w:rsidRPr="00241A13" w:rsidRDefault="001C68B8" w:rsidP="007C6B14">
            <w:pPr>
              <w:tabs>
                <w:tab w:val="decimal" w:pos="1059"/>
              </w:tabs>
              <w:spacing w:line="340" w:lineRule="exact"/>
              <w:jc w:val="center"/>
              <w:rPr>
                <w:rFonts w:ascii="Arial" w:hAnsi="Arial" w:cs="Arial"/>
              </w:rPr>
            </w:pPr>
            <w:r>
              <w:rPr>
                <w:rFonts w:ascii="Arial" w:hAnsi="Arial" w:cs="Arial"/>
              </w:rPr>
              <w:t>1,858,942</w:t>
            </w:r>
          </w:p>
        </w:tc>
        <w:tc>
          <w:tcPr>
            <w:tcW w:w="1474" w:type="dxa"/>
            <w:shd w:val="clear" w:color="auto" w:fill="auto"/>
          </w:tcPr>
          <w:p w:rsidR="00241A13" w:rsidRPr="00241A13" w:rsidRDefault="002E0C60" w:rsidP="007C6B14">
            <w:pPr>
              <w:tabs>
                <w:tab w:val="decimal" w:pos="1059"/>
              </w:tabs>
              <w:spacing w:line="340" w:lineRule="exact"/>
              <w:jc w:val="center"/>
              <w:rPr>
                <w:rFonts w:ascii="Arial" w:hAnsi="Arial" w:cs="Arial"/>
              </w:rPr>
            </w:pPr>
            <w:r>
              <w:rPr>
                <w:rFonts w:ascii="Arial" w:hAnsi="Arial" w:cs="Arial"/>
              </w:rPr>
              <w:t>-</w:t>
            </w:r>
          </w:p>
        </w:tc>
        <w:tc>
          <w:tcPr>
            <w:tcW w:w="1474" w:type="dxa"/>
            <w:shd w:val="clear" w:color="auto" w:fill="auto"/>
          </w:tcPr>
          <w:p w:rsidR="00241A13" w:rsidRPr="00241A13" w:rsidRDefault="00563D5C" w:rsidP="007C6B14">
            <w:pPr>
              <w:tabs>
                <w:tab w:val="decimal" w:pos="1059"/>
              </w:tabs>
              <w:spacing w:line="340" w:lineRule="exact"/>
              <w:jc w:val="center"/>
              <w:rPr>
                <w:rFonts w:ascii="Arial" w:hAnsi="Arial" w:cs="Arial"/>
              </w:rPr>
            </w:pPr>
            <w:r>
              <w:rPr>
                <w:rFonts w:ascii="Arial" w:hAnsi="Arial" w:cs="Arial"/>
              </w:rPr>
              <w:t>(1,081)</w:t>
            </w:r>
          </w:p>
        </w:tc>
        <w:tc>
          <w:tcPr>
            <w:tcW w:w="1482" w:type="dxa"/>
            <w:gridSpan w:val="2"/>
            <w:shd w:val="clear" w:color="auto" w:fill="auto"/>
          </w:tcPr>
          <w:p w:rsidR="00241A13" w:rsidRPr="00241A13" w:rsidRDefault="001C68B8" w:rsidP="007C6B14">
            <w:pPr>
              <w:tabs>
                <w:tab w:val="decimal" w:pos="1059"/>
              </w:tabs>
              <w:spacing w:line="340" w:lineRule="exact"/>
              <w:jc w:val="center"/>
              <w:rPr>
                <w:rFonts w:ascii="Arial" w:hAnsi="Arial" w:cs="Arial"/>
              </w:rPr>
            </w:pPr>
            <w:r>
              <w:rPr>
                <w:rFonts w:ascii="Arial" w:hAnsi="Arial" w:cs="Arial"/>
              </w:rPr>
              <w:t>1,857,861</w:t>
            </w:r>
          </w:p>
        </w:tc>
      </w:tr>
      <w:tr w:rsidR="00C34800" w:rsidRPr="00241A13" w:rsidTr="00447429">
        <w:tc>
          <w:tcPr>
            <w:tcW w:w="3510" w:type="dxa"/>
            <w:shd w:val="clear" w:color="auto" w:fill="auto"/>
          </w:tcPr>
          <w:p w:rsidR="00C34800" w:rsidRPr="008141F8" w:rsidRDefault="00C34800" w:rsidP="007C6B14">
            <w:pPr>
              <w:spacing w:line="340" w:lineRule="exact"/>
              <w:ind w:left="168" w:hanging="168"/>
              <w:rPr>
                <w:rFonts w:ascii="Arial" w:hAnsi="Arial" w:cs="Arial"/>
              </w:rPr>
            </w:pPr>
            <w:r>
              <w:rPr>
                <w:rFonts w:ascii="Arial" w:hAnsi="Arial" w:cs="Arial"/>
              </w:rPr>
              <w:t>Other components of shareholders’ equity</w:t>
            </w:r>
          </w:p>
        </w:tc>
        <w:tc>
          <w:tcPr>
            <w:tcW w:w="1474" w:type="dxa"/>
            <w:shd w:val="clear" w:color="auto" w:fill="auto"/>
            <w:vAlign w:val="bottom"/>
          </w:tcPr>
          <w:p w:rsidR="00C34800" w:rsidRDefault="001C68B8" w:rsidP="007C6B14">
            <w:pPr>
              <w:tabs>
                <w:tab w:val="decimal" w:pos="1059"/>
              </w:tabs>
              <w:spacing w:line="340" w:lineRule="exact"/>
              <w:jc w:val="center"/>
              <w:rPr>
                <w:rFonts w:ascii="Arial" w:hAnsi="Arial" w:cs="Arial"/>
              </w:rPr>
            </w:pPr>
            <w:r>
              <w:rPr>
                <w:rFonts w:ascii="Arial" w:hAnsi="Arial" w:cs="Arial"/>
              </w:rPr>
              <w:t>5,704,657</w:t>
            </w:r>
          </w:p>
        </w:tc>
        <w:tc>
          <w:tcPr>
            <w:tcW w:w="1474" w:type="dxa"/>
            <w:shd w:val="clear" w:color="auto" w:fill="auto"/>
            <w:vAlign w:val="bottom"/>
          </w:tcPr>
          <w:p w:rsidR="00C34800" w:rsidRDefault="000F6431" w:rsidP="007C6B14">
            <w:pPr>
              <w:tabs>
                <w:tab w:val="decimal" w:pos="1059"/>
              </w:tabs>
              <w:spacing w:line="340" w:lineRule="exact"/>
              <w:jc w:val="center"/>
              <w:rPr>
                <w:rFonts w:ascii="Arial" w:hAnsi="Arial" w:cs="Arial"/>
              </w:rPr>
            </w:pPr>
            <w:r>
              <w:rPr>
                <w:rFonts w:ascii="Arial" w:hAnsi="Arial" w:cs="Arial"/>
              </w:rPr>
              <w:t>274,156</w:t>
            </w:r>
          </w:p>
        </w:tc>
        <w:tc>
          <w:tcPr>
            <w:tcW w:w="1474" w:type="dxa"/>
            <w:shd w:val="clear" w:color="auto" w:fill="auto"/>
            <w:vAlign w:val="bottom"/>
          </w:tcPr>
          <w:p w:rsidR="00C34800" w:rsidRDefault="00C34800" w:rsidP="007C6B14">
            <w:pPr>
              <w:tabs>
                <w:tab w:val="decimal" w:pos="1059"/>
              </w:tabs>
              <w:spacing w:line="340" w:lineRule="exact"/>
              <w:jc w:val="center"/>
              <w:rPr>
                <w:rFonts w:ascii="Arial" w:hAnsi="Arial" w:cs="Arial"/>
              </w:rPr>
            </w:pPr>
            <w:r>
              <w:rPr>
                <w:rFonts w:ascii="Arial" w:hAnsi="Arial" w:cs="Arial"/>
              </w:rPr>
              <w:t>-</w:t>
            </w:r>
          </w:p>
        </w:tc>
        <w:tc>
          <w:tcPr>
            <w:tcW w:w="1482" w:type="dxa"/>
            <w:gridSpan w:val="2"/>
            <w:shd w:val="clear" w:color="auto" w:fill="auto"/>
            <w:vAlign w:val="bottom"/>
          </w:tcPr>
          <w:p w:rsidR="00C34800" w:rsidRPr="001C68B8" w:rsidRDefault="000F6431" w:rsidP="007C6B14">
            <w:pPr>
              <w:tabs>
                <w:tab w:val="decimal" w:pos="1059"/>
              </w:tabs>
              <w:spacing w:line="340" w:lineRule="exact"/>
              <w:jc w:val="center"/>
              <w:rPr>
                <w:rFonts w:ascii="Arial" w:hAnsi="Arial" w:cs="Arial"/>
                <w:cs/>
              </w:rPr>
            </w:pPr>
            <w:r>
              <w:rPr>
                <w:rFonts w:ascii="Arial" w:hAnsi="Arial" w:cs="Arial"/>
              </w:rPr>
              <w:t>5,978,813</w:t>
            </w:r>
          </w:p>
        </w:tc>
      </w:tr>
    </w:tbl>
    <w:p w:rsidR="007C6B14" w:rsidRDefault="00F275BB">
      <w:r w:rsidRPr="00241A13">
        <w:rPr>
          <w:rFonts w:ascii="Arial" w:hAnsi="Arial" w:cs="Arial"/>
          <w:noProof/>
          <w:sz w:val="20"/>
        </w:rPr>
        <mc:AlternateContent>
          <mc:Choice Requires="wps">
            <w:drawing>
              <wp:anchor distT="0" distB="0" distL="114300" distR="114300" simplePos="0" relativeHeight="251760128" behindDoc="0" locked="0" layoutInCell="1" allowOverlap="1" wp14:anchorId="0F8E6EF6" wp14:editId="66438591">
                <wp:simplePos x="0" y="0"/>
                <wp:positionH relativeFrom="column">
                  <wp:posOffset>7577731</wp:posOffset>
                </wp:positionH>
                <wp:positionV relativeFrom="paragraph">
                  <wp:posOffset>-1860550</wp:posOffset>
                </wp:positionV>
                <wp:extent cx="1427176" cy="720697"/>
                <wp:effectExtent l="0" t="0" r="20955" b="118110"/>
                <wp:wrapNone/>
                <wp:docPr id="12" name="Speech Bubble: Rectangle 12"/>
                <wp:cNvGraphicFramePr/>
                <a:graphic xmlns:a="http://schemas.openxmlformats.org/drawingml/2006/main">
                  <a:graphicData uri="http://schemas.microsoft.com/office/word/2010/wordprocessingShape">
                    <wps:wsp>
                      <wps:cNvSpPr/>
                      <wps:spPr>
                        <a:xfrm>
                          <a:off x="0" y="0"/>
                          <a:ext cx="1427176" cy="720697"/>
                        </a:xfrm>
                        <a:prstGeom prst="wedgeRectCallout">
                          <a:avLst/>
                        </a:prstGeom>
                        <a:solidFill>
                          <a:sysClr val="window" lastClr="FFFFFF">
                            <a:lumMod val="95000"/>
                          </a:sysClr>
                        </a:solidFill>
                        <a:ln w="25400" cap="flat" cmpd="sng" algn="ctr">
                          <a:solidFill>
                            <a:sysClr val="windowText" lastClr="000000"/>
                          </a:solidFill>
                          <a:prstDash val="solid"/>
                        </a:ln>
                        <a:effectLst/>
                      </wps:spPr>
                      <wps:txbx>
                        <w:txbxContent>
                          <w:p w:rsidR="001E7985" w:rsidRPr="009C5E2A" w:rsidRDefault="001E7985" w:rsidP="00241A13">
                            <w:pPr>
                              <w:jc w:val="center"/>
                              <w:rPr>
                                <w:rFonts w:asciiTheme="majorBidi" w:hAnsiTheme="majorBidi" w:cstheme="majorBidi"/>
                                <w:color w:val="FF0000"/>
                                <w:sz w:val="18"/>
                                <w: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8E6EF6"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Speech Bubble: Rectangle 12" o:spid="_x0000_s1026" type="#_x0000_t61" style="position:absolute;margin-left:596.65pt;margin-top:-146.5pt;width:112.4pt;height:56.75pt;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" adj="6300,24300" fillcolor="#f2f2f2" strokecolor="windowText" strokeweight="2pt">
                <v:textbox>
                  <w:txbxContent>
                    <w:p w:rsidR="001E7985" w:rsidRPr="009C5E2A" w:rsidRDefault="001E7985" w:rsidP="00241A13">
                      <w:pPr>
                        <w:jc w:val="center"/>
                        <w:rPr>
                          <w:rFonts w:asciiTheme="majorBidi" w:hAnsiTheme="majorBidi" w:cstheme="majorBidi"/>
                          <w:color w:val="FF0000"/>
                          <w:sz w:val="18"/>
                          <w:cs/>
                        </w:rPr>
                      </w:pPr>
                    </w:p>
                  </w:txbxContent>
                </v:textbox>
              </v:shape>
            </w:pict>
          </mc:Fallback>
        </mc:AlternateContent>
      </w:r>
    </w:p>
    <w:tbl>
      <w:tblPr>
        <w:tblStyle w:val="TableGrid21"/>
        <w:tblW w:w="9137"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1474"/>
        <w:gridCol w:w="1586"/>
        <w:gridCol w:w="1487"/>
      </w:tblGrid>
      <w:tr w:rsidR="00F275BB" w:rsidRPr="00241A13" w:rsidTr="00432A2A">
        <w:trPr>
          <w:tblHeader/>
        </w:trPr>
        <w:tc>
          <w:tcPr>
            <w:tcW w:w="9137" w:type="dxa"/>
            <w:gridSpan w:val="4"/>
            <w:shd w:val="clear" w:color="auto" w:fill="auto"/>
          </w:tcPr>
          <w:p w:rsidR="00F275BB" w:rsidRPr="00241A13" w:rsidRDefault="00F275BB" w:rsidP="00694DF0">
            <w:pPr>
              <w:spacing w:line="360" w:lineRule="exact"/>
              <w:jc w:val="right"/>
              <w:rPr>
                <w:rFonts w:ascii="Arial" w:hAnsi="Arial" w:cs="Arial"/>
              </w:rPr>
            </w:pPr>
            <w:r w:rsidRPr="00241A13">
              <w:rPr>
                <w:rFonts w:ascii="Arial" w:hAnsi="Arial" w:cs="Arial"/>
              </w:rPr>
              <w:t>(Unit: Thousand Baht)</w:t>
            </w:r>
          </w:p>
        </w:tc>
      </w:tr>
      <w:tr w:rsidR="00F275BB" w:rsidRPr="00241A13" w:rsidTr="00432A2A">
        <w:trPr>
          <w:tblHeader/>
        </w:trPr>
        <w:tc>
          <w:tcPr>
            <w:tcW w:w="4590" w:type="dxa"/>
            <w:shd w:val="clear" w:color="auto" w:fill="auto"/>
          </w:tcPr>
          <w:p w:rsidR="00F275BB" w:rsidRPr="00241A13" w:rsidRDefault="00F275BB" w:rsidP="00694DF0">
            <w:pPr>
              <w:spacing w:line="360" w:lineRule="exact"/>
              <w:rPr>
                <w:rFonts w:ascii="Arial" w:hAnsi="Arial" w:cs="Arial"/>
              </w:rPr>
            </w:pPr>
          </w:p>
        </w:tc>
        <w:tc>
          <w:tcPr>
            <w:tcW w:w="4547" w:type="dxa"/>
            <w:gridSpan w:val="3"/>
            <w:shd w:val="clear" w:color="auto" w:fill="auto"/>
            <w:vAlign w:val="bottom"/>
          </w:tcPr>
          <w:p w:rsidR="00F275BB" w:rsidRPr="00241A13" w:rsidRDefault="00F275BB" w:rsidP="00694DF0">
            <w:pPr>
              <w:pBdr>
                <w:bottom w:val="single" w:sz="4" w:space="1" w:color="auto"/>
              </w:pBdr>
              <w:spacing w:line="360" w:lineRule="exact"/>
              <w:jc w:val="center"/>
              <w:rPr>
                <w:rFonts w:ascii="Arial" w:hAnsi="Arial" w:cs="Arial"/>
                <w:szCs w:val="20"/>
                <w:cs/>
              </w:rPr>
            </w:pPr>
            <w:r>
              <w:rPr>
                <w:rFonts w:ascii="Arial" w:hAnsi="Arial" w:cs="Arial"/>
              </w:rPr>
              <w:t>Separate</w:t>
            </w:r>
            <w:r w:rsidRPr="00241A13">
              <w:rPr>
                <w:rFonts w:ascii="Arial" w:hAnsi="Arial" w:cs="Arial"/>
              </w:rPr>
              <w:t xml:space="preserve"> financial statements</w:t>
            </w:r>
          </w:p>
        </w:tc>
      </w:tr>
      <w:tr w:rsidR="00F275BB" w:rsidRPr="00241A13" w:rsidTr="007C6B14">
        <w:trPr>
          <w:tblHeader/>
        </w:trPr>
        <w:tc>
          <w:tcPr>
            <w:tcW w:w="4590" w:type="dxa"/>
            <w:shd w:val="clear" w:color="auto" w:fill="auto"/>
          </w:tcPr>
          <w:p w:rsidR="00F275BB" w:rsidRPr="00241A13" w:rsidRDefault="00F275BB" w:rsidP="00694DF0">
            <w:pPr>
              <w:spacing w:line="360" w:lineRule="exact"/>
              <w:rPr>
                <w:rFonts w:ascii="Arial" w:hAnsi="Arial" w:cs="Arial"/>
              </w:rPr>
            </w:pPr>
          </w:p>
        </w:tc>
        <w:tc>
          <w:tcPr>
            <w:tcW w:w="1474" w:type="dxa"/>
            <w:shd w:val="clear" w:color="auto" w:fill="auto"/>
            <w:vAlign w:val="bottom"/>
          </w:tcPr>
          <w:p w:rsidR="00F275BB" w:rsidRPr="00241A13" w:rsidRDefault="007C6B14" w:rsidP="00694DF0">
            <w:pPr>
              <w:spacing w:line="360" w:lineRule="exact"/>
              <w:ind w:right="-74"/>
              <w:jc w:val="center"/>
              <w:rPr>
                <w:rFonts w:ascii="Arial" w:hAnsi="Arial" w:cs="Arial"/>
              </w:rPr>
            </w:pPr>
            <w:r w:rsidRPr="00241A13">
              <w:rPr>
                <w:rFonts w:ascii="Arial" w:hAnsi="Arial" w:cs="Arial"/>
              </w:rPr>
              <w:t>31 December</w:t>
            </w:r>
          </w:p>
        </w:tc>
        <w:tc>
          <w:tcPr>
            <w:tcW w:w="1586" w:type="dxa"/>
            <w:shd w:val="clear" w:color="auto" w:fill="auto"/>
          </w:tcPr>
          <w:p w:rsidR="00F275BB" w:rsidRPr="00241A13" w:rsidRDefault="00F275BB" w:rsidP="00432A2A">
            <w:pPr>
              <w:spacing w:line="360" w:lineRule="exact"/>
              <w:jc w:val="center"/>
              <w:rPr>
                <w:rFonts w:ascii="Arial" w:hAnsi="Arial" w:cs="Arial"/>
                <w:szCs w:val="20"/>
                <w:cs/>
              </w:rPr>
            </w:pPr>
            <w:r w:rsidRPr="00241A13">
              <w:rPr>
                <w:rFonts w:ascii="Arial" w:hAnsi="Arial" w:cs="Arial"/>
              </w:rPr>
              <w:t>The impacts of</w:t>
            </w:r>
          </w:p>
        </w:tc>
        <w:tc>
          <w:tcPr>
            <w:tcW w:w="1487" w:type="dxa"/>
            <w:shd w:val="clear" w:color="auto" w:fill="auto"/>
            <w:vAlign w:val="bottom"/>
          </w:tcPr>
          <w:p w:rsidR="00F275BB" w:rsidRPr="00241A13" w:rsidRDefault="007C6B14" w:rsidP="00694DF0">
            <w:pPr>
              <w:spacing w:line="360" w:lineRule="exact"/>
              <w:ind w:right="-74"/>
              <w:jc w:val="center"/>
              <w:rPr>
                <w:rFonts w:ascii="Arial" w:hAnsi="Arial" w:cs="Arial"/>
              </w:rPr>
            </w:pPr>
            <w:r w:rsidRPr="00241A13">
              <w:rPr>
                <w:rFonts w:ascii="Arial" w:hAnsi="Arial" w:cs="Arial"/>
              </w:rPr>
              <w:t>1 January</w:t>
            </w:r>
          </w:p>
        </w:tc>
      </w:tr>
      <w:tr w:rsidR="007C6B14" w:rsidRPr="00241A13" w:rsidTr="007C6B14">
        <w:trPr>
          <w:tblHeader/>
        </w:trPr>
        <w:tc>
          <w:tcPr>
            <w:tcW w:w="4590" w:type="dxa"/>
            <w:shd w:val="clear" w:color="auto" w:fill="auto"/>
          </w:tcPr>
          <w:p w:rsidR="007C6B14" w:rsidRPr="00241A13" w:rsidRDefault="007C6B14" w:rsidP="00694DF0">
            <w:pPr>
              <w:spacing w:line="360" w:lineRule="exact"/>
              <w:rPr>
                <w:rFonts w:ascii="Arial" w:hAnsi="Arial" w:cs="Arial"/>
              </w:rPr>
            </w:pPr>
          </w:p>
        </w:tc>
        <w:tc>
          <w:tcPr>
            <w:tcW w:w="1474" w:type="dxa"/>
            <w:shd w:val="clear" w:color="auto" w:fill="auto"/>
            <w:vAlign w:val="bottom"/>
          </w:tcPr>
          <w:p w:rsidR="007C6B14" w:rsidRPr="00241A13" w:rsidRDefault="007C6B14" w:rsidP="00694DF0">
            <w:pPr>
              <w:pBdr>
                <w:bottom w:val="single" w:sz="4" w:space="1" w:color="auto"/>
              </w:pBdr>
              <w:spacing w:line="360" w:lineRule="exact"/>
              <w:ind w:right="-74"/>
              <w:jc w:val="center"/>
              <w:rPr>
                <w:rFonts w:ascii="Arial" w:hAnsi="Arial" w:cs="Arial"/>
              </w:rPr>
            </w:pPr>
            <w:r w:rsidRPr="00241A13">
              <w:rPr>
                <w:rFonts w:ascii="Arial" w:hAnsi="Arial" w:cs="Arial"/>
              </w:rPr>
              <w:t>2019</w:t>
            </w:r>
          </w:p>
        </w:tc>
        <w:tc>
          <w:tcPr>
            <w:tcW w:w="1586" w:type="dxa"/>
            <w:shd w:val="clear" w:color="auto" w:fill="auto"/>
            <w:vAlign w:val="bottom"/>
          </w:tcPr>
          <w:p w:rsidR="007C6B14" w:rsidRPr="00241A13" w:rsidRDefault="007C6B14" w:rsidP="00694DF0">
            <w:pPr>
              <w:pBdr>
                <w:bottom w:val="single" w:sz="4" w:space="1" w:color="auto"/>
              </w:pBdr>
              <w:spacing w:line="360" w:lineRule="exact"/>
              <w:jc w:val="center"/>
              <w:rPr>
                <w:rFonts w:ascii="Arial" w:hAnsi="Arial" w:cs="Arial"/>
                <w:szCs w:val="20"/>
                <w:cs/>
              </w:rPr>
            </w:pPr>
            <w:r w:rsidRPr="00241A13">
              <w:rPr>
                <w:rFonts w:ascii="Arial" w:hAnsi="Arial" w:cs="Arial"/>
              </w:rPr>
              <w:t>TFRS 16</w:t>
            </w:r>
          </w:p>
        </w:tc>
        <w:tc>
          <w:tcPr>
            <w:tcW w:w="1487" w:type="dxa"/>
            <w:shd w:val="clear" w:color="auto" w:fill="auto"/>
            <w:vAlign w:val="bottom"/>
          </w:tcPr>
          <w:p w:rsidR="007C6B14" w:rsidRPr="00241A13" w:rsidRDefault="007C6B14" w:rsidP="00694DF0">
            <w:pPr>
              <w:pBdr>
                <w:bottom w:val="single" w:sz="4" w:space="1" w:color="auto"/>
              </w:pBdr>
              <w:spacing w:line="360" w:lineRule="exact"/>
              <w:ind w:right="-74"/>
              <w:jc w:val="center"/>
              <w:rPr>
                <w:rFonts w:ascii="Arial" w:hAnsi="Arial" w:cs="Arial"/>
              </w:rPr>
            </w:pPr>
            <w:r w:rsidRPr="00241A13">
              <w:rPr>
                <w:rFonts w:ascii="Arial" w:hAnsi="Arial" w:cs="Arial"/>
              </w:rPr>
              <w:t>2020</w:t>
            </w:r>
          </w:p>
        </w:tc>
      </w:tr>
      <w:tr w:rsidR="007C6B14" w:rsidRPr="00241A13" w:rsidTr="007C6B14">
        <w:tc>
          <w:tcPr>
            <w:tcW w:w="4590" w:type="dxa"/>
            <w:shd w:val="clear" w:color="auto" w:fill="auto"/>
          </w:tcPr>
          <w:p w:rsidR="007C6B14" w:rsidRPr="00241A13" w:rsidRDefault="007C6B14" w:rsidP="00694DF0">
            <w:pPr>
              <w:spacing w:line="360" w:lineRule="exact"/>
              <w:ind w:left="162" w:hanging="162"/>
              <w:rPr>
                <w:rFonts w:ascii="Arial" w:hAnsi="Arial" w:cs="Arial"/>
                <w:b/>
                <w:bCs/>
              </w:rPr>
            </w:pPr>
            <w:r w:rsidRPr="00241A13">
              <w:rPr>
                <w:rFonts w:ascii="Arial" w:hAnsi="Arial" w:cs="Arial"/>
                <w:b/>
                <w:bCs/>
              </w:rPr>
              <w:t>Statement of financial position</w:t>
            </w:r>
          </w:p>
        </w:tc>
        <w:tc>
          <w:tcPr>
            <w:tcW w:w="1474" w:type="dxa"/>
            <w:shd w:val="clear" w:color="auto" w:fill="auto"/>
          </w:tcPr>
          <w:p w:rsidR="007C6B14" w:rsidRPr="00241A13" w:rsidRDefault="007C6B14" w:rsidP="00694DF0">
            <w:pPr>
              <w:spacing w:line="360" w:lineRule="exact"/>
              <w:jc w:val="center"/>
              <w:rPr>
                <w:rFonts w:ascii="Arial" w:hAnsi="Arial" w:cs="Arial"/>
              </w:rPr>
            </w:pPr>
          </w:p>
        </w:tc>
        <w:tc>
          <w:tcPr>
            <w:tcW w:w="1586" w:type="dxa"/>
            <w:shd w:val="clear" w:color="auto" w:fill="auto"/>
          </w:tcPr>
          <w:p w:rsidR="007C6B14" w:rsidRPr="00241A13" w:rsidRDefault="007C6B14" w:rsidP="00694DF0">
            <w:pPr>
              <w:spacing w:line="360" w:lineRule="exact"/>
              <w:jc w:val="center"/>
              <w:rPr>
                <w:rFonts w:ascii="Arial" w:hAnsi="Arial" w:cs="Arial"/>
              </w:rPr>
            </w:pPr>
          </w:p>
        </w:tc>
        <w:tc>
          <w:tcPr>
            <w:tcW w:w="1487" w:type="dxa"/>
            <w:shd w:val="clear" w:color="auto" w:fill="auto"/>
          </w:tcPr>
          <w:p w:rsidR="007C6B14" w:rsidRPr="00241A13" w:rsidRDefault="007C6B14" w:rsidP="00694DF0">
            <w:pPr>
              <w:spacing w:line="360" w:lineRule="exact"/>
              <w:jc w:val="center"/>
              <w:rPr>
                <w:rFonts w:ascii="Arial" w:hAnsi="Arial" w:cs="Arial"/>
              </w:rPr>
            </w:pPr>
          </w:p>
        </w:tc>
      </w:tr>
      <w:tr w:rsidR="007C6B14" w:rsidRPr="00241A13" w:rsidTr="007C6B14">
        <w:tc>
          <w:tcPr>
            <w:tcW w:w="4590" w:type="dxa"/>
            <w:shd w:val="clear" w:color="auto" w:fill="auto"/>
          </w:tcPr>
          <w:p w:rsidR="007C6B14" w:rsidRPr="00241A13" w:rsidRDefault="007C6B14" w:rsidP="003B4F28">
            <w:pPr>
              <w:spacing w:line="360" w:lineRule="exact"/>
              <w:ind w:left="162" w:hanging="162"/>
              <w:rPr>
                <w:rFonts w:ascii="Arial" w:hAnsi="Arial" w:cs="Arial"/>
                <w:b/>
                <w:bCs/>
                <w:szCs w:val="20"/>
                <w:cs/>
              </w:rPr>
            </w:pPr>
            <w:r w:rsidRPr="00241A13">
              <w:rPr>
                <w:rFonts w:ascii="Arial" w:hAnsi="Arial" w:cs="Arial"/>
                <w:b/>
                <w:bCs/>
              </w:rPr>
              <w:t>Assets</w:t>
            </w:r>
          </w:p>
        </w:tc>
        <w:tc>
          <w:tcPr>
            <w:tcW w:w="1474" w:type="dxa"/>
            <w:shd w:val="clear" w:color="auto" w:fill="auto"/>
          </w:tcPr>
          <w:p w:rsidR="007C6B14" w:rsidRPr="00241A13" w:rsidRDefault="007C6B14" w:rsidP="003B4F28">
            <w:pPr>
              <w:spacing w:line="360" w:lineRule="exact"/>
              <w:jc w:val="center"/>
              <w:rPr>
                <w:rFonts w:ascii="Arial" w:hAnsi="Arial" w:cs="Arial"/>
              </w:rPr>
            </w:pPr>
          </w:p>
        </w:tc>
        <w:tc>
          <w:tcPr>
            <w:tcW w:w="1586" w:type="dxa"/>
            <w:shd w:val="clear" w:color="auto" w:fill="auto"/>
          </w:tcPr>
          <w:p w:rsidR="007C6B14" w:rsidRPr="00241A13" w:rsidRDefault="007C6B14" w:rsidP="003B4F28">
            <w:pPr>
              <w:spacing w:line="360" w:lineRule="exact"/>
              <w:jc w:val="center"/>
              <w:rPr>
                <w:rFonts w:ascii="Arial" w:hAnsi="Arial" w:cs="Arial"/>
              </w:rPr>
            </w:pPr>
          </w:p>
        </w:tc>
        <w:tc>
          <w:tcPr>
            <w:tcW w:w="1487" w:type="dxa"/>
            <w:shd w:val="clear" w:color="auto" w:fill="auto"/>
          </w:tcPr>
          <w:p w:rsidR="007C6B14" w:rsidRPr="00241A13" w:rsidRDefault="007C6B14" w:rsidP="003B4F28">
            <w:pPr>
              <w:spacing w:line="360" w:lineRule="exact"/>
              <w:jc w:val="center"/>
              <w:rPr>
                <w:rFonts w:ascii="Arial" w:hAnsi="Arial" w:cs="Arial"/>
              </w:rPr>
            </w:pPr>
          </w:p>
        </w:tc>
      </w:tr>
      <w:tr w:rsidR="007C6B14" w:rsidRPr="00241A13" w:rsidTr="007C6B14">
        <w:tc>
          <w:tcPr>
            <w:tcW w:w="4590" w:type="dxa"/>
            <w:shd w:val="clear" w:color="auto" w:fill="auto"/>
          </w:tcPr>
          <w:p w:rsidR="007C6B14" w:rsidRPr="00241A13" w:rsidRDefault="007C6B14" w:rsidP="003B4F28">
            <w:pPr>
              <w:spacing w:line="360" w:lineRule="exact"/>
              <w:rPr>
                <w:rFonts w:ascii="Arial" w:hAnsi="Arial" w:cs="Arial"/>
                <w:b/>
                <w:bCs/>
                <w:szCs w:val="20"/>
                <w:cs/>
              </w:rPr>
            </w:pPr>
            <w:r w:rsidRPr="00241A13">
              <w:rPr>
                <w:rFonts w:ascii="Arial" w:hAnsi="Arial" w:cs="Arial"/>
                <w:b/>
                <w:bCs/>
              </w:rPr>
              <w:t>Non-current assets</w:t>
            </w:r>
          </w:p>
        </w:tc>
        <w:tc>
          <w:tcPr>
            <w:tcW w:w="1474" w:type="dxa"/>
            <w:shd w:val="clear" w:color="auto" w:fill="auto"/>
          </w:tcPr>
          <w:p w:rsidR="007C6B14" w:rsidRPr="00241A13" w:rsidRDefault="007C6B14" w:rsidP="003B4F28">
            <w:pPr>
              <w:spacing w:line="360" w:lineRule="exact"/>
              <w:jc w:val="center"/>
              <w:rPr>
                <w:rFonts w:ascii="Arial" w:hAnsi="Arial" w:cs="Arial"/>
              </w:rPr>
            </w:pPr>
          </w:p>
        </w:tc>
        <w:tc>
          <w:tcPr>
            <w:tcW w:w="1586" w:type="dxa"/>
            <w:shd w:val="clear" w:color="auto" w:fill="auto"/>
          </w:tcPr>
          <w:p w:rsidR="007C6B14" w:rsidRPr="00241A13" w:rsidRDefault="007C6B14" w:rsidP="003B4F28">
            <w:pPr>
              <w:spacing w:line="360" w:lineRule="exact"/>
              <w:jc w:val="center"/>
              <w:rPr>
                <w:rFonts w:ascii="Arial" w:hAnsi="Arial" w:cs="Arial"/>
              </w:rPr>
            </w:pPr>
          </w:p>
        </w:tc>
        <w:tc>
          <w:tcPr>
            <w:tcW w:w="1487" w:type="dxa"/>
            <w:shd w:val="clear" w:color="auto" w:fill="auto"/>
          </w:tcPr>
          <w:p w:rsidR="007C6B14" w:rsidRPr="00241A13" w:rsidRDefault="007C6B14" w:rsidP="003B4F28">
            <w:pPr>
              <w:spacing w:line="360" w:lineRule="exact"/>
              <w:jc w:val="center"/>
              <w:rPr>
                <w:rFonts w:ascii="Arial" w:hAnsi="Arial" w:cs="Arial"/>
              </w:rPr>
            </w:pPr>
          </w:p>
        </w:tc>
      </w:tr>
      <w:tr w:rsidR="007C6B14" w:rsidRPr="00241A13" w:rsidTr="007C6B14">
        <w:tc>
          <w:tcPr>
            <w:tcW w:w="4590" w:type="dxa"/>
            <w:shd w:val="clear" w:color="auto" w:fill="auto"/>
          </w:tcPr>
          <w:p w:rsidR="007C6B14" w:rsidRPr="00241A13" w:rsidRDefault="007C6B14" w:rsidP="003B4F28">
            <w:pPr>
              <w:spacing w:line="360" w:lineRule="exact"/>
              <w:rPr>
                <w:rFonts w:ascii="Arial" w:hAnsi="Arial" w:cs="Arial"/>
                <w:spacing w:val="-6"/>
              </w:rPr>
            </w:pPr>
            <w:r w:rsidRPr="00241A13">
              <w:rPr>
                <w:rFonts w:ascii="Arial" w:hAnsi="Arial" w:cs="Arial"/>
              </w:rPr>
              <w:t>Right-of-use assets</w:t>
            </w: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w:t>
            </w: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5,998</w:t>
            </w: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5,998</w:t>
            </w:r>
          </w:p>
        </w:tc>
      </w:tr>
      <w:tr w:rsidR="007C6B14" w:rsidRPr="00241A13" w:rsidTr="007C6B14">
        <w:tc>
          <w:tcPr>
            <w:tcW w:w="4590" w:type="dxa"/>
            <w:shd w:val="clear" w:color="auto" w:fill="auto"/>
          </w:tcPr>
          <w:p w:rsidR="007C6B14" w:rsidRPr="00241A13" w:rsidRDefault="007C6B14" w:rsidP="003B4F28">
            <w:pPr>
              <w:spacing w:line="360" w:lineRule="exact"/>
              <w:rPr>
                <w:rFonts w:ascii="Arial" w:hAnsi="Arial" w:cs="Arial"/>
              </w:rPr>
            </w:pPr>
            <w:r>
              <w:rPr>
                <w:rFonts w:ascii="Arial" w:hAnsi="Arial" w:cs="Arial"/>
              </w:rPr>
              <w:t>Deferred tax assets</w:t>
            </w: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w:t>
            </w: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141</w:t>
            </w: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141</w:t>
            </w:r>
          </w:p>
        </w:tc>
      </w:tr>
      <w:tr w:rsidR="007C6B14" w:rsidRPr="00241A13" w:rsidTr="007C6B14">
        <w:tc>
          <w:tcPr>
            <w:tcW w:w="4590" w:type="dxa"/>
            <w:shd w:val="clear" w:color="auto" w:fill="auto"/>
          </w:tcPr>
          <w:p w:rsidR="007C6B14" w:rsidRPr="00241A13" w:rsidRDefault="007C6B14" w:rsidP="003B4F28">
            <w:pPr>
              <w:spacing w:line="360" w:lineRule="exact"/>
              <w:rPr>
                <w:rFonts w:ascii="Arial" w:hAnsi="Arial" w:cs="Arial"/>
              </w:rPr>
            </w:pP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r>
      <w:tr w:rsidR="007C6B14" w:rsidRPr="00241A13" w:rsidTr="007C6B14">
        <w:tc>
          <w:tcPr>
            <w:tcW w:w="4590" w:type="dxa"/>
            <w:shd w:val="clear" w:color="auto" w:fill="auto"/>
          </w:tcPr>
          <w:p w:rsidR="007C6B14" w:rsidRPr="00241A13" w:rsidRDefault="007C6B14" w:rsidP="003B4F28">
            <w:pPr>
              <w:spacing w:line="360" w:lineRule="exact"/>
              <w:rPr>
                <w:rFonts w:ascii="Arial" w:hAnsi="Arial" w:cs="Arial"/>
                <w:b/>
                <w:bCs/>
                <w:spacing w:val="-10"/>
              </w:rPr>
            </w:pPr>
            <w:r w:rsidRPr="00241A13">
              <w:rPr>
                <w:rFonts w:ascii="Arial" w:hAnsi="Arial" w:cs="Arial"/>
                <w:b/>
                <w:bCs/>
                <w:spacing w:val="-10"/>
              </w:rPr>
              <w:t>Liabilities and shareholders’ equity</w:t>
            </w: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r>
      <w:tr w:rsidR="007C6B14" w:rsidRPr="00241A13" w:rsidTr="007C6B14">
        <w:tc>
          <w:tcPr>
            <w:tcW w:w="4590" w:type="dxa"/>
            <w:shd w:val="clear" w:color="auto" w:fill="auto"/>
          </w:tcPr>
          <w:p w:rsidR="007C6B14" w:rsidRPr="00241A13" w:rsidRDefault="007C6B14" w:rsidP="003B4F28">
            <w:pPr>
              <w:spacing w:line="360" w:lineRule="exact"/>
              <w:rPr>
                <w:rFonts w:ascii="Arial" w:hAnsi="Arial" w:cs="Arial"/>
                <w:b/>
                <w:bCs/>
              </w:rPr>
            </w:pPr>
            <w:r w:rsidRPr="00241A13">
              <w:rPr>
                <w:rFonts w:ascii="Arial" w:hAnsi="Arial" w:cs="Arial"/>
                <w:b/>
                <w:bCs/>
              </w:rPr>
              <w:t>Current liabilities</w:t>
            </w: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r>
      <w:tr w:rsidR="007C6B14" w:rsidRPr="00241A13" w:rsidTr="007C6B14">
        <w:tc>
          <w:tcPr>
            <w:tcW w:w="4590" w:type="dxa"/>
            <w:shd w:val="clear" w:color="auto" w:fill="auto"/>
          </w:tcPr>
          <w:p w:rsidR="007C6B14" w:rsidRPr="00563D5C" w:rsidRDefault="007C6B14" w:rsidP="003B4F28">
            <w:pPr>
              <w:spacing w:line="360" w:lineRule="exact"/>
              <w:rPr>
                <w:rFonts w:ascii="Arial" w:hAnsi="Arial" w:cs="Arial"/>
              </w:rPr>
            </w:pPr>
            <w:r w:rsidRPr="00563D5C">
              <w:rPr>
                <w:rFonts w:ascii="Arial" w:hAnsi="Arial" w:cs="Arial"/>
              </w:rPr>
              <w:t>Tra</w:t>
            </w:r>
            <w:r>
              <w:rPr>
                <w:rFonts w:ascii="Arial" w:hAnsi="Arial" w:cs="Arial"/>
              </w:rPr>
              <w:t>de and other payables</w:t>
            </w:r>
          </w:p>
        </w:tc>
        <w:tc>
          <w:tcPr>
            <w:tcW w:w="1474" w:type="dxa"/>
            <w:shd w:val="clear" w:color="auto" w:fill="auto"/>
          </w:tcPr>
          <w:p w:rsidR="007C6B14" w:rsidRPr="00563D5C" w:rsidRDefault="007C6B14" w:rsidP="00820572">
            <w:pPr>
              <w:tabs>
                <w:tab w:val="decimal" w:pos="1059"/>
              </w:tabs>
              <w:spacing w:line="360" w:lineRule="exact"/>
              <w:jc w:val="center"/>
              <w:rPr>
                <w:rFonts w:ascii="Arial" w:hAnsi="Arial" w:cs="Arial"/>
              </w:rPr>
            </w:pPr>
            <w:r>
              <w:rPr>
                <w:rFonts w:ascii="Arial" w:hAnsi="Arial" w:cs="Arial"/>
              </w:rPr>
              <w:t>38,606</w:t>
            </w:r>
          </w:p>
        </w:tc>
        <w:tc>
          <w:tcPr>
            <w:tcW w:w="1586" w:type="dxa"/>
            <w:shd w:val="clear" w:color="auto" w:fill="auto"/>
          </w:tcPr>
          <w:p w:rsidR="007C6B14" w:rsidRPr="00563D5C" w:rsidRDefault="007C6B14" w:rsidP="00820572">
            <w:pPr>
              <w:tabs>
                <w:tab w:val="decimal" w:pos="1059"/>
              </w:tabs>
              <w:spacing w:line="360" w:lineRule="exact"/>
              <w:jc w:val="center"/>
              <w:rPr>
                <w:rFonts w:ascii="Arial" w:hAnsi="Arial" w:cs="Arial"/>
              </w:rPr>
            </w:pPr>
            <w:r>
              <w:rPr>
                <w:rFonts w:ascii="Arial" w:hAnsi="Arial" w:cs="Arial"/>
              </w:rPr>
              <w:t>(900)</w:t>
            </w:r>
          </w:p>
        </w:tc>
        <w:tc>
          <w:tcPr>
            <w:tcW w:w="1487" w:type="dxa"/>
            <w:shd w:val="clear" w:color="auto" w:fill="auto"/>
          </w:tcPr>
          <w:p w:rsidR="007C6B14" w:rsidRPr="00563D5C" w:rsidRDefault="007C6B14" w:rsidP="00820572">
            <w:pPr>
              <w:tabs>
                <w:tab w:val="decimal" w:pos="1059"/>
              </w:tabs>
              <w:spacing w:line="360" w:lineRule="exact"/>
              <w:jc w:val="center"/>
              <w:rPr>
                <w:rFonts w:ascii="Arial" w:hAnsi="Arial" w:cs="Arial"/>
              </w:rPr>
            </w:pPr>
            <w:r>
              <w:rPr>
                <w:rFonts w:ascii="Arial" w:hAnsi="Arial" w:cs="Arial"/>
              </w:rPr>
              <w:t>37,706</w:t>
            </w:r>
          </w:p>
        </w:tc>
      </w:tr>
      <w:tr w:rsidR="00432A2A" w:rsidRPr="00241A13" w:rsidTr="00432A2A">
        <w:tc>
          <w:tcPr>
            <w:tcW w:w="4590" w:type="dxa"/>
            <w:shd w:val="clear" w:color="auto" w:fill="auto"/>
          </w:tcPr>
          <w:p w:rsidR="00432A2A" w:rsidRPr="00241A13" w:rsidRDefault="00432A2A" w:rsidP="00432A2A">
            <w:pPr>
              <w:spacing w:line="360" w:lineRule="exact"/>
              <w:ind w:left="162" w:hanging="162"/>
              <w:rPr>
                <w:rFonts w:ascii="Arial" w:hAnsi="Arial" w:cs="Arial"/>
                <w:szCs w:val="20"/>
                <w:cs/>
              </w:rPr>
            </w:pPr>
            <w:r w:rsidRPr="00241A13">
              <w:rPr>
                <w:rFonts w:ascii="Arial" w:hAnsi="Arial" w:cs="Arial"/>
              </w:rPr>
              <w:t>Current portion of lease liabilities</w:t>
            </w:r>
          </w:p>
        </w:tc>
        <w:tc>
          <w:tcPr>
            <w:tcW w:w="1474" w:type="dxa"/>
            <w:shd w:val="clear" w:color="auto" w:fill="auto"/>
          </w:tcPr>
          <w:p w:rsidR="00432A2A" w:rsidRPr="00241A13" w:rsidRDefault="00432A2A" w:rsidP="00432A2A">
            <w:pPr>
              <w:tabs>
                <w:tab w:val="decimal" w:pos="1059"/>
              </w:tabs>
              <w:spacing w:line="360" w:lineRule="exact"/>
              <w:jc w:val="center"/>
              <w:rPr>
                <w:rFonts w:ascii="Arial" w:hAnsi="Arial" w:cs="Arial"/>
              </w:rPr>
            </w:pPr>
            <w:r>
              <w:rPr>
                <w:rFonts w:ascii="Arial" w:hAnsi="Arial" w:cs="Arial"/>
              </w:rPr>
              <w:t>-</w:t>
            </w:r>
          </w:p>
        </w:tc>
        <w:tc>
          <w:tcPr>
            <w:tcW w:w="1586" w:type="dxa"/>
            <w:shd w:val="clear" w:color="auto" w:fill="auto"/>
          </w:tcPr>
          <w:p w:rsidR="00432A2A" w:rsidRPr="00241A13" w:rsidRDefault="00432A2A" w:rsidP="00432A2A">
            <w:pPr>
              <w:tabs>
                <w:tab w:val="decimal" w:pos="1059"/>
              </w:tabs>
              <w:spacing w:line="360" w:lineRule="exact"/>
              <w:jc w:val="center"/>
              <w:rPr>
                <w:rFonts w:ascii="Arial" w:hAnsi="Arial" w:cs="Arial"/>
              </w:rPr>
            </w:pPr>
            <w:r>
              <w:rPr>
                <w:rFonts w:ascii="Arial" w:hAnsi="Arial" w:cs="Arial"/>
              </w:rPr>
              <w:t>4,120</w:t>
            </w:r>
          </w:p>
        </w:tc>
        <w:tc>
          <w:tcPr>
            <w:tcW w:w="1487" w:type="dxa"/>
            <w:shd w:val="clear" w:color="auto" w:fill="auto"/>
          </w:tcPr>
          <w:p w:rsidR="00432A2A" w:rsidRPr="00241A13" w:rsidRDefault="00432A2A" w:rsidP="00432A2A">
            <w:pPr>
              <w:tabs>
                <w:tab w:val="decimal" w:pos="1059"/>
              </w:tabs>
              <w:spacing w:line="360" w:lineRule="exact"/>
              <w:jc w:val="center"/>
              <w:rPr>
                <w:rFonts w:ascii="Arial" w:hAnsi="Arial" w:cs="Arial"/>
              </w:rPr>
            </w:pPr>
            <w:r>
              <w:rPr>
                <w:rFonts w:ascii="Arial" w:hAnsi="Arial" w:cs="Arial"/>
              </w:rPr>
              <w:t>4,120</w:t>
            </w:r>
          </w:p>
        </w:tc>
      </w:tr>
      <w:tr w:rsidR="007C6B14" w:rsidRPr="00241A13" w:rsidTr="007C6B14">
        <w:tc>
          <w:tcPr>
            <w:tcW w:w="4590" w:type="dxa"/>
            <w:shd w:val="clear" w:color="auto" w:fill="auto"/>
          </w:tcPr>
          <w:p w:rsidR="007C6B14" w:rsidRPr="00241A13" w:rsidRDefault="007C6B14" w:rsidP="003B4F28">
            <w:pPr>
              <w:spacing w:line="360" w:lineRule="exact"/>
              <w:ind w:left="162" w:hanging="162"/>
              <w:rPr>
                <w:rFonts w:ascii="Arial" w:hAnsi="Arial" w:cs="Arial"/>
                <w:b/>
                <w:bCs/>
                <w:szCs w:val="20"/>
                <w:cs/>
              </w:rPr>
            </w:pPr>
            <w:r w:rsidRPr="00241A13">
              <w:rPr>
                <w:rFonts w:ascii="Arial" w:hAnsi="Arial" w:cs="Arial"/>
                <w:b/>
                <w:bCs/>
              </w:rPr>
              <w:t>Non-current liabilities</w:t>
            </w: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r>
      <w:tr w:rsidR="007C6B14" w:rsidRPr="00241A13" w:rsidTr="007C6B14">
        <w:tc>
          <w:tcPr>
            <w:tcW w:w="4590" w:type="dxa"/>
            <w:shd w:val="clear" w:color="auto" w:fill="auto"/>
          </w:tcPr>
          <w:p w:rsidR="007C6B14" w:rsidRPr="00241A13" w:rsidRDefault="007C6B14" w:rsidP="003B4F28">
            <w:pPr>
              <w:spacing w:line="360" w:lineRule="exact"/>
              <w:ind w:left="162" w:hanging="162"/>
              <w:rPr>
                <w:rFonts w:ascii="Arial" w:hAnsi="Arial" w:cs="Arial"/>
                <w:spacing w:val="-10"/>
                <w:szCs w:val="20"/>
                <w:cs/>
              </w:rPr>
            </w:pPr>
            <w:r w:rsidRPr="00866D74">
              <w:rPr>
                <w:rFonts w:ascii="Arial" w:hAnsi="Arial" w:cs="Arial"/>
              </w:rPr>
              <w:t>Lease liabilities, net of current portion</w:t>
            </w: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w:t>
            </w: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3,483</w:t>
            </w: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r>
              <w:rPr>
                <w:rFonts w:ascii="Arial" w:hAnsi="Arial" w:cs="Arial"/>
              </w:rPr>
              <w:t>3,483</w:t>
            </w:r>
          </w:p>
        </w:tc>
      </w:tr>
      <w:tr w:rsidR="007C6B14" w:rsidRPr="00241A13" w:rsidTr="007C6B14">
        <w:tc>
          <w:tcPr>
            <w:tcW w:w="4590" w:type="dxa"/>
            <w:shd w:val="clear" w:color="auto" w:fill="auto"/>
          </w:tcPr>
          <w:p w:rsidR="007C6B14" w:rsidRPr="00241A13" w:rsidRDefault="007C6B14" w:rsidP="003B4F28">
            <w:pPr>
              <w:spacing w:line="360" w:lineRule="exact"/>
              <w:ind w:left="162" w:hanging="162"/>
              <w:rPr>
                <w:rFonts w:ascii="Arial" w:hAnsi="Arial" w:cs="Arial"/>
                <w:b/>
                <w:bCs/>
                <w:szCs w:val="20"/>
                <w:cs/>
              </w:rPr>
            </w:pP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r>
      <w:tr w:rsidR="007C6B14" w:rsidRPr="00241A13" w:rsidTr="007C6B14">
        <w:tc>
          <w:tcPr>
            <w:tcW w:w="4590" w:type="dxa"/>
            <w:shd w:val="clear" w:color="auto" w:fill="auto"/>
          </w:tcPr>
          <w:p w:rsidR="007C6B14" w:rsidRPr="00241A13" w:rsidRDefault="007C6B14" w:rsidP="003B4F28">
            <w:pPr>
              <w:spacing w:line="360" w:lineRule="exact"/>
              <w:ind w:left="162" w:hanging="162"/>
              <w:rPr>
                <w:rFonts w:ascii="Arial" w:hAnsi="Arial" w:cs="Arial"/>
                <w:b/>
                <w:bCs/>
              </w:rPr>
            </w:pPr>
            <w:r w:rsidRPr="00241A13">
              <w:rPr>
                <w:rFonts w:ascii="Arial" w:hAnsi="Arial" w:cs="Arial"/>
                <w:b/>
                <w:bCs/>
              </w:rPr>
              <w:t>Shareholders' equity</w:t>
            </w:r>
          </w:p>
        </w:tc>
        <w:tc>
          <w:tcPr>
            <w:tcW w:w="1474"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586"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c>
          <w:tcPr>
            <w:tcW w:w="1487" w:type="dxa"/>
            <w:shd w:val="clear" w:color="auto" w:fill="auto"/>
          </w:tcPr>
          <w:p w:rsidR="007C6B14" w:rsidRPr="00241A13" w:rsidRDefault="007C6B14" w:rsidP="00820572">
            <w:pPr>
              <w:tabs>
                <w:tab w:val="decimal" w:pos="1059"/>
              </w:tabs>
              <w:spacing w:line="360" w:lineRule="exact"/>
              <w:jc w:val="center"/>
              <w:rPr>
                <w:rFonts w:ascii="Arial" w:hAnsi="Arial" w:cs="Arial"/>
              </w:rPr>
            </w:pPr>
          </w:p>
        </w:tc>
      </w:tr>
      <w:tr w:rsidR="007C6B14" w:rsidRPr="00241A13" w:rsidTr="007C6B14">
        <w:tc>
          <w:tcPr>
            <w:tcW w:w="4590" w:type="dxa"/>
            <w:shd w:val="clear" w:color="auto" w:fill="auto"/>
          </w:tcPr>
          <w:p w:rsidR="007C6B14" w:rsidRPr="00241A13" w:rsidRDefault="007C6B14" w:rsidP="00130529">
            <w:pPr>
              <w:spacing w:line="360" w:lineRule="exact"/>
              <w:ind w:left="162" w:hanging="162"/>
              <w:rPr>
                <w:rFonts w:ascii="Arial" w:hAnsi="Arial" w:cs="Arial"/>
                <w:spacing w:val="-10"/>
                <w:szCs w:val="20"/>
                <w:cs/>
              </w:rPr>
            </w:pPr>
            <w:r w:rsidRPr="007C6B14">
              <w:rPr>
                <w:rFonts w:ascii="Arial" w:hAnsi="Arial" w:cs="Arial"/>
              </w:rPr>
              <w:t>Retained earnings - unappropriated</w:t>
            </w:r>
          </w:p>
        </w:tc>
        <w:tc>
          <w:tcPr>
            <w:tcW w:w="1474" w:type="dxa"/>
            <w:shd w:val="clear" w:color="auto" w:fill="auto"/>
          </w:tcPr>
          <w:p w:rsidR="007C6B14" w:rsidRPr="00C34800" w:rsidRDefault="007C6B14" w:rsidP="00130529">
            <w:pPr>
              <w:tabs>
                <w:tab w:val="decimal" w:pos="1059"/>
              </w:tabs>
              <w:spacing w:line="360" w:lineRule="exact"/>
              <w:jc w:val="center"/>
              <w:rPr>
                <w:rFonts w:ascii="Arial" w:hAnsi="Arial" w:cstheme="minorBidi"/>
              </w:rPr>
            </w:pPr>
            <w:r>
              <w:rPr>
                <w:rFonts w:ascii="Arial" w:hAnsi="Arial" w:cstheme="minorBidi"/>
              </w:rPr>
              <w:t>901,647</w:t>
            </w:r>
          </w:p>
        </w:tc>
        <w:tc>
          <w:tcPr>
            <w:tcW w:w="1586" w:type="dxa"/>
            <w:shd w:val="clear" w:color="auto" w:fill="auto"/>
          </w:tcPr>
          <w:p w:rsidR="007C6B14" w:rsidRPr="00241A13" w:rsidRDefault="007C6B14" w:rsidP="00130529">
            <w:pPr>
              <w:tabs>
                <w:tab w:val="decimal" w:pos="1059"/>
              </w:tabs>
              <w:spacing w:line="360" w:lineRule="exact"/>
              <w:jc w:val="center"/>
              <w:rPr>
                <w:rFonts w:ascii="Arial" w:hAnsi="Arial" w:cs="Arial"/>
              </w:rPr>
            </w:pPr>
            <w:r>
              <w:rPr>
                <w:rFonts w:ascii="Arial" w:hAnsi="Arial" w:cs="Arial"/>
              </w:rPr>
              <w:t>(564)</w:t>
            </w:r>
          </w:p>
        </w:tc>
        <w:tc>
          <w:tcPr>
            <w:tcW w:w="1487" w:type="dxa"/>
            <w:shd w:val="clear" w:color="auto" w:fill="auto"/>
          </w:tcPr>
          <w:p w:rsidR="007C6B14" w:rsidRPr="00241A13" w:rsidRDefault="007C6B14" w:rsidP="00130529">
            <w:pPr>
              <w:tabs>
                <w:tab w:val="decimal" w:pos="1059"/>
              </w:tabs>
              <w:spacing w:line="360" w:lineRule="exact"/>
              <w:jc w:val="center"/>
              <w:rPr>
                <w:rFonts w:ascii="Arial" w:hAnsi="Arial" w:cs="Arial"/>
              </w:rPr>
            </w:pPr>
            <w:r>
              <w:rPr>
                <w:rFonts w:ascii="Arial" w:hAnsi="Arial" w:cs="Arial"/>
              </w:rPr>
              <w:t>901,083</w:t>
            </w:r>
          </w:p>
        </w:tc>
      </w:tr>
    </w:tbl>
    <w:p w:rsidR="00241A13" w:rsidRPr="00241A13" w:rsidRDefault="00241A13" w:rsidP="0040574F">
      <w:pPr>
        <w:spacing w:before="120" w:after="120" w:line="380" w:lineRule="exact"/>
        <w:ind w:left="547" w:hanging="547"/>
        <w:jc w:val="thaiDistribute"/>
        <w:rPr>
          <w:rFonts w:ascii="Arial" w:hAnsi="Arial" w:cs="Arial"/>
          <w:b/>
          <w:bCs/>
          <w:cs/>
        </w:rPr>
      </w:pPr>
      <w:r w:rsidRPr="00241A13">
        <w:rPr>
          <w:rFonts w:ascii="Arial" w:hAnsi="Arial" w:cs="Arial"/>
          <w:b/>
          <w:bCs/>
        </w:rPr>
        <w:t>2.1</w:t>
      </w:r>
      <w:r w:rsidRPr="00241A13">
        <w:rPr>
          <w:rFonts w:ascii="Arial" w:hAnsi="Arial" w:cs="Arial"/>
          <w:b/>
          <w:bCs/>
        </w:rPr>
        <w:tab/>
        <w:t>Financial instruments</w:t>
      </w:r>
    </w:p>
    <w:p w:rsidR="001E7985" w:rsidRPr="004A4D40" w:rsidRDefault="0040574F" w:rsidP="001E7985">
      <w:pPr>
        <w:spacing w:before="120" w:after="120" w:line="380" w:lineRule="exact"/>
        <w:ind w:left="540" w:hanging="540"/>
        <w:jc w:val="thaiDistribute"/>
        <w:rPr>
          <w:rFonts w:ascii="Arial" w:hAnsi="Arial" w:cs="Arial"/>
        </w:rPr>
      </w:pPr>
      <w:r>
        <w:rPr>
          <w:rFonts w:ascii="Arial" w:hAnsi="Arial" w:cs="Arial"/>
        </w:rPr>
        <w:tab/>
      </w:r>
      <w:r w:rsidR="001E7985" w:rsidRPr="004A4D40">
        <w:rPr>
          <w:rFonts w:ascii="Arial" w:hAnsi="Arial" w:cs="Arial"/>
        </w:rPr>
        <w:t xml:space="preserve">Details of the impact on </w:t>
      </w:r>
      <w:r w:rsidR="001E7985">
        <w:rPr>
          <w:rFonts w:ascii="Arial" w:hAnsi="Arial" w:cs="Arial"/>
        </w:rPr>
        <w:t>other comprehensive income</w:t>
      </w:r>
      <w:r w:rsidR="001E7985" w:rsidRPr="004A4D40">
        <w:rPr>
          <w:rFonts w:ascii="Arial" w:hAnsi="Arial" w:cs="Arial"/>
        </w:rPr>
        <w:t xml:space="preserve"> as at 1 January 2020 due to the adoption of financial reporting standards related to financial instruments are presented as follows:</w:t>
      </w:r>
    </w:p>
    <w:tbl>
      <w:tblPr>
        <w:tblStyle w:val="TableGrid4"/>
        <w:tblW w:w="9216"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1728"/>
        <w:gridCol w:w="1728"/>
      </w:tblGrid>
      <w:tr w:rsidR="001E7985" w:rsidRPr="004A4D40" w:rsidTr="001E7985">
        <w:tc>
          <w:tcPr>
            <w:tcW w:w="5760" w:type="dxa"/>
          </w:tcPr>
          <w:p w:rsidR="001E7985" w:rsidRPr="001E7985" w:rsidRDefault="001E7985" w:rsidP="001E7985">
            <w:pPr>
              <w:spacing w:line="340" w:lineRule="exact"/>
              <w:rPr>
                <w:rFonts w:ascii="Arial" w:hAnsi="Arial" w:cs="Arial"/>
                <w:sz w:val="22"/>
              </w:rPr>
            </w:pPr>
          </w:p>
        </w:tc>
        <w:tc>
          <w:tcPr>
            <w:tcW w:w="3456" w:type="dxa"/>
            <w:gridSpan w:val="2"/>
          </w:tcPr>
          <w:p w:rsidR="001E7985" w:rsidRPr="001E7985" w:rsidRDefault="001E7985" w:rsidP="001E7985">
            <w:pPr>
              <w:spacing w:line="340" w:lineRule="exact"/>
              <w:jc w:val="right"/>
              <w:rPr>
                <w:rFonts w:ascii="Arial" w:hAnsi="Arial" w:cs="Arial"/>
                <w:sz w:val="22"/>
              </w:rPr>
            </w:pPr>
            <w:r w:rsidRPr="001E7985">
              <w:rPr>
                <w:rFonts w:ascii="Arial" w:hAnsi="Arial" w:cs="Arial"/>
                <w:sz w:val="22"/>
              </w:rPr>
              <w:t>(Unit: Thousand Baht)</w:t>
            </w:r>
          </w:p>
        </w:tc>
      </w:tr>
      <w:tr w:rsidR="001E7985" w:rsidRPr="004A4D40" w:rsidTr="001E7985">
        <w:tc>
          <w:tcPr>
            <w:tcW w:w="5760" w:type="dxa"/>
          </w:tcPr>
          <w:p w:rsidR="001E7985" w:rsidRPr="001E7985" w:rsidRDefault="001E7985" w:rsidP="001E7985">
            <w:pPr>
              <w:spacing w:line="340" w:lineRule="exact"/>
              <w:rPr>
                <w:rFonts w:ascii="Arial" w:hAnsi="Arial" w:cs="Arial"/>
                <w:sz w:val="22"/>
              </w:rPr>
            </w:pPr>
          </w:p>
        </w:tc>
        <w:tc>
          <w:tcPr>
            <w:tcW w:w="1728" w:type="dxa"/>
          </w:tcPr>
          <w:p w:rsidR="001E7985" w:rsidRPr="001E7985" w:rsidRDefault="001E7985" w:rsidP="001E7985">
            <w:pPr>
              <w:pBdr>
                <w:bottom w:val="single" w:sz="4" w:space="1" w:color="auto"/>
              </w:pBdr>
              <w:spacing w:line="340" w:lineRule="exact"/>
              <w:jc w:val="center"/>
              <w:rPr>
                <w:rFonts w:ascii="Arial" w:hAnsi="Arial" w:cs="Arial"/>
                <w:sz w:val="22"/>
                <w:cs/>
              </w:rPr>
            </w:pPr>
            <w:r w:rsidRPr="001E7985">
              <w:rPr>
                <w:rFonts w:ascii="Arial" w:hAnsi="Arial" w:cs="Arial"/>
                <w:sz w:val="22"/>
              </w:rPr>
              <w:t>Consolidated financial statements</w:t>
            </w:r>
          </w:p>
        </w:tc>
        <w:tc>
          <w:tcPr>
            <w:tcW w:w="1728" w:type="dxa"/>
          </w:tcPr>
          <w:p w:rsidR="001E7985" w:rsidRPr="001E7985" w:rsidRDefault="001E7985" w:rsidP="001E7985">
            <w:pPr>
              <w:pBdr>
                <w:bottom w:val="single" w:sz="4" w:space="1" w:color="auto"/>
              </w:pBdr>
              <w:spacing w:line="340" w:lineRule="exact"/>
              <w:jc w:val="center"/>
              <w:rPr>
                <w:rFonts w:ascii="Arial" w:hAnsi="Arial" w:cs="Arial"/>
                <w:sz w:val="22"/>
                <w:cs/>
              </w:rPr>
            </w:pPr>
            <w:r w:rsidRPr="001E7985">
              <w:rPr>
                <w:rFonts w:ascii="Arial" w:hAnsi="Arial" w:cs="Arial"/>
                <w:sz w:val="22"/>
              </w:rPr>
              <w:t>Separate financial statements</w:t>
            </w:r>
          </w:p>
        </w:tc>
      </w:tr>
      <w:tr w:rsidR="001E7985" w:rsidRPr="004A4D40" w:rsidTr="001E7985">
        <w:tc>
          <w:tcPr>
            <w:tcW w:w="5760" w:type="dxa"/>
          </w:tcPr>
          <w:p w:rsidR="001E7985" w:rsidRPr="001E7985" w:rsidRDefault="001E7985" w:rsidP="001E7985">
            <w:pPr>
              <w:spacing w:line="340" w:lineRule="exact"/>
              <w:ind w:left="165" w:hanging="165"/>
              <w:rPr>
                <w:rFonts w:ascii="Arial" w:hAnsi="Arial" w:cs="Arial"/>
                <w:sz w:val="22"/>
                <w:highlight w:val="cyan"/>
              </w:rPr>
            </w:pPr>
            <w:r w:rsidRPr="001E7985">
              <w:rPr>
                <w:rFonts w:ascii="Arial" w:hAnsi="Arial" w:cs="Arial"/>
                <w:sz w:val="22"/>
              </w:rPr>
              <w:t>Fair value measurement of investments in equity instruments of non-listed companies</w:t>
            </w:r>
          </w:p>
        </w:tc>
        <w:tc>
          <w:tcPr>
            <w:tcW w:w="1728" w:type="dxa"/>
            <w:vAlign w:val="bottom"/>
          </w:tcPr>
          <w:p w:rsidR="001E7985" w:rsidRPr="001E7985" w:rsidRDefault="000F6431" w:rsidP="001E7985">
            <w:pPr>
              <w:pBdr>
                <w:bottom w:val="single" w:sz="4" w:space="1" w:color="auto"/>
              </w:pBdr>
              <w:tabs>
                <w:tab w:val="decimal" w:pos="1335"/>
              </w:tabs>
              <w:spacing w:line="340" w:lineRule="exact"/>
              <w:rPr>
                <w:rFonts w:ascii="Arial" w:hAnsi="Arial" w:cs="Arial"/>
                <w:sz w:val="22"/>
              </w:rPr>
            </w:pPr>
            <w:r>
              <w:rPr>
                <w:rFonts w:ascii="Arial" w:hAnsi="Arial" w:cs="Arial"/>
                <w:sz w:val="22"/>
              </w:rPr>
              <w:t>274,156</w:t>
            </w:r>
          </w:p>
        </w:tc>
        <w:tc>
          <w:tcPr>
            <w:tcW w:w="1728" w:type="dxa"/>
            <w:vAlign w:val="bottom"/>
          </w:tcPr>
          <w:p w:rsidR="001E7985" w:rsidRPr="001E7985" w:rsidRDefault="001E7985" w:rsidP="001E7985">
            <w:pPr>
              <w:pBdr>
                <w:bottom w:val="single" w:sz="4" w:space="1" w:color="auto"/>
              </w:pBdr>
              <w:tabs>
                <w:tab w:val="decimal" w:pos="1335"/>
              </w:tabs>
              <w:spacing w:line="340" w:lineRule="exact"/>
              <w:rPr>
                <w:rFonts w:ascii="Arial" w:hAnsi="Arial" w:cs="Arial"/>
                <w:sz w:val="22"/>
              </w:rPr>
            </w:pPr>
            <w:r>
              <w:rPr>
                <w:rFonts w:ascii="Arial" w:hAnsi="Arial" w:cs="Arial"/>
                <w:sz w:val="22"/>
              </w:rPr>
              <w:t>-</w:t>
            </w:r>
          </w:p>
        </w:tc>
      </w:tr>
      <w:tr w:rsidR="001E7985" w:rsidRPr="004A4D40" w:rsidTr="001E7985">
        <w:tc>
          <w:tcPr>
            <w:tcW w:w="5760" w:type="dxa"/>
          </w:tcPr>
          <w:p w:rsidR="001E7985" w:rsidRPr="001E7985" w:rsidRDefault="001E7985" w:rsidP="001E7985">
            <w:pPr>
              <w:spacing w:line="340" w:lineRule="exact"/>
              <w:ind w:left="165" w:hanging="165"/>
              <w:rPr>
                <w:rFonts w:ascii="Arial" w:hAnsi="Arial" w:cs="Arial"/>
                <w:sz w:val="22"/>
              </w:rPr>
            </w:pPr>
            <w:r w:rsidRPr="001E7985">
              <w:rPr>
                <w:rFonts w:ascii="Arial" w:hAnsi="Arial" w:cs="Arial"/>
                <w:sz w:val="22"/>
              </w:rPr>
              <w:t>Impacts on other comprehensive income due to the adoption of financial reporting standards related to financial instruments</w:t>
            </w:r>
          </w:p>
        </w:tc>
        <w:tc>
          <w:tcPr>
            <w:tcW w:w="1728" w:type="dxa"/>
            <w:shd w:val="clear" w:color="auto" w:fill="auto"/>
            <w:vAlign w:val="bottom"/>
          </w:tcPr>
          <w:p w:rsidR="001E7985" w:rsidRPr="001E7985" w:rsidRDefault="000F6431" w:rsidP="001E7985">
            <w:pPr>
              <w:pBdr>
                <w:bottom w:val="double" w:sz="4" w:space="1" w:color="auto"/>
              </w:pBdr>
              <w:tabs>
                <w:tab w:val="decimal" w:pos="1335"/>
              </w:tabs>
              <w:spacing w:line="340" w:lineRule="exact"/>
              <w:rPr>
                <w:rFonts w:ascii="Arial" w:hAnsi="Arial" w:cs="Arial"/>
                <w:sz w:val="22"/>
              </w:rPr>
            </w:pPr>
            <w:r>
              <w:rPr>
                <w:rFonts w:ascii="Arial" w:hAnsi="Arial" w:cs="Arial"/>
                <w:sz w:val="22"/>
              </w:rPr>
              <w:t>274,156</w:t>
            </w:r>
          </w:p>
        </w:tc>
        <w:tc>
          <w:tcPr>
            <w:tcW w:w="1728" w:type="dxa"/>
            <w:shd w:val="clear" w:color="auto" w:fill="auto"/>
            <w:vAlign w:val="bottom"/>
          </w:tcPr>
          <w:p w:rsidR="001E7985" w:rsidRPr="001E7985" w:rsidRDefault="001E7985" w:rsidP="001E7985">
            <w:pPr>
              <w:pBdr>
                <w:bottom w:val="double" w:sz="4" w:space="1" w:color="auto"/>
              </w:pBdr>
              <w:tabs>
                <w:tab w:val="decimal" w:pos="1335"/>
              </w:tabs>
              <w:spacing w:line="340" w:lineRule="exact"/>
              <w:rPr>
                <w:rFonts w:ascii="Arial" w:hAnsi="Arial" w:cs="Arial"/>
                <w:sz w:val="22"/>
              </w:rPr>
            </w:pPr>
            <w:r>
              <w:rPr>
                <w:rFonts w:ascii="Arial" w:hAnsi="Arial" w:cs="Arial"/>
                <w:sz w:val="22"/>
              </w:rPr>
              <w:t>-</w:t>
            </w:r>
          </w:p>
        </w:tc>
      </w:tr>
    </w:tbl>
    <w:p w:rsidR="001E7985" w:rsidRDefault="001E7985" w:rsidP="00767767">
      <w:pPr>
        <w:spacing w:before="120" w:after="120" w:line="380" w:lineRule="exact"/>
        <w:ind w:left="540" w:hanging="540"/>
        <w:jc w:val="thaiDistribute"/>
        <w:rPr>
          <w:rFonts w:ascii="Arial" w:hAnsi="Arial"/>
          <w:szCs w:val="20"/>
        </w:rPr>
      </w:pPr>
      <w:r>
        <w:rPr>
          <w:rFonts w:ascii="Arial" w:hAnsi="Arial"/>
          <w:szCs w:val="20"/>
        </w:rPr>
        <w:tab/>
      </w:r>
    </w:p>
    <w:p w:rsidR="001E7985" w:rsidRDefault="001E7985">
      <w:pPr>
        <w:widowControl/>
        <w:overflowPunct/>
        <w:autoSpaceDE/>
        <w:autoSpaceDN/>
        <w:adjustRightInd/>
        <w:textAlignment w:val="auto"/>
        <w:rPr>
          <w:rFonts w:ascii="Arial" w:hAnsi="Arial"/>
          <w:szCs w:val="20"/>
        </w:rPr>
      </w:pPr>
      <w:r>
        <w:rPr>
          <w:rFonts w:ascii="Arial" w:hAnsi="Arial"/>
          <w:szCs w:val="20"/>
        </w:rPr>
        <w:br w:type="page"/>
      </w:r>
    </w:p>
    <w:p w:rsidR="003C0638" w:rsidRDefault="001E7985" w:rsidP="00767767">
      <w:pPr>
        <w:spacing w:before="120" w:after="120" w:line="380" w:lineRule="exact"/>
        <w:ind w:left="540" w:hanging="540"/>
        <w:jc w:val="thaiDistribute"/>
        <w:rPr>
          <w:rFonts w:ascii="Arial" w:hAnsi="Arial"/>
          <w:szCs w:val="20"/>
        </w:rPr>
      </w:pPr>
      <w:r>
        <w:rPr>
          <w:rFonts w:ascii="Arial" w:hAnsi="Arial"/>
          <w:szCs w:val="20"/>
        </w:rPr>
        <w:tab/>
      </w:r>
      <w:r w:rsidR="003C0638" w:rsidRPr="003C0638">
        <w:rPr>
          <w:rFonts w:ascii="Arial" w:hAnsi="Arial"/>
          <w:szCs w:val="20"/>
        </w:rPr>
        <w:t>The classifications, measurement basis and carrying values of financial assets in accordance with TFRS 9 as at 1 January 2020, and with the carrying amounts under the former basis, are as follows:</w:t>
      </w:r>
    </w:p>
    <w:tbl>
      <w:tblPr>
        <w:tblStyle w:val="TableGrid5"/>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1620"/>
        <w:gridCol w:w="1620"/>
        <w:gridCol w:w="1620"/>
        <w:gridCol w:w="1620"/>
      </w:tblGrid>
      <w:tr w:rsidR="008304BE" w:rsidRPr="00767767" w:rsidTr="00767767">
        <w:trPr>
          <w:trHeight w:val="198"/>
          <w:tblHeader/>
        </w:trPr>
        <w:tc>
          <w:tcPr>
            <w:tcW w:w="3060" w:type="dxa"/>
            <w:shd w:val="clear" w:color="auto" w:fill="auto"/>
          </w:tcPr>
          <w:p w:rsidR="008304BE" w:rsidRPr="00767767" w:rsidRDefault="008304BE" w:rsidP="00767767">
            <w:pPr>
              <w:spacing w:line="280" w:lineRule="exact"/>
              <w:jc w:val="right"/>
              <w:rPr>
                <w:rFonts w:ascii="Arial" w:hAnsi="Arial" w:cs="Arial"/>
                <w:sz w:val="16"/>
                <w:szCs w:val="16"/>
              </w:rPr>
            </w:pPr>
          </w:p>
        </w:tc>
        <w:tc>
          <w:tcPr>
            <w:tcW w:w="6480" w:type="dxa"/>
            <w:gridSpan w:val="4"/>
            <w:shd w:val="clear" w:color="auto" w:fill="auto"/>
          </w:tcPr>
          <w:p w:rsidR="008304BE" w:rsidRPr="00767767" w:rsidRDefault="008304BE" w:rsidP="00767767">
            <w:pPr>
              <w:spacing w:line="280" w:lineRule="exact"/>
              <w:jc w:val="right"/>
              <w:rPr>
                <w:rFonts w:ascii="Arial" w:hAnsi="Arial" w:cs="Arial"/>
                <w:sz w:val="16"/>
                <w:szCs w:val="16"/>
              </w:rPr>
            </w:pPr>
            <w:r w:rsidRPr="00767767">
              <w:rPr>
                <w:rFonts w:ascii="Arial" w:hAnsi="Arial" w:cs="Arial"/>
                <w:sz w:val="16"/>
                <w:szCs w:val="16"/>
              </w:rPr>
              <w:t>(Unit: Thousand Baht)</w:t>
            </w:r>
          </w:p>
        </w:tc>
      </w:tr>
      <w:tr w:rsidR="008304BE" w:rsidRPr="00767767" w:rsidTr="00767767">
        <w:trPr>
          <w:trHeight w:val="70"/>
          <w:tblHeader/>
        </w:trPr>
        <w:tc>
          <w:tcPr>
            <w:tcW w:w="3060" w:type="dxa"/>
            <w:shd w:val="clear" w:color="auto" w:fill="auto"/>
          </w:tcPr>
          <w:p w:rsidR="008304BE" w:rsidRPr="00767767" w:rsidRDefault="008304BE" w:rsidP="00767767">
            <w:pPr>
              <w:spacing w:line="280" w:lineRule="exact"/>
              <w:rPr>
                <w:rFonts w:ascii="Arial" w:hAnsi="Arial" w:cs="Arial"/>
                <w:sz w:val="16"/>
                <w:szCs w:val="16"/>
              </w:rPr>
            </w:pPr>
          </w:p>
        </w:tc>
        <w:tc>
          <w:tcPr>
            <w:tcW w:w="6480" w:type="dxa"/>
            <w:gridSpan w:val="4"/>
            <w:shd w:val="clear" w:color="auto" w:fill="auto"/>
          </w:tcPr>
          <w:p w:rsidR="008304BE" w:rsidRPr="00767767" w:rsidRDefault="008304BE" w:rsidP="00767767">
            <w:pPr>
              <w:pBdr>
                <w:bottom w:val="single" w:sz="4" w:space="1" w:color="auto"/>
              </w:pBdr>
              <w:spacing w:line="280" w:lineRule="exact"/>
              <w:ind w:right="-120"/>
              <w:jc w:val="center"/>
              <w:rPr>
                <w:rFonts w:ascii="Arial" w:hAnsi="Arial" w:cs="Arial"/>
                <w:sz w:val="16"/>
                <w:szCs w:val="16"/>
                <w:cs/>
              </w:rPr>
            </w:pPr>
            <w:r w:rsidRPr="00767767">
              <w:rPr>
                <w:rFonts w:ascii="Arial" w:hAnsi="Arial" w:cs="Arial"/>
                <w:sz w:val="16"/>
                <w:szCs w:val="16"/>
              </w:rPr>
              <w:t>Consolidated financial statements</w:t>
            </w:r>
          </w:p>
        </w:tc>
      </w:tr>
      <w:tr w:rsidR="008304BE" w:rsidRPr="00767767" w:rsidTr="00767767">
        <w:trPr>
          <w:trHeight w:val="374"/>
          <w:tblHeader/>
        </w:trPr>
        <w:tc>
          <w:tcPr>
            <w:tcW w:w="3060" w:type="dxa"/>
            <w:shd w:val="clear" w:color="auto" w:fill="auto"/>
          </w:tcPr>
          <w:p w:rsidR="008304BE" w:rsidRPr="00767767" w:rsidRDefault="008304BE" w:rsidP="00767767">
            <w:pPr>
              <w:spacing w:line="280" w:lineRule="exact"/>
              <w:rPr>
                <w:rFonts w:ascii="Arial" w:hAnsi="Arial" w:cs="Arial"/>
                <w:sz w:val="16"/>
                <w:szCs w:val="16"/>
              </w:rPr>
            </w:pPr>
          </w:p>
        </w:tc>
        <w:tc>
          <w:tcPr>
            <w:tcW w:w="1620" w:type="dxa"/>
            <w:shd w:val="clear" w:color="auto" w:fill="auto"/>
            <w:vAlign w:val="bottom"/>
          </w:tcPr>
          <w:p w:rsidR="008304BE" w:rsidRPr="00767767" w:rsidRDefault="008304BE" w:rsidP="00767767">
            <w:pPr>
              <w:pBdr>
                <w:bottom w:val="single" w:sz="4" w:space="1" w:color="auto"/>
              </w:pBdr>
              <w:spacing w:line="280" w:lineRule="exact"/>
              <w:ind w:right="-74"/>
              <w:jc w:val="center"/>
              <w:rPr>
                <w:rFonts w:ascii="Arial" w:hAnsi="Arial" w:cs="Arial"/>
                <w:sz w:val="16"/>
                <w:szCs w:val="16"/>
                <w:cs/>
              </w:rPr>
            </w:pPr>
            <w:r w:rsidRPr="00767767">
              <w:rPr>
                <w:rFonts w:ascii="Arial" w:hAnsi="Arial" w:cs="Arial"/>
                <w:sz w:val="16"/>
                <w:szCs w:val="16"/>
              </w:rPr>
              <w:t>Carrying amounts under the former basis</w:t>
            </w:r>
          </w:p>
        </w:tc>
        <w:tc>
          <w:tcPr>
            <w:tcW w:w="4860" w:type="dxa"/>
            <w:gridSpan w:val="3"/>
            <w:shd w:val="clear" w:color="auto" w:fill="auto"/>
            <w:vAlign w:val="bottom"/>
          </w:tcPr>
          <w:p w:rsidR="008304BE" w:rsidRPr="00767767" w:rsidRDefault="008304BE" w:rsidP="00767767">
            <w:pPr>
              <w:pBdr>
                <w:bottom w:val="single" w:sz="4" w:space="1" w:color="auto"/>
              </w:pBdr>
              <w:spacing w:line="280" w:lineRule="exact"/>
              <w:ind w:right="-74"/>
              <w:jc w:val="center"/>
              <w:rPr>
                <w:rFonts w:ascii="Arial" w:hAnsi="Arial" w:cs="Arial"/>
                <w:sz w:val="16"/>
                <w:szCs w:val="16"/>
              </w:rPr>
            </w:pPr>
            <w:r w:rsidRPr="00767767">
              <w:rPr>
                <w:rFonts w:ascii="Arial" w:hAnsi="Arial" w:cs="Arial"/>
                <w:sz w:val="16"/>
                <w:szCs w:val="16"/>
              </w:rPr>
              <w:t>Classification and measurement in accordance with TFRS</w:t>
            </w:r>
            <w:r w:rsidRPr="00767767">
              <w:rPr>
                <w:rFonts w:ascii="Arial" w:hAnsi="Arial" w:cs="Arial"/>
                <w:sz w:val="16"/>
                <w:szCs w:val="16"/>
                <w:cs/>
              </w:rPr>
              <w:t xml:space="preserve"> </w:t>
            </w:r>
            <w:r w:rsidRPr="00767767">
              <w:rPr>
                <w:rFonts w:ascii="Arial" w:hAnsi="Arial" w:cs="Arial"/>
                <w:sz w:val="16"/>
                <w:szCs w:val="16"/>
              </w:rPr>
              <w:t>9</w:t>
            </w:r>
          </w:p>
        </w:tc>
      </w:tr>
      <w:tr w:rsidR="00767767" w:rsidRPr="00767767" w:rsidTr="00767767">
        <w:trPr>
          <w:trHeight w:val="189"/>
          <w:tblHeader/>
        </w:trPr>
        <w:tc>
          <w:tcPr>
            <w:tcW w:w="3060" w:type="dxa"/>
            <w:shd w:val="clear" w:color="auto" w:fill="auto"/>
          </w:tcPr>
          <w:p w:rsidR="00767767" w:rsidRPr="00767767" w:rsidRDefault="00767767" w:rsidP="00767767">
            <w:pPr>
              <w:spacing w:line="280" w:lineRule="exact"/>
              <w:rPr>
                <w:rFonts w:ascii="Arial" w:hAnsi="Arial" w:cs="Arial"/>
                <w:sz w:val="16"/>
                <w:szCs w:val="16"/>
              </w:rPr>
            </w:pPr>
          </w:p>
        </w:tc>
        <w:tc>
          <w:tcPr>
            <w:tcW w:w="1620" w:type="dxa"/>
            <w:shd w:val="clear" w:color="auto" w:fill="auto"/>
            <w:vAlign w:val="bottom"/>
          </w:tcPr>
          <w:p w:rsidR="00767767" w:rsidRPr="00767767" w:rsidRDefault="00767767" w:rsidP="00767767">
            <w:pPr>
              <w:spacing w:line="280" w:lineRule="exact"/>
              <w:ind w:right="-15"/>
              <w:jc w:val="center"/>
              <w:rPr>
                <w:rFonts w:ascii="Arial" w:hAnsi="Arial" w:cs="Arial"/>
                <w:sz w:val="16"/>
                <w:szCs w:val="16"/>
                <w:cs/>
              </w:rPr>
            </w:pPr>
          </w:p>
        </w:tc>
        <w:tc>
          <w:tcPr>
            <w:tcW w:w="1620" w:type="dxa"/>
            <w:shd w:val="clear" w:color="auto" w:fill="auto"/>
            <w:vAlign w:val="bottom"/>
          </w:tcPr>
          <w:p w:rsidR="00767767" w:rsidRPr="00767767" w:rsidRDefault="00767767" w:rsidP="00767767">
            <w:pPr>
              <w:spacing w:line="280" w:lineRule="exact"/>
              <w:ind w:left="-140" w:right="-111"/>
              <w:jc w:val="center"/>
              <w:rPr>
                <w:rFonts w:ascii="Arial" w:hAnsi="Arial" w:cs="Arial"/>
                <w:sz w:val="16"/>
                <w:szCs w:val="16"/>
                <w:cs/>
              </w:rPr>
            </w:pPr>
            <w:r w:rsidRPr="00767767">
              <w:rPr>
                <w:rFonts w:ascii="Arial" w:hAnsi="Arial" w:cs="Arial"/>
                <w:sz w:val="16"/>
                <w:szCs w:val="16"/>
              </w:rPr>
              <w:t xml:space="preserve">Fair value through other comprehensive </w:t>
            </w:r>
          </w:p>
        </w:tc>
        <w:tc>
          <w:tcPr>
            <w:tcW w:w="1620" w:type="dxa"/>
            <w:shd w:val="clear" w:color="auto" w:fill="auto"/>
            <w:vAlign w:val="bottom"/>
          </w:tcPr>
          <w:p w:rsidR="00767767" w:rsidRPr="00767767" w:rsidRDefault="00767767" w:rsidP="00767767">
            <w:pPr>
              <w:spacing w:line="280" w:lineRule="exact"/>
              <w:jc w:val="center"/>
              <w:rPr>
                <w:rFonts w:ascii="Arial" w:hAnsi="Arial" w:cs="Arial"/>
                <w:sz w:val="16"/>
                <w:szCs w:val="16"/>
                <w:cs/>
              </w:rPr>
            </w:pPr>
          </w:p>
        </w:tc>
        <w:tc>
          <w:tcPr>
            <w:tcW w:w="1620" w:type="dxa"/>
            <w:shd w:val="clear" w:color="auto" w:fill="auto"/>
            <w:vAlign w:val="bottom"/>
          </w:tcPr>
          <w:p w:rsidR="00767767" w:rsidRPr="00767767" w:rsidRDefault="00767767" w:rsidP="00767767">
            <w:pPr>
              <w:spacing w:line="280" w:lineRule="exact"/>
              <w:ind w:right="-74"/>
              <w:jc w:val="center"/>
              <w:rPr>
                <w:rFonts w:ascii="Arial" w:hAnsi="Arial" w:cs="Arial"/>
                <w:sz w:val="16"/>
                <w:szCs w:val="16"/>
              </w:rPr>
            </w:pPr>
          </w:p>
        </w:tc>
      </w:tr>
      <w:tr w:rsidR="00767767" w:rsidRPr="00767767" w:rsidTr="00767767">
        <w:trPr>
          <w:trHeight w:val="126"/>
          <w:tblHeader/>
        </w:trPr>
        <w:tc>
          <w:tcPr>
            <w:tcW w:w="3060" w:type="dxa"/>
            <w:shd w:val="clear" w:color="auto" w:fill="auto"/>
          </w:tcPr>
          <w:p w:rsidR="00767767" w:rsidRPr="00767767" w:rsidRDefault="00767767" w:rsidP="00767767">
            <w:pPr>
              <w:spacing w:line="280" w:lineRule="exact"/>
              <w:rPr>
                <w:rFonts w:ascii="Arial" w:hAnsi="Arial" w:cs="Arial"/>
                <w:sz w:val="16"/>
                <w:szCs w:val="16"/>
              </w:rPr>
            </w:pPr>
          </w:p>
        </w:tc>
        <w:tc>
          <w:tcPr>
            <w:tcW w:w="1620" w:type="dxa"/>
            <w:shd w:val="clear" w:color="auto" w:fill="auto"/>
            <w:vAlign w:val="bottom"/>
          </w:tcPr>
          <w:p w:rsidR="00767767" w:rsidRPr="00767767" w:rsidRDefault="00767767" w:rsidP="00767767">
            <w:pPr>
              <w:spacing w:line="280" w:lineRule="exact"/>
              <w:ind w:right="-15"/>
              <w:jc w:val="center"/>
              <w:rPr>
                <w:rFonts w:ascii="Arial" w:hAnsi="Arial" w:cs="Arial"/>
                <w:sz w:val="16"/>
                <w:szCs w:val="16"/>
                <w:cs/>
              </w:rPr>
            </w:pPr>
          </w:p>
        </w:tc>
        <w:tc>
          <w:tcPr>
            <w:tcW w:w="1620" w:type="dxa"/>
            <w:shd w:val="clear" w:color="auto" w:fill="auto"/>
            <w:vAlign w:val="bottom"/>
          </w:tcPr>
          <w:p w:rsidR="00767767" w:rsidRPr="00767767" w:rsidRDefault="00767767" w:rsidP="00767767">
            <w:pPr>
              <w:pBdr>
                <w:bottom w:val="single" w:sz="4" w:space="1" w:color="auto"/>
              </w:pBdr>
              <w:spacing w:line="280" w:lineRule="exact"/>
              <w:jc w:val="center"/>
              <w:rPr>
                <w:rFonts w:ascii="Arial" w:hAnsi="Arial" w:cs="Arial"/>
                <w:sz w:val="16"/>
                <w:szCs w:val="16"/>
              </w:rPr>
            </w:pPr>
            <w:r w:rsidRPr="00767767">
              <w:rPr>
                <w:rFonts w:ascii="Arial" w:hAnsi="Arial" w:cs="Arial"/>
                <w:sz w:val="16"/>
                <w:szCs w:val="16"/>
              </w:rPr>
              <w:t>income</w:t>
            </w:r>
          </w:p>
        </w:tc>
        <w:tc>
          <w:tcPr>
            <w:tcW w:w="1620" w:type="dxa"/>
            <w:shd w:val="clear" w:color="auto" w:fill="auto"/>
            <w:vAlign w:val="bottom"/>
          </w:tcPr>
          <w:p w:rsidR="00767767" w:rsidRPr="00767767" w:rsidRDefault="00767767" w:rsidP="00767767">
            <w:pPr>
              <w:pBdr>
                <w:bottom w:val="single" w:sz="4" w:space="1" w:color="auto"/>
              </w:pBdr>
              <w:spacing w:line="280" w:lineRule="exact"/>
              <w:jc w:val="center"/>
              <w:rPr>
                <w:rFonts w:ascii="Arial" w:hAnsi="Arial" w:cs="Arial"/>
                <w:sz w:val="16"/>
                <w:szCs w:val="16"/>
                <w:cs/>
              </w:rPr>
            </w:pPr>
            <w:proofErr w:type="spellStart"/>
            <w:r w:rsidRPr="00767767">
              <w:rPr>
                <w:rFonts w:ascii="Arial" w:hAnsi="Arial" w:cs="Arial"/>
                <w:sz w:val="16"/>
                <w:szCs w:val="16"/>
              </w:rPr>
              <w:t>Amortised</w:t>
            </w:r>
            <w:proofErr w:type="spellEnd"/>
            <w:r w:rsidRPr="00767767">
              <w:rPr>
                <w:rFonts w:ascii="Arial" w:hAnsi="Arial" w:cs="Arial"/>
                <w:sz w:val="16"/>
                <w:szCs w:val="16"/>
              </w:rPr>
              <w:t xml:space="preserve"> cost</w:t>
            </w:r>
          </w:p>
        </w:tc>
        <w:tc>
          <w:tcPr>
            <w:tcW w:w="1620" w:type="dxa"/>
            <w:shd w:val="clear" w:color="auto" w:fill="auto"/>
            <w:vAlign w:val="bottom"/>
          </w:tcPr>
          <w:p w:rsidR="00767767" w:rsidRPr="00767767" w:rsidRDefault="00767767" w:rsidP="00767767">
            <w:pPr>
              <w:pBdr>
                <w:bottom w:val="single" w:sz="4" w:space="1" w:color="auto"/>
              </w:pBdr>
              <w:spacing w:line="280" w:lineRule="exact"/>
              <w:ind w:right="-74"/>
              <w:jc w:val="center"/>
              <w:rPr>
                <w:rFonts w:ascii="Arial" w:hAnsi="Arial" w:cs="Arial"/>
                <w:sz w:val="16"/>
                <w:szCs w:val="16"/>
              </w:rPr>
            </w:pPr>
            <w:r w:rsidRPr="00767767">
              <w:rPr>
                <w:rFonts w:ascii="Arial" w:hAnsi="Arial" w:cs="Arial"/>
                <w:sz w:val="16"/>
                <w:szCs w:val="16"/>
              </w:rPr>
              <w:t>Total</w:t>
            </w:r>
          </w:p>
        </w:tc>
      </w:tr>
      <w:tr w:rsidR="00767767" w:rsidRPr="00767767" w:rsidTr="00767767">
        <w:trPr>
          <w:trHeight w:val="70"/>
        </w:trPr>
        <w:tc>
          <w:tcPr>
            <w:tcW w:w="3060" w:type="dxa"/>
            <w:shd w:val="clear" w:color="auto" w:fill="auto"/>
          </w:tcPr>
          <w:p w:rsidR="00767767" w:rsidRPr="00767767" w:rsidRDefault="00767767" w:rsidP="00767767">
            <w:pPr>
              <w:spacing w:line="280" w:lineRule="exact"/>
              <w:rPr>
                <w:rFonts w:ascii="Arial" w:hAnsi="Arial" w:cs="Arial"/>
                <w:b/>
                <w:bCs/>
                <w:sz w:val="16"/>
                <w:szCs w:val="16"/>
              </w:rPr>
            </w:pPr>
            <w:r w:rsidRPr="00767767">
              <w:rPr>
                <w:rFonts w:ascii="Arial" w:hAnsi="Arial" w:cs="Arial"/>
                <w:b/>
                <w:bCs/>
                <w:sz w:val="16"/>
                <w:szCs w:val="16"/>
              </w:rPr>
              <w:t>Financial assets as at 1 January 2020</w:t>
            </w:r>
          </w:p>
        </w:tc>
        <w:tc>
          <w:tcPr>
            <w:tcW w:w="1620" w:type="dxa"/>
            <w:shd w:val="clear" w:color="auto" w:fill="auto"/>
          </w:tcPr>
          <w:p w:rsidR="00767767" w:rsidRPr="00767767" w:rsidRDefault="00767767" w:rsidP="00767767">
            <w:pPr>
              <w:spacing w:line="280" w:lineRule="exact"/>
              <w:jc w:val="center"/>
              <w:rPr>
                <w:rFonts w:ascii="Arial" w:hAnsi="Arial" w:cs="Arial"/>
                <w:sz w:val="16"/>
                <w:szCs w:val="16"/>
              </w:rPr>
            </w:pPr>
          </w:p>
        </w:tc>
        <w:tc>
          <w:tcPr>
            <w:tcW w:w="1620" w:type="dxa"/>
            <w:shd w:val="clear" w:color="auto" w:fill="auto"/>
          </w:tcPr>
          <w:p w:rsidR="00767767" w:rsidRPr="00767767" w:rsidRDefault="00767767" w:rsidP="00767767">
            <w:pPr>
              <w:spacing w:line="280" w:lineRule="exact"/>
              <w:jc w:val="center"/>
              <w:rPr>
                <w:rFonts w:ascii="Arial" w:hAnsi="Arial" w:cs="Arial"/>
                <w:sz w:val="16"/>
                <w:szCs w:val="16"/>
              </w:rPr>
            </w:pPr>
          </w:p>
        </w:tc>
        <w:tc>
          <w:tcPr>
            <w:tcW w:w="1620" w:type="dxa"/>
            <w:shd w:val="clear" w:color="auto" w:fill="auto"/>
          </w:tcPr>
          <w:p w:rsidR="00767767" w:rsidRPr="00767767" w:rsidRDefault="00767767" w:rsidP="00767767">
            <w:pPr>
              <w:spacing w:line="280" w:lineRule="exact"/>
              <w:jc w:val="center"/>
              <w:rPr>
                <w:rFonts w:ascii="Arial" w:hAnsi="Arial" w:cs="Arial"/>
                <w:sz w:val="16"/>
                <w:szCs w:val="16"/>
              </w:rPr>
            </w:pPr>
          </w:p>
        </w:tc>
        <w:tc>
          <w:tcPr>
            <w:tcW w:w="1620" w:type="dxa"/>
            <w:shd w:val="clear" w:color="auto" w:fill="auto"/>
          </w:tcPr>
          <w:p w:rsidR="00767767" w:rsidRPr="00767767" w:rsidRDefault="00767767" w:rsidP="00767767">
            <w:pPr>
              <w:spacing w:line="280" w:lineRule="exact"/>
              <w:jc w:val="center"/>
              <w:rPr>
                <w:rFonts w:ascii="Arial" w:hAnsi="Arial" w:cs="Arial"/>
                <w:sz w:val="16"/>
                <w:szCs w:val="16"/>
              </w:rPr>
            </w:pPr>
          </w:p>
        </w:tc>
      </w:tr>
      <w:tr w:rsidR="00767767" w:rsidRPr="00767767" w:rsidTr="00767767">
        <w:trPr>
          <w:trHeight w:val="207"/>
        </w:trPr>
        <w:tc>
          <w:tcPr>
            <w:tcW w:w="3060" w:type="dxa"/>
            <w:shd w:val="clear" w:color="auto" w:fill="auto"/>
          </w:tcPr>
          <w:p w:rsidR="00767767" w:rsidRPr="00767767" w:rsidRDefault="00767767" w:rsidP="00767767">
            <w:pPr>
              <w:spacing w:line="280" w:lineRule="exact"/>
              <w:rPr>
                <w:rFonts w:ascii="Arial" w:hAnsi="Arial" w:cs="Arial"/>
                <w:color w:val="000000" w:themeColor="text1"/>
                <w:sz w:val="16"/>
                <w:szCs w:val="16"/>
              </w:rPr>
            </w:pPr>
            <w:r w:rsidRPr="00767767">
              <w:rPr>
                <w:rFonts w:ascii="Arial" w:hAnsi="Arial" w:cs="Arial"/>
                <w:color w:val="000000" w:themeColor="text1"/>
                <w:sz w:val="16"/>
                <w:szCs w:val="16"/>
              </w:rPr>
              <w:t>Cash and cash equivalents</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632,544</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632,544</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632,544</w:t>
            </w:r>
          </w:p>
        </w:tc>
      </w:tr>
      <w:tr w:rsidR="00767767" w:rsidRPr="00767767" w:rsidTr="00767767">
        <w:trPr>
          <w:trHeight w:val="70"/>
        </w:trPr>
        <w:tc>
          <w:tcPr>
            <w:tcW w:w="3060" w:type="dxa"/>
            <w:shd w:val="clear" w:color="auto" w:fill="auto"/>
          </w:tcPr>
          <w:p w:rsidR="00767767" w:rsidRPr="00767767" w:rsidRDefault="00767767" w:rsidP="00767767">
            <w:pPr>
              <w:spacing w:line="280" w:lineRule="exact"/>
              <w:rPr>
                <w:rFonts w:ascii="Arial" w:hAnsi="Arial" w:cs="Arial"/>
                <w:color w:val="000000" w:themeColor="text1"/>
                <w:sz w:val="16"/>
                <w:szCs w:val="16"/>
              </w:rPr>
            </w:pPr>
            <w:r w:rsidRPr="00767767">
              <w:rPr>
                <w:rFonts w:ascii="Arial" w:hAnsi="Arial" w:cs="Arial"/>
                <w:color w:val="000000" w:themeColor="text1"/>
                <w:sz w:val="16"/>
                <w:szCs w:val="16"/>
              </w:rPr>
              <w:t>Trade and other receivables</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813,94</w:t>
            </w:r>
            <w:r w:rsidR="001E7985">
              <w:rPr>
                <w:rFonts w:ascii="Arial" w:hAnsi="Arial" w:cs="Arial"/>
                <w:sz w:val="16"/>
                <w:szCs w:val="16"/>
              </w:rPr>
              <w:t>0</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813,94</w:t>
            </w:r>
            <w:r w:rsidR="001E7985">
              <w:rPr>
                <w:rFonts w:ascii="Arial" w:hAnsi="Arial" w:cs="Arial"/>
                <w:sz w:val="16"/>
                <w:szCs w:val="16"/>
              </w:rPr>
              <w:t>0</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813,94</w:t>
            </w:r>
            <w:r w:rsidR="001E7985">
              <w:rPr>
                <w:rFonts w:ascii="Arial" w:hAnsi="Arial" w:cs="Arial"/>
                <w:sz w:val="16"/>
                <w:szCs w:val="16"/>
              </w:rPr>
              <w:t>0</w:t>
            </w:r>
          </w:p>
        </w:tc>
      </w:tr>
      <w:tr w:rsidR="00767767" w:rsidRPr="00767767" w:rsidTr="00767767">
        <w:trPr>
          <w:trHeight w:val="423"/>
        </w:trPr>
        <w:tc>
          <w:tcPr>
            <w:tcW w:w="3060" w:type="dxa"/>
            <w:shd w:val="clear" w:color="auto" w:fill="auto"/>
          </w:tcPr>
          <w:p w:rsidR="00767767" w:rsidRPr="00767767" w:rsidRDefault="00767767" w:rsidP="00767767">
            <w:pPr>
              <w:spacing w:line="280" w:lineRule="exact"/>
              <w:ind w:left="164" w:hanging="164"/>
              <w:rPr>
                <w:rFonts w:ascii="Arial" w:hAnsi="Arial" w:cs="Arial"/>
                <w:color w:val="000000" w:themeColor="text1"/>
                <w:sz w:val="16"/>
                <w:szCs w:val="16"/>
              </w:rPr>
            </w:pPr>
            <w:r w:rsidRPr="00767767">
              <w:rPr>
                <w:rFonts w:ascii="Arial" w:hAnsi="Arial" w:cs="Arial"/>
                <w:color w:val="000000" w:themeColor="text1"/>
                <w:sz w:val="16"/>
                <w:szCs w:val="16"/>
              </w:rPr>
              <w:t>Long-term restricted deposit at financial institution</w:t>
            </w:r>
          </w:p>
        </w:tc>
        <w:tc>
          <w:tcPr>
            <w:tcW w:w="1620" w:type="dxa"/>
            <w:shd w:val="clear" w:color="auto" w:fill="auto"/>
            <w:vAlign w:val="bottom"/>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37,873</w:t>
            </w:r>
          </w:p>
        </w:tc>
        <w:tc>
          <w:tcPr>
            <w:tcW w:w="1620" w:type="dxa"/>
            <w:shd w:val="clear" w:color="auto" w:fill="auto"/>
            <w:vAlign w:val="bottom"/>
          </w:tcPr>
          <w:p w:rsidR="00767767" w:rsidRPr="00767767" w:rsidRDefault="00767767" w:rsidP="00767767">
            <w:pP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shd w:val="clear" w:color="auto" w:fill="auto"/>
            <w:vAlign w:val="bottom"/>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37,873</w:t>
            </w:r>
          </w:p>
        </w:tc>
        <w:tc>
          <w:tcPr>
            <w:tcW w:w="1620" w:type="dxa"/>
            <w:shd w:val="clear" w:color="auto" w:fill="auto"/>
            <w:vAlign w:val="bottom"/>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37,873</w:t>
            </w:r>
          </w:p>
        </w:tc>
      </w:tr>
      <w:tr w:rsidR="00767767" w:rsidRPr="00767767" w:rsidTr="00767767">
        <w:trPr>
          <w:trHeight w:val="90"/>
        </w:trPr>
        <w:tc>
          <w:tcPr>
            <w:tcW w:w="3060" w:type="dxa"/>
            <w:shd w:val="clear" w:color="auto" w:fill="auto"/>
          </w:tcPr>
          <w:p w:rsidR="00767767" w:rsidRPr="00767767" w:rsidRDefault="00767767" w:rsidP="00767767">
            <w:pPr>
              <w:spacing w:line="280" w:lineRule="exact"/>
              <w:rPr>
                <w:rFonts w:ascii="Arial" w:hAnsi="Arial" w:cs="Arial"/>
                <w:color w:val="000000" w:themeColor="text1"/>
                <w:sz w:val="16"/>
                <w:szCs w:val="16"/>
              </w:rPr>
            </w:pPr>
            <w:r w:rsidRPr="00767767">
              <w:rPr>
                <w:rFonts w:ascii="Arial" w:hAnsi="Arial" w:cs="Arial"/>
                <w:color w:val="000000" w:themeColor="text1"/>
                <w:sz w:val="16"/>
                <w:szCs w:val="16"/>
              </w:rPr>
              <w:t>Long-term fixed deposit</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2,269</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2,269</w:t>
            </w:r>
          </w:p>
        </w:tc>
        <w:tc>
          <w:tcPr>
            <w:tcW w:w="1620" w:type="dxa"/>
            <w:shd w:val="clear" w:color="auto" w:fill="auto"/>
          </w:tcPr>
          <w:p w:rsidR="00767767" w:rsidRPr="00767767" w:rsidRDefault="00767767" w:rsidP="00767767">
            <w:pPr>
              <w:tabs>
                <w:tab w:val="decimal" w:pos="1245"/>
              </w:tabs>
              <w:spacing w:line="280" w:lineRule="exact"/>
              <w:jc w:val="both"/>
              <w:rPr>
                <w:rFonts w:ascii="Arial" w:hAnsi="Arial" w:cs="Arial"/>
                <w:sz w:val="16"/>
                <w:szCs w:val="16"/>
              </w:rPr>
            </w:pPr>
            <w:r w:rsidRPr="00767767">
              <w:rPr>
                <w:rFonts w:ascii="Arial" w:hAnsi="Arial" w:cs="Arial"/>
                <w:sz w:val="16"/>
                <w:szCs w:val="16"/>
              </w:rPr>
              <w:t>2,269</w:t>
            </w:r>
          </w:p>
        </w:tc>
      </w:tr>
      <w:tr w:rsidR="001E7985" w:rsidRPr="00767767" w:rsidTr="00767767">
        <w:trPr>
          <w:trHeight w:val="70"/>
        </w:trPr>
        <w:tc>
          <w:tcPr>
            <w:tcW w:w="3060" w:type="dxa"/>
            <w:shd w:val="clear" w:color="auto" w:fill="auto"/>
          </w:tcPr>
          <w:p w:rsidR="001E7985" w:rsidRPr="00767767" w:rsidRDefault="001E7985" w:rsidP="001E7985">
            <w:pPr>
              <w:spacing w:line="280" w:lineRule="exact"/>
              <w:rPr>
                <w:rFonts w:ascii="Arial" w:hAnsi="Arial" w:cs="Arial"/>
                <w:color w:val="000000" w:themeColor="text1"/>
                <w:sz w:val="16"/>
                <w:szCs w:val="16"/>
              </w:rPr>
            </w:pPr>
            <w:r w:rsidRPr="00767767">
              <w:rPr>
                <w:rFonts w:ascii="Arial" w:hAnsi="Arial" w:cs="Arial"/>
                <w:color w:val="000000" w:themeColor="text1"/>
                <w:sz w:val="16"/>
                <w:szCs w:val="16"/>
              </w:rPr>
              <w:t>Long-term trade accounts receivables</w:t>
            </w:r>
          </w:p>
        </w:tc>
        <w:tc>
          <w:tcPr>
            <w:tcW w:w="1620" w:type="dxa"/>
            <w:shd w:val="clear" w:color="auto" w:fill="auto"/>
          </w:tcPr>
          <w:p w:rsidR="001E7985" w:rsidRPr="00767767" w:rsidRDefault="001E7985" w:rsidP="001E7985">
            <w:pPr>
              <w:tabs>
                <w:tab w:val="decimal" w:pos="1245"/>
              </w:tabs>
              <w:spacing w:line="280" w:lineRule="exact"/>
              <w:jc w:val="both"/>
              <w:rPr>
                <w:rFonts w:ascii="Arial" w:hAnsi="Arial" w:cs="Arial"/>
                <w:sz w:val="16"/>
                <w:szCs w:val="16"/>
              </w:rPr>
            </w:pPr>
            <w:r w:rsidRPr="00767767">
              <w:rPr>
                <w:rFonts w:ascii="Arial" w:hAnsi="Arial" w:cs="Arial"/>
                <w:sz w:val="16"/>
                <w:szCs w:val="16"/>
              </w:rPr>
              <w:t>79</w:t>
            </w:r>
            <w:r>
              <w:rPr>
                <w:rFonts w:ascii="Arial" w:hAnsi="Arial" w:cs="Arial"/>
                <w:sz w:val="16"/>
                <w:szCs w:val="16"/>
              </w:rPr>
              <w:t>6</w:t>
            </w:r>
            <w:r w:rsidRPr="00767767">
              <w:rPr>
                <w:rFonts w:ascii="Arial" w:hAnsi="Arial" w:cs="Arial"/>
                <w:sz w:val="16"/>
                <w:szCs w:val="16"/>
              </w:rPr>
              <w:t>,461</w:t>
            </w:r>
          </w:p>
        </w:tc>
        <w:tc>
          <w:tcPr>
            <w:tcW w:w="1620" w:type="dxa"/>
            <w:shd w:val="clear" w:color="auto" w:fill="auto"/>
          </w:tcPr>
          <w:p w:rsidR="001E7985" w:rsidRPr="00767767" w:rsidRDefault="001E7985" w:rsidP="001E7985">
            <w:pP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shd w:val="clear" w:color="auto" w:fill="auto"/>
          </w:tcPr>
          <w:p w:rsidR="001E7985" w:rsidRPr="001E7985" w:rsidRDefault="001E7985" w:rsidP="001E7985">
            <w:pPr>
              <w:tabs>
                <w:tab w:val="decimal" w:pos="1245"/>
              </w:tabs>
              <w:spacing w:line="280" w:lineRule="exact"/>
              <w:jc w:val="both"/>
              <w:rPr>
                <w:rFonts w:ascii="Arial" w:hAnsi="Arial" w:cs="Arial"/>
                <w:sz w:val="16"/>
                <w:szCs w:val="16"/>
              </w:rPr>
            </w:pPr>
            <w:r w:rsidRPr="00B00B08">
              <w:rPr>
                <w:rFonts w:ascii="Arial" w:hAnsi="Arial" w:cs="Arial"/>
                <w:sz w:val="16"/>
                <w:szCs w:val="16"/>
              </w:rPr>
              <w:t>796,461</w:t>
            </w:r>
          </w:p>
        </w:tc>
        <w:tc>
          <w:tcPr>
            <w:tcW w:w="1620" w:type="dxa"/>
            <w:shd w:val="clear" w:color="auto" w:fill="auto"/>
          </w:tcPr>
          <w:p w:rsidR="001E7985" w:rsidRPr="001E7985" w:rsidRDefault="001E7985" w:rsidP="001E7985">
            <w:pPr>
              <w:tabs>
                <w:tab w:val="decimal" w:pos="1245"/>
              </w:tabs>
              <w:spacing w:line="280" w:lineRule="exact"/>
              <w:jc w:val="both"/>
              <w:rPr>
                <w:rFonts w:ascii="Arial" w:hAnsi="Arial" w:cs="Arial"/>
                <w:sz w:val="16"/>
                <w:szCs w:val="16"/>
              </w:rPr>
            </w:pPr>
            <w:r w:rsidRPr="00B00B08">
              <w:rPr>
                <w:rFonts w:ascii="Arial" w:hAnsi="Arial" w:cs="Arial"/>
                <w:sz w:val="16"/>
                <w:szCs w:val="16"/>
              </w:rPr>
              <w:t>796,461</w:t>
            </w:r>
          </w:p>
        </w:tc>
      </w:tr>
      <w:tr w:rsidR="00767767" w:rsidRPr="00767767" w:rsidTr="00767767">
        <w:trPr>
          <w:trHeight w:val="70"/>
        </w:trPr>
        <w:tc>
          <w:tcPr>
            <w:tcW w:w="3060" w:type="dxa"/>
            <w:shd w:val="clear" w:color="auto" w:fill="auto"/>
          </w:tcPr>
          <w:p w:rsidR="00767767" w:rsidRPr="00767767" w:rsidRDefault="00767767" w:rsidP="00767767">
            <w:pPr>
              <w:spacing w:line="280" w:lineRule="exact"/>
              <w:rPr>
                <w:rFonts w:ascii="Arial" w:hAnsi="Arial" w:cs="Arial"/>
                <w:color w:val="000000" w:themeColor="text1"/>
                <w:sz w:val="16"/>
                <w:szCs w:val="16"/>
              </w:rPr>
            </w:pPr>
            <w:r w:rsidRPr="00767767">
              <w:rPr>
                <w:rFonts w:ascii="Arial" w:hAnsi="Arial" w:cs="Arial"/>
                <w:color w:val="000000" w:themeColor="text1"/>
                <w:sz w:val="16"/>
                <w:szCs w:val="16"/>
              </w:rPr>
              <w:t xml:space="preserve">Other </w:t>
            </w:r>
            <w:r w:rsidR="001E7985">
              <w:rPr>
                <w:rFonts w:ascii="Arial" w:hAnsi="Arial" w:cs="Arial"/>
                <w:color w:val="000000" w:themeColor="text1"/>
                <w:sz w:val="16"/>
                <w:szCs w:val="16"/>
              </w:rPr>
              <w:t>long-term investments</w:t>
            </w:r>
          </w:p>
        </w:tc>
        <w:tc>
          <w:tcPr>
            <w:tcW w:w="1620" w:type="dxa"/>
            <w:shd w:val="clear" w:color="auto" w:fill="auto"/>
          </w:tcPr>
          <w:p w:rsidR="00767767" w:rsidRPr="00767767" w:rsidRDefault="00767767" w:rsidP="00767767">
            <w:pPr>
              <w:pBdr>
                <w:bottom w:val="single" w:sz="4" w:space="1" w:color="auto"/>
              </w:pBdr>
              <w:tabs>
                <w:tab w:val="decimal" w:pos="1245"/>
              </w:tabs>
              <w:spacing w:line="280" w:lineRule="exact"/>
              <w:jc w:val="both"/>
              <w:rPr>
                <w:rFonts w:ascii="Arial" w:hAnsi="Arial" w:cs="Arial"/>
                <w:sz w:val="16"/>
                <w:szCs w:val="16"/>
              </w:rPr>
            </w:pPr>
            <w:r>
              <w:rPr>
                <w:rFonts w:ascii="Arial" w:hAnsi="Arial" w:cs="Arial"/>
                <w:sz w:val="16"/>
                <w:szCs w:val="16"/>
              </w:rPr>
              <w:t>606,365</w:t>
            </w:r>
          </w:p>
        </w:tc>
        <w:tc>
          <w:tcPr>
            <w:tcW w:w="1620" w:type="dxa"/>
            <w:shd w:val="clear" w:color="auto" w:fill="auto"/>
          </w:tcPr>
          <w:p w:rsidR="00767767" w:rsidRPr="00767767" w:rsidRDefault="00767767" w:rsidP="00767767">
            <w:pPr>
              <w:pBdr>
                <w:bottom w:val="single" w:sz="4" w:space="1" w:color="auto"/>
              </w:pBdr>
              <w:tabs>
                <w:tab w:val="decimal" w:pos="1245"/>
              </w:tabs>
              <w:spacing w:line="280" w:lineRule="exact"/>
              <w:jc w:val="both"/>
              <w:rPr>
                <w:rFonts w:ascii="Arial" w:hAnsi="Arial" w:cs="Arial"/>
                <w:sz w:val="16"/>
                <w:szCs w:val="16"/>
              </w:rPr>
            </w:pPr>
            <w:r>
              <w:rPr>
                <w:rFonts w:ascii="Arial" w:hAnsi="Arial" w:cs="Arial"/>
                <w:sz w:val="16"/>
                <w:szCs w:val="16"/>
              </w:rPr>
              <w:t>949,060</w:t>
            </w:r>
          </w:p>
        </w:tc>
        <w:tc>
          <w:tcPr>
            <w:tcW w:w="1620" w:type="dxa"/>
            <w:shd w:val="clear" w:color="auto" w:fill="auto"/>
          </w:tcPr>
          <w:p w:rsidR="00767767" w:rsidRPr="00767767" w:rsidRDefault="00767767" w:rsidP="00767767">
            <w:pPr>
              <w:pBdr>
                <w:bottom w:val="single" w:sz="4" w:space="1" w:color="auto"/>
              </w:pBdr>
              <w:tabs>
                <w:tab w:val="decimal" w:pos="1245"/>
              </w:tabs>
              <w:spacing w:line="280" w:lineRule="exact"/>
              <w:jc w:val="both"/>
              <w:rPr>
                <w:rFonts w:ascii="Arial" w:hAnsi="Arial" w:cs="Arial"/>
                <w:sz w:val="16"/>
                <w:szCs w:val="16"/>
              </w:rPr>
            </w:pPr>
            <w:r w:rsidRPr="00767767">
              <w:rPr>
                <w:rFonts w:ascii="Arial" w:hAnsi="Arial" w:cs="Arial"/>
                <w:sz w:val="16"/>
                <w:szCs w:val="16"/>
              </w:rPr>
              <w:t>-</w:t>
            </w:r>
          </w:p>
        </w:tc>
        <w:tc>
          <w:tcPr>
            <w:tcW w:w="1620" w:type="dxa"/>
            <w:shd w:val="clear" w:color="auto" w:fill="auto"/>
          </w:tcPr>
          <w:p w:rsidR="00767767" w:rsidRPr="00767767" w:rsidRDefault="00767767" w:rsidP="00767767">
            <w:pPr>
              <w:pBdr>
                <w:bottom w:val="single" w:sz="4" w:space="1" w:color="auto"/>
              </w:pBdr>
              <w:tabs>
                <w:tab w:val="decimal" w:pos="1245"/>
              </w:tabs>
              <w:spacing w:line="280" w:lineRule="exact"/>
              <w:jc w:val="both"/>
              <w:rPr>
                <w:rFonts w:ascii="Arial" w:hAnsi="Arial" w:cs="Arial"/>
                <w:sz w:val="16"/>
                <w:szCs w:val="16"/>
              </w:rPr>
            </w:pPr>
            <w:r w:rsidRPr="00767767">
              <w:rPr>
                <w:rFonts w:ascii="Arial" w:hAnsi="Arial" w:cs="Arial"/>
                <w:sz w:val="16"/>
                <w:szCs w:val="16"/>
              </w:rPr>
              <w:t>949,060</w:t>
            </w:r>
          </w:p>
        </w:tc>
      </w:tr>
      <w:tr w:rsidR="00767767" w:rsidRPr="00767767" w:rsidTr="00767767">
        <w:trPr>
          <w:trHeight w:val="374"/>
        </w:trPr>
        <w:tc>
          <w:tcPr>
            <w:tcW w:w="3060" w:type="dxa"/>
            <w:shd w:val="clear" w:color="auto" w:fill="auto"/>
          </w:tcPr>
          <w:p w:rsidR="00767767" w:rsidRPr="00767767" w:rsidRDefault="00767767" w:rsidP="00767767">
            <w:pPr>
              <w:spacing w:line="280" w:lineRule="exact"/>
              <w:rPr>
                <w:rFonts w:ascii="Arial" w:hAnsi="Arial" w:cs="Arial"/>
                <w:color w:val="000000" w:themeColor="text1"/>
                <w:sz w:val="16"/>
                <w:szCs w:val="16"/>
              </w:rPr>
            </w:pPr>
            <w:r w:rsidRPr="00767767">
              <w:rPr>
                <w:rFonts w:ascii="Arial" w:hAnsi="Arial" w:cs="Arial"/>
                <w:color w:val="000000" w:themeColor="text1"/>
                <w:sz w:val="16"/>
                <w:szCs w:val="16"/>
              </w:rPr>
              <w:t>Total financial assets</w:t>
            </w:r>
          </w:p>
        </w:tc>
        <w:tc>
          <w:tcPr>
            <w:tcW w:w="1620" w:type="dxa"/>
            <w:shd w:val="clear" w:color="auto" w:fill="auto"/>
          </w:tcPr>
          <w:p w:rsidR="00767767" w:rsidRPr="00767767" w:rsidRDefault="001E7985" w:rsidP="00767767">
            <w:pPr>
              <w:pBdr>
                <w:bottom w:val="double" w:sz="4" w:space="1" w:color="auto"/>
              </w:pBdr>
              <w:tabs>
                <w:tab w:val="decimal" w:pos="1245"/>
              </w:tabs>
              <w:spacing w:line="280" w:lineRule="exact"/>
              <w:jc w:val="both"/>
              <w:rPr>
                <w:rFonts w:ascii="Arial" w:hAnsi="Arial" w:cs="Arial"/>
                <w:sz w:val="16"/>
                <w:szCs w:val="16"/>
              </w:rPr>
            </w:pPr>
            <w:r>
              <w:rPr>
                <w:rFonts w:ascii="Arial" w:hAnsi="Arial" w:cs="Arial"/>
                <w:sz w:val="16"/>
                <w:szCs w:val="16"/>
              </w:rPr>
              <w:t>2,889,452</w:t>
            </w:r>
          </w:p>
        </w:tc>
        <w:tc>
          <w:tcPr>
            <w:tcW w:w="1620" w:type="dxa"/>
            <w:shd w:val="clear" w:color="auto" w:fill="auto"/>
          </w:tcPr>
          <w:p w:rsidR="00767767" w:rsidRPr="00767767" w:rsidRDefault="00767767" w:rsidP="00767767">
            <w:pPr>
              <w:pBdr>
                <w:bottom w:val="double" w:sz="4" w:space="1" w:color="auto"/>
              </w:pBdr>
              <w:tabs>
                <w:tab w:val="decimal" w:pos="1245"/>
              </w:tabs>
              <w:spacing w:line="280" w:lineRule="exact"/>
              <w:jc w:val="both"/>
              <w:rPr>
                <w:rFonts w:ascii="Arial" w:hAnsi="Arial" w:cs="Arial"/>
                <w:sz w:val="16"/>
                <w:szCs w:val="16"/>
              </w:rPr>
            </w:pPr>
            <w:r>
              <w:rPr>
                <w:rFonts w:ascii="Arial" w:hAnsi="Arial" w:cs="Arial"/>
                <w:sz w:val="16"/>
                <w:szCs w:val="16"/>
              </w:rPr>
              <w:t>949,060</w:t>
            </w:r>
          </w:p>
        </w:tc>
        <w:tc>
          <w:tcPr>
            <w:tcW w:w="1620" w:type="dxa"/>
            <w:shd w:val="clear" w:color="auto" w:fill="auto"/>
          </w:tcPr>
          <w:p w:rsidR="00767767" w:rsidRPr="00767767" w:rsidRDefault="001E7985" w:rsidP="00767767">
            <w:pPr>
              <w:pBdr>
                <w:bottom w:val="double" w:sz="4" w:space="1" w:color="auto"/>
              </w:pBdr>
              <w:tabs>
                <w:tab w:val="decimal" w:pos="1245"/>
              </w:tabs>
              <w:spacing w:line="280" w:lineRule="exact"/>
              <w:jc w:val="both"/>
              <w:rPr>
                <w:rFonts w:ascii="Arial" w:hAnsi="Arial" w:cs="Arial"/>
                <w:sz w:val="16"/>
                <w:szCs w:val="16"/>
              </w:rPr>
            </w:pPr>
            <w:r>
              <w:rPr>
                <w:rFonts w:ascii="Arial" w:hAnsi="Arial" w:cs="Arial"/>
                <w:sz w:val="16"/>
                <w:szCs w:val="16"/>
              </w:rPr>
              <w:t>2,283,087</w:t>
            </w:r>
          </w:p>
        </w:tc>
        <w:tc>
          <w:tcPr>
            <w:tcW w:w="1620" w:type="dxa"/>
            <w:shd w:val="clear" w:color="auto" w:fill="auto"/>
          </w:tcPr>
          <w:p w:rsidR="00767767" w:rsidRPr="00767767" w:rsidRDefault="001E7985" w:rsidP="00767767">
            <w:pPr>
              <w:pBdr>
                <w:bottom w:val="double" w:sz="4" w:space="1" w:color="auto"/>
              </w:pBdr>
              <w:tabs>
                <w:tab w:val="decimal" w:pos="1245"/>
              </w:tabs>
              <w:spacing w:line="280" w:lineRule="exact"/>
              <w:jc w:val="both"/>
              <w:rPr>
                <w:rFonts w:ascii="Arial" w:hAnsi="Arial" w:cs="Arial"/>
                <w:sz w:val="16"/>
                <w:szCs w:val="16"/>
              </w:rPr>
            </w:pPr>
            <w:r>
              <w:rPr>
                <w:rFonts w:ascii="Arial" w:hAnsi="Arial" w:cs="Arial"/>
                <w:sz w:val="16"/>
                <w:szCs w:val="16"/>
              </w:rPr>
              <w:t>3,232,147</w:t>
            </w:r>
          </w:p>
        </w:tc>
      </w:tr>
    </w:tbl>
    <w:p w:rsidR="00F276A6" w:rsidRDefault="00F276A6"/>
    <w:tbl>
      <w:tblPr>
        <w:tblStyle w:val="TableGrid51"/>
        <w:tblW w:w="954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60"/>
        <w:gridCol w:w="1620"/>
        <w:gridCol w:w="1620"/>
        <w:gridCol w:w="1620"/>
        <w:gridCol w:w="1620"/>
      </w:tblGrid>
      <w:tr w:rsidR="00F276A6" w:rsidTr="0076679A">
        <w:trPr>
          <w:trHeight w:val="198"/>
          <w:tblHeader/>
        </w:trPr>
        <w:tc>
          <w:tcPr>
            <w:tcW w:w="3060" w:type="dxa"/>
          </w:tcPr>
          <w:p w:rsidR="00F276A6" w:rsidRDefault="00F276A6" w:rsidP="0076679A">
            <w:pPr>
              <w:spacing w:line="280" w:lineRule="exact"/>
              <w:jc w:val="right"/>
              <w:rPr>
                <w:rFonts w:ascii="Arial" w:hAnsi="Arial" w:cs="Arial"/>
                <w:sz w:val="16"/>
                <w:szCs w:val="16"/>
              </w:rPr>
            </w:pPr>
          </w:p>
        </w:tc>
        <w:tc>
          <w:tcPr>
            <w:tcW w:w="6480" w:type="dxa"/>
            <w:gridSpan w:val="4"/>
            <w:hideMark/>
          </w:tcPr>
          <w:p w:rsidR="00F276A6" w:rsidRDefault="00F276A6" w:rsidP="0076679A">
            <w:pPr>
              <w:spacing w:line="280" w:lineRule="exact"/>
              <w:jc w:val="right"/>
              <w:rPr>
                <w:rFonts w:ascii="Arial" w:hAnsi="Arial" w:cs="Arial"/>
                <w:sz w:val="16"/>
                <w:szCs w:val="16"/>
              </w:rPr>
            </w:pPr>
            <w:r>
              <w:rPr>
                <w:rFonts w:ascii="Arial" w:hAnsi="Arial" w:cs="Arial"/>
                <w:sz w:val="16"/>
                <w:szCs w:val="16"/>
              </w:rPr>
              <w:t>(Unit: Thousand Baht)</w:t>
            </w:r>
          </w:p>
        </w:tc>
      </w:tr>
      <w:tr w:rsidR="00F276A6" w:rsidTr="0076679A">
        <w:trPr>
          <w:trHeight w:val="70"/>
          <w:tblHeader/>
        </w:trPr>
        <w:tc>
          <w:tcPr>
            <w:tcW w:w="3060" w:type="dxa"/>
          </w:tcPr>
          <w:p w:rsidR="00F276A6" w:rsidRDefault="00F276A6" w:rsidP="0076679A">
            <w:pPr>
              <w:spacing w:line="280" w:lineRule="exact"/>
              <w:rPr>
                <w:rFonts w:ascii="Arial" w:hAnsi="Arial" w:cs="Arial"/>
                <w:sz w:val="16"/>
                <w:szCs w:val="16"/>
              </w:rPr>
            </w:pPr>
          </w:p>
        </w:tc>
        <w:tc>
          <w:tcPr>
            <w:tcW w:w="6480" w:type="dxa"/>
            <w:gridSpan w:val="4"/>
            <w:hideMark/>
          </w:tcPr>
          <w:p w:rsidR="00F276A6" w:rsidRDefault="00F276A6" w:rsidP="0076679A">
            <w:pPr>
              <w:pBdr>
                <w:bottom w:val="single" w:sz="4" w:space="1" w:color="auto"/>
              </w:pBdr>
              <w:spacing w:line="280" w:lineRule="exact"/>
              <w:ind w:right="-120"/>
              <w:jc w:val="center"/>
              <w:rPr>
                <w:rFonts w:ascii="Arial" w:hAnsi="Arial" w:cs="Arial"/>
                <w:sz w:val="16"/>
                <w:szCs w:val="16"/>
              </w:rPr>
            </w:pPr>
            <w:r>
              <w:rPr>
                <w:rFonts w:ascii="Arial" w:hAnsi="Arial" w:cs="Arial"/>
                <w:sz w:val="16"/>
                <w:szCs w:val="16"/>
              </w:rPr>
              <w:t>Separate financial statements</w:t>
            </w:r>
          </w:p>
        </w:tc>
      </w:tr>
      <w:tr w:rsidR="00F276A6" w:rsidTr="0076679A">
        <w:trPr>
          <w:trHeight w:val="374"/>
          <w:tblHeader/>
        </w:trPr>
        <w:tc>
          <w:tcPr>
            <w:tcW w:w="3060" w:type="dxa"/>
          </w:tcPr>
          <w:p w:rsidR="00F276A6" w:rsidRDefault="00F276A6" w:rsidP="0076679A">
            <w:pPr>
              <w:spacing w:line="280" w:lineRule="exact"/>
              <w:rPr>
                <w:rFonts w:ascii="Arial" w:hAnsi="Arial" w:cs="Arial"/>
                <w:sz w:val="16"/>
                <w:szCs w:val="16"/>
              </w:rPr>
            </w:pPr>
          </w:p>
        </w:tc>
        <w:tc>
          <w:tcPr>
            <w:tcW w:w="1620" w:type="dxa"/>
            <w:vAlign w:val="bottom"/>
            <w:hideMark/>
          </w:tcPr>
          <w:p w:rsidR="00F276A6" w:rsidRDefault="00F276A6" w:rsidP="0076679A">
            <w:pPr>
              <w:pBdr>
                <w:bottom w:val="single" w:sz="4" w:space="1" w:color="auto"/>
              </w:pBdr>
              <w:spacing w:line="280" w:lineRule="exact"/>
              <w:ind w:right="-74"/>
              <w:jc w:val="center"/>
              <w:rPr>
                <w:rFonts w:ascii="Arial" w:hAnsi="Arial" w:cs="Arial"/>
                <w:sz w:val="16"/>
                <w:szCs w:val="16"/>
                <w:cs/>
              </w:rPr>
            </w:pPr>
            <w:r>
              <w:rPr>
                <w:rFonts w:ascii="Arial" w:hAnsi="Arial" w:cs="Arial"/>
                <w:sz w:val="16"/>
                <w:szCs w:val="16"/>
              </w:rPr>
              <w:t>Carrying amounts under the former basis</w:t>
            </w:r>
          </w:p>
        </w:tc>
        <w:tc>
          <w:tcPr>
            <w:tcW w:w="4860" w:type="dxa"/>
            <w:gridSpan w:val="3"/>
            <w:vAlign w:val="bottom"/>
            <w:hideMark/>
          </w:tcPr>
          <w:p w:rsidR="00F276A6" w:rsidRDefault="00F276A6" w:rsidP="0076679A">
            <w:pPr>
              <w:pBdr>
                <w:bottom w:val="single" w:sz="4" w:space="1" w:color="auto"/>
              </w:pBdr>
              <w:spacing w:line="280" w:lineRule="exact"/>
              <w:ind w:right="-74"/>
              <w:jc w:val="center"/>
              <w:rPr>
                <w:rFonts w:ascii="Arial" w:hAnsi="Arial" w:cs="Arial"/>
                <w:sz w:val="16"/>
                <w:szCs w:val="16"/>
              </w:rPr>
            </w:pPr>
            <w:r>
              <w:rPr>
                <w:rFonts w:ascii="Arial" w:hAnsi="Arial" w:cs="Arial"/>
                <w:sz w:val="16"/>
                <w:szCs w:val="16"/>
              </w:rPr>
              <w:t>Classification and measurement in accordance with TFRS</w:t>
            </w:r>
            <w:r>
              <w:rPr>
                <w:rFonts w:ascii="Arial" w:hAnsi="Arial"/>
                <w:sz w:val="16"/>
                <w:szCs w:val="16"/>
                <w:cs/>
              </w:rPr>
              <w:t xml:space="preserve"> </w:t>
            </w:r>
            <w:r>
              <w:rPr>
                <w:rFonts w:ascii="Arial" w:hAnsi="Arial" w:cs="Arial"/>
                <w:sz w:val="16"/>
                <w:szCs w:val="16"/>
              </w:rPr>
              <w:t>9</w:t>
            </w:r>
          </w:p>
        </w:tc>
      </w:tr>
      <w:tr w:rsidR="00F276A6" w:rsidTr="0076679A">
        <w:trPr>
          <w:trHeight w:val="189"/>
          <w:tblHeader/>
        </w:trPr>
        <w:tc>
          <w:tcPr>
            <w:tcW w:w="3060" w:type="dxa"/>
          </w:tcPr>
          <w:p w:rsidR="00F276A6" w:rsidRDefault="00F276A6" w:rsidP="0076679A">
            <w:pPr>
              <w:spacing w:line="280" w:lineRule="exact"/>
              <w:rPr>
                <w:rFonts w:ascii="Arial" w:hAnsi="Arial" w:cs="Arial"/>
                <w:sz w:val="16"/>
                <w:szCs w:val="16"/>
                <w:cs/>
              </w:rPr>
            </w:pPr>
          </w:p>
        </w:tc>
        <w:tc>
          <w:tcPr>
            <w:tcW w:w="1620" w:type="dxa"/>
            <w:vAlign w:val="bottom"/>
          </w:tcPr>
          <w:p w:rsidR="00F276A6" w:rsidRDefault="00F276A6" w:rsidP="0076679A">
            <w:pPr>
              <w:spacing w:line="280" w:lineRule="exact"/>
              <w:ind w:right="-15"/>
              <w:jc w:val="center"/>
              <w:rPr>
                <w:rFonts w:ascii="Arial" w:hAnsi="Arial" w:cs="Arial"/>
                <w:sz w:val="16"/>
                <w:szCs w:val="16"/>
              </w:rPr>
            </w:pPr>
          </w:p>
        </w:tc>
        <w:tc>
          <w:tcPr>
            <w:tcW w:w="1620" w:type="dxa"/>
            <w:vAlign w:val="bottom"/>
            <w:hideMark/>
          </w:tcPr>
          <w:p w:rsidR="00F276A6" w:rsidRDefault="00F276A6" w:rsidP="0076679A">
            <w:pPr>
              <w:spacing w:line="280" w:lineRule="exact"/>
              <w:ind w:left="-140" w:right="-111"/>
              <w:jc w:val="center"/>
              <w:rPr>
                <w:rFonts w:ascii="Arial" w:hAnsi="Arial" w:cs="Arial"/>
                <w:sz w:val="16"/>
                <w:szCs w:val="16"/>
              </w:rPr>
            </w:pPr>
            <w:r>
              <w:rPr>
                <w:rFonts w:ascii="Arial" w:hAnsi="Arial" w:cs="Arial"/>
                <w:sz w:val="16"/>
                <w:szCs w:val="16"/>
              </w:rPr>
              <w:t xml:space="preserve">Fair value through other comprehensive </w:t>
            </w:r>
          </w:p>
        </w:tc>
        <w:tc>
          <w:tcPr>
            <w:tcW w:w="1620" w:type="dxa"/>
            <w:vAlign w:val="bottom"/>
          </w:tcPr>
          <w:p w:rsidR="00F276A6" w:rsidRDefault="00F276A6" w:rsidP="0076679A">
            <w:pPr>
              <w:spacing w:line="280" w:lineRule="exact"/>
              <w:jc w:val="center"/>
              <w:rPr>
                <w:rFonts w:ascii="Arial" w:hAnsi="Arial" w:cs="Arial"/>
                <w:sz w:val="16"/>
                <w:szCs w:val="16"/>
                <w:cs/>
              </w:rPr>
            </w:pPr>
          </w:p>
        </w:tc>
        <w:tc>
          <w:tcPr>
            <w:tcW w:w="1620" w:type="dxa"/>
            <w:vAlign w:val="bottom"/>
          </w:tcPr>
          <w:p w:rsidR="00F276A6" w:rsidRDefault="00F276A6" w:rsidP="0076679A">
            <w:pPr>
              <w:spacing w:line="280" w:lineRule="exact"/>
              <w:ind w:right="-74"/>
              <w:jc w:val="center"/>
              <w:rPr>
                <w:rFonts w:ascii="Arial" w:hAnsi="Arial" w:cs="Arial"/>
                <w:sz w:val="16"/>
                <w:szCs w:val="16"/>
                <w:cs/>
              </w:rPr>
            </w:pPr>
          </w:p>
        </w:tc>
      </w:tr>
      <w:tr w:rsidR="00F276A6" w:rsidTr="0076679A">
        <w:trPr>
          <w:trHeight w:val="126"/>
          <w:tblHeader/>
        </w:trPr>
        <w:tc>
          <w:tcPr>
            <w:tcW w:w="3060" w:type="dxa"/>
          </w:tcPr>
          <w:p w:rsidR="00F276A6" w:rsidRDefault="00F276A6" w:rsidP="0076679A">
            <w:pPr>
              <w:spacing w:line="280" w:lineRule="exact"/>
              <w:rPr>
                <w:rFonts w:ascii="Arial" w:hAnsi="Arial" w:cs="Arial"/>
                <w:sz w:val="16"/>
                <w:szCs w:val="16"/>
                <w:cs/>
              </w:rPr>
            </w:pPr>
          </w:p>
        </w:tc>
        <w:tc>
          <w:tcPr>
            <w:tcW w:w="1620" w:type="dxa"/>
            <w:vAlign w:val="bottom"/>
          </w:tcPr>
          <w:p w:rsidR="00F276A6" w:rsidRDefault="00F276A6" w:rsidP="0076679A">
            <w:pPr>
              <w:spacing w:line="280" w:lineRule="exact"/>
              <w:ind w:right="-15"/>
              <w:jc w:val="center"/>
              <w:rPr>
                <w:rFonts w:ascii="Arial" w:hAnsi="Arial" w:cs="Arial"/>
                <w:sz w:val="16"/>
                <w:szCs w:val="16"/>
              </w:rPr>
            </w:pPr>
          </w:p>
        </w:tc>
        <w:tc>
          <w:tcPr>
            <w:tcW w:w="1620" w:type="dxa"/>
            <w:vAlign w:val="bottom"/>
            <w:hideMark/>
          </w:tcPr>
          <w:p w:rsidR="00F276A6" w:rsidRDefault="00F276A6" w:rsidP="0076679A">
            <w:pPr>
              <w:pBdr>
                <w:bottom w:val="single" w:sz="4" w:space="1" w:color="auto"/>
              </w:pBdr>
              <w:spacing w:line="280" w:lineRule="exact"/>
              <w:jc w:val="center"/>
              <w:rPr>
                <w:rFonts w:ascii="Arial" w:hAnsi="Arial" w:cs="Arial"/>
                <w:sz w:val="16"/>
                <w:szCs w:val="16"/>
              </w:rPr>
            </w:pPr>
            <w:r>
              <w:rPr>
                <w:rFonts w:ascii="Arial" w:hAnsi="Arial" w:cs="Arial"/>
                <w:sz w:val="16"/>
                <w:szCs w:val="16"/>
              </w:rPr>
              <w:t>income</w:t>
            </w:r>
          </w:p>
        </w:tc>
        <w:tc>
          <w:tcPr>
            <w:tcW w:w="1620" w:type="dxa"/>
            <w:vAlign w:val="bottom"/>
            <w:hideMark/>
          </w:tcPr>
          <w:p w:rsidR="00F276A6" w:rsidRDefault="00F276A6" w:rsidP="0076679A">
            <w:pPr>
              <w:pBdr>
                <w:bottom w:val="single" w:sz="4" w:space="1" w:color="auto"/>
              </w:pBdr>
              <w:spacing w:line="280" w:lineRule="exact"/>
              <w:jc w:val="center"/>
              <w:rPr>
                <w:rFonts w:ascii="Arial" w:hAnsi="Arial" w:cs="Arial"/>
                <w:sz w:val="16"/>
                <w:szCs w:val="16"/>
                <w:cs/>
              </w:rPr>
            </w:pPr>
            <w:proofErr w:type="spellStart"/>
            <w:r>
              <w:rPr>
                <w:rFonts w:ascii="Arial" w:hAnsi="Arial" w:cs="Arial"/>
                <w:sz w:val="16"/>
                <w:szCs w:val="16"/>
              </w:rPr>
              <w:t>Amortised</w:t>
            </w:r>
            <w:proofErr w:type="spellEnd"/>
            <w:r>
              <w:rPr>
                <w:rFonts w:ascii="Arial" w:hAnsi="Arial" w:cs="Arial"/>
                <w:sz w:val="16"/>
                <w:szCs w:val="16"/>
              </w:rPr>
              <w:t xml:space="preserve"> cost</w:t>
            </w:r>
          </w:p>
        </w:tc>
        <w:tc>
          <w:tcPr>
            <w:tcW w:w="1620" w:type="dxa"/>
            <w:vAlign w:val="bottom"/>
            <w:hideMark/>
          </w:tcPr>
          <w:p w:rsidR="00F276A6" w:rsidRDefault="00F276A6" w:rsidP="0076679A">
            <w:pPr>
              <w:pBdr>
                <w:bottom w:val="single" w:sz="4" w:space="1" w:color="auto"/>
              </w:pBdr>
              <w:spacing w:line="280" w:lineRule="exact"/>
              <w:ind w:right="-74"/>
              <w:jc w:val="center"/>
              <w:rPr>
                <w:rFonts w:ascii="Arial" w:hAnsi="Arial" w:cs="Arial"/>
                <w:sz w:val="16"/>
                <w:szCs w:val="16"/>
              </w:rPr>
            </w:pPr>
            <w:r>
              <w:rPr>
                <w:rFonts w:ascii="Arial" w:hAnsi="Arial" w:cs="Arial"/>
                <w:sz w:val="16"/>
                <w:szCs w:val="16"/>
              </w:rPr>
              <w:t>Total</w:t>
            </w:r>
          </w:p>
        </w:tc>
      </w:tr>
      <w:tr w:rsidR="00F276A6" w:rsidTr="0076679A">
        <w:trPr>
          <w:trHeight w:val="70"/>
        </w:trPr>
        <w:tc>
          <w:tcPr>
            <w:tcW w:w="3060" w:type="dxa"/>
            <w:hideMark/>
          </w:tcPr>
          <w:p w:rsidR="00F276A6" w:rsidRDefault="00F276A6" w:rsidP="0076679A">
            <w:pPr>
              <w:spacing w:line="280" w:lineRule="exact"/>
              <w:rPr>
                <w:rFonts w:ascii="Arial" w:hAnsi="Arial" w:cs="Arial"/>
                <w:b/>
                <w:bCs/>
                <w:sz w:val="16"/>
                <w:szCs w:val="16"/>
                <w:cs/>
              </w:rPr>
            </w:pPr>
            <w:r>
              <w:rPr>
                <w:rFonts w:ascii="Arial" w:hAnsi="Arial" w:cs="Arial"/>
                <w:b/>
                <w:bCs/>
                <w:sz w:val="16"/>
                <w:szCs w:val="16"/>
              </w:rPr>
              <w:t>Financial assets as at 1 January 2020</w:t>
            </w:r>
          </w:p>
        </w:tc>
        <w:tc>
          <w:tcPr>
            <w:tcW w:w="1620" w:type="dxa"/>
          </w:tcPr>
          <w:p w:rsidR="00F276A6" w:rsidRDefault="00F276A6" w:rsidP="0076679A">
            <w:pPr>
              <w:spacing w:line="280" w:lineRule="exact"/>
              <w:jc w:val="center"/>
              <w:rPr>
                <w:rFonts w:ascii="Arial" w:hAnsi="Arial" w:cs="Arial"/>
                <w:sz w:val="16"/>
                <w:szCs w:val="16"/>
              </w:rPr>
            </w:pPr>
          </w:p>
        </w:tc>
        <w:tc>
          <w:tcPr>
            <w:tcW w:w="1620" w:type="dxa"/>
          </w:tcPr>
          <w:p w:rsidR="00F276A6" w:rsidRDefault="00F276A6" w:rsidP="0076679A">
            <w:pPr>
              <w:spacing w:line="280" w:lineRule="exact"/>
              <w:jc w:val="center"/>
              <w:rPr>
                <w:rFonts w:ascii="Arial" w:hAnsi="Arial" w:cs="Arial"/>
                <w:sz w:val="16"/>
                <w:szCs w:val="16"/>
              </w:rPr>
            </w:pPr>
          </w:p>
        </w:tc>
        <w:tc>
          <w:tcPr>
            <w:tcW w:w="1620" w:type="dxa"/>
          </w:tcPr>
          <w:p w:rsidR="00F276A6" w:rsidRDefault="00F276A6" w:rsidP="0076679A">
            <w:pPr>
              <w:spacing w:line="280" w:lineRule="exact"/>
              <w:jc w:val="center"/>
              <w:rPr>
                <w:rFonts w:ascii="Arial" w:hAnsi="Arial" w:cs="Arial"/>
                <w:sz w:val="16"/>
                <w:szCs w:val="16"/>
              </w:rPr>
            </w:pPr>
          </w:p>
        </w:tc>
        <w:tc>
          <w:tcPr>
            <w:tcW w:w="1620" w:type="dxa"/>
          </w:tcPr>
          <w:p w:rsidR="00F276A6" w:rsidRDefault="00F276A6" w:rsidP="0076679A">
            <w:pPr>
              <w:spacing w:line="280" w:lineRule="exact"/>
              <w:jc w:val="center"/>
              <w:rPr>
                <w:rFonts w:ascii="Arial" w:hAnsi="Arial" w:cs="Arial"/>
                <w:sz w:val="16"/>
                <w:szCs w:val="16"/>
              </w:rPr>
            </w:pPr>
          </w:p>
        </w:tc>
      </w:tr>
      <w:tr w:rsidR="00F276A6" w:rsidTr="0076679A">
        <w:trPr>
          <w:trHeight w:val="207"/>
        </w:trPr>
        <w:tc>
          <w:tcPr>
            <w:tcW w:w="3060" w:type="dxa"/>
            <w:hideMark/>
          </w:tcPr>
          <w:p w:rsidR="00F276A6" w:rsidRDefault="00F276A6" w:rsidP="0076679A">
            <w:pPr>
              <w:spacing w:line="280" w:lineRule="exact"/>
              <w:rPr>
                <w:rFonts w:ascii="Arial" w:hAnsi="Arial" w:cs="Arial"/>
                <w:color w:val="000000" w:themeColor="text1"/>
                <w:sz w:val="16"/>
                <w:szCs w:val="16"/>
              </w:rPr>
            </w:pPr>
            <w:r>
              <w:rPr>
                <w:rFonts w:ascii="Arial" w:hAnsi="Arial" w:cs="Arial"/>
                <w:color w:val="000000" w:themeColor="text1"/>
                <w:sz w:val="16"/>
                <w:szCs w:val="16"/>
              </w:rPr>
              <w:t>Cash and cash equivalents</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21,706</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21,706</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21,706</w:t>
            </w:r>
          </w:p>
        </w:tc>
      </w:tr>
      <w:tr w:rsidR="00F276A6" w:rsidTr="0076679A">
        <w:trPr>
          <w:trHeight w:val="70"/>
        </w:trPr>
        <w:tc>
          <w:tcPr>
            <w:tcW w:w="3060" w:type="dxa"/>
            <w:hideMark/>
          </w:tcPr>
          <w:p w:rsidR="00F276A6" w:rsidRDefault="00F276A6" w:rsidP="0076679A">
            <w:pPr>
              <w:spacing w:line="280" w:lineRule="exact"/>
              <w:rPr>
                <w:rFonts w:ascii="Arial" w:hAnsi="Arial" w:cs="Arial"/>
                <w:color w:val="000000" w:themeColor="text1"/>
                <w:sz w:val="16"/>
                <w:szCs w:val="16"/>
              </w:rPr>
            </w:pPr>
            <w:r>
              <w:rPr>
                <w:rFonts w:ascii="Arial" w:hAnsi="Arial" w:cs="Arial"/>
                <w:color w:val="000000" w:themeColor="text1"/>
                <w:sz w:val="16"/>
                <w:szCs w:val="16"/>
              </w:rPr>
              <w:t>Trade and other receivables</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64,262</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64,262</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64,262</w:t>
            </w:r>
          </w:p>
        </w:tc>
      </w:tr>
      <w:tr w:rsidR="00F276A6" w:rsidTr="0076679A">
        <w:trPr>
          <w:trHeight w:val="90"/>
        </w:trPr>
        <w:tc>
          <w:tcPr>
            <w:tcW w:w="3060" w:type="dxa"/>
            <w:hideMark/>
          </w:tcPr>
          <w:p w:rsidR="00F276A6" w:rsidRDefault="00F276A6" w:rsidP="0076679A">
            <w:pPr>
              <w:spacing w:line="280" w:lineRule="exact"/>
              <w:rPr>
                <w:rFonts w:ascii="Arial" w:hAnsi="Arial" w:cs="Arial"/>
                <w:color w:val="000000" w:themeColor="text1"/>
                <w:sz w:val="16"/>
                <w:szCs w:val="16"/>
              </w:rPr>
            </w:pPr>
            <w:r>
              <w:rPr>
                <w:rFonts w:ascii="Arial" w:hAnsi="Arial" w:cs="Arial"/>
                <w:color w:val="000000" w:themeColor="text1"/>
                <w:sz w:val="16"/>
                <w:szCs w:val="16"/>
              </w:rPr>
              <w:t>Long-term fixed deposit</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2,269</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2,269</w:t>
            </w:r>
          </w:p>
        </w:tc>
        <w:tc>
          <w:tcPr>
            <w:tcW w:w="1620" w:type="dxa"/>
            <w:hideMark/>
          </w:tcPr>
          <w:p w:rsidR="00F276A6" w:rsidRDefault="00F276A6" w:rsidP="0076679A">
            <w:pPr>
              <w:tabs>
                <w:tab w:val="decimal" w:pos="1245"/>
              </w:tabs>
              <w:spacing w:line="280" w:lineRule="exact"/>
              <w:jc w:val="both"/>
              <w:rPr>
                <w:rFonts w:ascii="Arial" w:hAnsi="Arial" w:cs="Arial"/>
                <w:sz w:val="16"/>
                <w:szCs w:val="16"/>
              </w:rPr>
            </w:pPr>
            <w:r>
              <w:rPr>
                <w:rFonts w:ascii="Arial" w:hAnsi="Arial" w:cs="Arial"/>
                <w:sz w:val="16"/>
                <w:szCs w:val="16"/>
              </w:rPr>
              <w:t>2,269</w:t>
            </w:r>
          </w:p>
        </w:tc>
      </w:tr>
      <w:tr w:rsidR="00F276A6" w:rsidTr="0076679A">
        <w:trPr>
          <w:trHeight w:val="70"/>
        </w:trPr>
        <w:tc>
          <w:tcPr>
            <w:tcW w:w="3060" w:type="dxa"/>
            <w:hideMark/>
          </w:tcPr>
          <w:p w:rsidR="00F276A6" w:rsidRDefault="00F276A6" w:rsidP="0076679A">
            <w:pPr>
              <w:spacing w:line="280" w:lineRule="exact"/>
              <w:rPr>
                <w:rFonts w:ascii="Arial" w:hAnsi="Arial" w:cs="Arial"/>
                <w:color w:val="000000" w:themeColor="text1"/>
                <w:sz w:val="16"/>
                <w:szCs w:val="16"/>
              </w:rPr>
            </w:pPr>
            <w:r>
              <w:rPr>
                <w:rFonts w:ascii="Arial" w:hAnsi="Arial" w:cs="Arial"/>
                <w:color w:val="000000" w:themeColor="text1"/>
                <w:sz w:val="16"/>
                <w:szCs w:val="16"/>
              </w:rPr>
              <w:t>Long-term loans to subsidiaries</w:t>
            </w:r>
          </w:p>
        </w:tc>
        <w:tc>
          <w:tcPr>
            <w:tcW w:w="1620" w:type="dxa"/>
            <w:hideMark/>
          </w:tcPr>
          <w:p w:rsidR="00F276A6" w:rsidRDefault="00F276A6" w:rsidP="0076679A">
            <w:pPr>
              <w:pBdr>
                <w:bottom w:val="single" w:sz="4" w:space="1" w:color="auto"/>
              </w:pBdr>
              <w:tabs>
                <w:tab w:val="decimal" w:pos="1245"/>
              </w:tabs>
              <w:spacing w:line="280" w:lineRule="exact"/>
              <w:jc w:val="both"/>
              <w:rPr>
                <w:rFonts w:ascii="Arial" w:hAnsi="Arial" w:cs="Arial"/>
                <w:sz w:val="16"/>
                <w:szCs w:val="16"/>
              </w:rPr>
            </w:pPr>
            <w:r>
              <w:rPr>
                <w:rFonts w:ascii="Arial" w:hAnsi="Arial" w:cs="Arial"/>
                <w:sz w:val="16"/>
                <w:szCs w:val="16"/>
              </w:rPr>
              <w:t>1,905,550</w:t>
            </w:r>
          </w:p>
        </w:tc>
        <w:tc>
          <w:tcPr>
            <w:tcW w:w="1620" w:type="dxa"/>
            <w:hideMark/>
          </w:tcPr>
          <w:p w:rsidR="00F276A6" w:rsidRDefault="00F276A6" w:rsidP="0076679A">
            <w:pPr>
              <w:pBdr>
                <w:bottom w:val="single" w:sz="4" w:space="1" w:color="auto"/>
              </w:pBd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hideMark/>
          </w:tcPr>
          <w:p w:rsidR="00F276A6" w:rsidRDefault="00F276A6" w:rsidP="0076679A">
            <w:pPr>
              <w:pBdr>
                <w:bottom w:val="single" w:sz="4" w:space="1" w:color="auto"/>
              </w:pBdr>
              <w:tabs>
                <w:tab w:val="decimal" w:pos="1245"/>
              </w:tabs>
              <w:spacing w:line="280" w:lineRule="exact"/>
              <w:jc w:val="both"/>
              <w:rPr>
                <w:rFonts w:ascii="Arial" w:hAnsi="Arial" w:cs="Arial"/>
                <w:sz w:val="16"/>
                <w:szCs w:val="16"/>
              </w:rPr>
            </w:pPr>
            <w:r>
              <w:rPr>
                <w:rFonts w:ascii="Arial" w:hAnsi="Arial" w:cs="Arial"/>
                <w:sz w:val="16"/>
                <w:szCs w:val="16"/>
              </w:rPr>
              <w:t>1,905,550</w:t>
            </w:r>
          </w:p>
        </w:tc>
        <w:tc>
          <w:tcPr>
            <w:tcW w:w="1620" w:type="dxa"/>
            <w:hideMark/>
          </w:tcPr>
          <w:p w:rsidR="00F276A6" w:rsidRDefault="00F276A6" w:rsidP="0076679A">
            <w:pPr>
              <w:pBdr>
                <w:bottom w:val="single" w:sz="4" w:space="1" w:color="auto"/>
              </w:pBdr>
              <w:tabs>
                <w:tab w:val="decimal" w:pos="1245"/>
              </w:tabs>
              <w:spacing w:line="280" w:lineRule="exact"/>
              <w:jc w:val="both"/>
              <w:rPr>
                <w:rFonts w:ascii="Arial" w:hAnsi="Arial" w:cs="Arial"/>
                <w:sz w:val="16"/>
                <w:szCs w:val="16"/>
              </w:rPr>
            </w:pPr>
            <w:r>
              <w:rPr>
                <w:rFonts w:ascii="Arial" w:hAnsi="Arial" w:cs="Arial"/>
                <w:sz w:val="16"/>
                <w:szCs w:val="16"/>
              </w:rPr>
              <w:t>1,905,550</w:t>
            </w:r>
          </w:p>
        </w:tc>
      </w:tr>
      <w:tr w:rsidR="00F276A6" w:rsidTr="0076679A">
        <w:trPr>
          <w:trHeight w:val="374"/>
        </w:trPr>
        <w:tc>
          <w:tcPr>
            <w:tcW w:w="3060" w:type="dxa"/>
            <w:hideMark/>
          </w:tcPr>
          <w:p w:rsidR="00F276A6" w:rsidRDefault="00F276A6" w:rsidP="0076679A">
            <w:pPr>
              <w:spacing w:line="280" w:lineRule="exact"/>
              <w:rPr>
                <w:rFonts w:ascii="Arial" w:hAnsi="Arial" w:cs="Arial"/>
                <w:color w:val="000000" w:themeColor="text1"/>
                <w:sz w:val="16"/>
                <w:szCs w:val="16"/>
              </w:rPr>
            </w:pPr>
            <w:r>
              <w:rPr>
                <w:rFonts w:ascii="Arial" w:hAnsi="Arial" w:cs="Arial"/>
                <w:color w:val="000000" w:themeColor="text1"/>
                <w:sz w:val="16"/>
                <w:szCs w:val="16"/>
              </w:rPr>
              <w:t>Total financial assets</w:t>
            </w:r>
          </w:p>
        </w:tc>
        <w:tc>
          <w:tcPr>
            <w:tcW w:w="1620" w:type="dxa"/>
            <w:hideMark/>
          </w:tcPr>
          <w:p w:rsidR="00F276A6" w:rsidRDefault="00F276A6" w:rsidP="0076679A">
            <w:pPr>
              <w:pBdr>
                <w:bottom w:val="double" w:sz="4" w:space="1" w:color="auto"/>
              </w:pBdr>
              <w:tabs>
                <w:tab w:val="decimal" w:pos="1245"/>
              </w:tabs>
              <w:spacing w:line="280" w:lineRule="exact"/>
              <w:jc w:val="both"/>
              <w:rPr>
                <w:rFonts w:ascii="Arial" w:hAnsi="Arial" w:cs="Arial"/>
                <w:sz w:val="16"/>
                <w:szCs w:val="16"/>
              </w:rPr>
            </w:pPr>
            <w:r>
              <w:rPr>
                <w:rFonts w:ascii="Arial" w:hAnsi="Arial" w:cs="Arial"/>
                <w:sz w:val="16"/>
                <w:szCs w:val="16"/>
              </w:rPr>
              <w:t>1,993,787</w:t>
            </w:r>
          </w:p>
        </w:tc>
        <w:tc>
          <w:tcPr>
            <w:tcW w:w="1620" w:type="dxa"/>
            <w:hideMark/>
          </w:tcPr>
          <w:p w:rsidR="00F276A6" w:rsidRDefault="00F276A6" w:rsidP="0076679A">
            <w:pPr>
              <w:pBdr>
                <w:bottom w:val="double" w:sz="4" w:space="1" w:color="auto"/>
              </w:pBdr>
              <w:tabs>
                <w:tab w:val="decimal" w:pos="1245"/>
              </w:tabs>
              <w:spacing w:line="280" w:lineRule="exact"/>
              <w:jc w:val="both"/>
              <w:rPr>
                <w:rFonts w:ascii="Arial" w:hAnsi="Arial" w:cs="Arial"/>
                <w:sz w:val="16"/>
                <w:szCs w:val="16"/>
              </w:rPr>
            </w:pPr>
            <w:r>
              <w:rPr>
                <w:rFonts w:ascii="Arial" w:hAnsi="Arial" w:cs="Arial"/>
                <w:sz w:val="16"/>
                <w:szCs w:val="16"/>
              </w:rPr>
              <w:t>-</w:t>
            </w:r>
          </w:p>
        </w:tc>
        <w:tc>
          <w:tcPr>
            <w:tcW w:w="1620" w:type="dxa"/>
            <w:hideMark/>
          </w:tcPr>
          <w:p w:rsidR="00F276A6" w:rsidRDefault="00F276A6" w:rsidP="0076679A">
            <w:pPr>
              <w:pBdr>
                <w:bottom w:val="double" w:sz="4" w:space="1" w:color="auto"/>
              </w:pBdr>
              <w:tabs>
                <w:tab w:val="decimal" w:pos="1245"/>
              </w:tabs>
              <w:spacing w:line="280" w:lineRule="exact"/>
              <w:jc w:val="both"/>
              <w:rPr>
                <w:rFonts w:ascii="Arial" w:hAnsi="Arial" w:cs="Arial"/>
                <w:sz w:val="16"/>
                <w:szCs w:val="16"/>
              </w:rPr>
            </w:pPr>
            <w:r>
              <w:rPr>
                <w:rFonts w:ascii="Arial" w:hAnsi="Arial" w:cs="Arial"/>
                <w:sz w:val="16"/>
                <w:szCs w:val="16"/>
              </w:rPr>
              <w:t>1,993,787</w:t>
            </w:r>
          </w:p>
        </w:tc>
        <w:tc>
          <w:tcPr>
            <w:tcW w:w="1620" w:type="dxa"/>
            <w:hideMark/>
          </w:tcPr>
          <w:p w:rsidR="00F276A6" w:rsidRDefault="00F276A6" w:rsidP="0076679A">
            <w:pPr>
              <w:pBdr>
                <w:bottom w:val="double" w:sz="4" w:space="1" w:color="auto"/>
              </w:pBdr>
              <w:tabs>
                <w:tab w:val="decimal" w:pos="1245"/>
              </w:tabs>
              <w:spacing w:line="280" w:lineRule="exact"/>
              <w:jc w:val="both"/>
              <w:rPr>
                <w:rFonts w:ascii="Arial" w:hAnsi="Arial" w:cs="Arial"/>
                <w:sz w:val="16"/>
                <w:szCs w:val="16"/>
              </w:rPr>
            </w:pPr>
            <w:r>
              <w:rPr>
                <w:rFonts w:ascii="Arial" w:hAnsi="Arial" w:cs="Arial"/>
                <w:sz w:val="16"/>
                <w:szCs w:val="16"/>
              </w:rPr>
              <w:t>1,993,787</w:t>
            </w:r>
          </w:p>
        </w:tc>
      </w:tr>
    </w:tbl>
    <w:p w:rsidR="00F276A6" w:rsidRDefault="00F276A6" w:rsidP="001E7985">
      <w:pPr>
        <w:spacing w:before="80" w:after="80" w:line="380" w:lineRule="exact"/>
        <w:ind w:left="547" w:hanging="547"/>
        <w:jc w:val="thaiDistribute"/>
        <w:rPr>
          <w:rFonts w:ascii="Arial" w:hAnsi="Arial" w:cs="Arial"/>
          <w:b/>
          <w:bCs/>
        </w:rPr>
      </w:pPr>
    </w:p>
    <w:p w:rsidR="00F276A6" w:rsidRDefault="00F276A6">
      <w:pPr>
        <w:widowControl/>
        <w:overflowPunct/>
        <w:autoSpaceDE/>
        <w:autoSpaceDN/>
        <w:adjustRightInd/>
        <w:textAlignment w:val="auto"/>
        <w:rPr>
          <w:rFonts w:ascii="Arial" w:hAnsi="Arial" w:cs="Arial"/>
          <w:b/>
          <w:bCs/>
        </w:rPr>
      </w:pPr>
      <w:r>
        <w:rPr>
          <w:rFonts w:ascii="Arial" w:hAnsi="Arial" w:cs="Arial"/>
          <w:b/>
          <w:bCs/>
        </w:rPr>
        <w:br w:type="page"/>
      </w:r>
    </w:p>
    <w:p w:rsidR="00241A13" w:rsidRPr="00241A13" w:rsidRDefault="00241A13" w:rsidP="001E7985">
      <w:pPr>
        <w:spacing w:before="80" w:after="80" w:line="380" w:lineRule="exact"/>
        <w:ind w:left="547" w:hanging="547"/>
        <w:jc w:val="thaiDistribute"/>
        <w:rPr>
          <w:rFonts w:ascii="Arial" w:hAnsi="Arial" w:cs="Arial"/>
          <w:b/>
          <w:bCs/>
          <w:cs/>
        </w:rPr>
      </w:pPr>
      <w:r w:rsidRPr="00A5700D">
        <w:rPr>
          <w:rFonts w:ascii="Arial" w:hAnsi="Arial" w:cs="Arial"/>
          <w:b/>
          <w:bCs/>
        </w:rPr>
        <w:t>2.2</w:t>
      </w:r>
      <w:r w:rsidRPr="00A5700D">
        <w:rPr>
          <w:rFonts w:ascii="Arial" w:hAnsi="Arial" w:cs="Arial"/>
          <w:b/>
          <w:bCs/>
        </w:rPr>
        <w:tab/>
        <w:t>Leases</w:t>
      </w:r>
    </w:p>
    <w:p w:rsidR="00241A13" w:rsidRPr="00241A13" w:rsidRDefault="00241A13" w:rsidP="0040574F">
      <w:pPr>
        <w:spacing w:before="120" w:after="120" w:line="380" w:lineRule="exact"/>
        <w:ind w:left="540" w:hanging="540"/>
        <w:jc w:val="thaiDistribute"/>
        <w:rPr>
          <w:rFonts w:ascii="Arial" w:hAnsi="Arial"/>
          <w:cs/>
        </w:rPr>
      </w:pPr>
      <w:r w:rsidRPr="00241A13">
        <w:rPr>
          <w:rFonts w:ascii="Arial" w:hAnsi="Arial" w:cs="Arial"/>
          <w:cs/>
        </w:rPr>
        <w:tab/>
      </w:r>
      <w:bookmarkStart w:id="2" w:name="_Hlk36815210"/>
      <w:r w:rsidRPr="00241A13">
        <w:rPr>
          <w:rFonts w:ascii="Arial" w:hAnsi="Arial" w:cs="Arial"/>
        </w:rPr>
        <w:t xml:space="preserve">Upon initial application of TFRS 16 the Group </w:t>
      </w:r>
      <w:proofErr w:type="spellStart"/>
      <w:r w:rsidRPr="00241A13">
        <w:rPr>
          <w:rFonts w:ascii="Arial" w:hAnsi="Arial" w:cs="Arial"/>
        </w:rPr>
        <w:t>recognised</w:t>
      </w:r>
      <w:proofErr w:type="spellEnd"/>
      <w:r w:rsidRPr="00241A13">
        <w:rPr>
          <w:rFonts w:ascii="Arial" w:hAnsi="Arial" w:cs="Arial"/>
        </w:rPr>
        <w:t xml:space="preserve"> lease liabilities previously classified as operating leases at the present value of the remaining lease payments, discounted using the Group’s incremental borrowing rate at 1 January 2020. </w:t>
      </w:r>
    </w:p>
    <w:bookmarkEnd w:id="2"/>
    <w:tbl>
      <w:tblPr>
        <w:tblStyle w:val="TableGrid6"/>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1530"/>
        <w:gridCol w:w="1530"/>
      </w:tblGrid>
      <w:tr w:rsidR="00460463" w:rsidRPr="0040574F" w:rsidTr="00D61F9D">
        <w:tc>
          <w:tcPr>
            <w:tcW w:w="5940" w:type="dxa"/>
            <w:shd w:val="clear" w:color="auto" w:fill="auto"/>
          </w:tcPr>
          <w:p w:rsidR="00241A13" w:rsidRPr="0040574F" w:rsidRDefault="00241A13" w:rsidP="00241A13">
            <w:pPr>
              <w:spacing w:line="380" w:lineRule="exact"/>
              <w:rPr>
                <w:rFonts w:ascii="Arial" w:hAnsi="Arial" w:cstheme="minorBidi"/>
                <w:color w:val="000000" w:themeColor="text1"/>
                <w:szCs w:val="20"/>
                <w:cs/>
              </w:rPr>
            </w:pPr>
          </w:p>
        </w:tc>
        <w:tc>
          <w:tcPr>
            <w:tcW w:w="3060" w:type="dxa"/>
            <w:gridSpan w:val="2"/>
            <w:shd w:val="clear" w:color="auto" w:fill="auto"/>
          </w:tcPr>
          <w:p w:rsidR="00241A13" w:rsidRPr="0040574F" w:rsidRDefault="00241A13" w:rsidP="00241A13">
            <w:pPr>
              <w:spacing w:line="380" w:lineRule="exact"/>
              <w:jc w:val="right"/>
              <w:rPr>
                <w:rFonts w:ascii="Arial" w:hAnsi="Arial" w:cs="Arial"/>
                <w:color w:val="000000" w:themeColor="text1"/>
                <w:szCs w:val="20"/>
              </w:rPr>
            </w:pPr>
            <w:r w:rsidRPr="0040574F">
              <w:rPr>
                <w:rFonts w:ascii="Arial" w:hAnsi="Arial" w:cs="Arial"/>
                <w:color w:val="000000" w:themeColor="text1"/>
                <w:szCs w:val="20"/>
              </w:rPr>
              <w:t>(Unit: Thousand Baht)</w:t>
            </w:r>
          </w:p>
        </w:tc>
      </w:tr>
      <w:tr w:rsidR="00460463" w:rsidRPr="0040574F" w:rsidTr="00D61F9D">
        <w:tc>
          <w:tcPr>
            <w:tcW w:w="5940" w:type="dxa"/>
            <w:shd w:val="clear" w:color="auto" w:fill="auto"/>
          </w:tcPr>
          <w:p w:rsidR="00241A13" w:rsidRPr="0040574F" w:rsidRDefault="00241A13" w:rsidP="00241A13">
            <w:pPr>
              <w:spacing w:line="380" w:lineRule="exact"/>
              <w:ind w:left="162" w:hanging="162"/>
              <w:rPr>
                <w:rFonts w:ascii="Arial" w:hAnsi="Arial" w:cs="Arial"/>
                <w:color w:val="000000" w:themeColor="text1"/>
                <w:szCs w:val="20"/>
              </w:rPr>
            </w:pPr>
          </w:p>
        </w:tc>
        <w:tc>
          <w:tcPr>
            <w:tcW w:w="1530" w:type="dxa"/>
            <w:shd w:val="clear" w:color="auto" w:fill="auto"/>
          </w:tcPr>
          <w:p w:rsidR="00241A13" w:rsidRPr="0040574F" w:rsidRDefault="00241A13" w:rsidP="0040574F">
            <w:pPr>
              <w:pBdr>
                <w:bottom w:val="single" w:sz="4" w:space="1" w:color="auto"/>
              </w:pBdr>
              <w:spacing w:line="380" w:lineRule="exact"/>
              <w:jc w:val="center"/>
              <w:rPr>
                <w:rFonts w:ascii="Arial" w:hAnsi="Arial" w:cs="Arial"/>
                <w:color w:val="000000" w:themeColor="text1"/>
                <w:szCs w:val="20"/>
                <w:cs/>
              </w:rPr>
            </w:pPr>
            <w:r w:rsidRPr="0040574F">
              <w:rPr>
                <w:rFonts w:ascii="Arial" w:hAnsi="Arial" w:cs="Arial"/>
                <w:color w:val="000000" w:themeColor="text1"/>
                <w:szCs w:val="20"/>
              </w:rPr>
              <w:t>Consolidated financial statements</w:t>
            </w:r>
          </w:p>
        </w:tc>
        <w:tc>
          <w:tcPr>
            <w:tcW w:w="1530" w:type="dxa"/>
            <w:shd w:val="clear" w:color="auto" w:fill="auto"/>
          </w:tcPr>
          <w:p w:rsidR="00241A13" w:rsidRPr="0040574F" w:rsidRDefault="00241A13" w:rsidP="0040574F">
            <w:pPr>
              <w:pBdr>
                <w:bottom w:val="single" w:sz="4" w:space="1" w:color="auto"/>
              </w:pBdr>
              <w:spacing w:line="380" w:lineRule="exact"/>
              <w:jc w:val="center"/>
              <w:rPr>
                <w:rFonts w:ascii="Arial" w:hAnsi="Arial" w:cs="Arial"/>
                <w:color w:val="000000" w:themeColor="text1"/>
                <w:szCs w:val="20"/>
                <w:cs/>
              </w:rPr>
            </w:pPr>
            <w:r w:rsidRPr="0040574F">
              <w:rPr>
                <w:rFonts w:ascii="Arial" w:hAnsi="Arial" w:cs="Arial"/>
                <w:color w:val="000000" w:themeColor="text1"/>
                <w:szCs w:val="20"/>
              </w:rPr>
              <w:t>Separate financial statements</w:t>
            </w:r>
          </w:p>
        </w:tc>
      </w:tr>
      <w:tr w:rsidR="00460463" w:rsidRPr="0040574F" w:rsidTr="00D61F9D">
        <w:tc>
          <w:tcPr>
            <w:tcW w:w="5940" w:type="dxa"/>
            <w:shd w:val="clear" w:color="auto" w:fill="auto"/>
          </w:tcPr>
          <w:p w:rsidR="00241A13" w:rsidRPr="0040574F" w:rsidRDefault="00241A13" w:rsidP="00241A13">
            <w:pPr>
              <w:spacing w:line="380" w:lineRule="exact"/>
              <w:ind w:left="77" w:hanging="77"/>
              <w:rPr>
                <w:rFonts w:ascii="Arial" w:hAnsi="Arial" w:cs="Arial"/>
                <w:color w:val="000000" w:themeColor="text1"/>
                <w:szCs w:val="20"/>
              </w:rPr>
            </w:pPr>
            <w:r w:rsidRPr="0040574F">
              <w:rPr>
                <w:rFonts w:ascii="Arial" w:hAnsi="Arial" w:cs="Arial"/>
                <w:color w:val="000000" w:themeColor="text1"/>
                <w:szCs w:val="20"/>
              </w:rPr>
              <w:t>Operating lease commitments as at 31 December 2019</w:t>
            </w:r>
          </w:p>
        </w:tc>
        <w:tc>
          <w:tcPr>
            <w:tcW w:w="1530" w:type="dxa"/>
            <w:shd w:val="clear" w:color="auto" w:fill="auto"/>
          </w:tcPr>
          <w:p w:rsidR="00241A13" w:rsidRPr="0040574F" w:rsidRDefault="00BE675B" w:rsidP="0040574F">
            <w:pP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68,473</w:t>
            </w:r>
          </w:p>
        </w:tc>
        <w:tc>
          <w:tcPr>
            <w:tcW w:w="1530" w:type="dxa"/>
            <w:shd w:val="clear" w:color="auto" w:fill="auto"/>
          </w:tcPr>
          <w:p w:rsidR="00241A13" w:rsidRPr="0040574F" w:rsidRDefault="00BE675B" w:rsidP="0040574F">
            <w:pP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7,200</w:t>
            </w:r>
          </w:p>
        </w:tc>
      </w:tr>
      <w:tr w:rsidR="00460463" w:rsidRPr="0040574F" w:rsidTr="00D61F9D">
        <w:tc>
          <w:tcPr>
            <w:tcW w:w="5940" w:type="dxa"/>
            <w:shd w:val="clear" w:color="auto" w:fill="auto"/>
          </w:tcPr>
          <w:p w:rsidR="00241A13" w:rsidRPr="0040574F" w:rsidRDefault="00241A13" w:rsidP="00241A13">
            <w:pPr>
              <w:spacing w:line="380" w:lineRule="exact"/>
              <w:rPr>
                <w:rFonts w:ascii="Arial" w:hAnsi="Arial" w:cs="Arial"/>
                <w:color w:val="000000" w:themeColor="text1"/>
                <w:szCs w:val="20"/>
              </w:rPr>
            </w:pPr>
            <w:r w:rsidRPr="0040574F">
              <w:rPr>
                <w:rFonts w:ascii="Arial" w:hAnsi="Arial" w:cs="Arial"/>
                <w:color w:val="000000" w:themeColor="text1"/>
                <w:szCs w:val="20"/>
              </w:rPr>
              <w:t>Less:</w:t>
            </w:r>
            <w:r w:rsidRPr="0040574F">
              <w:rPr>
                <w:rFonts w:ascii="Arial" w:hAnsi="Arial" w:cs="Arial"/>
                <w:color w:val="000000" w:themeColor="text1"/>
                <w:szCs w:val="20"/>
                <w:cs/>
              </w:rPr>
              <w:t xml:space="preserve"> </w:t>
            </w:r>
            <w:r w:rsidRPr="0040574F">
              <w:rPr>
                <w:rFonts w:ascii="Arial" w:hAnsi="Arial" w:cs="Arial"/>
                <w:color w:val="000000" w:themeColor="text1"/>
                <w:szCs w:val="20"/>
              </w:rPr>
              <w:t>Short-term leases and leases of low-value assets</w:t>
            </w:r>
          </w:p>
        </w:tc>
        <w:tc>
          <w:tcPr>
            <w:tcW w:w="1530" w:type="dxa"/>
            <w:shd w:val="clear" w:color="auto" w:fill="auto"/>
          </w:tcPr>
          <w:p w:rsidR="00241A13" w:rsidRPr="0040574F" w:rsidRDefault="00BE675B" w:rsidP="0040574F">
            <w:pP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(307)</w:t>
            </w:r>
          </w:p>
        </w:tc>
        <w:tc>
          <w:tcPr>
            <w:tcW w:w="1530" w:type="dxa"/>
            <w:shd w:val="clear" w:color="auto" w:fill="auto"/>
          </w:tcPr>
          <w:p w:rsidR="00241A13" w:rsidRPr="0040574F" w:rsidRDefault="00BE675B" w:rsidP="0040574F">
            <w:pP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w:t>
            </w:r>
          </w:p>
        </w:tc>
      </w:tr>
      <w:tr w:rsidR="00460463" w:rsidRPr="0040574F" w:rsidTr="00D61F9D">
        <w:tc>
          <w:tcPr>
            <w:tcW w:w="5940" w:type="dxa"/>
            <w:shd w:val="clear" w:color="auto" w:fill="auto"/>
          </w:tcPr>
          <w:p w:rsidR="00241A13" w:rsidRPr="0040574F" w:rsidRDefault="00241A13" w:rsidP="00BE675B">
            <w:pPr>
              <w:spacing w:line="380" w:lineRule="exact"/>
              <w:rPr>
                <w:rFonts w:ascii="Arial" w:hAnsi="Arial" w:cstheme="minorBidi"/>
                <w:color w:val="000000" w:themeColor="text1"/>
                <w:szCs w:val="20"/>
                <w:cs/>
              </w:rPr>
            </w:pPr>
            <w:r w:rsidRPr="0040574F">
              <w:rPr>
                <w:rFonts w:ascii="Arial" w:hAnsi="Arial" w:cs="Arial"/>
                <w:color w:val="000000" w:themeColor="text1"/>
                <w:szCs w:val="20"/>
              </w:rPr>
              <w:t xml:space="preserve">Add: </w:t>
            </w:r>
            <w:r w:rsidR="00BE675B" w:rsidRPr="0040574F">
              <w:rPr>
                <w:rFonts w:ascii="Arial" w:hAnsi="Arial" w:cs="Arial"/>
                <w:color w:val="000000" w:themeColor="text1"/>
                <w:szCs w:val="20"/>
              </w:rPr>
              <w:t>Accrued rental expense</w:t>
            </w:r>
            <w:r w:rsidR="0040574F" w:rsidRPr="0040574F">
              <w:rPr>
                <w:rFonts w:ascii="Arial" w:hAnsi="Arial" w:cs="Arial"/>
                <w:color w:val="000000" w:themeColor="text1"/>
                <w:szCs w:val="20"/>
              </w:rPr>
              <w:t>s</w:t>
            </w:r>
          </w:p>
        </w:tc>
        <w:tc>
          <w:tcPr>
            <w:tcW w:w="1530" w:type="dxa"/>
            <w:shd w:val="clear" w:color="auto" w:fill="auto"/>
          </w:tcPr>
          <w:p w:rsidR="00241A13" w:rsidRPr="0040574F" w:rsidRDefault="00BE675B" w:rsidP="0040574F">
            <w:pP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4,969</w:t>
            </w:r>
          </w:p>
        </w:tc>
        <w:tc>
          <w:tcPr>
            <w:tcW w:w="1530" w:type="dxa"/>
            <w:shd w:val="clear" w:color="auto" w:fill="auto"/>
          </w:tcPr>
          <w:p w:rsidR="00241A13" w:rsidRPr="0040574F" w:rsidRDefault="00BE675B" w:rsidP="0040574F">
            <w:pP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900</w:t>
            </w:r>
          </w:p>
        </w:tc>
      </w:tr>
      <w:tr w:rsidR="00460463" w:rsidRPr="0040574F" w:rsidTr="00D61F9D">
        <w:tc>
          <w:tcPr>
            <w:tcW w:w="5940" w:type="dxa"/>
            <w:shd w:val="clear" w:color="auto" w:fill="auto"/>
          </w:tcPr>
          <w:p w:rsidR="00241A13" w:rsidRPr="0040574F" w:rsidRDefault="00241A13" w:rsidP="00241A13">
            <w:pPr>
              <w:spacing w:line="380" w:lineRule="exact"/>
              <w:rPr>
                <w:rFonts w:ascii="Arial" w:hAnsi="Arial" w:cs="Arial"/>
                <w:color w:val="000000" w:themeColor="text1"/>
                <w:szCs w:val="20"/>
              </w:rPr>
            </w:pPr>
            <w:r w:rsidRPr="0040574F">
              <w:rPr>
                <w:rFonts w:ascii="Arial" w:hAnsi="Arial" w:cs="Arial"/>
                <w:color w:val="000000" w:themeColor="text1"/>
                <w:szCs w:val="20"/>
              </w:rPr>
              <w:t>Less:</w:t>
            </w:r>
            <w:r w:rsidRPr="0040574F">
              <w:rPr>
                <w:rFonts w:ascii="Arial" w:hAnsi="Arial" w:cs="Arial"/>
                <w:color w:val="000000" w:themeColor="text1"/>
                <w:szCs w:val="20"/>
                <w:cs/>
              </w:rPr>
              <w:t xml:space="preserve"> </w:t>
            </w:r>
            <w:r w:rsidRPr="0040574F">
              <w:rPr>
                <w:rFonts w:ascii="Arial" w:hAnsi="Arial" w:cs="Arial"/>
                <w:color w:val="000000" w:themeColor="text1"/>
                <w:szCs w:val="20"/>
              </w:rPr>
              <w:t>Deferred interest expenses</w:t>
            </w:r>
          </w:p>
        </w:tc>
        <w:tc>
          <w:tcPr>
            <w:tcW w:w="1530" w:type="dxa"/>
            <w:shd w:val="clear" w:color="auto" w:fill="auto"/>
          </w:tcPr>
          <w:p w:rsidR="00241A13" w:rsidRPr="0040574F" w:rsidRDefault="00BE675B" w:rsidP="0040574F">
            <w:pPr>
              <w:pBdr>
                <w:bottom w:val="single" w:sz="4" w:space="1" w:color="auto"/>
              </w:pBd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(7,703)</w:t>
            </w:r>
          </w:p>
        </w:tc>
        <w:tc>
          <w:tcPr>
            <w:tcW w:w="1530" w:type="dxa"/>
            <w:shd w:val="clear" w:color="auto" w:fill="auto"/>
          </w:tcPr>
          <w:p w:rsidR="00241A13" w:rsidRPr="0040574F" w:rsidRDefault="00BE675B" w:rsidP="0040574F">
            <w:pPr>
              <w:pBdr>
                <w:bottom w:val="single" w:sz="4" w:space="1" w:color="auto"/>
              </w:pBd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(497)</w:t>
            </w:r>
          </w:p>
        </w:tc>
      </w:tr>
      <w:tr w:rsidR="0040574F" w:rsidRPr="0040574F" w:rsidTr="00D61F9D">
        <w:tc>
          <w:tcPr>
            <w:tcW w:w="5940" w:type="dxa"/>
            <w:shd w:val="clear" w:color="auto" w:fill="auto"/>
          </w:tcPr>
          <w:p w:rsidR="0040574F" w:rsidRPr="0040574F" w:rsidRDefault="0040574F" w:rsidP="0040574F">
            <w:pPr>
              <w:spacing w:line="380" w:lineRule="exact"/>
              <w:rPr>
                <w:rFonts w:ascii="Arial" w:hAnsi="Arial" w:cs="Arial"/>
                <w:color w:val="000000" w:themeColor="text1"/>
                <w:szCs w:val="20"/>
              </w:rPr>
            </w:pPr>
            <w:r w:rsidRPr="0040574F">
              <w:rPr>
                <w:rFonts w:ascii="Arial" w:hAnsi="Arial" w:cs="Arial"/>
                <w:color w:val="000000" w:themeColor="text1"/>
                <w:szCs w:val="20"/>
              </w:rPr>
              <w:t>Increase in lease liabilities</w:t>
            </w:r>
            <w:r w:rsidRPr="0040574F">
              <w:rPr>
                <w:rFonts w:ascii="Arial" w:hAnsi="Arial" w:cs="Arial"/>
                <w:color w:val="000000" w:themeColor="text1"/>
                <w:spacing w:val="-4"/>
                <w:szCs w:val="20"/>
              </w:rPr>
              <w:t xml:space="preserve"> due to TFRS </w:t>
            </w:r>
            <w:r w:rsidRPr="0040574F">
              <w:rPr>
                <w:rFonts w:ascii="Arial" w:hAnsi="Arial" w:cs="Arial"/>
                <w:color w:val="000000" w:themeColor="text1"/>
                <w:spacing w:val="-4"/>
                <w:szCs w:val="20"/>
                <w:cs/>
              </w:rPr>
              <w:t>16</w:t>
            </w:r>
            <w:r w:rsidRPr="0040574F">
              <w:rPr>
                <w:rFonts w:ascii="Arial" w:hAnsi="Arial" w:cs="Arial"/>
                <w:color w:val="000000" w:themeColor="text1"/>
                <w:spacing w:val="-4"/>
                <w:szCs w:val="20"/>
              </w:rPr>
              <w:t xml:space="preserve"> adoption</w:t>
            </w:r>
          </w:p>
        </w:tc>
        <w:tc>
          <w:tcPr>
            <w:tcW w:w="1530" w:type="dxa"/>
            <w:shd w:val="clear" w:color="auto" w:fill="auto"/>
          </w:tcPr>
          <w:p w:rsidR="0040574F" w:rsidRPr="0040574F"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65,432</w:t>
            </w:r>
          </w:p>
        </w:tc>
        <w:tc>
          <w:tcPr>
            <w:tcW w:w="1530" w:type="dxa"/>
            <w:shd w:val="clear" w:color="auto" w:fill="auto"/>
          </w:tcPr>
          <w:p w:rsidR="0040574F" w:rsidRPr="0040574F"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7,603</w:t>
            </w:r>
          </w:p>
        </w:tc>
      </w:tr>
      <w:tr w:rsidR="0040574F" w:rsidRPr="0040574F" w:rsidTr="00D61F9D">
        <w:tc>
          <w:tcPr>
            <w:tcW w:w="5940" w:type="dxa"/>
            <w:shd w:val="clear" w:color="auto" w:fill="auto"/>
          </w:tcPr>
          <w:p w:rsidR="0040574F" w:rsidRPr="0040574F" w:rsidRDefault="0040574F" w:rsidP="0040574F">
            <w:pPr>
              <w:spacing w:line="380" w:lineRule="exact"/>
              <w:ind w:left="162" w:hanging="162"/>
              <w:rPr>
                <w:rFonts w:ascii="Arial" w:hAnsi="Arial" w:cs="Arial"/>
                <w:color w:val="000000" w:themeColor="text1"/>
                <w:szCs w:val="20"/>
                <w:cs/>
              </w:rPr>
            </w:pPr>
          </w:p>
        </w:tc>
        <w:tc>
          <w:tcPr>
            <w:tcW w:w="1530" w:type="dxa"/>
            <w:shd w:val="clear" w:color="auto" w:fill="auto"/>
          </w:tcPr>
          <w:p w:rsidR="0040574F" w:rsidRPr="0040574F" w:rsidRDefault="0040574F" w:rsidP="0040574F">
            <w:pPr>
              <w:tabs>
                <w:tab w:val="decimal" w:pos="1155"/>
              </w:tabs>
              <w:spacing w:line="380" w:lineRule="exact"/>
              <w:jc w:val="both"/>
              <w:rPr>
                <w:rFonts w:ascii="Arial" w:hAnsi="Arial" w:cs="Arial"/>
                <w:color w:val="000000" w:themeColor="text1"/>
                <w:szCs w:val="20"/>
              </w:rPr>
            </w:pPr>
          </w:p>
        </w:tc>
        <w:tc>
          <w:tcPr>
            <w:tcW w:w="1530" w:type="dxa"/>
            <w:shd w:val="clear" w:color="auto" w:fill="auto"/>
          </w:tcPr>
          <w:p w:rsidR="0040574F" w:rsidRPr="0040574F" w:rsidRDefault="0040574F" w:rsidP="0040574F">
            <w:pPr>
              <w:tabs>
                <w:tab w:val="decimal" w:pos="1155"/>
              </w:tabs>
              <w:spacing w:line="380" w:lineRule="exact"/>
              <w:jc w:val="both"/>
              <w:rPr>
                <w:rFonts w:ascii="Arial" w:hAnsi="Arial" w:cs="Arial"/>
                <w:color w:val="000000" w:themeColor="text1"/>
                <w:szCs w:val="20"/>
              </w:rPr>
            </w:pPr>
          </w:p>
        </w:tc>
      </w:tr>
      <w:tr w:rsidR="0040574F" w:rsidRPr="0040574F" w:rsidTr="00D61F9D">
        <w:tc>
          <w:tcPr>
            <w:tcW w:w="5940" w:type="dxa"/>
            <w:shd w:val="clear" w:color="auto" w:fill="auto"/>
          </w:tcPr>
          <w:p w:rsidR="0040574F" w:rsidRPr="0040574F" w:rsidRDefault="0040574F" w:rsidP="002A358A">
            <w:pPr>
              <w:spacing w:line="380" w:lineRule="exact"/>
              <w:ind w:left="77" w:hanging="77"/>
              <w:rPr>
                <w:rFonts w:ascii="Arial" w:hAnsi="Arial" w:cs="Arial"/>
                <w:color w:val="000000" w:themeColor="text1"/>
                <w:szCs w:val="20"/>
              </w:rPr>
            </w:pPr>
            <w:r w:rsidRPr="0040574F">
              <w:rPr>
                <w:rFonts w:ascii="Arial" w:hAnsi="Arial" w:cs="Arial"/>
                <w:color w:val="000000" w:themeColor="text1"/>
                <w:szCs w:val="20"/>
              </w:rPr>
              <w:t>Comprise of:</w:t>
            </w:r>
          </w:p>
        </w:tc>
        <w:tc>
          <w:tcPr>
            <w:tcW w:w="1530" w:type="dxa"/>
            <w:shd w:val="clear" w:color="auto" w:fill="auto"/>
          </w:tcPr>
          <w:p w:rsidR="0040574F" w:rsidRPr="0040574F" w:rsidRDefault="0040574F" w:rsidP="0040574F">
            <w:pPr>
              <w:tabs>
                <w:tab w:val="decimal" w:pos="1155"/>
              </w:tabs>
              <w:spacing w:line="380" w:lineRule="exact"/>
              <w:jc w:val="both"/>
              <w:rPr>
                <w:rFonts w:ascii="Arial" w:hAnsi="Arial" w:cs="Arial"/>
                <w:color w:val="000000" w:themeColor="text1"/>
                <w:szCs w:val="20"/>
              </w:rPr>
            </w:pPr>
          </w:p>
        </w:tc>
        <w:tc>
          <w:tcPr>
            <w:tcW w:w="1530" w:type="dxa"/>
            <w:shd w:val="clear" w:color="auto" w:fill="auto"/>
          </w:tcPr>
          <w:p w:rsidR="0040574F" w:rsidRPr="0040574F" w:rsidRDefault="0040574F" w:rsidP="0040574F">
            <w:pPr>
              <w:tabs>
                <w:tab w:val="decimal" w:pos="1155"/>
              </w:tabs>
              <w:spacing w:line="380" w:lineRule="exact"/>
              <w:jc w:val="both"/>
              <w:rPr>
                <w:rFonts w:ascii="Arial" w:hAnsi="Arial" w:cs="Arial"/>
                <w:color w:val="000000" w:themeColor="text1"/>
                <w:szCs w:val="20"/>
              </w:rPr>
            </w:pPr>
          </w:p>
        </w:tc>
      </w:tr>
      <w:tr w:rsidR="0040574F" w:rsidRPr="0040574F" w:rsidTr="00D61F9D">
        <w:tc>
          <w:tcPr>
            <w:tcW w:w="5940" w:type="dxa"/>
            <w:shd w:val="clear" w:color="auto" w:fill="auto"/>
          </w:tcPr>
          <w:p w:rsidR="0040574F" w:rsidRPr="0040574F" w:rsidRDefault="0040574F" w:rsidP="0040574F">
            <w:pPr>
              <w:spacing w:line="380" w:lineRule="exact"/>
              <w:ind w:firstLine="167"/>
              <w:rPr>
                <w:rFonts w:ascii="Arial" w:hAnsi="Arial" w:cs="Arial"/>
                <w:color w:val="000000" w:themeColor="text1"/>
                <w:szCs w:val="20"/>
              </w:rPr>
            </w:pPr>
            <w:r w:rsidRPr="0040574F">
              <w:rPr>
                <w:rFonts w:ascii="Arial" w:hAnsi="Arial" w:cs="Arial"/>
                <w:color w:val="000000" w:themeColor="text1"/>
                <w:szCs w:val="20"/>
              </w:rPr>
              <w:t>Current lease liabilities</w:t>
            </w:r>
          </w:p>
        </w:tc>
        <w:tc>
          <w:tcPr>
            <w:tcW w:w="1530" w:type="dxa"/>
            <w:shd w:val="clear" w:color="auto" w:fill="auto"/>
          </w:tcPr>
          <w:p w:rsidR="0040574F" w:rsidRPr="0040574F" w:rsidRDefault="0040574F" w:rsidP="0040574F">
            <w:pP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24,897</w:t>
            </w:r>
          </w:p>
        </w:tc>
        <w:tc>
          <w:tcPr>
            <w:tcW w:w="1530" w:type="dxa"/>
            <w:shd w:val="clear" w:color="auto" w:fill="auto"/>
          </w:tcPr>
          <w:p w:rsidR="0040574F" w:rsidRPr="0040574F" w:rsidRDefault="0040574F" w:rsidP="0040574F">
            <w:pP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4,120</w:t>
            </w:r>
          </w:p>
        </w:tc>
      </w:tr>
      <w:tr w:rsidR="0040574F" w:rsidRPr="0040574F" w:rsidTr="00D61F9D">
        <w:tc>
          <w:tcPr>
            <w:tcW w:w="5940" w:type="dxa"/>
            <w:shd w:val="clear" w:color="auto" w:fill="auto"/>
          </w:tcPr>
          <w:p w:rsidR="0040574F" w:rsidRPr="0040574F" w:rsidRDefault="0040574F" w:rsidP="0040574F">
            <w:pPr>
              <w:spacing w:line="380" w:lineRule="exact"/>
              <w:ind w:firstLine="167"/>
              <w:rPr>
                <w:rFonts w:ascii="Arial" w:hAnsi="Arial" w:cs="Arial"/>
                <w:color w:val="000000" w:themeColor="text1"/>
                <w:szCs w:val="20"/>
                <w:cs/>
              </w:rPr>
            </w:pPr>
            <w:r w:rsidRPr="0040574F">
              <w:rPr>
                <w:rFonts w:ascii="Arial" w:hAnsi="Arial" w:cs="Arial"/>
                <w:color w:val="000000" w:themeColor="text1"/>
                <w:szCs w:val="20"/>
              </w:rPr>
              <w:t>Non-current lease liabilities</w:t>
            </w:r>
          </w:p>
        </w:tc>
        <w:tc>
          <w:tcPr>
            <w:tcW w:w="1530" w:type="dxa"/>
            <w:shd w:val="clear" w:color="auto" w:fill="auto"/>
          </w:tcPr>
          <w:p w:rsidR="0040574F" w:rsidRPr="0040574F" w:rsidRDefault="0040574F" w:rsidP="0040574F">
            <w:pPr>
              <w:pBdr>
                <w:bottom w:val="single" w:sz="4" w:space="1" w:color="auto"/>
              </w:pBd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40,535</w:t>
            </w:r>
          </w:p>
        </w:tc>
        <w:tc>
          <w:tcPr>
            <w:tcW w:w="1530" w:type="dxa"/>
            <w:shd w:val="clear" w:color="auto" w:fill="auto"/>
          </w:tcPr>
          <w:p w:rsidR="0040574F" w:rsidRPr="0040574F" w:rsidRDefault="0040574F" w:rsidP="0040574F">
            <w:pPr>
              <w:pBdr>
                <w:bottom w:val="single" w:sz="4" w:space="1" w:color="auto"/>
              </w:pBd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3,483</w:t>
            </w:r>
          </w:p>
        </w:tc>
      </w:tr>
      <w:tr w:rsidR="0040574F" w:rsidRPr="0040574F" w:rsidTr="00D61F9D">
        <w:tc>
          <w:tcPr>
            <w:tcW w:w="5940" w:type="dxa"/>
            <w:shd w:val="clear" w:color="auto" w:fill="auto"/>
          </w:tcPr>
          <w:p w:rsidR="0040574F" w:rsidRPr="0040574F" w:rsidRDefault="0040574F" w:rsidP="0040574F">
            <w:pPr>
              <w:spacing w:line="380" w:lineRule="exact"/>
              <w:ind w:left="162" w:hanging="162"/>
              <w:rPr>
                <w:rFonts w:ascii="Arial" w:hAnsi="Arial" w:cs="Arial"/>
                <w:color w:val="000000" w:themeColor="text1"/>
                <w:szCs w:val="20"/>
              </w:rPr>
            </w:pPr>
          </w:p>
        </w:tc>
        <w:tc>
          <w:tcPr>
            <w:tcW w:w="1530" w:type="dxa"/>
            <w:shd w:val="clear" w:color="auto" w:fill="auto"/>
          </w:tcPr>
          <w:p w:rsidR="0040574F" w:rsidRPr="0040574F"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65,432</w:t>
            </w:r>
          </w:p>
        </w:tc>
        <w:tc>
          <w:tcPr>
            <w:tcW w:w="1530" w:type="dxa"/>
            <w:shd w:val="clear" w:color="auto" w:fill="auto"/>
          </w:tcPr>
          <w:p w:rsidR="0040574F" w:rsidRPr="0040574F" w:rsidRDefault="0040574F" w:rsidP="0040574F">
            <w:pPr>
              <w:pBdr>
                <w:bottom w:val="double" w:sz="4" w:space="1" w:color="auto"/>
              </w:pBdr>
              <w:tabs>
                <w:tab w:val="decimal" w:pos="1155"/>
              </w:tabs>
              <w:spacing w:line="380" w:lineRule="exact"/>
              <w:jc w:val="both"/>
              <w:rPr>
                <w:rFonts w:ascii="Arial" w:hAnsi="Arial" w:cs="Arial"/>
                <w:color w:val="000000" w:themeColor="text1"/>
                <w:szCs w:val="20"/>
              </w:rPr>
            </w:pPr>
            <w:r w:rsidRPr="0040574F">
              <w:rPr>
                <w:rFonts w:ascii="Arial" w:hAnsi="Arial" w:cs="Arial"/>
                <w:color w:val="000000" w:themeColor="text1"/>
                <w:szCs w:val="20"/>
              </w:rPr>
              <w:t>7,603</w:t>
            </w:r>
          </w:p>
        </w:tc>
      </w:tr>
    </w:tbl>
    <w:p w:rsidR="00241A13" w:rsidRDefault="00241A13" w:rsidP="0040574F">
      <w:pPr>
        <w:spacing w:before="240" w:after="240" w:line="380" w:lineRule="exact"/>
        <w:ind w:left="540" w:hanging="540"/>
        <w:jc w:val="thaiDistribute"/>
        <w:rPr>
          <w:rFonts w:ascii="Arial" w:hAnsi="Arial" w:cs="Arial"/>
        </w:rPr>
      </w:pPr>
      <w:r w:rsidRPr="00241A13">
        <w:rPr>
          <w:rFonts w:ascii="Arial" w:hAnsi="Arial" w:cs="Arial"/>
        </w:rPr>
        <w:tab/>
        <w:t>The adjustments of right-of-use assets due to TFRS 16</w:t>
      </w:r>
      <w:r w:rsidRPr="00241A13">
        <w:rPr>
          <w:rFonts w:ascii="Arial" w:hAnsi="Arial" w:cs="Arial" w:hint="cs"/>
          <w:cs/>
        </w:rPr>
        <w:t xml:space="preserve"> </w:t>
      </w:r>
      <w:r w:rsidRPr="00241A13">
        <w:rPr>
          <w:rFonts w:ascii="Arial" w:hAnsi="Arial" w:cs="Arial"/>
        </w:rPr>
        <w:t xml:space="preserve">adoption as at 1 January 2020 are </w:t>
      </w:r>
      <w:proofErr w:type="spellStart"/>
      <w:r w:rsidRPr="00241A13">
        <w:rPr>
          <w:rFonts w:ascii="Arial" w:hAnsi="Arial" w:cs="Arial"/>
        </w:rPr>
        <w:t>summarised</w:t>
      </w:r>
      <w:proofErr w:type="spellEnd"/>
      <w:r w:rsidRPr="00241A13">
        <w:rPr>
          <w:rFonts w:ascii="Arial" w:hAnsi="Arial" w:cs="Arial"/>
        </w:rPr>
        <w:t xml:space="preserve"> below:</w:t>
      </w:r>
    </w:p>
    <w:tbl>
      <w:tblPr>
        <w:tblStyle w:val="TableGrid6"/>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0"/>
        <w:gridCol w:w="1530"/>
        <w:gridCol w:w="1530"/>
      </w:tblGrid>
      <w:tr w:rsidR="00BE30EC" w:rsidRPr="0040574F" w:rsidTr="00D61F9D">
        <w:tc>
          <w:tcPr>
            <w:tcW w:w="5940" w:type="dxa"/>
            <w:shd w:val="clear" w:color="auto" w:fill="auto"/>
          </w:tcPr>
          <w:p w:rsidR="00BE30EC" w:rsidRPr="0040574F" w:rsidRDefault="00BE30EC" w:rsidP="00DD16ED">
            <w:pPr>
              <w:spacing w:line="360" w:lineRule="exact"/>
              <w:rPr>
                <w:rFonts w:ascii="Arial" w:hAnsi="Arial" w:cstheme="minorBidi"/>
                <w:color w:val="000000" w:themeColor="text1"/>
                <w:sz w:val="22"/>
                <w:cs/>
              </w:rPr>
            </w:pPr>
          </w:p>
        </w:tc>
        <w:tc>
          <w:tcPr>
            <w:tcW w:w="3060" w:type="dxa"/>
            <w:gridSpan w:val="2"/>
            <w:shd w:val="clear" w:color="auto" w:fill="auto"/>
          </w:tcPr>
          <w:p w:rsidR="00BE30EC" w:rsidRPr="0040574F" w:rsidRDefault="00BE30EC" w:rsidP="00DD16ED">
            <w:pPr>
              <w:spacing w:line="360" w:lineRule="exact"/>
              <w:jc w:val="right"/>
              <w:rPr>
                <w:rFonts w:ascii="Arial" w:hAnsi="Arial" w:cs="Arial"/>
                <w:color w:val="000000" w:themeColor="text1"/>
                <w:sz w:val="22"/>
              </w:rPr>
            </w:pPr>
            <w:r w:rsidRPr="0040574F">
              <w:rPr>
                <w:rFonts w:ascii="Arial" w:hAnsi="Arial" w:cs="Arial"/>
                <w:color w:val="000000" w:themeColor="text1"/>
                <w:sz w:val="22"/>
              </w:rPr>
              <w:t>(Unit: Thousand Baht)</w:t>
            </w:r>
          </w:p>
        </w:tc>
      </w:tr>
      <w:tr w:rsidR="00BE30EC" w:rsidRPr="0040574F" w:rsidTr="00D61F9D">
        <w:tc>
          <w:tcPr>
            <w:tcW w:w="5940" w:type="dxa"/>
            <w:shd w:val="clear" w:color="auto" w:fill="auto"/>
          </w:tcPr>
          <w:p w:rsidR="00BE30EC" w:rsidRPr="0040574F" w:rsidRDefault="00BE30EC" w:rsidP="00DD16ED">
            <w:pPr>
              <w:spacing w:line="360" w:lineRule="exact"/>
              <w:ind w:left="162" w:hanging="162"/>
              <w:rPr>
                <w:rFonts w:ascii="Arial" w:hAnsi="Arial" w:cs="Arial"/>
                <w:color w:val="000000" w:themeColor="text1"/>
                <w:sz w:val="22"/>
              </w:rPr>
            </w:pPr>
          </w:p>
        </w:tc>
        <w:tc>
          <w:tcPr>
            <w:tcW w:w="1530" w:type="dxa"/>
            <w:shd w:val="clear" w:color="auto" w:fill="auto"/>
          </w:tcPr>
          <w:p w:rsidR="00BE30EC" w:rsidRPr="0040574F" w:rsidRDefault="00BE30EC" w:rsidP="00DD16ED">
            <w:pPr>
              <w:pBdr>
                <w:bottom w:val="single" w:sz="4" w:space="1" w:color="auto"/>
              </w:pBdr>
              <w:spacing w:line="360" w:lineRule="exact"/>
              <w:jc w:val="center"/>
              <w:rPr>
                <w:rFonts w:ascii="Arial" w:hAnsi="Arial" w:cs="Arial"/>
                <w:color w:val="000000" w:themeColor="text1"/>
                <w:sz w:val="22"/>
                <w:cs/>
              </w:rPr>
            </w:pPr>
            <w:r w:rsidRPr="0040574F">
              <w:rPr>
                <w:rFonts w:ascii="Arial" w:hAnsi="Arial" w:cs="Arial"/>
                <w:color w:val="000000" w:themeColor="text1"/>
                <w:sz w:val="22"/>
              </w:rPr>
              <w:t>Consolidated financial statements</w:t>
            </w:r>
          </w:p>
        </w:tc>
        <w:tc>
          <w:tcPr>
            <w:tcW w:w="1530" w:type="dxa"/>
            <w:shd w:val="clear" w:color="auto" w:fill="auto"/>
          </w:tcPr>
          <w:p w:rsidR="00BE30EC" w:rsidRPr="0040574F" w:rsidRDefault="00BE30EC" w:rsidP="00DD16ED">
            <w:pPr>
              <w:pBdr>
                <w:bottom w:val="single" w:sz="4" w:space="1" w:color="auto"/>
              </w:pBdr>
              <w:spacing w:line="360" w:lineRule="exact"/>
              <w:jc w:val="center"/>
              <w:rPr>
                <w:rFonts w:ascii="Arial" w:hAnsi="Arial" w:cs="Arial"/>
                <w:color w:val="000000" w:themeColor="text1"/>
                <w:sz w:val="22"/>
                <w:cs/>
              </w:rPr>
            </w:pPr>
            <w:r w:rsidRPr="0040574F">
              <w:rPr>
                <w:rFonts w:ascii="Arial" w:hAnsi="Arial" w:cs="Arial"/>
                <w:color w:val="000000" w:themeColor="text1"/>
                <w:sz w:val="22"/>
              </w:rPr>
              <w:t>Separate financial statements</w:t>
            </w:r>
          </w:p>
        </w:tc>
      </w:tr>
      <w:tr w:rsidR="00BE30EC" w:rsidRPr="0040574F" w:rsidTr="00D61F9D">
        <w:tc>
          <w:tcPr>
            <w:tcW w:w="5940" w:type="dxa"/>
            <w:shd w:val="clear" w:color="auto" w:fill="auto"/>
          </w:tcPr>
          <w:p w:rsidR="00BE30EC" w:rsidRPr="0040574F" w:rsidRDefault="000C794D" w:rsidP="00DD16ED">
            <w:pPr>
              <w:spacing w:line="360" w:lineRule="exact"/>
              <w:ind w:left="-15"/>
              <w:rPr>
                <w:rFonts w:ascii="Arial" w:hAnsi="Arial" w:cs="Arial"/>
                <w:color w:val="000000" w:themeColor="text1"/>
                <w:sz w:val="22"/>
              </w:rPr>
            </w:pPr>
            <w:r>
              <w:rPr>
                <w:rFonts w:ascii="Arial" w:hAnsi="Arial" w:cs="Arial"/>
                <w:color w:val="000000" w:themeColor="text1"/>
                <w:sz w:val="22"/>
              </w:rPr>
              <w:t>Buildings and building improvement</w:t>
            </w:r>
          </w:p>
        </w:tc>
        <w:tc>
          <w:tcPr>
            <w:tcW w:w="1530" w:type="dxa"/>
            <w:shd w:val="clear" w:color="auto" w:fill="auto"/>
          </w:tcPr>
          <w:p w:rsidR="00BE30EC" w:rsidRPr="0040574F" w:rsidRDefault="000C794D" w:rsidP="00DD16ED">
            <w:pPr>
              <w:pBdr>
                <w:bottom w:val="single" w:sz="4" w:space="1" w:color="auto"/>
              </w:pBdr>
              <w:tabs>
                <w:tab w:val="decimal" w:pos="1155"/>
              </w:tabs>
              <w:spacing w:line="360" w:lineRule="exact"/>
              <w:jc w:val="both"/>
              <w:rPr>
                <w:rFonts w:ascii="Arial" w:hAnsi="Arial" w:cs="Arial"/>
                <w:color w:val="000000" w:themeColor="text1"/>
                <w:sz w:val="22"/>
              </w:rPr>
            </w:pPr>
            <w:r>
              <w:rPr>
                <w:rFonts w:ascii="Arial" w:hAnsi="Arial" w:cs="Arial"/>
                <w:color w:val="000000" w:themeColor="text1"/>
                <w:sz w:val="22"/>
              </w:rPr>
              <w:t>55,425</w:t>
            </w:r>
          </w:p>
        </w:tc>
        <w:tc>
          <w:tcPr>
            <w:tcW w:w="1530" w:type="dxa"/>
            <w:shd w:val="clear" w:color="auto" w:fill="auto"/>
          </w:tcPr>
          <w:p w:rsidR="00BE30EC" w:rsidRPr="0040574F" w:rsidRDefault="00866D74" w:rsidP="00DD16ED">
            <w:pPr>
              <w:pBdr>
                <w:bottom w:val="single" w:sz="4" w:space="1" w:color="auto"/>
              </w:pBdr>
              <w:tabs>
                <w:tab w:val="decimal" w:pos="1155"/>
              </w:tabs>
              <w:spacing w:line="360" w:lineRule="exact"/>
              <w:jc w:val="both"/>
              <w:rPr>
                <w:rFonts w:ascii="Arial" w:hAnsi="Arial" w:cs="Arial"/>
                <w:color w:val="000000" w:themeColor="text1"/>
                <w:sz w:val="22"/>
              </w:rPr>
            </w:pPr>
            <w:r w:rsidRPr="0040574F">
              <w:rPr>
                <w:rFonts w:ascii="Arial" w:hAnsi="Arial" w:cs="Arial"/>
                <w:color w:val="000000" w:themeColor="text1"/>
                <w:sz w:val="22"/>
              </w:rPr>
              <w:t>5,998</w:t>
            </w:r>
          </w:p>
        </w:tc>
      </w:tr>
      <w:tr w:rsidR="00BE30EC" w:rsidRPr="0040574F" w:rsidTr="00D61F9D">
        <w:tc>
          <w:tcPr>
            <w:tcW w:w="5940" w:type="dxa"/>
            <w:shd w:val="clear" w:color="auto" w:fill="auto"/>
          </w:tcPr>
          <w:p w:rsidR="00BE30EC" w:rsidRPr="00F276A6" w:rsidRDefault="00BE30EC" w:rsidP="00DD16ED">
            <w:pPr>
              <w:spacing w:line="360" w:lineRule="exact"/>
              <w:ind w:left="-15"/>
              <w:rPr>
                <w:rFonts w:ascii="Arial" w:hAnsi="Arial" w:cs="Arial"/>
                <w:color w:val="000000" w:themeColor="text1"/>
                <w:sz w:val="22"/>
                <w:cs/>
              </w:rPr>
            </w:pPr>
            <w:r w:rsidRPr="00F276A6">
              <w:rPr>
                <w:rFonts w:ascii="Arial" w:hAnsi="Arial" w:cs="Arial"/>
                <w:color w:val="000000" w:themeColor="text1"/>
                <w:sz w:val="22"/>
              </w:rPr>
              <w:t>Total right-of-use assets</w:t>
            </w:r>
          </w:p>
        </w:tc>
        <w:tc>
          <w:tcPr>
            <w:tcW w:w="1530" w:type="dxa"/>
            <w:shd w:val="clear" w:color="auto" w:fill="auto"/>
          </w:tcPr>
          <w:p w:rsidR="00BE30EC" w:rsidRPr="0040574F" w:rsidRDefault="00BE30EC" w:rsidP="00DD16ED">
            <w:pPr>
              <w:pBdr>
                <w:bottom w:val="double" w:sz="4" w:space="1" w:color="auto"/>
              </w:pBdr>
              <w:tabs>
                <w:tab w:val="decimal" w:pos="1155"/>
              </w:tabs>
              <w:spacing w:line="360" w:lineRule="exact"/>
              <w:jc w:val="both"/>
              <w:rPr>
                <w:rFonts w:ascii="Arial" w:hAnsi="Arial" w:cs="Arial"/>
                <w:color w:val="000000" w:themeColor="text1"/>
                <w:sz w:val="22"/>
              </w:rPr>
            </w:pPr>
            <w:r w:rsidRPr="0040574F">
              <w:rPr>
                <w:rFonts w:ascii="Arial" w:hAnsi="Arial" w:cs="Arial"/>
                <w:color w:val="000000" w:themeColor="text1"/>
                <w:sz w:val="22"/>
              </w:rPr>
              <w:t>55,425</w:t>
            </w:r>
          </w:p>
        </w:tc>
        <w:tc>
          <w:tcPr>
            <w:tcW w:w="1530" w:type="dxa"/>
            <w:shd w:val="clear" w:color="auto" w:fill="auto"/>
          </w:tcPr>
          <w:p w:rsidR="00BE30EC" w:rsidRPr="0040574F" w:rsidRDefault="00BE30EC" w:rsidP="00DD16ED">
            <w:pPr>
              <w:pBdr>
                <w:bottom w:val="double" w:sz="4" w:space="1" w:color="auto"/>
              </w:pBdr>
              <w:tabs>
                <w:tab w:val="decimal" w:pos="1155"/>
              </w:tabs>
              <w:spacing w:line="360" w:lineRule="exact"/>
              <w:jc w:val="both"/>
              <w:rPr>
                <w:rFonts w:ascii="Arial" w:hAnsi="Arial" w:cs="Arial"/>
                <w:color w:val="000000" w:themeColor="text1"/>
                <w:sz w:val="22"/>
              </w:rPr>
            </w:pPr>
            <w:r w:rsidRPr="0040574F">
              <w:rPr>
                <w:rFonts w:ascii="Arial" w:hAnsi="Arial" w:cs="Arial"/>
                <w:color w:val="000000" w:themeColor="text1"/>
                <w:sz w:val="22"/>
              </w:rPr>
              <w:t>5,998</w:t>
            </w:r>
          </w:p>
        </w:tc>
      </w:tr>
    </w:tbl>
    <w:p w:rsidR="00633A8F" w:rsidRDefault="00633A8F" w:rsidP="002A358A">
      <w:pPr>
        <w:tabs>
          <w:tab w:val="left" w:pos="2880"/>
        </w:tabs>
        <w:spacing w:before="120" w:line="360" w:lineRule="exact"/>
        <w:ind w:left="547" w:hanging="547"/>
        <w:jc w:val="both"/>
        <w:rPr>
          <w:rFonts w:ascii="Arial" w:hAnsi="Arial" w:cs="Arial"/>
          <w:b/>
          <w:bCs/>
        </w:rPr>
      </w:pPr>
    </w:p>
    <w:p w:rsidR="00633A8F" w:rsidRDefault="00633A8F">
      <w:pPr>
        <w:widowControl/>
        <w:overflowPunct/>
        <w:autoSpaceDE/>
        <w:autoSpaceDN/>
        <w:adjustRightInd/>
        <w:textAlignment w:val="auto"/>
        <w:rPr>
          <w:rFonts w:ascii="Arial" w:hAnsi="Arial" w:cs="Arial"/>
          <w:b/>
          <w:bCs/>
        </w:rPr>
      </w:pPr>
      <w:r>
        <w:rPr>
          <w:rFonts w:ascii="Arial" w:hAnsi="Arial" w:cs="Arial"/>
          <w:b/>
          <w:bCs/>
        </w:rPr>
        <w:br w:type="page"/>
      </w:r>
    </w:p>
    <w:p w:rsidR="00673C78" w:rsidRPr="00E22FA2" w:rsidRDefault="00FE2F5D" w:rsidP="002A358A">
      <w:pPr>
        <w:tabs>
          <w:tab w:val="left" w:pos="2880"/>
        </w:tabs>
        <w:spacing w:before="120" w:line="360" w:lineRule="exact"/>
        <w:ind w:left="547" w:hanging="547"/>
        <w:jc w:val="both"/>
        <w:rPr>
          <w:rFonts w:ascii="Arial" w:hAnsi="Arial" w:cs="Arial"/>
          <w:b/>
          <w:bCs/>
        </w:rPr>
      </w:pPr>
      <w:r w:rsidRPr="00E22FA2">
        <w:rPr>
          <w:rFonts w:ascii="Arial" w:hAnsi="Arial" w:cs="Arial"/>
          <w:b/>
          <w:bCs/>
        </w:rPr>
        <w:t>3</w:t>
      </w:r>
      <w:r w:rsidR="00673C78" w:rsidRPr="00E22FA2">
        <w:rPr>
          <w:rFonts w:ascii="Arial" w:hAnsi="Arial" w:cs="Arial"/>
          <w:b/>
          <w:bCs/>
        </w:rPr>
        <w:t xml:space="preserve">.   </w:t>
      </w:r>
      <w:r w:rsidR="00673C78" w:rsidRPr="00E22FA2">
        <w:rPr>
          <w:rFonts w:ascii="Arial" w:hAnsi="Arial" w:cs="Arial"/>
          <w:b/>
          <w:bCs/>
        </w:rPr>
        <w:tab/>
        <w:t>Cash and cash equivalents</w:t>
      </w:r>
    </w:p>
    <w:p w:rsidR="00673C78" w:rsidRPr="00E22FA2" w:rsidRDefault="00673C78" w:rsidP="00431DE1">
      <w:pPr>
        <w:tabs>
          <w:tab w:val="left" w:pos="900"/>
          <w:tab w:val="right" w:pos="7200"/>
          <w:tab w:val="right" w:pos="9000"/>
        </w:tabs>
        <w:spacing w:after="120" w:line="380" w:lineRule="exact"/>
        <w:ind w:left="360" w:hanging="360"/>
        <w:jc w:val="right"/>
        <w:rPr>
          <w:rFonts w:ascii="Arial" w:hAnsi="Arial"/>
        </w:rPr>
      </w:pPr>
      <w:r w:rsidRPr="00E22FA2">
        <w:rPr>
          <w:rFonts w:ascii="Arial" w:hAnsi="Arial"/>
        </w:rPr>
        <w:t>(Unit: Thousand Baht)</w:t>
      </w:r>
    </w:p>
    <w:tbl>
      <w:tblPr>
        <w:tblW w:w="9000" w:type="dxa"/>
        <w:tblInd w:w="450" w:type="dxa"/>
        <w:tblLayout w:type="fixed"/>
        <w:tblLook w:val="0000" w:firstRow="0" w:lastRow="0" w:firstColumn="0" w:lastColumn="0" w:noHBand="0" w:noVBand="0"/>
      </w:tblPr>
      <w:tblGrid>
        <w:gridCol w:w="2700"/>
        <w:gridCol w:w="1620"/>
        <w:gridCol w:w="1530"/>
        <w:gridCol w:w="1620"/>
        <w:gridCol w:w="1530"/>
      </w:tblGrid>
      <w:tr w:rsidR="00673C78" w:rsidRPr="00E22FA2" w:rsidTr="00D61F9D">
        <w:tc>
          <w:tcPr>
            <w:tcW w:w="2700" w:type="dxa"/>
          </w:tcPr>
          <w:p w:rsidR="00673C78" w:rsidRPr="00E22FA2" w:rsidRDefault="00673C78" w:rsidP="00A5700D">
            <w:pPr>
              <w:spacing w:line="380" w:lineRule="exact"/>
              <w:jc w:val="center"/>
              <w:rPr>
                <w:rFonts w:ascii="Arial" w:hAnsi="Arial"/>
              </w:rPr>
            </w:pPr>
          </w:p>
        </w:tc>
        <w:tc>
          <w:tcPr>
            <w:tcW w:w="3150" w:type="dxa"/>
            <w:gridSpan w:val="2"/>
          </w:tcPr>
          <w:p w:rsidR="00673C78" w:rsidRPr="00E22FA2" w:rsidRDefault="00673C78" w:rsidP="00A5700D">
            <w:pPr>
              <w:pBdr>
                <w:bottom w:val="single" w:sz="4" w:space="1" w:color="auto"/>
              </w:pBdr>
              <w:tabs>
                <w:tab w:val="right" w:pos="7200"/>
                <w:tab w:val="right" w:pos="8540"/>
              </w:tabs>
              <w:spacing w:line="380" w:lineRule="exact"/>
              <w:ind w:left="-18" w:right="-18"/>
              <w:jc w:val="center"/>
              <w:rPr>
                <w:rFonts w:ascii="Arial" w:hAnsi="Arial"/>
              </w:rPr>
            </w:pPr>
            <w:r w:rsidRPr="00E22FA2">
              <w:rPr>
                <w:rFonts w:ascii="Arial" w:hAnsi="Arial"/>
              </w:rPr>
              <w:t xml:space="preserve">Consolidated </w:t>
            </w:r>
            <w:r w:rsidR="00B04C0D" w:rsidRPr="00E22FA2">
              <w:rPr>
                <w:rFonts w:ascii="Arial" w:hAnsi="Arial"/>
              </w:rPr>
              <w:t xml:space="preserve">                 </w:t>
            </w:r>
            <w:r w:rsidRPr="00E22FA2">
              <w:rPr>
                <w:rFonts w:ascii="Arial" w:hAnsi="Arial"/>
              </w:rPr>
              <w:t xml:space="preserve"> financial statements</w:t>
            </w:r>
          </w:p>
        </w:tc>
        <w:tc>
          <w:tcPr>
            <w:tcW w:w="3150" w:type="dxa"/>
            <w:gridSpan w:val="2"/>
          </w:tcPr>
          <w:p w:rsidR="00673C78" w:rsidRPr="00E22FA2" w:rsidRDefault="00673C78" w:rsidP="00A5700D">
            <w:pPr>
              <w:pBdr>
                <w:bottom w:val="single" w:sz="4" w:space="1" w:color="auto"/>
              </w:pBdr>
              <w:tabs>
                <w:tab w:val="right" w:pos="7200"/>
                <w:tab w:val="right" w:pos="8540"/>
              </w:tabs>
              <w:spacing w:line="380" w:lineRule="exact"/>
              <w:ind w:left="-18"/>
              <w:jc w:val="center"/>
              <w:rPr>
                <w:rFonts w:ascii="Arial" w:hAnsi="Arial"/>
              </w:rPr>
            </w:pPr>
            <w:r w:rsidRPr="00E22FA2">
              <w:rPr>
                <w:rFonts w:ascii="Arial" w:hAnsi="Arial"/>
              </w:rPr>
              <w:t xml:space="preserve">Separate </w:t>
            </w:r>
            <w:r w:rsidR="00B04C0D" w:rsidRPr="00E22FA2">
              <w:rPr>
                <w:rFonts w:ascii="Arial" w:hAnsi="Arial"/>
              </w:rPr>
              <w:t xml:space="preserve">                     financial </w:t>
            </w:r>
            <w:r w:rsidRPr="00E22FA2">
              <w:rPr>
                <w:rFonts w:ascii="Arial" w:hAnsi="Arial"/>
              </w:rPr>
              <w:t>statements</w:t>
            </w:r>
          </w:p>
        </w:tc>
      </w:tr>
      <w:tr w:rsidR="00966B6C" w:rsidRPr="00E22FA2" w:rsidTr="00D61F9D">
        <w:tc>
          <w:tcPr>
            <w:tcW w:w="2700" w:type="dxa"/>
          </w:tcPr>
          <w:p w:rsidR="00966B6C" w:rsidRPr="00E22FA2" w:rsidRDefault="00966B6C" w:rsidP="00A5700D">
            <w:pPr>
              <w:spacing w:line="380" w:lineRule="exact"/>
              <w:jc w:val="center"/>
              <w:rPr>
                <w:rFonts w:ascii="Arial" w:hAnsi="Arial"/>
              </w:rPr>
            </w:pPr>
          </w:p>
        </w:tc>
        <w:tc>
          <w:tcPr>
            <w:tcW w:w="1620" w:type="dxa"/>
          </w:tcPr>
          <w:p w:rsidR="00966B6C" w:rsidRPr="00E22FA2" w:rsidRDefault="00966B6C" w:rsidP="00A5700D">
            <w:pPr>
              <w:pBdr>
                <w:bottom w:val="single" w:sz="4" w:space="1" w:color="auto"/>
              </w:pBdr>
              <w:tabs>
                <w:tab w:val="right" w:pos="7200"/>
                <w:tab w:val="right" w:pos="8540"/>
              </w:tabs>
              <w:spacing w:line="380" w:lineRule="exact"/>
              <w:ind w:left="-18"/>
              <w:jc w:val="center"/>
              <w:rPr>
                <w:rFonts w:ascii="Arial" w:hAnsi="Arial"/>
              </w:rPr>
            </w:pPr>
            <w:r>
              <w:rPr>
                <w:rFonts w:ascii="Arial" w:hAnsi="Arial"/>
              </w:rPr>
              <w:t>31 March 2020</w:t>
            </w:r>
          </w:p>
        </w:tc>
        <w:tc>
          <w:tcPr>
            <w:tcW w:w="1530" w:type="dxa"/>
          </w:tcPr>
          <w:p w:rsidR="00966B6C" w:rsidRPr="00E22FA2" w:rsidRDefault="00966B6C" w:rsidP="00A5700D">
            <w:pPr>
              <w:pBdr>
                <w:bottom w:val="single" w:sz="4" w:space="1" w:color="auto"/>
              </w:pBdr>
              <w:tabs>
                <w:tab w:val="right" w:pos="7200"/>
                <w:tab w:val="right" w:pos="8540"/>
              </w:tabs>
              <w:spacing w:line="380" w:lineRule="exact"/>
              <w:ind w:left="-18"/>
              <w:jc w:val="center"/>
              <w:rPr>
                <w:rFonts w:ascii="Arial" w:hAnsi="Arial"/>
              </w:rPr>
            </w:pPr>
            <w:r w:rsidRPr="00E22FA2">
              <w:rPr>
                <w:rFonts w:ascii="Arial" w:hAnsi="Arial"/>
              </w:rPr>
              <w:t>31 December 201</w:t>
            </w:r>
            <w:r>
              <w:rPr>
                <w:rFonts w:ascii="Arial" w:hAnsi="Arial"/>
              </w:rPr>
              <w:t>9</w:t>
            </w:r>
          </w:p>
        </w:tc>
        <w:tc>
          <w:tcPr>
            <w:tcW w:w="1620" w:type="dxa"/>
          </w:tcPr>
          <w:p w:rsidR="00966B6C" w:rsidRPr="00E22FA2" w:rsidRDefault="00966B6C" w:rsidP="00A5700D">
            <w:pPr>
              <w:pBdr>
                <w:bottom w:val="single" w:sz="4" w:space="1" w:color="auto"/>
              </w:pBdr>
              <w:tabs>
                <w:tab w:val="right" w:pos="7200"/>
                <w:tab w:val="right" w:pos="8540"/>
              </w:tabs>
              <w:spacing w:line="380" w:lineRule="exact"/>
              <w:ind w:left="-18"/>
              <w:jc w:val="center"/>
              <w:rPr>
                <w:rFonts w:ascii="Arial" w:hAnsi="Arial"/>
              </w:rPr>
            </w:pPr>
            <w:r>
              <w:rPr>
                <w:rFonts w:ascii="Arial" w:hAnsi="Arial"/>
              </w:rPr>
              <w:t>31 March 2020</w:t>
            </w:r>
          </w:p>
        </w:tc>
        <w:tc>
          <w:tcPr>
            <w:tcW w:w="1530" w:type="dxa"/>
          </w:tcPr>
          <w:p w:rsidR="00966B6C" w:rsidRPr="00E22FA2" w:rsidRDefault="00966B6C" w:rsidP="00A5700D">
            <w:pPr>
              <w:pBdr>
                <w:bottom w:val="single" w:sz="4" w:space="1" w:color="auto"/>
              </w:pBdr>
              <w:tabs>
                <w:tab w:val="right" w:pos="7200"/>
                <w:tab w:val="right" w:pos="8540"/>
              </w:tabs>
              <w:spacing w:line="380" w:lineRule="exact"/>
              <w:ind w:left="-18"/>
              <w:jc w:val="center"/>
              <w:rPr>
                <w:rFonts w:ascii="Arial" w:hAnsi="Arial"/>
              </w:rPr>
            </w:pPr>
            <w:r w:rsidRPr="00E22FA2">
              <w:rPr>
                <w:rFonts w:ascii="Arial" w:hAnsi="Arial"/>
              </w:rPr>
              <w:t>31 December 201</w:t>
            </w:r>
            <w:r>
              <w:rPr>
                <w:rFonts w:ascii="Arial" w:hAnsi="Arial"/>
              </w:rPr>
              <w:t>9</w:t>
            </w:r>
          </w:p>
        </w:tc>
      </w:tr>
      <w:tr w:rsidR="00966B6C" w:rsidRPr="00E22FA2" w:rsidTr="00D61F9D">
        <w:tc>
          <w:tcPr>
            <w:tcW w:w="2700" w:type="dxa"/>
          </w:tcPr>
          <w:p w:rsidR="00966B6C" w:rsidRPr="00E22FA2" w:rsidRDefault="00966B6C" w:rsidP="00A5700D">
            <w:pPr>
              <w:spacing w:line="380" w:lineRule="exact"/>
              <w:ind w:right="-43"/>
              <w:jc w:val="both"/>
              <w:rPr>
                <w:rFonts w:ascii="Arial" w:hAnsi="Arial" w:cs="Angsana New"/>
              </w:rPr>
            </w:pPr>
            <w:r w:rsidRPr="00E22FA2">
              <w:rPr>
                <w:rFonts w:ascii="Arial" w:hAnsi="Arial" w:cs="Angsana New"/>
              </w:rPr>
              <w:t>Cash</w:t>
            </w:r>
          </w:p>
        </w:tc>
        <w:tc>
          <w:tcPr>
            <w:tcW w:w="1620" w:type="dxa"/>
          </w:tcPr>
          <w:p w:rsidR="00966B6C" w:rsidRPr="00E22FA2" w:rsidRDefault="008E6003" w:rsidP="00A5700D">
            <w:pPr>
              <w:tabs>
                <w:tab w:val="decimal" w:pos="1245"/>
              </w:tabs>
              <w:spacing w:line="380" w:lineRule="exact"/>
              <w:jc w:val="both"/>
              <w:rPr>
                <w:rFonts w:ascii="Arial" w:hAnsi="Arial" w:cs="Angsana New"/>
                <w:kern w:val="16"/>
              </w:rPr>
            </w:pPr>
            <w:r>
              <w:rPr>
                <w:rFonts w:ascii="Arial" w:hAnsi="Arial" w:cs="Angsana New"/>
                <w:kern w:val="16"/>
              </w:rPr>
              <w:t>5,550</w:t>
            </w:r>
          </w:p>
        </w:tc>
        <w:tc>
          <w:tcPr>
            <w:tcW w:w="1530" w:type="dxa"/>
            <w:tcBorders>
              <w:top w:val="nil"/>
              <w:left w:val="nil"/>
              <w:bottom w:val="nil"/>
              <w:right w:val="nil"/>
            </w:tcBorders>
          </w:tcPr>
          <w:p w:rsidR="00966B6C" w:rsidRPr="00966B6C" w:rsidRDefault="00966B6C" w:rsidP="00A5700D">
            <w:pPr>
              <w:tabs>
                <w:tab w:val="decimal" w:pos="1245"/>
              </w:tabs>
              <w:spacing w:line="380" w:lineRule="exact"/>
              <w:jc w:val="both"/>
              <w:rPr>
                <w:rFonts w:ascii="Arial" w:hAnsi="Arial" w:cs="Angsana New"/>
                <w:kern w:val="16"/>
              </w:rPr>
            </w:pPr>
            <w:r w:rsidRPr="00966B6C">
              <w:rPr>
                <w:rFonts w:ascii="Arial" w:hAnsi="Arial" w:cs="Angsana New"/>
                <w:kern w:val="16"/>
              </w:rPr>
              <w:t>7,044</w:t>
            </w:r>
          </w:p>
        </w:tc>
        <w:tc>
          <w:tcPr>
            <w:tcW w:w="1620" w:type="dxa"/>
          </w:tcPr>
          <w:p w:rsidR="00966B6C" w:rsidRPr="00966B6C" w:rsidRDefault="008E6003" w:rsidP="00A5700D">
            <w:pPr>
              <w:tabs>
                <w:tab w:val="decimal" w:pos="1245"/>
              </w:tabs>
              <w:spacing w:line="380" w:lineRule="exact"/>
              <w:jc w:val="both"/>
              <w:rPr>
                <w:rFonts w:ascii="Arial" w:hAnsi="Arial" w:cs="Angsana New"/>
                <w:kern w:val="16"/>
              </w:rPr>
            </w:pPr>
            <w:r>
              <w:rPr>
                <w:rFonts w:ascii="Arial" w:hAnsi="Arial" w:cs="Angsana New"/>
                <w:kern w:val="16"/>
              </w:rPr>
              <w:t>143</w:t>
            </w:r>
          </w:p>
        </w:tc>
        <w:tc>
          <w:tcPr>
            <w:tcW w:w="1530" w:type="dxa"/>
          </w:tcPr>
          <w:p w:rsidR="00966B6C" w:rsidRPr="00966B6C" w:rsidRDefault="00966B6C" w:rsidP="00A5700D">
            <w:pPr>
              <w:tabs>
                <w:tab w:val="decimal" w:pos="1245"/>
              </w:tabs>
              <w:spacing w:line="380" w:lineRule="exact"/>
              <w:jc w:val="both"/>
              <w:rPr>
                <w:rFonts w:ascii="Arial" w:hAnsi="Arial" w:cs="Angsana New"/>
                <w:kern w:val="16"/>
                <w:cs/>
              </w:rPr>
            </w:pPr>
            <w:r w:rsidRPr="00966B6C">
              <w:rPr>
                <w:rFonts w:ascii="Arial" w:hAnsi="Arial" w:cs="Angsana New"/>
                <w:kern w:val="16"/>
              </w:rPr>
              <w:t>145</w:t>
            </w:r>
          </w:p>
        </w:tc>
      </w:tr>
      <w:tr w:rsidR="00966B6C" w:rsidRPr="006418BE" w:rsidTr="00D61F9D">
        <w:trPr>
          <w:trHeight w:val="342"/>
        </w:trPr>
        <w:tc>
          <w:tcPr>
            <w:tcW w:w="2700" w:type="dxa"/>
          </w:tcPr>
          <w:p w:rsidR="00966B6C" w:rsidRPr="00E22FA2" w:rsidRDefault="00966B6C" w:rsidP="00A5700D">
            <w:pPr>
              <w:spacing w:line="380" w:lineRule="exact"/>
              <w:ind w:right="-43"/>
              <w:jc w:val="both"/>
              <w:rPr>
                <w:rFonts w:ascii="Arial" w:hAnsi="Arial" w:cs="Angsana New"/>
              </w:rPr>
            </w:pPr>
            <w:r w:rsidRPr="00E22FA2">
              <w:rPr>
                <w:rFonts w:ascii="Arial" w:hAnsi="Arial" w:cs="Angsana New"/>
              </w:rPr>
              <w:t>Bank deposits</w:t>
            </w:r>
          </w:p>
        </w:tc>
        <w:tc>
          <w:tcPr>
            <w:tcW w:w="1620" w:type="dxa"/>
          </w:tcPr>
          <w:p w:rsidR="00966B6C" w:rsidRPr="00E22FA2" w:rsidRDefault="008E6003" w:rsidP="00A5700D">
            <w:pPr>
              <w:pBdr>
                <w:bottom w:val="single" w:sz="4" w:space="1" w:color="auto"/>
              </w:pBdr>
              <w:tabs>
                <w:tab w:val="decimal" w:pos="1245"/>
              </w:tabs>
              <w:spacing w:line="380" w:lineRule="exact"/>
              <w:jc w:val="both"/>
              <w:rPr>
                <w:rFonts w:ascii="Arial" w:hAnsi="Arial" w:cs="Angsana New"/>
                <w:kern w:val="16"/>
              </w:rPr>
            </w:pPr>
            <w:r>
              <w:rPr>
                <w:rFonts w:ascii="Arial" w:hAnsi="Arial" w:cs="Angsana New"/>
                <w:kern w:val="16"/>
              </w:rPr>
              <w:t>422,368</w:t>
            </w:r>
          </w:p>
        </w:tc>
        <w:tc>
          <w:tcPr>
            <w:tcW w:w="1530" w:type="dxa"/>
            <w:tcBorders>
              <w:top w:val="nil"/>
              <w:left w:val="nil"/>
              <w:bottom w:val="nil"/>
              <w:right w:val="nil"/>
            </w:tcBorders>
          </w:tcPr>
          <w:p w:rsidR="00966B6C" w:rsidRPr="00966B6C" w:rsidRDefault="00966B6C" w:rsidP="00A5700D">
            <w:pPr>
              <w:pBdr>
                <w:bottom w:val="single" w:sz="4" w:space="1" w:color="auto"/>
              </w:pBdr>
              <w:tabs>
                <w:tab w:val="decimal" w:pos="1245"/>
              </w:tabs>
              <w:spacing w:line="380" w:lineRule="exact"/>
              <w:jc w:val="both"/>
              <w:rPr>
                <w:rFonts w:ascii="Arial" w:hAnsi="Arial" w:cs="Angsana New"/>
                <w:kern w:val="16"/>
              </w:rPr>
            </w:pPr>
            <w:r w:rsidRPr="00966B6C">
              <w:rPr>
                <w:rFonts w:ascii="Arial" w:hAnsi="Arial" w:cs="Angsana New"/>
                <w:kern w:val="16"/>
              </w:rPr>
              <w:t>625,500</w:t>
            </w:r>
          </w:p>
        </w:tc>
        <w:tc>
          <w:tcPr>
            <w:tcW w:w="1620" w:type="dxa"/>
          </w:tcPr>
          <w:p w:rsidR="00966B6C" w:rsidRPr="00966B6C" w:rsidRDefault="008E6003" w:rsidP="00A5700D">
            <w:pPr>
              <w:pBdr>
                <w:bottom w:val="single" w:sz="4" w:space="1" w:color="auto"/>
              </w:pBdr>
              <w:tabs>
                <w:tab w:val="decimal" w:pos="1245"/>
              </w:tabs>
              <w:spacing w:line="380" w:lineRule="exact"/>
              <w:jc w:val="both"/>
              <w:rPr>
                <w:rFonts w:ascii="Arial" w:hAnsi="Arial" w:cs="Angsana New"/>
                <w:kern w:val="16"/>
              </w:rPr>
            </w:pPr>
            <w:r>
              <w:rPr>
                <w:rFonts w:ascii="Arial" w:hAnsi="Arial" w:cs="Angsana New"/>
                <w:kern w:val="16"/>
              </w:rPr>
              <w:t>6,625</w:t>
            </w:r>
          </w:p>
        </w:tc>
        <w:tc>
          <w:tcPr>
            <w:tcW w:w="1530" w:type="dxa"/>
          </w:tcPr>
          <w:p w:rsidR="00966B6C" w:rsidRPr="00966B6C" w:rsidRDefault="00966B6C" w:rsidP="00A5700D">
            <w:pPr>
              <w:pBdr>
                <w:bottom w:val="single" w:sz="4" w:space="1" w:color="auto"/>
              </w:pBdr>
              <w:tabs>
                <w:tab w:val="decimal" w:pos="1245"/>
              </w:tabs>
              <w:spacing w:line="380" w:lineRule="exact"/>
              <w:jc w:val="both"/>
              <w:rPr>
                <w:rFonts w:ascii="Arial" w:hAnsi="Arial" w:cs="Angsana New"/>
                <w:kern w:val="16"/>
                <w:cs/>
              </w:rPr>
            </w:pPr>
            <w:r w:rsidRPr="00966B6C">
              <w:rPr>
                <w:rFonts w:ascii="Arial" w:hAnsi="Arial" w:cs="Angsana New"/>
                <w:kern w:val="16"/>
              </w:rPr>
              <w:t>21,561</w:t>
            </w:r>
          </w:p>
        </w:tc>
      </w:tr>
      <w:tr w:rsidR="00966B6C" w:rsidRPr="006418BE" w:rsidTr="00D61F9D">
        <w:tc>
          <w:tcPr>
            <w:tcW w:w="2700" w:type="dxa"/>
          </w:tcPr>
          <w:p w:rsidR="00966B6C" w:rsidRPr="006418BE" w:rsidRDefault="00966B6C" w:rsidP="00A5700D">
            <w:pPr>
              <w:spacing w:line="380" w:lineRule="exact"/>
              <w:ind w:right="-43"/>
              <w:jc w:val="both"/>
              <w:rPr>
                <w:rFonts w:ascii="Arial" w:hAnsi="Arial" w:cs="Angsana New"/>
              </w:rPr>
            </w:pPr>
            <w:r w:rsidRPr="006418BE">
              <w:rPr>
                <w:rFonts w:ascii="Arial" w:hAnsi="Arial" w:cs="Angsana New"/>
              </w:rPr>
              <w:t>Total</w:t>
            </w:r>
          </w:p>
        </w:tc>
        <w:tc>
          <w:tcPr>
            <w:tcW w:w="1620" w:type="dxa"/>
          </w:tcPr>
          <w:p w:rsidR="00966B6C" w:rsidRPr="006418BE" w:rsidRDefault="008E6003" w:rsidP="00A5700D">
            <w:pPr>
              <w:pBdr>
                <w:bottom w:val="double" w:sz="4" w:space="1" w:color="auto"/>
              </w:pBdr>
              <w:tabs>
                <w:tab w:val="decimal" w:pos="1245"/>
              </w:tabs>
              <w:spacing w:line="380" w:lineRule="exact"/>
              <w:jc w:val="both"/>
              <w:rPr>
                <w:rFonts w:ascii="Arial" w:hAnsi="Arial" w:cs="Angsana New"/>
                <w:kern w:val="16"/>
              </w:rPr>
            </w:pPr>
            <w:r>
              <w:rPr>
                <w:rFonts w:ascii="Arial" w:hAnsi="Arial" w:cs="Angsana New"/>
                <w:kern w:val="16"/>
              </w:rPr>
              <w:t>427,918</w:t>
            </w:r>
          </w:p>
        </w:tc>
        <w:tc>
          <w:tcPr>
            <w:tcW w:w="1530" w:type="dxa"/>
            <w:tcBorders>
              <w:top w:val="nil"/>
              <w:left w:val="nil"/>
              <w:bottom w:val="nil"/>
              <w:right w:val="nil"/>
            </w:tcBorders>
          </w:tcPr>
          <w:p w:rsidR="00966B6C" w:rsidRPr="00966B6C" w:rsidRDefault="00966B6C" w:rsidP="00A5700D">
            <w:pPr>
              <w:pBdr>
                <w:bottom w:val="double" w:sz="4" w:space="1" w:color="auto"/>
              </w:pBdr>
              <w:tabs>
                <w:tab w:val="decimal" w:pos="1245"/>
              </w:tabs>
              <w:spacing w:line="380" w:lineRule="exact"/>
              <w:jc w:val="both"/>
              <w:rPr>
                <w:rFonts w:ascii="Arial" w:hAnsi="Arial" w:cs="Angsana New"/>
                <w:kern w:val="16"/>
              </w:rPr>
            </w:pPr>
            <w:r w:rsidRPr="00966B6C">
              <w:rPr>
                <w:rFonts w:ascii="Arial" w:hAnsi="Arial" w:cs="Angsana New"/>
                <w:kern w:val="16"/>
              </w:rPr>
              <w:t>632,544</w:t>
            </w:r>
          </w:p>
        </w:tc>
        <w:tc>
          <w:tcPr>
            <w:tcW w:w="1620" w:type="dxa"/>
          </w:tcPr>
          <w:p w:rsidR="00966B6C" w:rsidRPr="00966B6C" w:rsidRDefault="008E6003" w:rsidP="00A5700D">
            <w:pPr>
              <w:pBdr>
                <w:bottom w:val="double" w:sz="4" w:space="1" w:color="auto"/>
              </w:pBdr>
              <w:tabs>
                <w:tab w:val="decimal" w:pos="1245"/>
              </w:tabs>
              <w:spacing w:line="380" w:lineRule="exact"/>
              <w:jc w:val="both"/>
              <w:rPr>
                <w:rFonts w:ascii="Arial" w:hAnsi="Arial" w:cs="Angsana New"/>
                <w:kern w:val="16"/>
              </w:rPr>
            </w:pPr>
            <w:r>
              <w:rPr>
                <w:rFonts w:ascii="Arial" w:hAnsi="Arial" w:cs="Angsana New"/>
                <w:kern w:val="16"/>
              </w:rPr>
              <w:t>6,768</w:t>
            </w:r>
          </w:p>
        </w:tc>
        <w:tc>
          <w:tcPr>
            <w:tcW w:w="1530" w:type="dxa"/>
          </w:tcPr>
          <w:p w:rsidR="00966B6C" w:rsidRPr="00966B6C" w:rsidRDefault="00966B6C" w:rsidP="00A5700D">
            <w:pPr>
              <w:pBdr>
                <w:bottom w:val="double" w:sz="4" w:space="1" w:color="auto"/>
              </w:pBdr>
              <w:tabs>
                <w:tab w:val="decimal" w:pos="1245"/>
              </w:tabs>
              <w:spacing w:line="380" w:lineRule="exact"/>
              <w:jc w:val="both"/>
              <w:rPr>
                <w:rFonts w:ascii="Arial" w:hAnsi="Arial" w:cs="Angsana New"/>
                <w:kern w:val="16"/>
              </w:rPr>
            </w:pPr>
            <w:r w:rsidRPr="00966B6C">
              <w:rPr>
                <w:rFonts w:ascii="Arial" w:hAnsi="Arial" w:cs="Angsana New"/>
                <w:kern w:val="16"/>
              </w:rPr>
              <w:t>21,706</w:t>
            </w:r>
          </w:p>
        </w:tc>
      </w:tr>
    </w:tbl>
    <w:p w:rsidR="00673C78" w:rsidRPr="006418BE" w:rsidRDefault="005817A6" w:rsidP="00A5700D">
      <w:pPr>
        <w:tabs>
          <w:tab w:val="left" w:pos="2880"/>
        </w:tabs>
        <w:spacing w:before="240" w:line="380" w:lineRule="exact"/>
        <w:ind w:left="547" w:hanging="547"/>
        <w:jc w:val="both"/>
        <w:rPr>
          <w:rFonts w:ascii="Arial" w:hAnsi="Arial" w:cs="Arial"/>
          <w:b/>
          <w:bCs/>
        </w:rPr>
      </w:pPr>
      <w:r w:rsidRPr="006418BE">
        <w:rPr>
          <w:rFonts w:ascii="Arial" w:hAnsi="Arial" w:cs="Arial"/>
          <w:b/>
          <w:bCs/>
        </w:rPr>
        <w:t>4</w:t>
      </w:r>
      <w:r w:rsidR="00673C78" w:rsidRPr="006418BE">
        <w:rPr>
          <w:rFonts w:ascii="Arial" w:hAnsi="Arial" w:cs="Arial"/>
          <w:b/>
          <w:bCs/>
        </w:rPr>
        <w:t xml:space="preserve">.  </w:t>
      </w:r>
      <w:r w:rsidR="00673C78" w:rsidRPr="006418BE">
        <w:rPr>
          <w:rFonts w:ascii="Arial" w:hAnsi="Arial" w:cs="Arial"/>
          <w:b/>
          <w:bCs/>
        </w:rPr>
        <w:tab/>
        <w:t>Trade and other receivables</w:t>
      </w:r>
    </w:p>
    <w:p w:rsidR="00673C78" w:rsidRDefault="00673C78" w:rsidP="00FE0A18">
      <w:pPr>
        <w:tabs>
          <w:tab w:val="left" w:pos="2160"/>
        </w:tabs>
        <w:spacing w:line="380" w:lineRule="exact"/>
        <w:ind w:left="360" w:hanging="360"/>
        <w:jc w:val="right"/>
        <w:rPr>
          <w:rFonts w:ascii="Arial" w:hAnsi="Arial" w:cstheme="minorBidi"/>
          <w:sz w:val="16"/>
          <w:szCs w:val="16"/>
        </w:rPr>
      </w:pPr>
      <w:r w:rsidRPr="006418BE">
        <w:rPr>
          <w:rFonts w:ascii="Arial" w:hAnsi="Arial" w:cs="Arial"/>
          <w:sz w:val="16"/>
          <w:szCs w:val="16"/>
        </w:rPr>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8104DD" w:rsidRPr="008104DD" w:rsidTr="00D61F9D">
        <w:tc>
          <w:tcPr>
            <w:tcW w:w="4320" w:type="dxa"/>
          </w:tcPr>
          <w:p w:rsidR="008104DD" w:rsidRPr="008104DD" w:rsidRDefault="008104DD" w:rsidP="00A5700D">
            <w:pPr>
              <w:spacing w:line="340" w:lineRule="exact"/>
              <w:jc w:val="center"/>
              <w:rPr>
                <w:rFonts w:ascii="Arial" w:hAnsi="Arial"/>
                <w:sz w:val="16"/>
                <w:szCs w:val="16"/>
              </w:rPr>
            </w:pPr>
          </w:p>
        </w:tc>
        <w:tc>
          <w:tcPr>
            <w:tcW w:w="2340" w:type="dxa"/>
            <w:gridSpan w:val="2"/>
          </w:tcPr>
          <w:p w:rsidR="008104DD" w:rsidRPr="008104DD" w:rsidRDefault="008104DD" w:rsidP="00A5700D">
            <w:pPr>
              <w:pBdr>
                <w:bottom w:val="single" w:sz="4" w:space="1" w:color="auto"/>
              </w:pBdr>
              <w:tabs>
                <w:tab w:val="right" w:pos="7200"/>
                <w:tab w:val="right" w:pos="8540"/>
              </w:tabs>
              <w:spacing w:line="340" w:lineRule="exact"/>
              <w:ind w:left="-18" w:right="-18"/>
              <w:jc w:val="center"/>
              <w:rPr>
                <w:rFonts w:ascii="Arial" w:hAnsi="Arial"/>
                <w:sz w:val="16"/>
                <w:szCs w:val="16"/>
              </w:rPr>
            </w:pPr>
            <w:r w:rsidRPr="008104DD">
              <w:rPr>
                <w:rFonts w:ascii="Arial" w:hAnsi="Arial"/>
                <w:sz w:val="16"/>
                <w:szCs w:val="16"/>
              </w:rPr>
              <w:t>Consolidated                   financial statements</w:t>
            </w:r>
          </w:p>
        </w:tc>
        <w:tc>
          <w:tcPr>
            <w:tcW w:w="2340" w:type="dxa"/>
            <w:gridSpan w:val="2"/>
          </w:tcPr>
          <w:p w:rsidR="008104DD" w:rsidRPr="008104DD" w:rsidRDefault="008104DD"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8104DD">
              <w:rPr>
                <w:rFonts w:ascii="Arial" w:hAnsi="Arial"/>
                <w:sz w:val="16"/>
                <w:szCs w:val="16"/>
              </w:rPr>
              <w:t>Separate                      financial statements</w:t>
            </w:r>
          </w:p>
        </w:tc>
      </w:tr>
      <w:tr w:rsidR="008104DD" w:rsidRPr="008104DD" w:rsidTr="00D61F9D">
        <w:tc>
          <w:tcPr>
            <w:tcW w:w="4320" w:type="dxa"/>
          </w:tcPr>
          <w:p w:rsidR="008104DD" w:rsidRPr="008104DD" w:rsidRDefault="008104DD" w:rsidP="00A5700D">
            <w:pPr>
              <w:spacing w:line="340" w:lineRule="exact"/>
              <w:jc w:val="center"/>
              <w:rPr>
                <w:rFonts w:ascii="Arial" w:hAnsi="Arial"/>
                <w:sz w:val="16"/>
                <w:szCs w:val="16"/>
              </w:rPr>
            </w:pPr>
          </w:p>
        </w:tc>
        <w:tc>
          <w:tcPr>
            <w:tcW w:w="1170" w:type="dxa"/>
          </w:tcPr>
          <w:p w:rsidR="008104DD" w:rsidRPr="008104DD" w:rsidRDefault="008104DD"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8104DD">
              <w:rPr>
                <w:rFonts w:ascii="Arial" w:hAnsi="Arial"/>
                <w:sz w:val="16"/>
                <w:szCs w:val="16"/>
              </w:rPr>
              <w:t>31 March 2020</w:t>
            </w:r>
          </w:p>
        </w:tc>
        <w:tc>
          <w:tcPr>
            <w:tcW w:w="1170" w:type="dxa"/>
          </w:tcPr>
          <w:p w:rsidR="008104DD" w:rsidRPr="008104DD" w:rsidRDefault="008104DD"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8104DD">
              <w:rPr>
                <w:rFonts w:ascii="Arial" w:hAnsi="Arial"/>
                <w:sz w:val="16"/>
                <w:szCs w:val="16"/>
              </w:rPr>
              <w:t>31 December 2019</w:t>
            </w:r>
          </w:p>
        </w:tc>
        <w:tc>
          <w:tcPr>
            <w:tcW w:w="1170" w:type="dxa"/>
          </w:tcPr>
          <w:p w:rsidR="008104DD" w:rsidRPr="008104DD" w:rsidRDefault="008104DD"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8104DD">
              <w:rPr>
                <w:rFonts w:ascii="Arial" w:hAnsi="Arial"/>
                <w:sz w:val="16"/>
                <w:szCs w:val="16"/>
              </w:rPr>
              <w:t>31 March 2020</w:t>
            </w:r>
          </w:p>
        </w:tc>
        <w:tc>
          <w:tcPr>
            <w:tcW w:w="1170" w:type="dxa"/>
          </w:tcPr>
          <w:p w:rsidR="008104DD" w:rsidRPr="008104DD" w:rsidRDefault="008104DD" w:rsidP="00A5700D">
            <w:pPr>
              <w:pBdr>
                <w:bottom w:val="single" w:sz="4" w:space="1" w:color="auto"/>
              </w:pBdr>
              <w:tabs>
                <w:tab w:val="right" w:pos="7200"/>
                <w:tab w:val="right" w:pos="8540"/>
              </w:tabs>
              <w:spacing w:line="340" w:lineRule="exact"/>
              <w:ind w:left="-18"/>
              <w:jc w:val="center"/>
              <w:rPr>
                <w:rFonts w:ascii="Arial" w:hAnsi="Arial"/>
                <w:sz w:val="16"/>
                <w:szCs w:val="16"/>
              </w:rPr>
            </w:pPr>
            <w:r w:rsidRPr="008104DD">
              <w:rPr>
                <w:rFonts w:ascii="Arial" w:hAnsi="Arial"/>
                <w:sz w:val="16"/>
                <w:szCs w:val="16"/>
              </w:rPr>
              <w:t>31 December 2019</w:t>
            </w:r>
          </w:p>
        </w:tc>
      </w:tr>
      <w:tr w:rsidR="008104DD" w:rsidRPr="008104DD" w:rsidTr="00D61F9D">
        <w:tc>
          <w:tcPr>
            <w:tcW w:w="4320" w:type="dxa"/>
          </w:tcPr>
          <w:p w:rsidR="008104DD" w:rsidRPr="006418BE" w:rsidRDefault="008104DD" w:rsidP="00A5700D">
            <w:pPr>
              <w:pStyle w:val="a1"/>
              <w:widowControl/>
              <w:tabs>
                <w:tab w:val="right" w:pos="7200"/>
                <w:tab w:val="right" w:pos="8640"/>
              </w:tabs>
              <w:spacing w:line="340" w:lineRule="exact"/>
              <w:ind w:left="0" w:right="-36"/>
              <w:rPr>
                <w:rFonts w:ascii="Arial" w:hAnsi="Arial" w:cs="Arial"/>
                <w:sz w:val="16"/>
                <w:szCs w:val="16"/>
                <w:u w:val="single"/>
              </w:rPr>
            </w:pPr>
            <w:r w:rsidRPr="006418BE">
              <w:rPr>
                <w:rFonts w:ascii="Arial" w:hAnsi="Arial" w:cs="Arial"/>
                <w:sz w:val="16"/>
                <w:szCs w:val="16"/>
                <w:u w:val="single"/>
              </w:rPr>
              <w:t>Trade accounts receivable</w:t>
            </w:r>
          </w:p>
        </w:tc>
        <w:tc>
          <w:tcPr>
            <w:tcW w:w="1170" w:type="dxa"/>
          </w:tcPr>
          <w:p w:rsidR="008104DD" w:rsidRPr="006418BE" w:rsidRDefault="008104DD" w:rsidP="00A5700D">
            <w:pPr>
              <w:pStyle w:val="10"/>
              <w:widowControl/>
              <w:tabs>
                <w:tab w:val="decimal" w:pos="792"/>
                <w:tab w:val="decimal" w:pos="1152"/>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6418BE" w:rsidRDefault="008104DD" w:rsidP="00A5700D">
            <w:pPr>
              <w:pStyle w:val="a0"/>
              <w:widowControl/>
              <w:tabs>
                <w:tab w:val="decimal" w:pos="702"/>
              </w:tabs>
              <w:spacing w:line="340" w:lineRule="exact"/>
              <w:ind w:right="-18"/>
              <w:rPr>
                <w:rFonts w:ascii="Arial" w:hAnsi="Arial" w:cs="Arial"/>
                <w:sz w:val="16"/>
                <w:szCs w:val="16"/>
              </w:rPr>
            </w:pPr>
          </w:p>
        </w:tc>
        <w:tc>
          <w:tcPr>
            <w:tcW w:w="1170" w:type="dxa"/>
          </w:tcPr>
          <w:p w:rsidR="008104DD" w:rsidRPr="006418BE" w:rsidRDefault="008104DD" w:rsidP="00A5700D">
            <w:pPr>
              <w:pStyle w:val="a0"/>
              <w:widowControl/>
              <w:tabs>
                <w:tab w:val="decimal" w:pos="702"/>
              </w:tabs>
              <w:spacing w:line="340" w:lineRule="exact"/>
              <w:ind w:right="-18"/>
              <w:rPr>
                <w:rFonts w:ascii="Arial" w:hAnsi="Arial" w:cs="Arial"/>
                <w:sz w:val="16"/>
                <w:szCs w:val="16"/>
              </w:rPr>
            </w:pPr>
          </w:p>
        </w:tc>
        <w:tc>
          <w:tcPr>
            <w:tcW w:w="1170" w:type="dxa"/>
          </w:tcPr>
          <w:p w:rsidR="008104DD" w:rsidRPr="006418BE" w:rsidRDefault="008104DD" w:rsidP="00A5700D">
            <w:pPr>
              <w:pStyle w:val="a0"/>
              <w:widowControl/>
              <w:tabs>
                <w:tab w:val="decimal" w:pos="702"/>
              </w:tabs>
              <w:spacing w:line="340" w:lineRule="exact"/>
              <w:ind w:right="-18"/>
              <w:rPr>
                <w:rFonts w:ascii="Arial" w:hAnsi="Arial" w:cs="Arial"/>
                <w:sz w:val="16"/>
                <w:szCs w:val="16"/>
              </w:rPr>
            </w:pPr>
          </w:p>
        </w:tc>
      </w:tr>
      <w:tr w:rsidR="008104DD" w:rsidRPr="008104DD" w:rsidTr="00DD16ED">
        <w:trPr>
          <w:trHeight w:val="234"/>
        </w:trPr>
        <w:tc>
          <w:tcPr>
            <w:tcW w:w="4320" w:type="dxa"/>
          </w:tcPr>
          <w:p w:rsidR="008104DD" w:rsidRPr="006418BE" w:rsidRDefault="008104DD" w:rsidP="00A5700D">
            <w:pPr>
              <w:pStyle w:val="a1"/>
              <w:widowControl/>
              <w:tabs>
                <w:tab w:val="right" w:pos="7200"/>
                <w:tab w:val="right" w:pos="8640"/>
              </w:tabs>
              <w:spacing w:line="340" w:lineRule="exact"/>
              <w:ind w:left="0" w:right="-36"/>
              <w:rPr>
                <w:rFonts w:ascii="Arial" w:hAnsi="Arial" w:cs="Arial"/>
                <w:sz w:val="16"/>
                <w:szCs w:val="16"/>
              </w:rPr>
            </w:pPr>
            <w:r w:rsidRPr="006418BE">
              <w:rPr>
                <w:rFonts w:ascii="Arial" w:hAnsi="Arial" w:cs="Arial"/>
                <w:sz w:val="16"/>
                <w:szCs w:val="16"/>
              </w:rPr>
              <w:t>Trade accounts receivable - hotel operations</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175,908</w:t>
            </w:r>
          </w:p>
        </w:tc>
        <w:tc>
          <w:tcPr>
            <w:tcW w:w="1170" w:type="dxa"/>
            <w:tcBorders>
              <w:top w:val="nil"/>
              <w:left w:val="nil"/>
              <w:bottom w:val="nil"/>
              <w:right w:val="nil"/>
            </w:tcBorders>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223,108</w:t>
            </w: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8,409</w:t>
            </w: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5,326</w:t>
            </w:r>
          </w:p>
        </w:tc>
      </w:tr>
      <w:tr w:rsidR="008104DD" w:rsidRPr="008104DD" w:rsidTr="00D61F9D">
        <w:tc>
          <w:tcPr>
            <w:tcW w:w="4320" w:type="dxa"/>
          </w:tcPr>
          <w:p w:rsidR="008104DD" w:rsidRPr="006418BE" w:rsidRDefault="008104DD" w:rsidP="00A5700D">
            <w:pPr>
              <w:pStyle w:val="a1"/>
              <w:widowControl/>
              <w:tabs>
                <w:tab w:val="right" w:pos="7200"/>
                <w:tab w:val="right" w:pos="8640"/>
              </w:tabs>
              <w:spacing w:line="340" w:lineRule="exact"/>
              <w:ind w:left="0" w:right="-36"/>
              <w:jc w:val="both"/>
              <w:rPr>
                <w:rFonts w:ascii="Arial" w:hAnsi="Arial" w:cs="Arial"/>
                <w:sz w:val="16"/>
                <w:szCs w:val="16"/>
              </w:rPr>
            </w:pPr>
            <w:r w:rsidRPr="006418BE">
              <w:rPr>
                <w:rFonts w:ascii="Arial" w:hAnsi="Arial" w:cs="Arial"/>
                <w:sz w:val="16"/>
                <w:szCs w:val="16"/>
              </w:rPr>
              <w:t>Less: Allowance for doubtful accounts</w:t>
            </w:r>
          </w:p>
        </w:tc>
        <w:tc>
          <w:tcPr>
            <w:tcW w:w="1170" w:type="dxa"/>
          </w:tcPr>
          <w:p w:rsidR="008104DD" w:rsidRPr="006418BE"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(9,036)</w:t>
            </w:r>
          </w:p>
        </w:tc>
        <w:tc>
          <w:tcPr>
            <w:tcW w:w="1170" w:type="dxa"/>
            <w:tcBorders>
              <w:top w:val="nil"/>
              <w:left w:val="nil"/>
              <w:bottom w:val="nil"/>
              <w:right w:val="nil"/>
            </w:tcBorders>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(9,119)</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(3,498)</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(3,528)</w:t>
            </w:r>
          </w:p>
        </w:tc>
      </w:tr>
      <w:tr w:rsidR="008104DD" w:rsidRPr="008104DD" w:rsidTr="00D61F9D">
        <w:tc>
          <w:tcPr>
            <w:tcW w:w="4320" w:type="dxa"/>
          </w:tcPr>
          <w:p w:rsidR="008104DD" w:rsidRPr="006418BE" w:rsidRDefault="008104DD" w:rsidP="00A5700D">
            <w:pPr>
              <w:pStyle w:val="a1"/>
              <w:widowControl/>
              <w:tabs>
                <w:tab w:val="right" w:pos="7200"/>
                <w:tab w:val="right" w:pos="8640"/>
              </w:tabs>
              <w:spacing w:line="340" w:lineRule="exact"/>
              <w:ind w:left="0" w:right="-189"/>
              <w:jc w:val="both"/>
              <w:rPr>
                <w:rFonts w:ascii="Arial" w:hAnsi="Arial" w:cs="Arial"/>
                <w:sz w:val="16"/>
                <w:szCs w:val="16"/>
              </w:rPr>
            </w:pPr>
            <w:r w:rsidRPr="006418BE">
              <w:rPr>
                <w:rFonts w:ascii="Arial" w:hAnsi="Arial" w:cs="Arial"/>
                <w:sz w:val="16"/>
                <w:szCs w:val="16"/>
              </w:rPr>
              <w:t>Trade accounts receivable - hotel operations, net</w:t>
            </w:r>
          </w:p>
        </w:tc>
        <w:tc>
          <w:tcPr>
            <w:tcW w:w="1170" w:type="dxa"/>
          </w:tcPr>
          <w:p w:rsidR="008104DD" w:rsidRPr="006418BE" w:rsidRDefault="008104DD" w:rsidP="00A5700D">
            <w:pPr>
              <w:pStyle w:val="10"/>
              <w:widowControl/>
              <w:pBdr>
                <w:bottom w:val="sing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166,872</w:t>
            </w:r>
          </w:p>
        </w:tc>
        <w:tc>
          <w:tcPr>
            <w:tcW w:w="1170" w:type="dxa"/>
            <w:tcBorders>
              <w:top w:val="nil"/>
              <w:left w:val="nil"/>
              <w:bottom w:val="nil"/>
              <w:right w:val="nil"/>
            </w:tcBorders>
          </w:tcPr>
          <w:p w:rsidR="008104DD" w:rsidRPr="00966B6C" w:rsidRDefault="008104DD" w:rsidP="00A5700D">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213,989</w:t>
            </w:r>
          </w:p>
        </w:tc>
        <w:tc>
          <w:tcPr>
            <w:tcW w:w="1170" w:type="dxa"/>
          </w:tcPr>
          <w:p w:rsidR="008104DD" w:rsidRPr="00966B6C" w:rsidRDefault="008104DD" w:rsidP="00A5700D">
            <w:pPr>
              <w:pStyle w:val="10"/>
              <w:widowControl/>
              <w:pBdr>
                <w:bottom w:val="sing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4,911</w:t>
            </w:r>
          </w:p>
        </w:tc>
        <w:tc>
          <w:tcPr>
            <w:tcW w:w="1170" w:type="dxa"/>
          </w:tcPr>
          <w:p w:rsidR="008104DD" w:rsidRPr="00966B6C" w:rsidRDefault="008104DD" w:rsidP="00A5700D">
            <w:pPr>
              <w:pStyle w:val="10"/>
              <w:widowControl/>
              <w:pBdr>
                <w:bottom w:val="single" w:sz="4"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1,798</w:t>
            </w: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property</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 Installments due</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70,678</w:t>
            </w:r>
          </w:p>
        </w:tc>
        <w:tc>
          <w:tcPr>
            <w:tcW w:w="1170" w:type="dxa"/>
            <w:tcBorders>
              <w:top w:val="nil"/>
              <w:left w:val="nil"/>
              <w:bottom w:val="nil"/>
              <w:right w:val="nil"/>
            </w:tcBorders>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121,606</w:t>
            </w: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Current portion of long-term trade </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8104DD" w:rsidTr="00D61F9D">
        <w:tc>
          <w:tcPr>
            <w:tcW w:w="4320" w:type="dxa"/>
          </w:tcPr>
          <w:p w:rsidR="008104DD" w:rsidRPr="006418BE" w:rsidRDefault="008104DD" w:rsidP="00A5700D">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accounts receivable (Note 7)</w:t>
            </w:r>
            <w:r w:rsidRPr="006418BE">
              <w:rPr>
                <w:rFonts w:ascii="Arial" w:hAnsi="Arial" w:cs="Arial"/>
                <w:color w:val="auto"/>
                <w:sz w:val="16"/>
                <w:szCs w:val="16"/>
              </w:rPr>
              <w:tab/>
            </w:r>
          </w:p>
        </w:tc>
        <w:tc>
          <w:tcPr>
            <w:tcW w:w="1170" w:type="dxa"/>
          </w:tcPr>
          <w:p w:rsidR="008104DD" w:rsidRPr="006418BE"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279,483</w:t>
            </w:r>
          </w:p>
        </w:tc>
        <w:tc>
          <w:tcPr>
            <w:tcW w:w="1170" w:type="dxa"/>
            <w:tcBorders>
              <w:top w:val="nil"/>
              <w:left w:val="nil"/>
              <w:bottom w:val="nil"/>
              <w:right w:val="nil"/>
            </w:tcBorders>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295,637</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111"/>
              <w:jc w:val="both"/>
              <w:rPr>
                <w:rFonts w:ascii="Arial" w:hAnsi="Arial" w:cs="Arial"/>
                <w:color w:val="auto"/>
                <w:sz w:val="16"/>
                <w:szCs w:val="16"/>
              </w:rPr>
            </w:pPr>
            <w:r w:rsidRPr="006418BE">
              <w:rPr>
                <w:rFonts w:ascii="Arial" w:hAnsi="Arial" w:cs="Arial"/>
                <w:color w:val="auto"/>
                <w:sz w:val="16"/>
                <w:szCs w:val="16"/>
              </w:rPr>
              <w:t>Trade accounts receivable - sales of property, net</w:t>
            </w:r>
          </w:p>
        </w:tc>
        <w:tc>
          <w:tcPr>
            <w:tcW w:w="1170" w:type="dxa"/>
          </w:tcPr>
          <w:p w:rsidR="008104DD" w:rsidRPr="006418BE"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350,161</w:t>
            </w:r>
          </w:p>
        </w:tc>
        <w:tc>
          <w:tcPr>
            <w:tcW w:w="1170" w:type="dxa"/>
            <w:tcBorders>
              <w:top w:val="nil"/>
              <w:left w:val="nil"/>
              <w:bottom w:val="nil"/>
              <w:right w:val="nil"/>
            </w:tcBorders>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417,243</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holiday club</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memberships - installments due and trade </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account receivable from sales and marketing </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rPr>
                <w:rFonts w:ascii="Arial" w:hAnsi="Arial" w:cs="Arial"/>
                <w:color w:val="auto"/>
                <w:sz w:val="16"/>
                <w:szCs w:val="16"/>
              </w:rPr>
            </w:pPr>
            <w:r w:rsidRPr="006418BE">
              <w:rPr>
                <w:rFonts w:ascii="Arial" w:hAnsi="Arial" w:cs="Arial"/>
                <w:color w:val="auto"/>
                <w:sz w:val="16"/>
                <w:szCs w:val="16"/>
              </w:rPr>
              <w:t xml:space="preserve">   services for holiday club memberships</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57,236</w:t>
            </w:r>
          </w:p>
        </w:tc>
        <w:tc>
          <w:tcPr>
            <w:tcW w:w="1170" w:type="dxa"/>
            <w:tcBorders>
              <w:top w:val="nil"/>
              <w:left w:val="nil"/>
              <w:bottom w:val="nil"/>
              <w:right w:val="nil"/>
            </w:tcBorders>
            <w:vAlign w:val="bottom"/>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41,213</w:t>
            </w:r>
          </w:p>
        </w:tc>
        <w:tc>
          <w:tcPr>
            <w:tcW w:w="1170" w:type="dxa"/>
            <w:vAlign w:val="bottom"/>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c>
          <w:tcPr>
            <w:tcW w:w="1170" w:type="dxa"/>
            <w:vAlign w:val="bottom"/>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Current portion of long-term trade</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966B6C"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8104DD" w:rsidTr="00D61F9D">
        <w:tc>
          <w:tcPr>
            <w:tcW w:w="4320" w:type="dxa"/>
          </w:tcPr>
          <w:p w:rsidR="008104DD" w:rsidRPr="006418BE" w:rsidRDefault="008104DD" w:rsidP="00A5700D">
            <w:pPr>
              <w:pStyle w:val="10"/>
              <w:widowControl/>
              <w:tabs>
                <w:tab w:val="left" w:pos="540"/>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accounts receivable (Note 7)</w:t>
            </w:r>
            <w:r w:rsidRPr="006418BE">
              <w:rPr>
                <w:rFonts w:ascii="Arial" w:hAnsi="Arial" w:cs="Arial"/>
                <w:color w:val="auto"/>
                <w:sz w:val="16"/>
                <w:szCs w:val="16"/>
              </w:rPr>
              <w:tab/>
            </w:r>
          </w:p>
        </w:tc>
        <w:tc>
          <w:tcPr>
            <w:tcW w:w="1170" w:type="dxa"/>
          </w:tcPr>
          <w:p w:rsidR="008104DD" w:rsidRPr="006418BE"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349</w:t>
            </w:r>
          </w:p>
        </w:tc>
        <w:tc>
          <w:tcPr>
            <w:tcW w:w="1170" w:type="dxa"/>
            <w:tcBorders>
              <w:top w:val="nil"/>
              <w:left w:val="nil"/>
              <w:bottom w:val="nil"/>
              <w:right w:val="nil"/>
            </w:tcBorders>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484</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accounts receivable - sales of holiday club</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memberships and sales and marketing services </w:t>
            </w: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Borders>
              <w:top w:val="nil"/>
              <w:left w:val="nil"/>
              <w:bottom w:val="nil"/>
              <w:right w:val="nil"/>
            </w:tcBorders>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c>
          <w:tcPr>
            <w:tcW w:w="1170" w:type="dxa"/>
          </w:tcPr>
          <w:p w:rsidR="008104DD" w:rsidRPr="006418BE" w:rsidRDefault="008104DD" w:rsidP="00A5700D">
            <w:pPr>
              <w:pStyle w:val="10"/>
              <w:widowControl/>
              <w:tabs>
                <w:tab w:val="decimal" w:pos="885"/>
              </w:tabs>
              <w:spacing w:line="340" w:lineRule="exact"/>
              <w:ind w:right="-18"/>
              <w:rPr>
                <w:rFonts w:ascii="Arial" w:hAnsi="Arial" w:cs="Arial"/>
                <w:color w:val="auto"/>
                <w:sz w:val="16"/>
                <w:szCs w:val="16"/>
              </w:rPr>
            </w:pP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 xml:space="preserve">   for holiday club memberships, net</w:t>
            </w:r>
          </w:p>
        </w:tc>
        <w:tc>
          <w:tcPr>
            <w:tcW w:w="1170" w:type="dxa"/>
          </w:tcPr>
          <w:p w:rsidR="008104DD" w:rsidRPr="006418BE" w:rsidRDefault="008104DD" w:rsidP="00A5700D">
            <w:pPr>
              <w:pStyle w:val="10"/>
              <w:widowControl/>
              <w:pBdr>
                <w:bottom w:val="sing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57,585</w:t>
            </w:r>
          </w:p>
        </w:tc>
        <w:tc>
          <w:tcPr>
            <w:tcW w:w="1170" w:type="dxa"/>
            <w:tcBorders>
              <w:top w:val="nil"/>
              <w:left w:val="nil"/>
              <w:bottom w:val="nil"/>
              <w:right w:val="nil"/>
            </w:tcBorders>
            <w:vAlign w:val="bottom"/>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41,697</w:t>
            </w:r>
          </w:p>
        </w:tc>
        <w:tc>
          <w:tcPr>
            <w:tcW w:w="1170" w:type="dxa"/>
            <w:vAlign w:val="bottom"/>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c>
          <w:tcPr>
            <w:tcW w:w="1170" w:type="dxa"/>
            <w:vAlign w:val="bottom"/>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r>
      <w:tr w:rsidR="008104DD" w:rsidRPr="008104DD" w:rsidTr="00D61F9D">
        <w:tc>
          <w:tcPr>
            <w:tcW w:w="4320" w:type="dxa"/>
          </w:tcPr>
          <w:p w:rsidR="008104DD" w:rsidRPr="006418BE" w:rsidRDefault="008104DD" w:rsidP="00A5700D">
            <w:pPr>
              <w:pStyle w:val="10"/>
              <w:widowControl/>
              <w:tabs>
                <w:tab w:val="right" w:pos="7200"/>
                <w:tab w:val="right" w:pos="8640"/>
              </w:tabs>
              <w:spacing w:line="340" w:lineRule="exact"/>
              <w:ind w:right="-36"/>
              <w:jc w:val="both"/>
              <w:rPr>
                <w:rFonts w:ascii="Arial" w:hAnsi="Arial" w:cs="Arial"/>
                <w:color w:val="auto"/>
                <w:sz w:val="16"/>
                <w:szCs w:val="16"/>
              </w:rPr>
            </w:pPr>
            <w:proofErr w:type="spellStart"/>
            <w:r w:rsidRPr="006418BE">
              <w:rPr>
                <w:rFonts w:ascii="Arial" w:hAnsi="Arial" w:cs="Arial"/>
                <w:color w:val="auto"/>
                <w:sz w:val="16"/>
                <w:szCs w:val="16"/>
              </w:rPr>
              <w:t>Tra</w:t>
            </w:r>
            <w:proofErr w:type="spellEnd"/>
            <w:r>
              <w:rPr>
                <w:rFonts w:ascii="Arial" w:hAnsi="Arial" w:cstheme="minorBidi"/>
                <w:color w:val="auto"/>
                <w:sz w:val="16"/>
                <w:szCs w:val="16"/>
                <w:cs/>
              </w:rPr>
              <w:softHyphen/>
            </w:r>
            <w:r w:rsidRPr="006418BE">
              <w:rPr>
                <w:rFonts w:ascii="Arial" w:hAnsi="Arial" w:cs="Arial"/>
                <w:color w:val="auto"/>
                <w:sz w:val="16"/>
                <w:szCs w:val="16"/>
              </w:rPr>
              <w:t>de accounts receivable - net</w:t>
            </w:r>
          </w:p>
        </w:tc>
        <w:tc>
          <w:tcPr>
            <w:tcW w:w="1170" w:type="dxa"/>
          </w:tcPr>
          <w:p w:rsidR="008104DD" w:rsidRPr="006418BE" w:rsidRDefault="008104DD" w:rsidP="00A5700D">
            <w:pPr>
              <w:pStyle w:val="10"/>
              <w:widowControl/>
              <w:pBdr>
                <w:bottom w:val="sing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574,618</w:t>
            </w:r>
          </w:p>
        </w:tc>
        <w:tc>
          <w:tcPr>
            <w:tcW w:w="1170" w:type="dxa"/>
            <w:tcBorders>
              <w:top w:val="nil"/>
              <w:left w:val="nil"/>
              <w:bottom w:val="nil"/>
              <w:right w:val="nil"/>
            </w:tcBorders>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672,929</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4,911</w:t>
            </w:r>
          </w:p>
        </w:tc>
        <w:tc>
          <w:tcPr>
            <w:tcW w:w="1170" w:type="dxa"/>
          </w:tcPr>
          <w:p w:rsidR="008104DD" w:rsidRPr="00966B6C" w:rsidRDefault="008104DD" w:rsidP="00A5700D">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1,798</w:t>
            </w:r>
          </w:p>
        </w:tc>
      </w:tr>
    </w:tbl>
    <w:p w:rsidR="00A5700D" w:rsidRDefault="00A5700D" w:rsidP="008104DD">
      <w:pPr>
        <w:tabs>
          <w:tab w:val="left" w:pos="2160"/>
        </w:tabs>
        <w:spacing w:line="380" w:lineRule="exact"/>
        <w:ind w:left="360" w:hanging="360"/>
        <w:jc w:val="right"/>
        <w:rPr>
          <w:rFonts w:ascii="Arial" w:hAnsi="Arial" w:cs="Arial"/>
          <w:sz w:val="16"/>
          <w:szCs w:val="16"/>
        </w:rPr>
      </w:pPr>
    </w:p>
    <w:p w:rsidR="00A5700D" w:rsidRDefault="00A5700D">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rsidR="008104DD" w:rsidRDefault="008104DD" w:rsidP="008104DD">
      <w:pPr>
        <w:tabs>
          <w:tab w:val="left" w:pos="2160"/>
        </w:tabs>
        <w:spacing w:line="380" w:lineRule="exact"/>
        <w:ind w:left="360" w:hanging="360"/>
        <w:jc w:val="right"/>
        <w:rPr>
          <w:rFonts w:ascii="Arial" w:hAnsi="Arial" w:cstheme="minorBidi"/>
          <w:sz w:val="16"/>
          <w:szCs w:val="16"/>
        </w:rPr>
      </w:pPr>
      <w:r w:rsidRPr="006418BE">
        <w:rPr>
          <w:rFonts w:ascii="Arial" w:hAnsi="Arial" w:cs="Arial"/>
          <w:sz w:val="16"/>
          <w:szCs w:val="16"/>
        </w:rPr>
        <w:t>(Unit: Thousand Baht)</w:t>
      </w:r>
    </w:p>
    <w:tbl>
      <w:tblPr>
        <w:tblW w:w="9000" w:type="dxa"/>
        <w:tblInd w:w="450" w:type="dxa"/>
        <w:tblLayout w:type="fixed"/>
        <w:tblLook w:val="0000" w:firstRow="0" w:lastRow="0" w:firstColumn="0" w:lastColumn="0" w:noHBand="0" w:noVBand="0"/>
      </w:tblPr>
      <w:tblGrid>
        <w:gridCol w:w="4320"/>
        <w:gridCol w:w="1170"/>
        <w:gridCol w:w="1170"/>
        <w:gridCol w:w="1170"/>
        <w:gridCol w:w="1170"/>
      </w:tblGrid>
      <w:tr w:rsidR="008104DD" w:rsidRPr="008104DD" w:rsidTr="00D61F9D">
        <w:tc>
          <w:tcPr>
            <w:tcW w:w="4320" w:type="dxa"/>
          </w:tcPr>
          <w:p w:rsidR="008104DD" w:rsidRPr="008104DD" w:rsidRDefault="008104DD" w:rsidP="00EE232E">
            <w:pPr>
              <w:spacing w:line="380" w:lineRule="exact"/>
              <w:jc w:val="center"/>
              <w:rPr>
                <w:rFonts w:ascii="Arial" w:hAnsi="Arial"/>
                <w:sz w:val="16"/>
                <w:szCs w:val="16"/>
              </w:rPr>
            </w:pPr>
          </w:p>
        </w:tc>
        <w:tc>
          <w:tcPr>
            <w:tcW w:w="2340" w:type="dxa"/>
            <w:gridSpan w:val="2"/>
          </w:tcPr>
          <w:p w:rsidR="008104DD" w:rsidRPr="008104DD" w:rsidRDefault="008104DD" w:rsidP="00EE232E">
            <w:pPr>
              <w:pBdr>
                <w:bottom w:val="single" w:sz="4" w:space="1" w:color="auto"/>
              </w:pBdr>
              <w:tabs>
                <w:tab w:val="right" w:pos="7200"/>
                <w:tab w:val="right" w:pos="8540"/>
              </w:tabs>
              <w:spacing w:line="380" w:lineRule="exact"/>
              <w:ind w:left="-18" w:right="-18"/>
              <w:jc w:val="center"/>
              <w:rPr>
                <w:rFonts w:ascii="Arial" w:hAnsi="Arial"/>
                <w:sz w:val="16"/>
                <w:szCs w:val="16"/>
              </w:rPr>
            </w:pPr>
            <w:r w:rsidRPr="008104DD">
              <w:rPr>
                <w:rFonts w:ascii="Arial" w:hAnsi="Arial"/>
                <w:sz w:val="16"/>
                <w:szCs w:val="16"/>
              </w:rPr>
              <w:t>Consolidated                   financial statements</w:t>
            </w:r>
          </w:p>
        </w:tc>
        <w:tc>
          <w:tcPr>
            <w:tcW w:w="2340" w:type="dxa"/>
            <w:gridSpan w:val="2"/>
          </w:tcPr>
          <w:p w:rsidR="008104DD" w:rsidRPr="008104DD" w:rsidRDefault="008104DD" w:rsidP="00EE232E">
            <w:pPr>
              <w:pBdr>
                <w:bottom w:val="single" w:sz="4" w:space="1" w:color="auto"/>
              </w:pBdr>
              <w:tabs>
                <w:tab w:val="right" w:pos="7200"/>
                <w:tab w:val="right" w:pos="8540"/>
              </w:tabs>
              <w:spacing w:line="380" w:lineRule="exact"/>
              <w:ind w:left="-18"/>
              <w:jc w:val="center"/>
              <w:rPr>
                <w:rFonts w:ascii="Arial" w:hAnsi="Arial"/>
                <w:sz w:val="16"/>
                <w:szCs w:val="16"/>
              </w:rPr>
            </w:pPr>
            <w:r w:rsidRPr="008104DD">
              <w:rPr>
                <w:rFonts w:ascii="Arial" w:hAnsi="Arial"/>
                <w:sz w:val="16"/>
                <w:szCs w:val="16"/>
              </w:rPr>
              <w:t>Separate                      financial statements</w:t>
            </w:r>
          </w:p>
        </w:tc>
      </w:tr>
      <w:tr w:rsidR="008104DD" w:rsidRPr="008104DD" w:rsidTr="00D61F9D">
        <w:tc>
          <w:tcPr>
            <w:tcW w:w="4320" w:type="dxa"/>
          </w:tcPr>
          <w:p w:rsidR="008104DD" w:rsidRPr="008104DD" w:rsidRDefault="008104DD" w:rsidP="00EE232E">
            <w:pPr>
              <w:spacing w:line="380" w:lineRule="exact"/>
              <w:jc w:val="center"/>
              <w:rPr>
                <w:rFonts w:ascii="Arial" w:hAnsi="Arial"/>
                <w:sz w:val="16"/>
                <w:szCs w:val="16"/>
              </w:rPr>
            </w:pPr>
          </w:p>
        </w:tc>
        <w:tc>
          <w:tcPr>
            <w:tcW w:w="1170" w:type="dxa"/>
          </w:tcPr>
          <w:p w:rsidR="008104DD" w:rsidRPr="008104DD" w:rsidRDefault="008104DD" w:rsidP="00EE232E">
            <w:pPr>
              <w:pBdr>
                <w:bottom w:val="single" w:sz="4" w:space="1" w:color="auto"/>
              </w:pBdr>
              <w:tabs>
                <w:tab w:val="right" w:pos="7200"/>
                <w:tab w:val="right" w:pos="8540"/>
              </w:tabs>
              <w:spacing w:line="380" w:lineRule="exact"/>
              <w:ind w:left="-18"/>
              <w:jc w:val="center"/>
              <w:rPr>
                <w:rFonts w:ascii="Arial" w:hAnsi="Arial"/>
                <w:sz w:val="16"/>
                <w:szCs w:val="16"/>
              </w:rPr>
            </w:pPr>
            <w:r w:rsidRPr="008104DD">
              <w:rPr>
                <w:rFonts w:ascii="Arial" w:hAnsi="Arial"/>
                <w:sz w:val="16"/>
                <w:szCs w:val="16"/>
              </w:rPr>
              <w:t>31 March 2020</w:t>
            </w:r>
          </w:p>
        </w:tc>
        <w:tc>
          <w:tcPr>
            <w:tcW w:w="1170" w:type="dxa"/>
          </w:tcPr>
          <w:p w:rsidR="008104DD" w:rsidRPr="008104DD" w:rsidRDefault="008104DD" w:rsidP="00EE232E">
            <w:pPr>
              <w:pBdr>
                <w:bottom w:val="single" w:sz="4" w:space="1" w:color="auto"/>
              </w:pBdr>
              <w:tabs>
                <w:tab w:val="right" w:pos="7200"/>
                <w:tab w:val="right" w:pos="8540"/>
              </w:tabs>
              <w:spacing w:line="380" w:lineRule="exact"/>
              <w:ind w:left="-18"/>
              <w:jc w:val="center"/>
              <w:rPr>
                <w:rFonts w:ascii="Arial" w:hAnsi="Arial"/>
                <w:sz w:val="16"/>
                <w:szCs w:val="16"/>
              </w:rPr>
            </w:pPr>
            <w:r w:rsidRPr="008104DD">
              <w:rPr>
                <w:rFonts w:ascii="Arial" w:hAnsi="Arial"/>
                <w:sz w:val="16"/>
                <w:szCs w:val="16"/>
              </w:rPr>
              <w:t>31 December 2019</w:t>
            </w:r>
          </w:p>
        </w:tc>
        <w:tc>
          <w:tcPr>
            <w:tcW w:w="1170" w:type="dxa"/>
          </w:tcPr>
          <w:p w:rsidR="008104DD" w:rsidRPr="008104DD" w:rsidRDefault="008104DD" w:rsidP="00EE232E">
            <w:pPr>
              <w:pBdr>
                <w:bottom w:val="single" w:sz="4" w:space="1" w:color="auto"/>
              </w:pBdr>
              <w:tabs>
                <w:tab w:val="right" w:pos="7200"/>
                <w:tab w:val="right" w:pos="8540"/>
              </w:tabs>
              <w:spacing w:line="380" w:lineRule="exact"/>
              <w:ind w:left="-18"/>
              <w:jc w:val="center"/>
              <w:rPr>
                <w:rFonts w:ascii="Arial" w:hAnsi="Arial"/>
                <w:sz w:val="16"/>
                <w:szCs w:val="16"/>
              </w:rPr>
            </w:pPr>
            <w:r w:rsidRPr="008104DD">
              <w:rPr>
                <w:rFonts w:ascii="Arial" w:hAnsi="Arial"/>
                <w:sz w:val="16"/>
                <w:szCs w:val="16"/>
              </w:rPr>
              <w:t>31 March 2020</w:t>
            </w:r>
          </w:p>
        </w:tc>
        <w:tc>
          <w:tcPr>
            <w:tcW w:w="1170" w:type="dxa"/>
          </w:tcPr>
          <w:p w:rsidR="008104DD" w:rsidRPr="008104DD" w:rsidRDefault="008104DD" w:rsidP="00EE232E">
            <w:pPr>
              <w:pBdr>
                <w:bottom w:val="single" w:sz="4" w:space="1" w:color="auto"/>
              </w:pBdr>
              <w:tabs>
                <w:tab w:val="right" w:pos="7200"/>
                <w:tab w:val="right" w:pos="8540"/>
              </w:tabs>
              <w:spacing w:line="380" w:lineRule="exact"/>
              <w:ind w:left="-18"/>
              <w:jc w:val="center"/>
              <w:rPr>
                <w:rFonts w:ascii="Arial" w:hAnsi="Arial"/>
                <w:sz w:val="16"/>
                <w:szCs w:val="16"/>
              </w:rPr>
            </w:pPr>
            <w:r w:rsidRPr="008104DD">
              <w:rPr>
                <w:rFonts w:ascii="Arial" w:hAnsi="Arial"/>
                <w:sz w:val="16"/>
                <w:szCs w:val="16"/>
              </w:rPr>
              <w:t>31 December 2019</w:t>
            </w:r>
          </w:p>
        </w:tc>
      </w:tr>
      <w:tr w:rsidR="003E3476" w:rsidRPr="008104DD" w:rsidTr="00D61F9D">
        <w:tc>
          <w:tcPr>
            <w:tcW w:w="4320" w:type="dxa"/>
          </w:tcPr>
          <w:p w:rsidR="003E3476" w:rsidRPr="006418BE" w:rsidRDefault="003E3476" w:rsidP="003E3476">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u w:val="single"/>
              </w:rPr>
              <w:t>Other receivables</w:t>
            </w:r>
          </w:p>
        </w:tc>
        <w:tc>
          <w:tcPr>
            <w:tcW w:w="1170" w:type="dxa"/>
          </w:tcPr>
          <w:p w:rsidR="003E3476" w:rsidRPr="006418BE" w:rsidRDefault="003E3476" w:rsidP="003E3476">
            <w:pPr>
              <w:pStyle w:val="10"/>
              <w:widowControl/>
              <w:tabs>
                <w:tab w:val="decimal" w:pos="1065"/>
              </w:tabs>
              <w:spacing w:line="340" w:lineRule="exact"/>
              <w:ind w:right="-18"/>
              <w:rPr>
                <w:rFonts w:ascii="Arial" w:hAnsi="Arial" w:cs="Arial"/>
                <w:color w:val="auto"/>
                <w:sz w:val="16"/>
                <w:szCs w:val="16"/>
              </w:rPr>
            </w:pPr>
          </w:p>
        </w:tc>
        <w:tc>
          <w:tcPr>
            <w:tcW w:w="1170" w:type="dxa"/>
          </w:tcPr>
          <w:p w:rsidR="003E3476" w:rsidRPr="00966B6C" w:rsidRDefault="003E3476" w:rsidP="003E3476">
            <w:pPr>
              <w:pStyle w:val="10"/>
              <w:widowControl/>
              <w:tabs>
                <w:tab w:val="decimal" w:pos="1065"/>
              </w:tabs>
              <w:spacing w:line="340" w:lineRule="exact"/>
              <w:ind w:right="-18"/>
              <w:rPr>
                <w:rFonts w:ascii="Arial" w:hAnsi="Arial" w:cs="Arial"/>
                <w:color w:val="auto"/>
                <w:sz w:val="16"/>
                <w:szCs w:val="16"/>
              </w:rPr>
            </w:pPr>
          </w:p>
        </w:tc>
        <w:tc>
          <w:tcPr>
            <w:tcW w:w="1170" w:type="dxa"/>
          </w:tcPr>
          <w:p w:rsidR="003E3476" w:rsidRPr="00966B6C" w:rsidRDefault="003E3476" w:rsidP="003E3476">
            <w:pPr>
              <w:pStyle w:val="10"/>
              <w:widowControl/>
              <w:tabs>
                <w:tab w:val="decimal" w:pos="1065"/>
              </w:tabs>
              <w:spacing w:line="340" w:lineRule="exact"/>
              <w:ind w:right="-18"/>
              <w:rPr>
                <w:rFonts w:ascii="Arial" w:hAnsi="Arial" w:cs="Arial"/>
                <w:color w:val="auto"/>
                <w:sz w:val="16"/>
                <w:szCs w:val="16"/>
              </w:rPr>
            </w:pPr>
          </w:p>
        </w:tc>
        <w:tc>
          <w:tcPr>
            <w:tcW w:w="1170" w:type="dxa"/>
          </w:tcPr>
          <w:p w:rsidR="003E3476" w:rsidRPr="00966B6C" w:rsidRDefault="003E3476" w:rsidP="003E3476">
            <w:pPr>
              <w:pStyle w:val="10"/>
              <w:widowControl/>
              <w:tabs>
                <w:tab w:val="decimal" w:pos="1065"/>
              </w:tabs>
              <w:spacing w:line="340" w:lineRule="exact"/>
              <w:ind w:right="-18"/>
              <w:rPr>
                <w:rFonts w:ascii="Arial" w:hAnsi="Arial" w:cs="Arial"/>
                <w:color w:val="auto"/>
                <w:sz w:val="16"/>
                <w:szCs w:val="16"/>
              </w:rPr>
            </w:pPr>
          </w:p>
        </w:tc>
      </w:tr>
      <w:tr w:rsidR="003E3476" w:rsidRPr="008104DD" w:rsidTr="00D61F9D">
        <w:tc>
          <w:tcPr>
            <w:tcW w:w="4320" w:type="dxa"/>
          </w:tcPr>
          <w:p w:rsidR="003E3476" w:rsidRPr="006418BE" w:rsidRDefault="003E3476" w:rsidP="003E3476">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Amounts due from related parties (Note 5)</w:t>
            </w:r>
          </w:p>
        </w:tc>
        <w:tc>
          <w:tcPr>
            <w:tcW w:w="1170" w:type="dxa"/>
            <w:vAlign w:val="bottom"/>
          </w:tcPr>
          <w:p w:rsidR="003E3476" w:rsidRPr="003E3476" w:rsidRDefault="003E3476" w:rsidP="003E3476">
            <w:pPr>
              <w:pStyle w:val="10"/>
              <w:widowControl/>
              <w:tabs>
                <w:tab w:val="decimal" w:pos="885"/>
              </w:tabs>
              <w:spacing w:line="340" w:lineRule="exact"/>
              <w:ind w:right="-18"/>
              <w:rPr>
                <w:rFonts w:ascii="Arial" w:hAnsi="Arial" w:cs="Arial"/>
                <w:color w:val="auto"/>
                <w:sz w:val="16"/>
                <w:szCs w:val="16"/>
                <w:cs/>
              </w:rPr>
            </w:pPr>
            <w:r>
              <w:rPr>
                <w:rFonts w:ascii="Arial" w:hAnsi="Arial" w:cs="Arial"/>
                <w:color w:val="auto"/>
                <w:sz w:val="16"/>
                <w:szCs w:val="16"/>
              </w:rPr>
              <w:t>60,557</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51,504</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73,748</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29,958</w:t>
            </w:r>
          </w:p>
        </w:tc>
      </w:tr>
      <w:tr w:rsidR="003E3476" w:rsidRPr="008104DD" w:rsidTr="00D61F9D">
        <w:tc>
          <w:tcPr>
            <w:tcW w:w="4320" w:type="dxa"/>
          </w:tcPr>
          <w:p w:rsidR="003E3476" w:rsidRPr="006418BE" w:rsidRDefault="003E3476" w:rsidP="003E3476">
            <w:pPr>
              <w:pStyle w:val="10"/>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Other receivables</w:t>
            </w:r>
          </w:p>
        </w:tc>
        <w:tc>
          <w:tcPr>
            <w:tcW w:w="1170" w:type="dxa"/>
            <w:vAlign w:val="bottom"/>
          </w:tcPr>
          <w:p w:rsidR="003E3476" w:rsidRPr="006418BE" w:rsidRDefault="003E3476" w:rsidP="003E3476">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64,201</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56,16</w:t>
            </w:r>
            <w:r w:rsidR="00DD16ED">
              <w:rPr>
                <w:rFonts w:ascii="Arial" w:hAnsi="Arial" w:cs="Arial"/>
                <w:color w:val="auto"/>
                <w:sz w:val="16"/>
                <w:szCs w:val="16"/>
              </w:rPr>
              <w:t>7</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3,562</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3,713</w:t>
            </w:r>
          </w:p>
        </w:tc>
      </w:tr>
      <w:tr w:rsidR="003E3476" w:rsidRPr="008104DD" w:rsidTr="00D61F9D">
        <w:tc>
          <w:tcPr>
            <w:tcW w:w="4320" w:type="dxa"/>
          </w:tcPr>
          <w:p w:rsidR="003E3476" w:rsidRPr="006418B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Insurance claim receivable</w:t>
            </w:r>
          </w:p>
        </w:tc>
        <w:tc>
          <w:tcPr>
            <w:tcW w:w="1170" w:type="dxa"/>
            <w:vAlign w:val="bottom"/>
          </w:tcPr>
          <w:p w:rsidR="003E3476" w:rsidRPr="006418BE" w:rsidRDefault="003E3476" w:rsidP="003E3476">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417</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404</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w:t>
            </w:r>
          </w:p>
        </w:tc>
      </w:tr>
      <w:tr w:rsidR="003E3476" w:rsidRPr="008104DD" w:rsidTr="00D61F9D">
        <w:tc>
          <w:tcPr>
            <w:tcW w:w="4320" w:type="dxa"/>
          </w:tcPr>
          <w:p w:rsidR="003E3476" w:rsidRPr="006418B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Accrued other income</w:t>
            </w:r>
          </w:p>
        </w:tc>
        <w:tc>
          <w:tcPr>
            <w:tcW w:w="1170" w:type="dxa"/>
            <w:vAlign w:val="bottom"/>
          </w:tcPr>
          <w:p w:rsidR="003E3476" w:rsidRPr="003E3476" w:rsidRDefault="003E3476" w:rsidP="003E3476">
            <w:pPr>
              <w:pStyle w:val="10"/>
              <w:widowControl/>
              <w:tabs>
                <w:tab w:val="decimal" w:pos="885"/>
              </w:tabs>
              <w:spacing w:line="340" w:lineRule="exact"/>
              <w:ind w:right="-18"/>
              <w:rPr>
                <w:rFonts w:ascii="Arial" w:hAnsi="Arial" w:cs="Arial"/>
                <w:color w:val="auto"/>
                <w:sz w:val="16"/>
                <w:szCs w:val="16"/>
              </w:rPr>
            </w:pPr>
            <w:r w:rsidRPr="003E3476">
              <w:rPr>
                <w:rFonts w:ascii="Arial" w:hAnsi="Arial" w:cs="Arial"/>
                <w:color w:val="auto"/>
                <w:sz w:val="16"/>
                <w:szCs w:val="16"/>
              </w:rPr>
              <w:t>660</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4,376</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204</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233</w:t>
            </w:r>
          </w:p>
        </w:tc>
      </w:tr>
      <w:tr w:rsidR="003E3476" w:rsidRPr="008104DD" w:rsidTr="00D61F9D">
        <w:tc>
          <w:tcPr>
            <w:tcW w:w="4320" w:type="dxa"/>
          </w:tcPr>
          <w:p w:rsidR="003E3476" w:rsidRPr="006418B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Interest receivable</w:t>
            </w:r>
          </w:p>
        </w:tc>
        <w:tc>
          <w:tcPr>
            <w:tcW w:w="1170" w:type="dxa"/>
            <w:vAlign w:val="bottom"/>
          </w:tcPr>
          <w:p w:rsidR="003E3476" w:rsidRPr="006418BE" w:rsidRDefault="003E3476" w:rsidP="003E3476">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39</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39</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Pr>
                <w:rFonts w:ascii="Arial" w:hAnsi="Arial" w:cs="Arial"/>
                <w:color w:val="auto"/>
                <w:sz w:val="16"/>
                <w:szCs w:val="16"/>
              </w:rPr>
              <w:t>39</w:t>
            </w:r>
          </w:p>
        </w:tc>
        <w:tc>
          <w:tcPr>
            <w:tcW w:w="1170" w:type="dxa"/>
            <w:vAlign w:val="bottom"/>
          </w:tcPr>
          <w:p w:rsidR="003E3476" w:rsidRPr="00966B6C" w:rsidRDefault="003E3476" w:rsidP="003E3476">
            <w:pPr>
              <w:pStyle w:val="10"/>
              <w:widowControl/>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39</w:t>
            </w:r>
          </w:p>
        </w:tc>
      </w:tr>
      <w:tr w:rsidR="003E3476" w:rsidRPr="008104DD" w:rsidTr="00D61F9D">
        <w:tc>
          <w:tcPr>
            <w:tcW w:w="4320" w:type="dxa"/>
          </w:tcPr>
          <w:p w:rsidR="003E3476" w:rsidRPr="006418B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Accrued rental income</w:t>
            </w:r>
          </w:p>
        </w:tc>
        <w:tc>
          <w:tcPr>
            <w:tcW w:w="1170" w:type="dxa"/>
            <w:vAlign w:val="bottom"/>
          </w:tcPr>
          <w:p w:rsidR="003E3476" w:rsidRPr="006418BE" w:rsidRDefault="003E3476" w:rsidP="003E3476">
            <w:pPr>
              <w:pStyle w:val="10"/>
              <w:widowControl/>
              <w:pBdr>
                <w:bottom w:val="sing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37,865</w:t>
            </w:r>
          </w:p>
        </w:tc>
        <w:tc>
          <w:tcPr>
            <w:tcW w:w="1170" w:type="dxa"/>
            <w:vAlign w:val="bottom"/>
          </w:tcPr>
          <w:p w:rsidR="003E3476" w:rsidRPr="00966B6C"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28,521</w:t>
            </w:r>
          </w:p>
        </w:tc>
        <w:tc>
          <w:tcPr>
            <w:tcW w:w="1170" w:type="dxa"/>
            <w:vAlign w:val="bottom"/>
          </w:tcPr>
          <w:p w:rsidR="003E3476" w:rsidRPr="00966B6C"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37,865</w:t>
            </w:r>
          </w:p>
        </w:tc>
        <w:tc>
          <w:tcPr>
            <w:tcW w:w="1170" w:type="dxa"/>
            <w:vAlign w:val="bottom"/>
          </w:tcPr>
          <w:p w:rsidR="003E3476" w:rsidRPr="00966B6C"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28,521</w:t>
            </w:r>
          </w:p>
        </w:tc>
      </w:tr>
      <w:tr w:rsidR="003E3476" w:rsidRPr="008104DD" w:rsidTr="00D61F9D">
        <w:tc>
          <w:tcPr>
            <w:tcW w:w="4320" w:type="dxa"/>
          </w:tcPr>
          <w:p w:rsidR="003E3476" w:rsidRPr="006418B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Total other receivables</w:t>
            </w:r>
          </w:p>
        </w:tc>
        <w:tc>
          <w:tcPr>
            <w:tcW w:w="1170" w:type="dxa"/>
            <w:vAlign w:val="bottom"/>
          </w:tcPr>
          <w:p w:rsidR="003E3476" w:rsidRPr="006418BE"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163,739</w:t>
            </w:r>
          </w:p>
        </w:tc>
        <w:tc>
          <w:tcPr>
            <w:tcW w:w="1170" w:type="dxa"/>
            <w:vAlign w:val="bottom"/>
          </w:tcPr>
          <w:p w:rsidR="003E3476" w:rsidRPr="00966B6C"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141,01</w:t>
            </w:r>
            <w:r w:rsidR="00DD16ED">
              <w:rPr>
                <w:rFonts w:ascii="Arial" w:hAnsi="Arial" w:cs="Arial"/>
                <w:color w:val="auto"/>
                <w:sz w:val="16"/>
                <w:szCs w:val="16"/>
              </w:rPr>
              <w:t>1</w:t>
            </w:r>
          </w:p>
        </w:tc>
        <w:tc>
          <w:tcPr>
            <w:tcW w:w="1170" w:type="dxa"/>
            <w:vAlign w:val="bottom"/>
          </w:tcPr>
          <w:p w:rsidR="003E3476" w:rsidRPr="00966B6C"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115,418</w:t>
            </w:r>
          </w:p>
        </w:tc>
        <w:tc>
          <w:tcPr>
            <w:tcW w:w="1170" w:type="dxa"/>
            <w:vAlign w:val="bottom"/>
          </w:tcPr>
          <w:p w:rsidR="003E3476" w:rsidRPr="00966B6C" w:rsidRDefault="003E3476" w:rsidP="003E3476">
            <w:pPr>
              <w:pStyle w:val="10"/>
              <w:widowControl/>
              <w:pBdr>
                <w:bottom w:val="single" w:sz="6"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62,464</w:t>
            </w:r>
          </w:p>
        </w:tc>
      </w:tr>
      <w:tr w:rsidR="003E3476" w:rsidRPr="008104DD" w:rsidTr="00D61F9D">
        <w:tc>
          <w:tcPr>
            <w:tcW w:w="4320" w:type="dxa"/>
          </w:tcPr>
          <w:p w:rsidR="003E3476" w:rsidRPr="006418BE" w:rsidRDefault="003E3476" w:rsidP="003E3476">
            <w:pPr>
              <w:pStyle w:val="1"/>
              <w:widowControl/>
              <w:tabs>
                <w:tab w:val="right" w:pos="7200"/>
                <w:tab w:val="right" w:pos="8640"/>
              </w:tabs>
              <w:spacing w:line="340" w:lineRule="exact"/>
              <w:ind w:right="-36"/>
              <w:jc w:val="both"/>
              <w:rPr>
                <w:rFonts w:ascii="Arial" w:hAnsi="Arial" w:cs="Arial"/>
                <w:color w:val="auto"/>
                <w:sz w:val="16"/>
                <w:szCs w:val="16"/>
              </w:rPr>
            </w:pPr>
            <w:r w:rsidRPr="006418BE">
              <w:rPr>
                <w:rFonts w:ascii="Arial" w:hAnsi="Arial" w:cs="Arial"/>
                <w:color w:val="auto"/>
                <w:sz w:val="16"/>
                <w:szCs w:val="16"/>
              </w:rPr>
              <w:t>Trade and other receivables, net</w:t>
            </w:r>
          </w:p>
        </w:tc>
        <w:tc>
          <w:tcPr>
            <w:tcW w:w="1170" w:type="dxa"/>
            <w:vAlign w:val="bottom"/>
          </w:tcPr>
          <w:p w:rsidR="003E3476" w:rsidRPr="006418BE" w:rsidRDefault="003E3476" w:rsidP="003E3476">
            <w:pPr>
              <w:pStyle w:val="10"/>
              <w:widowControl/>
              <w:pBdr>
                <w:bottom w:val="doub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738,357</w:t>
            </w:r>
          </w:p>
        </w:tc>
        <w:tc>
          <w:tcPr>
            <w:tcW w:w="1170" w:type="dxa"/>
            <w:vAlign w:val="bottom"/>
          </w:tcPr>
          <w:p w:rsidR="003E3476" w:rsidRPr="00966B6C" w:rsidRDefault="003E3476" w:rsidP="003E3476">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813,94</w:t>
            </w:r>
            <w:r w:rsidR="00DD16ED">
              <w:rPr>
                <w:rFonts w:ascii="Arial" w:hAnsi="Arial" w:cs="Arial"/>
                <w:color w:val="auto"/>
                <w:sz w:val="16"/>
                <w:szCs w:val="16"/>
              </w:rPr>
              <w:t>0</w:t>
            </w:r>
          </w:p>
        </w:tc>
        <w:tc>
          <w:tcPr>
            <w:tcW w:w="1170" w:type="dxa"/>
            <w:vAlign w:val="bottom"/>
          </w:tcPr>
          <w:p w:rsidR="003E3476" w:rsidRPr="00966B6C" w:rsidRDefault="003E3476" w:rsidP="003E3476">
            <w:pPr>
              <w:pStyle w:val="10"/>
              <w:widowControl/>
              <w:pBdr>
                <w:bottom w:val="double" w:sz="4" w:space="1" w:color="auto"/>
              </w:pBdr>
              <w:tabs>
                <w:tab w:val="decimal" w:pos="885"/>
              </w:tabs>
              <w:spacing w:line="340" w:lineRule="exact"/>
              <w:ind w:right="-18"/>
              <w:rPr>
                <w:rFonts w:ascii="Arial" w:hAnsi="Arial" w:cs="Arial"/>
                <w:color w:val="auto"/>
                <w:sz w:val="16"/>
                <w:szCs w:val="16"/>
              </w:rPr>
            </w:pPr>
            <w:r>
              <w:rPr>
                <w:rFonts w:ascii="Arial" w:hAnsi="Arial" w:cs="Arial"/>
                <w:color w:val="auto"/>
                <w:sz w:val="16"/>
                <w:szCs w:val="16"/>
              </w:rPr>
              <w:t>120,329</w:t>
            </w:r>
          </w:p>
        </w:tc>
        <w:tc>
          <w:tcPr>
            <w:tcW w:w="1170" w:type="dxa"/>
            <w:vAlign w:val="bottom"/>
          </w:tcPr>
          <w:p w:rsidR="003E3476" w:rsidRPr="00966B6C" w:rsidRDefault="003E3476" w:rsidP="003E3476">
            <w:pPr>
              <w:pStyle w:val="10"/>
              <w:widowControl/>
              <w:pBdr>
                <w:bottom w:val="double" w:sz="4" w:space="1" w:color="auto"/>
              </w:pBdr>
              <w:tabs>
                <w:tab w:val="decimal" w:pos="885"/>
              </w:tabs>
              <w:spacing w:line="340" w:lineRule="exact"/>
              <w:ind w:right="-18"/>
              <w:rPr>
                <w:rFonts w:ascii="Arial" w:hAnsi="Arial" w:cs="Arial"/>
                <w:color w:val="auto"/>
                <w:sz w:val="16"/>
                <w:szCs w:val="16"/>
              </w:rPr>
            </w:pPr>
            <w:r w:rsidRPr="00966B6C">
              <w:rPr>
                <w:rFonts w:ascii="Arial" w:hAnsi="Arial" w:cs="Arial"/>
                <w:color w:val="auto"/>
                <w:sz w:val="16"/>
                <w:szCs w:val="16"/>
              </w:rPr>
              <w:t>64,262</w:t>
            </w:r>
          </w:p>
        </w:tc>
      </w:tr>
    </w:tbl>
    <w:p w:rsidR="00673C78" w:rsidRPr="006418BE" w:rsidRDefault="00673C78" w:rsidP="00D61F9D">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sidRPr="006418BE">
        <w:rPr>
          <w:rFonts w:ascii="Arial" w:hAnsi="Arial" w:cs="Arial"/>
        </w:rPr>
        <w:tab/>
        <w:t xml:space="preserve">The balances of trade accounts receivable - hotel operations, aged </w:t>
      </w:r>
      <w:proofErr w:type="gramStart"/>
      <w:r w:rsidRPr="006418BE">
        <w:rPr>
          <w:rFonts w:ascii="Arial" w:hAnsi="Arial" w:cs="Arial"/>
        </w:rPr>
        <w:t>on the basis of</w:t>
      </w:r>
      <w:proofErr w:type="gramEnd"/>
      <w:r w:rsidRPr="006418BE">
        <w:rPr>
          <w:rFonts w:ascii="Arial" w:hAnsi="Arial" w:cs="Arial"/>
        </w:rPr>
        <w:t xml:space="preserve"> due dates, are </w:t>
      </w:r>
      <w:proofErr w:type="spellStart"/>
      <w:r w:rsidRPr="006418BE">
        <w:rPr>
          <w:rFonts w:ascii="Arial" w:hAnsi="Arial" w:cs="Arial"/>
        </w:rPr>
        <w:t>summarised</w:t>
      </w:r>
      <w:proofErr w:type="spellEnd"/>
      <w:r w:rsidRPr="006418BE">
        <w:rPr>
          <w:rFonts w:ascii="Arial" w:hAnsi="Arial" w:cs="Arial"/>
        </w:rPr>
        <w:t xml:space="preserve"> below.</w:t>
      </w:r>
    </w:p>
    <w:p w:rsidR="00673C78" w:rsidRPr="006418BE" w:rsidRDefault="00673C78" w:rsidP="00D61F9D">
      <w:pPr>
        <w:tabs>
          <w:tab w:val="left" w:pos="2160"/>
        </w:tabs>
        <w:spacing w:before="120" w:after="120" w:line="380" w:lineRule="exact"/>
        <w:ind w:left="360" w:right="-50" w:hanging="360"/>
        <w:jc w:val="right"/>
        <w:rPr>
          <w:rFonts w:ascii="Arial" w:hAnsi="Arial" w:cs="Arial"/>
          <w:sz w:val="18"/>
          <w:szCs w:val="18"/>
        </w:rPr>
      </w:pPr>
      <w:r w:rsidRPr="006418BE">
        <w:rPr>
          <w:rFonts w:ascii="Arial" w:hAnsi="Arial" w:cs="Arial"/>
          <w:sz w:val="18"/>
          <w:szCs w:val="18"/>
        </w:rPr>
        <w:t xml:space="preserve"> (Unit: Thousand Baht)</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673C78" w:rsidRPr="006418BE" w:rsidTr="003E3476">
        <w:trPr>
          <w:cantSplit/>
        </w:trPr>
        <w:tc>
          <w:tcPr>
            <w:tcW w:w="414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3E3476">
        <w:trPr>
          <w:cantSplit/>
        </w:trPr>
        <w:tc>
          <w:tcPr>
            <w:tcW w:w="414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66B6C" w:rsidRPr="00966B6C"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966B6C">
              <w:rPr>
                <w:rFonts w:ascii="Arial" w:hAnsi="Arial" w:cs="Arial"/>
                <w:color w:val="auto"/>
                <w:sz w:val="18"/>
                <w:szCs w:val="18"/>
              </w:rPr>
              <w:t>31 March</w:t>
            </w:r>
          </w:p>
        </w:tc>
        <w:tc>
          <w:tcPr>
            <w:tcW w:w="1260" w:type="dxa"/>
            <w:tcBorders>
              <w:top w:val="nil"/>
              <w:left w:val="nil"/>
              <w:bottom w:val="nil"/>
              <w:right w:val="nil"/>
            </w:tcBorders>
          </w:tcPr>
          <w:p w:rsidR="00966B6C" w:rsidRPr="00966B6C"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966B6C">
              <w:rPr>
                <w:rFonts w:ascii="Arial" w:hAnsi="Arial" w:cs="Arial"/>
                <w:color w:val="auto"/>
                <w:sz w:val="18"/>
                <w:szCs w:val="18"/>
              </w:rPr>
              <w:t>31 December</w:t>
            </w:r>
          </w:p>
        </w:tc>
        <w:tc>
          <w:tcPr>
            <w:tcW w:w="1260" w:type="dxa"/>
            <w:tcBorders>
              <w:top w:val="nil"/>
              <w:left w:val="nil"/>
              <w:bottom w:val="nil"/>
              <w:right w:val="nil"/>
            </w:tcBorders>
          </w:tcPr>
          <w:p w:rsidR="00966B6C" w:rsidRPr="00966B6C"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966B6C">
              <w:rPr>
                <w:rFonts w:ascii="Arial" w:hAnsi="Arial" w:cs="Arial"/>
                <w:color w:val="auto"/>
                <w:sz w:val="18"/>
                <w:szCs w:val="18"/>
              </w:rPr>
              <w:t>31 March</w:t>
            </w:r>
          </w:p>
        </w:tc>
        <w:tc>
          <w:tcPr>
            <w:tcW w:w="1260" w:type="dxa"/>
            <w:tcBorders>
              <w:top w:val="nil"/>
              <w:left w:val="nil"/>
              <w:bottom w:val="nil"/>
              <w:right w:val="nil"/>
            </w:tcBorders>
          </w:tcPr>
          <w:p w:rsidR="00966B6C" w:rsidRPr="00966B6C" w:rsidRDefault="00966B6C" w:rsidP="00966B6C">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966B6C">
              <w:rPr>
                <w:rFonts w:ascii="Arial" w:hAnsi="Arial" w:cs="Arial"/>
                <w:color w:val="auto"/>
                <w:sz w:val="18"/>
                <w:szCs w:val="18"/>
              </w:rPr>
              <w:t>31 December</w:t>
            </w: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66B6C" w:rsidRPr="00966B6C"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966B6C">
              <w:rPr>
                <w:rFonts w:ascii="Arial" w:hAnsi="Arial" w:cs="Arial"/>
                <w:color w:val="auto"/>
                <w:sz w:val="18"/>
                <w:szCs w:val="18"/>
              </w:rPr>
              <w:t>2020</w:t>
            </w:r>
          </w:p>
        </w:tc>
        <w:tc>
          <w:tcPr>
            <w:tcW w:w="1260" w:type="dxa"/>
            <w:tcBorders>
              <w:top w:val="nil"/>
              <w:left w:val="nil"/>
              <w:bottom w:val="nil"/>
              <w:right w:val="nil"/>
            </w:tcBorders>
          </w:tcPr>
          <w:p w:rsidR="00966B6C" w:rsidRPr="00966B6C"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966B6C">
              <w:rPr>
                <w:rFonts w:ascii="Arial" w:hAnsi="Arial" w:cs="Arial"/>
                <w:color w:val="auto"/>
                <w:sz w:val="18"/>
                <w:szCs w:val="18"/>
              </w:rPr>
              <w:t>2019</w:t>
            </w:r>
          </w:p>
        </w:tc>
        <w:tc>
          <w:tcPr>
            <w:tcW w:w="1260" w:type="dxa"/>
            <w:tcBorders>
              <w:top w:val="nil"/>
              <w:left w:val="nil"/>
              <w:bottom w:val="nil"/>
              <w:right w:val="nil"/>
            </w:tcBorders>
          </w:tcPr>
          <w:p w:rsidR="00966B6C" w:rsidRPr="00966B6C"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966B6C">
              <w:rPr>
                <w:rFonts w:ascii="Arial" w:hAnsi="Arial" w:cs="Arial"/>
                <w:color w:val="auto"/>
                <w:sz w:val="18"/>
                <w:szCs w:val="18"/>
              </w:rPr>
              <w:t>2020</w:t>
            </w:r>
          </w:p>
        </w:tc>
        <w:tc>
          <w:tcPr>
            <w:tcW w:w="1260" w:type="dxa"/>
            <w:tcBorders>
              <w:top w:val="nil"/>
              <w:left w:val="nil"/>
              <w:bottom w:val="nil"/>
              <w:right w:val="nil"/>
            </w:tcBorders>
          </w:tcPr>
          <w:p w:rsidR="00966B6C" w:rsidRPr="00966B6C" w:rsidRDefault="00966B6C" w:rsidP="00966B6C">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966B6C">
              <w:rPr>
                <w:rFonts w:ascii="Arial" w:hAnsi="Arial" w:cs="Arial"/>
                <w:color w:val="auto"/>
                <w:sz w:val="18"/>
                <w:szCs w:val="18"/>
              </w:rPr>
              <w:t>2019</w:t>
            </w:r>
          </w:p>
        </w:tc>
      </w:tr>
      <w:tr w:rsidR="00655212" w:rsidRPr="006418BE" w:rsidTr="003E3476">
        <w:tc>
          <w:tcPr>
            <w:tcW w:w="4140" w:type="dxa"/>
            <w:tcBorders>
              <w:top w:val="nil"/>
              <w:left w:val="nil"/>
              <w:bottom w:val="nil"/>
              <w:right w:val="nil"/>
            </w:tcBorders>
          </w:tcPr>
          <w:p w:rsidR="00655212" w:rsidRPr="006418BE" w:rsidRDefault="00655212" w:rsidP="00432FB4">
            <w:pPr>
              <w:spacing w:line="340" w:lineRule="exact"/>
              <w:ind w:right="-43"/>
              <w:jc w:val="both"/>
              <w:rPr>
                <w:rFonts w:ascii="Arial" w:hAnsi="Arial" w:cs="Angsana New"/>
                <w:b/>
                <w:bCs/>
                <w:sz w:val="18"/>
                <w:szCs w:val="18"/>
                <w:u w:val="single"/>
              </w:rPr>
            </w:pPr>
            <w:r w:rsidRPr="006418BE">
              <w:rPr>
                <w:rFonts w:ascii="Arial" w:hAnsi="Arial" w:cs="Angsana New"/>
                <w:b/>
                <w:bCs/>
                <w:sz w:val="18"/>
                <w:szCs w:val="18"/>
                <w:u w:val="single"/>
              </w:rPr>
              <w:t>Age of receivables</w:t>
            </w: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rsidR="00655212" w:rsidRPr="006418BE" w:rsidRDefault="00655212" w:rsidP="00432FB4">
            <w:pPr>
              <w:tabs>
                <w:tab w:val="decimal" w:pos="1062"/>
              </w:tabs>
              <w:spacing w:line="340" w:lineRule="exact"/>
              <w:ind w:right="-43"/>
              <w:jc w:val="both"/>
              <w:rPr>
                <w:rFonts w:ascii="Arial" w:hAnsi="Arial" w:cs="Angsana New"/>
                <w:sz w:val="18"/>
                <w:szCs w:val="18"/>
              </w:rPr>
            </w:pP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right="-43"/>
              <w:jc w:val="both"/>
              <w:rPr>
                <w:rFonts w:ascii="Arial" w:hAnsi="Arial" w:cs="Angsana New"/>
                <w:sz w:val="18"/>
                <w:szCs w:val="18"/>
              </w:rPr>
            </w:pPr>
            <w:r w:rsidRPr="006418BE">
              <w:rPr>
                <w:rFonts w:ascii="Arial" w:hAnsi="Arial" w:cs="Angsana New"/>
                <w:sz w:val="18"/>
                <w:szCs w:val="18"/>
              </w:rPr>
              <w:t>Not yet due</w:t>
            </w:r>
          </w:p>
        </w:tc>
        <w:tc>
          <w:tcPr>
            <w:tcW w:w="1260" w:type="dxa"/>
            <w:tcBorders>
              <w:top w:val="nil"/>
              <w:left w:val="nil"/>
              <w:bottom w:val="nil"/>
              <w:right w:val="nil"/>
            </w:tcBorders>
          </w:tcPr>
          <w:p w:rsidR="00966B6C" w:rsidRPr="006418BE" w:rsidRDefault="005D0FA8"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54,039</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110,965</w:t>
            </w:r>
          </w:p>
        </w:tc>
        <w:tc>
          <w:tcPr>
            <w:tcW w:w="1260" w:type="dxa"/>
            <w:tcBorders>
              <w:top w:val="nil"/>
              <w:left w:val="nil"/>
              <w:bottom w:val="nil"/>
              <w:right w:val="nil"/>
            </w:tcBorders>
          </w:tcPr>
          <w:p w:rsidR="00966B6C" w:rsidRPr="00966B6C" w:rsidRDefault="007E7DB7"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1,701</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184</w:t>
            </w: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right="-43"/>
              <w:jc w:val="both"/>
              <w:rPr>
                <w:rFonts w:ascii="Arial" w:hAnsi="Arial" w:cs="Angsana New"/>
                <w:sz w:val="18"/>
                <w:szCs w:val="18"/>
              </w:rPr>
            </w:pPr>
            <w:r w:rsidRPr="006418BE">
              <w:rPr>
                <w:rFonts w:ascii="Arial" w:hAnsi="Arial" w:cs="Angsana New"/>
                <w:sz w:val="18"/>
                <w:szCs w:val="18"/>
              </w:rPr>
              <w:t>Past due</w:t>
            </w:r>
          </w:p>
        </w:tc>
        <w:tc>
          <w:tcPr>
            <w:tcW w:w="1260" w:type="dxa"/>
            <w:tcBorders>
              <w:top w:val="nil"/>
              <w:left w:val="nil"/>
              <w:bottom w:val="nil"/>
              <w:right w:val="nil"/>
            </w:tcBorders>
          </w:tcPr>
          <w:p w:rsidR="00966B6C" w:rsidRPr="006418BE"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left="207" w:right="-43"/>
              <w:jc w:val="both"/>
              <w:rPr>
                <w:rFonts w:ascii="Arial" w:hAnsi="Arial" w:cs="Angsana New"/>
                <w:sz w:val="18"/>
                <w:szCs w:val="18"/>
              </w:rPr>
            </w:pPr>
            <w:r w:rsidRPr="006418BE">
              <w:rPr>
                <w:rFonts w:ascii="Arial" w:hAnsi="Arial" w:cs="Angsana New"/>
                <w:sz w:val="18"/>
                <w:szCs w:val="18"/>
              </w:rPr>
              <w:t>Up to 30 days</w:t>
            </w:r>
          </w:p>
        </w:tc>
        <w:tc>
          <w:tcPr>
            <w:tcW w:w="1260" w:type="dxa"/>
            <w:tcBorders>
              <w:top w:val="nil"/>
              <w:left w:val="nil"/>
              <w:bottom w:val="nil"/>
              <w:right w:val="nil"/>
            </w:tcBorders>
          </w:tcPr>
          <w:p w:rsidR="00966B6C" w:rsidRPr="006418BE" w:rsidRDefault="005D0FA8"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43,392</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64,608</w:t>
            </w:r>
          </w:p>
        </w:tc>
        <w:tc>
          <w:tcPr>
            <w:tcW w:w="1260" w:type="dxa"/>
            <w:tcBorders>
              <w:top w:val="nil"/>
              <w:left w:val="nil"/>
              <w:bottom w:val="nil"/>
              <w:right w:val="nil"/>
            </w:tcBorders>
          </w:tcPr>
          <w:p w:rsidR="00966B6C" w:rsidRPr="00966B6C" w:rsidRDefault="007E7DB7"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1,961</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325</w:t>
            </w: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left="207" w:right="-43"/>
              <w:jc w:val="both"/>
              <w:rPr>
                <w:rFonts w:ascii="Arial" w:hAnsi="Arial" w:cs="Angsana New"/>
                <w:sz w:val="18"/>
                <w:szCs w:val="18"/>
              </w:rPr>
            </w:pPr>
            <w:r w:rsidRPr="006418BE">
              <w:rPr>
                <w:rFonts w:ascii="Arial" w:hAnsi="Arial" w:cs="Angsana New"/>
                <w:sz w:val="18"/>
                <w:szCs w:val="18"/>
              </w:rPr>
              <w:t>31 - 60 days</w:t>
            </w:r>
          </w:p>
        </w:tc>
        <w:tc>
          <w:tcPr>
            <w:tcW w:w="1260" w:type="dxa"/>
            <w:tcBorders>
              <w:top w:val="nil"/>
              <w:left w:val="nil"/>
              <w:bottom w:val="nil"/>
              <w:right w:val="nil"/>
            </w:tcBorders>
          </w:tcPr>
          <w:p w:rsidR="00966B6C" w:rsidRPr="006418BE" w:rsidRDefault="005D0FA8"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37,183</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17,397</w:t>
            </w:r>
          </w:p>
        </w:tc>
        <w:tc>
          <w:tcPr>
            <w:tcW w:w="1260" w:type="dxa"/>
            <w:tcBorders>
              <w:top w:val="nil"/>
              <w:left w:val="nil"/>
              <w:bottom w:val="nil"/>
              <w:right w:val="nil"/>
            </w:tcBorders>
          </w:tcPr>
          <w:p w:rsidR="00966B6C" w:rsidRPr="00966B6C" w:rsidRDefault="007E7DB7"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177</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211</w:t>
            </w: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left="202" w:right="-43"/>
              <w:jc w:val="both"/>
              <w:rPr>
                <w:rFonts w:ascii="Arial" w:hAnsi="Arial" w:cs="Angsana New"/>
                <w:sz w:val="18"/>
                <w:szCs w:val="18"/>
              </w:rPr>
            </w:pPr>
            <w:r w:rsidRPr="006418BE">
              <w:rPr>
                <w:rFonts w:ascii="Arial" w:hAnsi="Arial" w:cs="Angsana New"/>
                <w:sz w:val="18"/>
                <w:szCs w:val="18"/>
              </w:rPr>
              <w:t>61 - 90 days</w:t>
            </w:r>
          </w:p>
        </w:tc>
        <w:tc>
          <w:tcPr>
            <w:tcW w:w="1260" w:type="dxa"/>
            <w:tcBorders>
              <w:top w:val="nil"/>
              <w:left w:val="nil"/>
              <w:bottom w:val="nil"/>
              <w:right w:val="nil"/>
            </w:tcBorders>
          </w:tcPr>
          <w:p w:rsidR="00966B6C" w:rsidRPr="006418BE" w:rsidRDefault="005D0FA8"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12,714</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3,171</w:t>
            </w:r>
          </w:p>
        </w:tc>
        <w:tc>
          <w:tcPr>
            <w:tcW w:w="1260" w:type="dxa"/>
            <w:tcBorders>
              <w:top w:val="nil"/>
              <w:left w:val="nil"/>
              <w:bottom w:val="nil"/>
              <w:right w:val="nil"/>
            </w:tcBorders>
          </w:tcPr>
          <w:p w:rsidR="00966B6C" w:rsidRPr="00966B6C" w:rsidRDefault="007E7DB7"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126</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103</w:t>
            </w:r>
          </w:p>
        </w:tc>
      </w:tr>
      <w:tr w:rsidR="00966B6C" w:rsidRPr="006418BE" w:rsidTr="003E3476">
        <w:trPr>
          <w:trHeight w:val="159"/>
        </w:trPr>
        <w:tc>
          <w:tcPr>
            <w:tcW w:w="4140" w:type="dxa"/>
            <w:tcBorders>
              <w:top w:val="nil"/>
              <w:left w:val="nil"/>
              <w:bottom w:val="nil"/>
              <w:right w:val="nil"/>
            </w:tcBorders>
          </w:tcPr>
          <w:p w:rsidR="00966B6C" w:rsidRPr="006418BE" w:rsidRDefault="00966B6C" w:rsidP="00966B6C">
            <w:pPr>
              <w:spacing w:line="340" w:lineRule="exact"/>
              <w:ind w:left="207" w:right="-43"/>
              <w:jc w:val="both"/>
              <w:rPr>
                <w:rFonts w:ascii="Arial" w:hAnsi="Arial" w:cs="Angsana New"/>
                <w:sz w:val="18"/>
                <w:szCs w:val="18"/>
              </w:rPr>
            </w:pPr>
            <w:r w:rsidRPr="006418BE">
              <w:rPr>
                <w:rFonts w:ascii="Arial" w:hAnsi="Arial" w:cs="Angsana New"/>
                <w:sz w:val="18"/>
                <w:szCs w:val="18"/>
              </w:rPr>
              <w:t>91 - 120 days</w:t>
            </w:r>
          </w:p>
        </w:tc>
        <w:tc>
          <w:tcPr>
            <w:tcW w:w="1260" w:type="dxa"/>
            <w:tcBorders>
              <w:top w:val="nil"/>
              <w:left w:val="nil"/>
              <w:bottom w:val="nil"/>
              <w:right w:val="nil"/>
            </w:tcBorders>
          </w:tcPr>
          <w:p w:rsidR="00966B6C" w:rsidRPr="006418BE" w:rsidRDefault="005D0FA8" w:rsidP="005D0FA8">
            <w:pPr>
              <w:tabs>
                <w:tab w:val="decimal" w:pos="975"/>
              </w:tabs>
              <w:spacing w:line="340" w:lineRule="exact"/>
              <w:ind w:right="-18"/>
              <w:jc w:val="both"/>
              <w:rPr>
                <w:rFonts w:ascii="Arial" w:hAnsi="Arial" w:cs="Angsana New"/>
                <w:sz w:val="18"/>
                <w:szCs w:val="18"/>
              </w:rPr>
            </w:pPr>
            <w:r>
              <w:rPr>
                <w:rFonts w:ascii="Arial" w:hAnsi="Arial" w:cs="Angsana New"/>
                <w:sz w:val="18"/>
                <w:szCs w:val="18"/>
              </w:rPr>
              <w:t>10,481</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7,658</w:t>
            </w:r>
          </w:p>
        </w:tc>
        <w:tc>
          <w:tcPr>
            <w:tcW w:w="1260" w:type="dxa"/>
            <w:tcBorders>
              <w:top w:val="nil"/>
              <w:left w:val="nil"/>
              <w:bottom w:val="nil"/>
              <w:right w:val="nil"/>
            </w:tcBorders>
          </w:tcPr>
          <w:p w:rsidR="00966B6C" w:rsidRPr="00966B6C" w:rsidRDefault="007E7DB7"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48</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56</w:t>
            </w: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left="207" w:right="-43"/>
              <w:jc w:val="both"/>
              <w:rPr>
                <w:rFonts w:ascii="Arial" w:hAnsi="Arial" w:cs="Angsana New"/>
                <w:sz w:val="18"/>
                <w:szCs w:val="18"/>
              </w:rPr>
            </w:pPr>
            <w:r w:rsidRPr="006418BE">
              <w:rPr>
                <w:rFonts w:ascii="Arial" w:hAnsi="Arial" w:cs="Angsana New"/>
                <w:sz w:val="18"/>
                <w:szCs w:val="18"/>
              </w:rPr>
              <w:t xml:space="preserve">Over 120 days </w:t>
            </w:r>
          </w:p>
        </w:tc>
        <w:tc>
          <w:tcPr>
            <w:tcW w:w="1260" w:type="dxa"/>
            <w:tcBorders>
              <w:top w:val="nil"/>
              <w:left w:val="nil"/>
              <w:bottom w:val="nil"/>
              <w:right w:val="nil"/>
            </w:tcBorders>
          </w:tcPr>
          <w:p w:rsidR="00966B6C" w:rsidRPr="006418BE" w:rsidRDefault="005D0FA8" w:rsidP="00966B6C">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18,099</w:t>
            </w:r>
          </w:p>
        </w:tc>
        <w:tc>
          <w:tcPr>
            <w:tcW w:w="1260" w:type="dxa"/>
            <w:tcBorders>
              <w:top w:val="nil"/>
              <w:left w:val="nil"/>
              <w:bottom w:val="nil"/>
              <w:right w:val="nil"/>
            </w:tcBorders>
          </w:tcPr>
          <w:p w:rsidR="00966B6C" w:rsidRPr="00966B6C"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19,309</w:t>
            </w:r>
          </w:p>
        </w:tc>
        <w:tc>
          <w:tcPr>
            <w:tcW w:w="1260" w:type="dxa"/>
            <w:tcBorders>
              <w:top w:val="nil"/>
              <w:left w:val="nil"/>
              <w:bottom w:val="nil"/>
              <w:right w:val="nil"/>
            </w:tcBorders>
          </w:tcPr>
          <w:p w:rsidR="00966B6C" w:rsidRPr="00966B6C" w:rsidRDefault="007E7DB7" w:rsidP="00966B6C">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4,396</w:t>
            </w:r>
          </w:p>
        </w:tc>
        <w:tc>
          <w:tcPr>
            <w:tcW w:w="1260" w:type="dxa"/>
            <w:tcBorders>
              <w:top w:val="nil"/>
              <w:left w:val="nil"/>
              <w:bottom w:val="nil"/>
              <w:right w:val="nil"/>
            </w:tcBorders>
          </w:tcPr>
          <w:p w:rsidR="00966B6C" w:rsidRPr="00966B6C"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4,447</w:t>
            </w:r>
          </w:p>
        </w:tc>
      </w:tr>
      <w:tr w:rsidR="00966B6C" w:rsidRPr="006418BE" w:rsidTr="003E3476">
        <w:tc>
          <w:tcPr>
            <w:tcW w:w="4140" w:type="dxa"/>
            <w:tcBorders>
              <w:top w:val="nil"/>
              <w:left w:val="nil"/>
              <w:bottom w:val="nil"/>
              <w:right w:val="nil"/>
            </w:tcBorders>
          </w:tcPr>
          <w:p w:rsidR="00966B6C" w:rsidRPr="006418BE" w:rsidRDefault="00966B6C" w:rsidP="00966B6C">
            <w:pPr>
              <w:spacing w:line="340" w:lineRule="exact"/>
              <w:ind w:right="-43"/>
              <w:jc w:val="both"/>
              <w:rPr>
                <w:rFonts w:ascii="Arial" w:hAnsi="Arial" w:cs="Angsana New"/>
                <w:sz w:val="18"/>
                <w:szCs w:val="18"/>
              </w:rPr>
            </w:pPr>
            <w:r w:rsidRPr="006418BE">
              <w:rPr>
                <w:rFonts w:ascii="Arial" w:hAnsi="Arial" w:cs="Angsana New"/>
                <w:sz w:val="18"/>
                <w:szCs w:val="18"/>
              </w:rPr>
              <w:t>Total</w:t>
            </w:r>
          </w:p>
        </w:tc>
        <w:tc>
          <w:tcPr>
            <w:tcW w:w="1260" w:type="dxa"/>
            <w:tcBorders>
              <w:top w:val="nil"/>
              <w:left w:val="nil"/>
              <w:bottom w:val="nil"/>
              <w:right w:val="nil"/>
            </w:tcBorders>
          </w:tcPr>
          <w:p w:rsidR="00966B6C" w:rsidRPr="006418BE" w:rsidRDefault="005D0FA8"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175,908</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223,108</w:t>
            </w:r>
          </w:p>
        </w:tc>
        <w:tc>
          <w:tcPr>
            <w:tcW w:w="1260" w:type="dxa"/>
            <w:tcBorders>
              <w:top w:val="nil"/>
              <w:left w:val="nil"/>
              <w:bottom w:val="nil"/>
              <w:right w:val="nil"/>
            </w:tcBorders>
          </w:tcPr>
          <w:p w:rsidR="00966B6C" w:rsidRPr="00966B6C" w:rsidRDefault="007E7DB7" w:rsidP="00966B6C">
            <w:pPr>
              <w:tabs>
                <w:tab w:val="decimal" w:pos="975"/>
              </w:tabs>
              <w:spacing w:line="340" w:lineRule="exact"/>
              <w:ind w:right="-18"/>
              <w:jc w:val="both"/>
              <w:rPr>
                <w:rFonts w:ascii="Arial" w:hAnsi="Arial" w:cs="Angsana New"/>
                <w:sz w:val="18"/>
                <w:szCs w:val="18"/>
              </w:rPr>
            </w:pPr>
            <w:r>
              <w:rPr>
                <w:rFonts w:ascii="Arial" w:hAnsi="Arial" w:cs="Angsana New"/>
                <w:sz w:val="18"/>
                <w:szCs w:val="18"/>
              </w:rPr>
              <w:t>8,409</w:t>
            </w:r>
          </w:p>
        </w:tc>
        <w:tc>
          <w:tcPr>
            <w:tcW w:w="1260" w:type="dxa"/>
            <w:tcBorders>
              <w:top w:val="nil"/>
              <w:left w:val="nil"/>
              <w:bottom w:val="nil"/>
              <w:right w:val="nil"/>
            </w:tcBorders>
          </w:tcPr>
          <w:p w:rsidR="00966B6C" w:rsidRPr="00966B6C" w:rsidRDefault="00966B6C" w:rsidP="00966B6C">
            <w:pP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5,326</w:t>
            </w:r>
          </w:p>
        </w:tc>
      </w:tr>
      <w:tr w:rsidR="00966B6C" w:rsidRPr="006418BE" w:rsidTr="003E3476">
        <w:trPr>
          <w:trHeight w:val="315"/>
        </w:trPr>
        <w:tc>
          <w:tcPr>
            <w:tcW w:w="4140" w:type="dxa"/>
            <w:tcBorders>
              <w:top w:val="nil"/>
              <w:left w:val="nil"/>
              <w:bottom w:val="nil"/>
              <w:right w:val="nil"/>
            </w:tcBorders>
          </w:tcPr>
          <w:p w:rsidR="00966B6C" w:rsidRPr="006418BE" w:rsidRDefault="00966B6C" w:rsidP="00966B6C">
            <w:pPr>
              <w:spacing w:line="340" w:lineRule="exact"/>
              <w:ind w:right="-198"/>
              <w:rPr>
                <w:rFonts w:ascii="Arial" w:hAnsi="Arial" w:cs="Angsana New"/>
                <w:sz w:val="18"/>
                <w:szCs w:val="18"/>
              </w:rPr>
            </w:pPr>
            <w:r w:rsidRPr="006418BE">
              <w:rPr>
                <w:rFonts w:ascii="Arial" w:hAnsi="Arial" w:cs="Angsana New"/>
                <w:sz w:val="18"/>
                <w:szCs w:val="18"/>
              </w:rPr>
              <w:t>Less: Allowance for doubtful debts</w:t>
            </w:r>
          </w:p>
        </w:tc>
        <w:tc>
          <w:tcPr>
            <w:tcW w:w="1260" w:type="dxa"/>
            <w:tcBorders>
              <w:top w:val="nil"/>
              <w:left w:val="nil"/>
              <w:bottom w:val="nil"/>
              <w:right w:val="nil"/>
            </w:tcBorders>
          </w:tcPr>
          <w:p w:rsidR="00966B6C" w:rsidRPr="006418BE" w:rsidRDefault="005D0FA8" w:rsidP="00966B6C">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(9,036)</w:t>
            </w:r>
          </w:p>
        </w:tc>
        <w:tc>
          <w:tcPr>
            <w:tcW w:w="1260" w:type="dxa"/>
            <w:tcBorders>
              <w:top w:val="nil"/>
              <w:left w:val="nil"/>
              <w:bottom w:val="nil"/>
              <w:right w:val="nil"/>
            </w:tcBorders>
          </w:tcPr>
          <w:p w:rsidR="00966B6C" w:rsidRPr="00966B6C"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(9,119)</w:t>
            </w:r>
          </w:p>
        </w:tc>
        <w:tc>
          <w:tcPr>
            <w:tcW w:w="1260" w:type="dxa"/>
            <w:tcBorders>
              <w:top w:val="nil"/>
              <w:left w:val="nil"/>
              <w:bottom w:val="nil"/>
              <w:right w:val="nil"/>
            </w:tcBorders>
          </w:tcPr>
          <w:p w:rsidR="00966B6C" w:rsidRPr="00966B6C" w:rsidRDefault="007E7DB7" w:rsidP="007E7DB7">
            <w:pPr>
              <w:pBdr>
                <w:bottom w:val="sing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(3,498)</w:t>
            </w:r>
          </w:p>
        </w:tc>
        <w:tc>
          <w:tcPr>
            <w:tcW w:w="1260" w:type="dxa"/>
            <w:tcBorders>
              <w:top w:val="nil"/>
              <w:left w:val="nil"/>
              <w:bottom w:val="nil"/>
              <w:right w:val="nil"/>
            </w:tcBorders>
          </w:tcPr>
          <w:p w:rsidR="00966B6C" w:rsidRPr="00966B6C" w:rsidRDefault="00966B6C" w:rsidP="00966B6C">
            <w:pPr>
              <w:pBdr>
                <w:bottom w:val="single" w:sz="6" w:space="1" w:color="auto"/>
              </w:pBd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(3,528)</w:t>
            </w:r>
          </w:p>
        </w:tc>
      </w:tr>
      <w:tr w:rsidR="00966B6C" w:rsidRPr="006418BE" w:rsidTr="003E3476">
        <w:tc>
          <w:tcPr>
            <w:tcW w:w="4140" w:type="dxa"/>
            <w:tcBorders>
              <w:top w:val="nil"/>
              <w:left w:val="nil"/>
              <w:bottom w:val="nil"/>
              <w:right w:val="nil"/>
            </w:tcBorders>
          </w:tcPr>
          <w:p w:rsidR="00966B6C" w:rsidRPr="006418BE" w:rsidRDefault="00966B6C" w:rsidP="00966B6C">
            <w:pPr>
              <w:tabs>
                <w:tab w:val="decimal" w:pos="972"/>
              </w:tabs>
              <w:spacing w:line="340" w:lineRule="exact"/>
              <w:ind w:right="-198"/>
              <w:rPr>
                <w:rFonts w:ascii="Arial" w:hAnsi="Arial" w:cs="Angsana New"/>
                <w:sz w:val="18"/>
                <w:szCs w:val="18"/>
              </w:rPr>
            </w:pPr>
            <w:r w:rsidRPr="006418BE">
              <w:rPr>
                <w:rFonts w:ascii="Arial" w:hAnsi="Arial" w:cs="Angsana New"/>
                <w:sz w:val="18"/>
                <w:szCs w:val="18"/>
              </w:rPr>
              <w:t>Trade accounts receivable - hotel operations, net</w:t>
            </w:r>
          </w:p>
        </w:tc>
        <w:tc>
          <w:tcPr>
            <w:tcW w:w="1260" w:type="dxa"/>
            <w:tcBorders>
              <w:top w:val="nil"/>
              <w:left w:val="nil"/>
              <w:bottom w:val="nil"/>
              <w:right w:val="nil"/>
            </w:tcBorders>
          </w:tcPr>
          <w:p w:rsidR="00966B6C" w:rsidRPr="006418BE" w:rsidRDefault="005D0FA8" w:rsidP="00966B6C">
            <w:pPr>
              <w:pBdr>
                <w:bottom w:val="doub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166,872</w:t>
            </w:r>
          </w:p>
        </w:tc>
        <w:tc>
          <w:tcPr>
            <w:tcW w:w="1260" w:type="dxa"/>
            <w:tcBorders>
              <w:top w:val="nil"/>
              <w:left w:val="nil"/>
              <w:bottom w:val="nil"/>
              <w:right w:val="nil"/>
            </w:tcBorders>
            <w:vAlign w:val="bottom"/>
          </w:tcPr>
          <w:p w:rsidR="00966B6C" w:rsidRPr="00966B6C" w:rsidRDefault="00966B6C" w:rsidP="00966B6C">
            <w:pPr>
              <w:pBdr>
                <w:bottom w:val="double" w:sz="6" w:space="1" w:color="auto"/>
              </w:pBd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213,989</w:t>
            </w:r>
          </w:p>
        </w:tc>
        <w:tc>
          <w:tcPr>
            <w:tcW w:w="1260" w:type="dxa"/>
            <w:tcBorders>
              <w:top w:val="nil"/>
              <w:left w:val="nil"/>
              <w:bottom w:val="nil"/>
              <w:right w:val="nil"/>
            </w:tcBorders>
            <w:vAlign w:val="bottom"/>
          </w:tcPr>
          <w:p w:rsidR="00966B6C" w:rsidRPr="00966B6C" w:rsidRDefault="007E7DB7" w:rsidP="00966B6C">
            <w:pPr>
              <w:pBdr>
                <w:bottom w:val="double" w:sz="6" w:space="1" w:color="auto"/>
              </w:pBdr>
              <w:tabs>
                <w:tab w:val="decimal" w:pos="975"/>
              </w:tabs>
              <w:spacing w:line="340" w:lineRule="exact"/>
              <w:ind w:right="-18"/>
              <w:jc w:val="both"/>
              <w:rPr>
                <w:rFonts w:ascii="Arial" w:hAnsi="Arial" w:cs="Angsana New"/>
                <w:sz w:val="18"/>
                <w:szCs w:val="18"/>
              </w:rPr>
            </w:pPr>
            <w:r>
              <w:rPr>
                <w:rFonts w:ascii="Arial" w:hAnsi="Arial" w:cs="Angsana New"/>
                <w:sz w:val="18"/>
                <w:szCs w:val="18"/>
              </w:rPr>
              <w:t>4,911</w:t>
            </w:r>
          </w:p>
        </w:tc>
        <w:tc>
          <w:tcPr>
            <w:tcW w:w="1260" w:type="dxa"/>
            <w:tcBorders>
              <w:top w:val="nil"/>
              <w:left w:val="nil"/>
              <w:bottom w:val="nil"/>
              <w:right w:val="nil"/>
            </w:tcBorders>
            <w:vAlign w:val="bottom"/>
          </w:tcPr>
          <w:p w:rsidR="00966B6C" w:rsidRPr="00966B6C" w:rsidRDefault="00966B6C" w:rsidP="00966B6C">
            <w:pPr>
              <w:pBdr>
                <w:bottom w:val="double" w:sz="6" w:space="1" w:color="auto"/>
              </w:pBdr>
              <w:tabs>
                <w:tab w:val="decimal" w:pos="975"/>
              </w:tabs>
              <w:spacing w:line="340" w:lineRule="exact"/>
              <w:ind w:right="-18"/>
              <w:jc w:val="both"/>
              <w:rPr>
                <w:rFonts w:ascii="Arial" w:hAnsi="Arial" w:cs="Angsana New"/>
                <w:sz w:val="18"/>
                <w:szCs w:val="18"/>
              </w:rPr>
            </w:pPr>
            <w:r w:rsidRPr="00966B6C">
              <w:rPr>
                <w:rFonts w:ascii="Arial" w:hAnsi="Arial" w:cs="Angsana New"/>
                <w:sz w:val="18"/>
                <w:szCs w:val="18"/>
              </w:rPr>
              <w:t>1,798</w:t>
            </w:r>
          </w:p>
        </w:tc>
      </w:tr>
    </w:tbl>
    <w:p w:rsidR="00320DA1"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6418BE">
        <w:rPr>
          <w:rFonts w:ascii="Arial" w:hAnsi="Arial" w:cs="Arial"/>
        </w:rPr>
        <w:tab/>
      </w:r>
    </w:p>
    <w:p w:rsidR="00320DA1" w:rsidRDefault="00320DA1"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p>
    <w:p w:rsidR="00320DA1" w:rsidRDefault="00320DA1"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p>
    <w:p w:rsidR="00673C78" w:rsidRPr="006418BE" w:rsidRDefault="00A45919"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Pr>
          <w:rFonts w:ascii="Arial" w:hAnsi="Arial" w:cs="Arial"/>
        </w:rPr>
        <w:tab/>
      </w:r>
      <w:r w:rsidR="00673C78" w:rsidRPr="006418BE">
        <w:rPr>
          <w:rFonts w:ascii="Arial" w:hAnsi="Arial" w:cs="Arial"/>
        </w:rPr>
        <w:t>The balances of trade accounts</w:t>
      </w:r>
      <w:r w:rsidR="00B04C0D" w:rsidRPr="006418BE">
        <w:rPr>
          <w:rFonts w:ascii="Arial" w:hAnsi="Arial" w:cs="Arial"/>
        </w:rPr>
        <w:t xml:space="preserve"> receivable - sales of property</w:t>
      </w:r>
      <w:r w:rsidR="00673C78" w:rsidRPr="006418BE">
        <w:rPr>
          <w:rFonts w:ascii="Arial" w:hAnsi="Arial" w:cs="Arial"/>
        </w:rPr>
        <w:t xml:space="preserve">, aged </w:t>
      </w:r>
      <w:proofErr w:type="gramStart"/>
      <w:r w:rsidR="00673C78" w:rsidRPr="006418BE">
        <w:rPr>
          <w:rFonts w:ascii="Arial" w:hAnsi="Arial" w:cs="Arial"/>
        </w:rPr>
        <w:t>on the basis of</w:t>
      </w:r>
      <w:proofErr w:type="gramEnd"/>
      <w:r w:rsidR="00673C78" w:rsidRPr="006418BE">
        <w:rPr>
          <w:rFonts w:ascii="Arial" w:hAnsi="Arial" w:cs="Arial"/>
        </w:rPr>
        <w:t xml:space="preserve"> due dates, are </w:t>
      </w:r>
      <w:proofErr w:type="spellStart"/>
      <w:r w:rsidR="00673C78" w:rsidRPr="006418BE">
        <w:rPr>
          <w:rFonts w:ascii="Arial" w:hAnsi="Arial" w:cs="Arial"/>
        </w:rPr>
        <w:t>summarised</w:t>
      </w:r>
      <w:proofErr w:type="spellEnd"/>
      <w:r w:rsidR="00673C78" w:rsidRPr="006418BE">
        <w:rPr>
          <w:rFonts w:ascii="Arial" w:hAnsi="Arial" w:cs="Arial"/>
        </w:rPr>
        <w:t xml:space="preserve"> below.</w:t>
      </w:r>
    </w:p>
    <w:p w:rsidR="00673C78" w:rsidRPr="006418BE" w:rsidRDefault="00673C78" w:rsidP="00D61F9D">
      <w:pPr>
        <w:tabs>
          <w:tab w:val="left" w:pos="2160"/>
        </w:tabs>
        <w:spacing w:before="120" w:after="120" w:line="380" w:lineRule="exact"/>
        <w:ind w:left="360" w:right="-50" w:hanging="360"/>
        <w:jc w:val="right"/>
        <w:rPr>
          <w:rFonts w:ascii="Arial" w:hAnsi="Arial" w:cs="Arial"/>
          <w:sz w:val="18"/>
          <w:szCs w:val="18"/>
        </w:rPr>
      </w:pPr>
      <w:r w:rsidRPr="006418BE">
        <w:rPr>
          <w:rFonts w:ascii="Arial" w:hAnsi="Arial" w:cs="Arial"/>
          <w:sz w:val="18"/>
          <w:szCs w:val="18"/>
        </w:rPr>
        <w:t xml:space="preserve"> (Unit: Thousand Baht)</w:t>
      </w:r>
    </w:p>
    <w:tbl>
      <w:tblPr>
        <w:tblW w:w="9090" w:type="dxa"/>
        <w:tblInd w:w="450" w:type="dxa"/>
        <w:tblLayout w:type="fixed"/>
        <w:tblLook w:val="0000" w:firstRow="0" w:lastRow="0" w:firstColumn="0" w:lastColumn="0" w:noHBand="0" w:noVBand="0"/>
      </w:tblPr>
      <w:tblGrid>
        <w:gridCol w:w="4050"/>
        <w:gridCol w:w="1260"/>
        <w:gridCol w:w="1260"/>
        <w:gridCol w:w="1260"/>
        <w:gridCol w:w="1260"/>
      </w:tblGrid>
      <w:tr w:rsidR="00673C78" w:rsidRPr="006418BE" w:rsidTr="003E3476">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432FB4">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3E3476">
        <w:trPr>
          <w:cantSplit/>
        </w:trPr>
        <w:tc>
          <w:tcPr>
            <w:tcW w:w="4050" w:type="dxa"/>
            <w:tcBorders>
              <w:top w:val="nil"/>
              <w:left w:val="nil"/>
              <w:bottom w:val="nil"/>
              <w:right w:val="nil"/>
            </w:tcBorders>
          </w:tcPr>
          <w:p w:rsidR="00673C78" w:rsidRPr="006418BE" w:rsidRDefault="00673C78" w:rsidP="00432FB4">
            <w:pPr>
              <w:spacing w:line="34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432FB4">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966B6C" w:rsidRPr="006418BE" w:rsidTr="003E3476">
        <w:tc>
          <w:tcPr>
            <w:tcW w:w="4050" w:type="dxa"/>
            <w:tcBorders>
              <w:top w:val="nil"/>
              <w:left w:val="nil"/>
              <w:bottom w:val="nil"/>
              <w:right w:val="nil"/>
            </w:tcBorders>
          </w:tcPr>
          <w:p w:rsidR="00966B6C" w:rsidRPr="006418B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66B6C" w:rsidRPr="00966B6C" w:rsidRDefault="00966B6C" w:rsidP="00966B6C">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966B6C">
              <w:rPr>
                <w:rFonts w:ascii="Arial" w:hAnsi="Arial" w:cs="Arial"/>
                <w:color w:val="auto"/>
                <w:sz w:val="18"/>
                <w:szCs w:val="18"/>
              </w:rPr>
              <w:t>31 March</w:t>
            </w:r>
          </w:p>
        </w:tc>
        <w:tc>
          <w:tcPr>
            <w:tcW w:w="1260" w:type="dxa"/>
            <w:tcBorders>
              <w:top w:val="nil"/>
              <w:left w:val="nil"/>
              <w:bottom w:val="nil"/>
              <w:right w:val="nil"/>
            </w:tcBorders>
          </w:tcPr>
          <w:p w:rsidR="00966B6C" w:rsidRPr="00966B6C" w:rsidRDefault="00966B6C" w:rsidP="00966B6C">
            <w:pPr>
              <w:pStyle w:val="10"/>
              <w:widowControl/>
              <w:tabs>
                <w:tab w:val="right" w:pos="5580"/>
                <w:tab w:val="right" w:pos="7200"/>
                <w:tab w:val="right" w:pos="9000"/>
              </w:tabs>
              <w:spacing w:line="340" w:lineRule="exact"/>
              <w:ind w:left="-106" w:right="-115"/>
              <w:jc w:val="center"/>
              <w:rPr>
                <w:rFonts w:ascii="Arial" w:hAnsi="Arial" w:cs="Arial"/>
                <w:color w:val="auto"/>
                <w:sz w:val="18"/>
                <w:szCs w:val="18"/>
              </w:rPr>
            </w:pPr>
            <w:r w:rsidRPr="00966B6C">
              <w:rPr>
                <w:rFonts w:ascii="Arial" w:hAnsi="Arial" w:cs="Arial"/>
                <w:color w:val="auto"/>
                <w:sz w:val="18"/>
                <w:szCs w:val="18"/>
              </w:rPr>
              <w:t>31 December</w:t>
            </w:r>
          </w:p>
        </w:tc>
        <w:tc>
          <w:tcPr>
            <w:tcW w:w="1260" w:type="dxa"/>
            <w:tcBorders>
              <w:top w:val="nil"/>
              <w:left w:val="nil"/>
              <w:bottom w:val="nil"/>
              <w:right w:val="nil"/>
            </w:tcBorders>
          </w:tcPr>
          <w:p w:rsidR="00966B6C" w:rsidRPr="00966B6C" w:rsidRDefault="00966B6C" w:rsidP="00966B6C">
            <w:pPr>
              <w:pStyle w:val="10"/>
              <w:widowControl/>
              <w:tabs>
                <w:tab w:val="right" w:pos="5580"/>
                <w:tab w:val="right" w:pos="7200"/>
                <w:tab w:val="right" w:pos="9000"/>
              </w:tabs>
              <w:spacing w:line="340" w:lineRule="exact"/>
              <w:ind w:right="-36"/>
              <w:jc w:val="center"/>
              <w:rPr>
                <w:rFonts w:ascii="Arial" w:hAnsi="Arial" w:cs="Arial"/>
                <w:color w:val="auto"/>
                <w:sz w:val="18"/>
                <w:szCs w:val="18"/>
              </w:rPr>
            </w:pPr>
            <w:r w:rsidRPr="00966B6C">
              <w:rPr>
                <w:rFonts w:ascii="Arial" w:hAnsi="Arial" w:cs="Arial"/>
                <w:color w:val="auto"/>
                <w:sz w:val="18"/>
                <w:szCs w:val="18"/>
              </w:rPr>
              <w:t>31 March</w:t>
            </w:r>
          </w:p>
        </w:tc>
        <w:tc>
          <w:tcPr>
            <w:tcW w:w="1260" w:type="dxa"/>
            <w:tcBorders>
              <w:top w:val="nil"/>
              <w:left w:val="nil"/>
              <w:bottom w:val="nil"/>
              <w:right w:val="nil"/>
            </w:tcBorders>
          </w:tcPr>
          <w:p w:rsidR="00966B6C" w:rsidRPr="00966B6C" w:rsidRDefault="00966B6C" w:rsidP="00966B6C">
            <w:pPr>
              <w:pStyle w:val="10"/>
              <w:widowControl/>
              <w:tabs>
                <w:tab w:val="right" w:pos="5580"/>
                <w:tab w:val="right" w:pos="7200"/>
                <w:tab w:val="right" w:pos="9000"/>
              </w:tabs>
              <w:spacing w:line="340" w:lineRule="exact"/>
              <w:ind w:left="-11" w:right="-36"/>
              <w:jc w:val="center"/>
              <w:rPr>
                <w:rFonts w:ascii="Arial" w:hAnsi="Arial" w:cs="Arial"/>
                <w:color w:val="auto"/>
                <w:sz w:val="18"/>
                <w:szCs w:val="18"/>
              </w:rPr>
            </w:pPr>
            <w:r w:rsidRPr="00966B6C">
              <w:rPr>
                <w:rFonts w:ascii="Arial" w:hAnsi="Arial" w:cs="Arial"/>
                <w:color w:val="auto"/>
                <w:sz w:val="18"/>
                <w:szCs w:val="18"/>
              </w:rPr>
              <w:t>31 December</w:t>
            </w:r>
          </w:p>
        </w:tc>
      </w:tr>
      <w:tr w:rsidR="00966B6C" w:rsidRPr="006418BE" w:rsidTr="003E3476">
        <w:tc>
          <w:tcPr>
            <w:tcW w:w="4050" w:type="dxa"/>
            <w:tcBorders>
              <w:top w:val="nil"/>
              <w:left w:val="nil"/>
              <w:bottom w:val="nil"/>
              <w:right w:val="nil"/>
            </w:tcBorders>
          </w:tcPr>
          <w:p w:rsidR="00966B6C" w:rsidRPr="006418BE" w:rsidRDefault="00966B6C" w:rsidP="00966B6C">
            <w:pPr>
              <w:spacing w:line="34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66B6C" w:rsidRPr="00966B6C"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966B6C">
              <w:rPr>
                <w:rFonts w:ascii="Arial" w:hAnsi="Arial" w:cs="Arial"/>
                <w:color w:val="auto"/>
                <w:sz w:val="18"/>
                <w:szCs w:val="18"/>
              </w:rPr>
              <w:t>2020</w:t>
            </w:r>
          </w:p>
        </w:tc>
        <w:tc>
          <w:tcPr>
            <w:tcW w:w="1260" w:type="dxa"/>
            <w:tcBorders>
              <w:top w:val="nil"/>
              <w:left w:val="nil"/>
              <w:bottom w:val="nil"/>
              <w:right w:val="nil"/>
            </w:tcBorders>
          </w:tcPr>
          <w:p w:rsidR="00966B6C" w:rsidRPr="00966B6C"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966B6C">
              <w:rPr>
                <w:rFonts w:ascii="Arial" w:hAnsi="Arial" w:cs="Arial"/>
                <w:color w:val="auto"/>
                <w:sz w:val="18"/>
                <w:szCs w:val="18"/>
              </w:rPr>
              <w:t>2019</w:t>
            </w:r>
          </w:p>
        </w:tc>
        <w:tc>
          <w:tcPr>
            <w:tcW w:w="1260" w:type="dxa"/>
            <w:tcBorders>
              <w:top w:val="nil"/>
              <w:left w:val="nil"/>
              <w:bottom w:val="nil"/>
              <w:right w:val="nil"/>
            </w:tcBorders>
          </w:tcPr>
          <w:p w:rsidR="00966B6C" w:rsidRPr="00966B6C"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966B6C">
              <w:rPr>
                <w:rFonts w:ascii="Arial" w:hAnsi="Arial" w:cs="Arial"/>
                <w:color w:val="auto"/>
                <w:sz w:val="18"/>
                <w:szCs w:val="18"/>
              </w:rPr>
              <w:t>2020</w:t>
            </w:r>
          </w:p>
        </w:tc>
        <w:tc>
          <w:tcPr>
            <w:tcW w:w="1260" w:type="dxa"/>
            <w:tcBorders>
              <w:top w:val="nil"/>
              <w:left w:val="nil"/>
              <w:bottom w:val="nil"/>
              <w:right w:val="nil"/>
            </w:tcBorders>
          </w:tcPr>
          <w:p w:rsidR="00966B6C" w:rsidRPr="00966B6C" w:rsidRDefault="00966B6C" w:rsidP="00966B6C">
            <w:pPr>
              <w:pStyle w:val="10"/>
              <w:widowControl/>
              <w:pBdr>
                <w:bottom w:val="single" w:sz="6" w:space="1" w:color="auto"/>
              </w:pBdr>
              <w:tabs>
                <w:tab w:val="right" w:pos="5580"/>
                <w:tab w:val="right" w:pos="7200"/>
                <w:tab w:val="right" w:pos="9000"/>
              </w:tabs>
              <w:spacing w:line="340" w:lineRule="exact"/>
              <w:ind w:right="-36"/>
              <w:jc w:val="center"/>
              <w:rPr>
                <w:rFonts w:ascii="Arial" w:hAnsi="Arial" w:cs="Arial"/>
                <w:color w:val="auto"/>
                <w:sz w:val="18"/>
                <w:szCs w:val="18"/>
              </w:rPr>
            </w:pPr>
            <w:r w:rsidRPr="00966B6C">
              <w:rPr>
                <w:rFonts w:ascii="Arial" w:hAnsi="Arial" w:cs="Arial"/>
                <w:color w:val="auto"/>
                <w:sz w:val="18"/>
                <w:szCs w:val="18"/>
              </w:rPr>
              <w:t>2019</w:t>
            </w:r>
          </w:p>
        </w:tc>
      </w:tr>
      <w:tr w:rsidR="00966B6C" w:rsidRPr="006418BE" w:rsidTr="003E3476">
        <w:tc>
          <w:tcPr>
            <w:tcW w:w="4050" w:type="dxa"/>
            <w:tcBorders>
              <w:top w:val="nil"/>
              <w:left w:val="nil"/>
              <w:bottom w:val="nil"/>
              <w:right w:val="nil"/>
            </w:tcBorders>
          </w:tcPr>
          <w:p w:rsidR="00966B6C" w:rsidRPr="006418BE" w:rsidRDefault="00966B6C" w:rsidP="00966B6C">
            <w:pPr>
              <w:spacing w:line="340" w:lineRule="exact"/>
              <w:ind w:right="-43"/>
              <w:jc w:val="both"/>
              <w:rPr>
                <w:rFonts w:ascii="Arial" w:hAnsi="Arial" w:cs="Angsana New"/>
                <w:b/>
                <w:bCs/>
                <w:sz w:val="18"/>
                <w:szCs w:val="18"/>
                <w:u w:val="single"/>
              </w:rPr>
            </w:pPr>
            <w:r w:rsidRPr="006418BE">
              <w:rPr>
                <w:rFonts w:ascii="Arial" w:hAnsi="Arial" w:cs="Angsana New"/>
                <w:b/>
                <w:bCs/>
                <w:sz w:val="18"/>
                <w:szCs w:val="18"/>
                <w:u w:val="single"/>
              </w:rPr>
              <w:t>Age of receivables</w:t>
            </w:r>
          </w:p>
        </w:tc>
        <w:tc>
          <w:tcPr>
            <w:tcW w:w="1260" w:type="dxa"/>
            <w:tcBorders>
              <w:top w:val="nil"/>
              <w:left w:val="nil"/>
              <w:bottom w:val="nil"/>
              <w:right w:val="nil"/>
            </w:tcBorders>
          </w:tcPr>
          <w:p w:rsidR="00966B6C" w:rsidRPr="006418BE" w:rsidRDefault="00966B6C" w:rsidP="00966B6C">
            <w:pPr>
              <w:tabs>
                <w:tab w:val="decimal" w:pos="1062"/>
              </w:tabs>
              <w:spacing w:line="340" w:lineRule="exact"/>
              <w:ind w:right="-43"/>
              <w:jc w:val="both"/>
              <w:rPr>
                <w:rFonts w:ascii="Arial" w:hAnsi="Arial" w:cs="Angsana New"/>
                <w:kern w:val="16"/>
                <w:sz w:val="18"/>
                <w:szCs w:val="18"/>
              </w:rPr>
            </w:pPr>
          </w:p>
        </w:tc>
        <w:tc>
          <w:tcPr>
            <w:tcW w:w="1260" w:type="dxa"/>
            <w:tcBorders>
              <w:top w:val="nil"/>
              <w:left w:val="nil"/>
              <w:bottom w:val="nil"/>
              <w:right w:val="nil"/>
            </w:tcBorders>
          </w:tcPr>
          <w:p w:rsidR="00966B6C" w:rsidRPr="006418BE" w:rsidRDefault="00966B6C" w:rsidP="00966B6C">
            <w:pPr>
              <w:spacing w:line="340" w:lineRule="exact"/>
              <w:ind w:left="-108" w:right="-108"/>
              <w:jc w:val="center"/>
              <w:rPr>
                <w:rFonts w:ascii="Arial" w:hAnsi="Arial" w:cs="Angsana New"/>
                <w:sz w:val="18"/>
                <w:szCs w:val="18"/>
              </w:rPr>
            </w:pPr>
          </w:p>
        </w:tc>
        <w:tc>
          <w:tcPr>
            <w:tcW w:w="1260" w:type="dxa"/>
            <w:tcBorders>
              <w:top w:val="nil"/>
              <w:left w:val="nil"/>
              <w:bottom w:val="nil"/>
              <w:right w:val="nil"/>
            </w:tcBorders>
          </w:tcPr>
          <w:p w:rsidR="00966B6C" w:rsidRPr="006418BE" w:rsidRDefault="00966B6C" w:rsidP="00966B6C">
            <w:pPr>
              <w:tabs>
                <w:tab w:val="decimal" w:pos="1062"/>
              </w:tabs>
              <w:spacing w:line="340" w:lineRule="exact"/>
              <w:ind w:right="-43"/>
              <w:jc w:val="both"/>
              <w:rPr>
                <w:rFonts w:ascii="Arial" w:hAnsi="Arial" w:cs="Angsana New"/>
                <w:sz w:val="18"/>
                <w:szCs w:val="18"/>
              </w:rPr>
            </w:pPr>
          </w:p>
        </w:tc>
        <w:tc>
          <w:tcPr>
            <w:tcW w:w="1260" w:type="dxa"/>
            <w:tcBorders>
              <w:top w:val="nil"/>
              <w:left w:val="nil"/>
              <w:bottom w:val="nil"/>
              <w:right w:val="nil"/>
            </w:tcBorders>
          </w:tcPr>
          <w:p w:rsidR="00966B6C" w:rsidRPr="006418BE" w:rsidRDefault="00966B6C" w:rsidP="00966B6C">
            <w:pPr>
              <w:tabs>
                <w:tab w:val="decimal" w:pos="1062"/>
              </w:tabs>
              <w:spacing w:line="340" w:lineRule="exact"/>
              <w:ind w:right="-43"/>
              <w:jc w:val="both"/>
              <w:rPr>
                <w:rFonts w:ascii="Arial" w:hAnsi="Arial" w:cs="Angsana New"/>
                <w:sz w:val="18"/>
                <w:szCs w:val="18"/>
              </w:rPr>
            </w:pPr>
          </w:p>
        </w:tc>
      </w:tr>
      <w:tr w:rsidR="007E7DB7" w:rsidRPr="006418BE" w:rsidTr="003E3476">
        <w:tc>
          <w:tcPr>
            <w:tcW w:w="4050" w:type="dxa"/>
            <w:tcBorders>
              <w:top w:val="nil"/>
              <w:left w:val="nil"/>
              <w:bottom w:val="nil"/>
              <w:right w:val="nil"/>
            </w:tcBorders>
          </w:tcPr>
          <w:p w:rsidR="007E7DB7" w:rsidRPr="006418BE" w:rsidRDefault="007E7DB7" w:rsidP="007E7DB7">
            <w:pPr>
              <w:spacing w:line="340" w:lineRule="exact"/>
              <w:ind w:right="-43"/>
              <w:jc w:val="both"/>
              <w:rPr>
                <w:rFonts w:ascii="Arial" w:hAnsi="Arial" w:cs="Angsana New"/>
                <w:sz w:val="18"/>
                <w:szCs w:val="18"/>
              </w:rPr>
            </w:pPr>
            <w:r w:rsidRPr="006418BE">
              <w:rPr>
                <w:rFonts w:ascii="Arial" w:hAnsi="Arial" w:cs="Angsana New"/>
                <w:sz w:val="18"/>
                <w:szCs w:val="18"/>
              </w:rPr>
              <w:t>Not yet due</w:t>
            </w:r>
          </w:p>
        </w:tc>
        <w:tc>
          <w:tcPr>
            <w:tcW w:w="1260" w:type="dxa"/>
            <w:tcBorders>
              <w:top w:val="nil"/>
              <w:left w:val="nil"/>
              <w:bottom w:val="nil"/>
              <w:right w:val="nil"/>
            </w:tcBorders>
          </w:tcPr>
          <w:p w:rsidR="007E7DB7" w:rsidRPr="006418BE" w:rsidRDefault="005D0FA8" w:rsidP="007E7DB7">
            <w:pPr>
              <w:tabs>
                <w:tab w:val="decimal" w:pos="972"/>
              </w:tabs>
              <w:spacing w:line="340" w:lineRule="exact"/>
              <w:ind w:right="-18"/>
              <w:jc w:val="both"/>
              <w:rPr>
                <w:rFonts w:ascii="Arial" w:hAnsi="Arial" w:cs="Angsana New"/>
                <w:sz w:val="18"/>
                <w:szCs w:val="18"/>
              </w:rPr>
            </w:pPr>
            <w:r>
              <w:rPr>
                <w:rFonts w:ascii="Arial" w:hAnsi="Arial" w:cs="Angsana New"/>
                <w:sz w:val="18"/>
                <w:szCs w:val="18"/>
              </w:rPr>
              <w:t>309,794</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378,626</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r>
      <w:tr w:rsidR="007E7DB7" w:rsidRPr="006418BE" w:rsidTr="003E3476">
        <w:tc>
          <w:tcPr>
            <w:tcW w:w="4050" w:type="dxa"/>
            <w:tcBorders>
              <w:top w:val="nil"/>
              <w:left w:val="nil"/>
              <w:bottom w:val="nil"/>
              <w:right w:val="nil"/>
            </w:tcBorders>
          </w:tcPr>
          <w:p w:rsidR="007E7DB7" w:rsidRPr="006418BE" w:rsidRDefault="007E7DB7" w:rsidP="007E7DB7">
            <w:pPr>
              <w:spacing w:line="340" w:lineRule="exact"/>
              <w:ind w:right="-43"/>
              <w:jc w:val="both"/>
              <w:rPr>
                <w:rFonts w:ascii="Arial" w:hAnsi="Arial" w:cs="Angsana New"/>
                <w:sz w:val="18"/>
                <w:szCs w:val="18"/>
              </w:rPr>
            </w:pPr>
            <w:r w:rsidRPr="006418BE">
              <w:rPr>
                <w:rFonts w:ascii="Arial" w:hAnsi="Arial" w:cs="Angsana New"/>
                <w:sz w:val="18"/>
                <w:szCs w:val="18"/>
              </w:rPr>
              <w:t>Past due</w:t>
            </w:r>
          </w:p>
        </w:tc>
        <w:tc>
          <w:tcPr>
            <w:tcW w:w="1260" w:type="dxa"/>
            <w:tcBorders>
              <w:top w:val="nil"/>
              <w:left w:val="nil"/>
              <w:bottom w:val="nil"/>
              <w:right w:val="nil"/>
            </w:tcBorders>
          </w:tcPr>
          <w:p w:rsidR="007E7DB7" w:rsidRPr="006418BE" w:rsidRDefault="007E7DB7" w:rsidP="007E7DB7">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p>
        </w:tc>
      </w:tr>
      <w:tr w:rsidR="007E7DB7" w:rsidRPr="006418BE" w:rsidTr="003E3476">
        <w:tc>
          <w:tcPr>
            <w:tcW w:w="4050" w:type="dxa"/>
            <w:tcBorders>
              <w:top w:val="nil"/>
              <w:left w:val="nil"/>
              <w:bottom w:val="nil"/>
              <w:right w:val="nil"/>
            </w:tcBorders>
          </w:tcPr>
          <w:p w:rsidR="007E7DB7" w:rsidRPr="006418BE" w:rsidRDefault="007E7DB7" w:rsidP="007E7DB7">
            <w:pPr>
              <w:spacing w:line="340" w:lineRule="exact"/>
              <w:ind w:left="207" w:right="-43"/>
              <w:jc w:val="both"/>
              <w:rPr>
                <w:rFonts w:ascii="Arial" w:hAnsi="Arial" w:cs="Angsana New"/>
                <w:sz w:val="18"/>
                <w:szCs w:val="18"/>
              </w:rPr>
            </w:pPr>
            <w:r w:rsidRPr="006418BE">
              <w:rPr>
                <w:rFonts w:ascii="Arial" w:hAnsi="Arial" w:cs="Angsana New"/>
                <w:sz w:val="18"/>
                <w:szCs w:val="18"/>
              </w:rPr>
              <w:t>Up to 30 days</w:t>
            </w:r>
          </w:p>
        </w:tc>
        <w:tc>
          <w:tcPr>
            <w:tcW w:w="1260" w:type="dxa"/>
            <w:tcBorders>
              <w:top w:val="nil"/>
              <w:left w:val="nil"/>
              <w:bottom w:val="nil"/>
              <w:right w:val="nil"/>
            </w:tcBorders>
          </w:tcPr>
          <w:p w:rsidR="007E7DB7" w:rsidRPr="006418BE" w:rsidRDefault="005D0FA8" w:rsidP="007E7DB7">
            <w:pPr>
              <w:tabs>
                <w:tab w:val="decimal" w:pos="972"/>
              </w:tabs>
              <w:spacing w:line="340" w:lineRule="exact"/>
              <w:ind w:right="-18"/>
              <w:jc w:val="both"/>
              <w:rPr>
                <w:rFonts w:ascii="Arial" w:hAnsi="Arial" w:cs="Angsana New"/>
                <w:sz w:val="18"/>
                <w:szCs w:val="18"/>
              </w:rPr>
            </w:pPr>
            <w:r>
              <w:rPr>
                <w:rFonts w:ascii="Arial" w:hAnsi="Arial" w:cs="Angsana New"/>
                <w:sz w:val="18"/>
                <w:szCs w:val="18"/>
              </w:rPr>
              <w:t>12,427</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8,689</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r>
      <w:tr w:rsidR="007E7DB7" w:rsidRPr="006418BE" w:rsidTr="003E3476">
        <w:tc>
          <w:tcPr>
            <w:tcW w:w="4050" w:type="dxa"/>
            <w:tcBorders>
              <w:top w:val="nil"/>
              <w:left w:val="nil"/>
              <w:bottom w:val="nil"/>
              <w:right w:val="nil"/>
            </w:tcBorders>
          </w:tcPr>
          <w:p w:rsidR="007E7DB7" w:rsidRPr="006418BE" w:rsidRDefault="007E7DB7" w:rsidP="007E7DB7">
            <w:pPr>
              <w:spacing w:line="340" w:lineRule="exact"/>
              <w:ind w:left="207" w:right="-43"/>
              <w:jc w:val="both"/>
              <w:rPr>
                <w:rFonts w:ascii="Arial" w:hAnsi="Arial" w:cs="Angsana New"/>
                <w:sz w:val="18"/>
                <w:szCs w:val="18"/>
              </w:rPr>
            </w:pPr>
            <w:r w:rsidRPr="006418BE">
              <w:rPr>
                <w:rFonts w:ascii="Arial" w:hAnsi="Arial" w:cs="Angsana New"/>
                <w:sz w:val="18"/>
                <w:szCs w:val="18"/>
              </w:rPr>
              <w:t>31 - 60 days</w:t>
            </w:r>
          </w:p>
        </w:tc>
        <w:tc>
          <w:tcPr>
            <w:tcW w:w="1260" w:type="dxa"/>
            <w:tcBorders>
              <w:top w:val="nil"/>
              <w:left w:val="nil"/>
              <w:bottom w:val="nil"/>
              <w:right w:val="nil"/>
            </w:tcBorders>
          </w:tcPr>
          <w:p w:rsidR="007E7DB7" w:rsidRPr="006418BE" w:rsidRDefault="005D0FA8" w:rsidP="007E7DB7">
            <w:pPr>
              <w:tabs>
                <w:tab w:val="decimal" w:pos="972"/>
              </w:tabs>
              <w:spacing w:line="340" w:lineRule="exact"/>
              <w:ind w:right="-18"/>
              <w:jc w:val="both"/>
              <w:rPr>
                <w:rFonts w:ascii="Arial" w:hAnsi="Arial" w:cs="Angsana New"/>
                <w:sz w:val="18"/>
                <w:szCs w:val="18"/>
              </w:rPr>
            </w:pPr>
            <w:r>
              <w:rPr>
                <w:rFonts w:ascii="Arial" w:hAnsi="Arial" w:cs="Angsana New"/>
                <w:sz w:val="18"/>
                <w:szCs w:val="18"/>
              </w:rPr>
              <w:t>9,214</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7,722</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r>
      <w:tr w:rsidR="007E7DB7" w:rsidRPr="006418BE" w:rsidTr="003E3476">
        <w:tc>
          <w:tcPr>
            <w:tcW w:w="4050" w:type="dxa"/>
            <w:tcBorders>
              <w:top w:val="nil"/>
              <w:left w:val="nil"/>
              <w:bottom w:val="nil"/>
              <w:right w:val="nil"/>
            </w:tcBorders>
          </w:tcPr>
          <w:p w:rsidR="007E7DB7" w:rsidRPr="006418BE" w:rsidRDefault="007E7DB7" w:rsidP="007E7DB7">
            <w:pPr>
              <w:spacing w:line="340" w:lineRule="exact"/>
              <w:ind w:left="202" w:right="-43"/>
              <w:jc w:val="both"/>
              <w:rPr>
                <w:rFonts w:ascii="Arial" w:hAnsi="Arial" w:cs="Angsana New"/>
                <w:sz w:val="18"/>
                <w:szCs w:val="18"/>
              </w:rPr>
            </w:pPr>
            <w:r w:rsidRPr="006418BE">
              <w:rPr>
                <w:rFonts w:ascii="Arial" w:hAnsi="Arial" w:cs="Angsana New"/>
                <w:sz w:val="18"/>
                <w:szCs w:val="18"/>
              </w:rPr>
              <w:t>61 - 90 days</w:t>
            </w:r>
          </w:p>
        </w:tc>
        <w:tc>
          <w:tcPr>
            <w:tcW w:w="1260" w:type="dxa"/>
            <w:tcBorders>
              <w:top w:val="nil"/>
              <w:left w:val="nil"/>
              <w:bottom w:val="nil"/>
              <w:right w:val="nil"/>
            </w:tcBorders>
          </w:tcPr>
          <w:p w:rsidR="007E7DB7" w:rsidRPr="006418BE" w:rsidRDefault="005D0FA8" w:rsidP="007E7DB7">
            <w:pPr>
              <w:tabs>
                <w:tab w:val="decimal" w:pos="972"/>
              </w:tabs>
              <w:spacing w:line="340" w:lineRule="exact"/>
              <w:ind w:right="-18"/>
              <w:jc w:val="both"/>
              <w:rPr>
                <w:rFonts w:ascii="Arial" w:hAnsi="Arial" w:cs="Angsana New"/>
                <w:sz w:val="18"/>
                <w:szCs w:val="18"/>
              </w:rPr>
            </w:pPr>
            <w:r>
              <w:rPr>
                <w:rFonts w:ascii="Arial" w:hAnsi="Arial" w:cs="Angsana New"/>
                <w:sz w:val="18"/>
                <w:szCs w:val="18"/>
              </w:rPr>
              <w:t>3,782</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5,507</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r>
      <w:tr w:rsidR="007E7DB7" w:rsidRPr="006418BE" w:rsidTr="003E3476">
        <w:tc>
          <w:tcPr>
            <w:tcW w:w="4050" w:type="dxa"/>
            <w:tcBorders>
              <w:top w:val="nil"/>
              <w:left w:val="nil"/>
              <w:bottom w:val="nil"/>
              <w:right w:val="nil"/>
            </w:tcBorders>
          </w:tcPr>
          <w:p w:rsidR="007E7DB7" w:rsidRPr="006418BE" w:rsidRDefault="007E7DB7" w:rsidP="007E7DB7">
            <w:pPr>
              <w:spacing w:line="340" w:lineRule="exact"/>
              <w:ind w:left="207" w:right="-43"/>
              <w:jc w:val="both"/>
              <w:rPr>
                <w:rFonts w:ascii="Arial" w:hAnsi="Arial" w:cs="Angsana New"/>
                <w:sz w:val="18"/>
                <w:szCs w:val="18"/>
              </w:rPr>
            </w:pPr>
            <w:r w:rsidRPr="006418BE">
              <w:rPr>
                <w:rFonts w:ascii="Arial" w:hAnsi="Arial" w:cs="Angsana New"/>
                <w:sz w:val="18"/>
                <w:szCs w:val="18"/>
              </w:rPr>
              <w:t>91 - 120 days</w:t>
            </w:r>
          </w:p>
        </w:tc>
        <w:tc>
          <w:tcPr>
            <w:tcW w:w="1260" w:type="dxa"/>
            <w:tcBorders>
              <w:top w:val="nil"/>
              <w:left w:val="nil"/>
              <w:bottom w:val="nil"/>
              <w:right w:val="nil"/>
            </w:tcBorders>
          </w:tcPr>
          <w:p w:rsidR="007E7DB7" w:rsidRPr="006418BE" w:rsidRDefault="005D0FA8" w:rsidP="007E7DB7">
            <w:pPr>
              <w:tabs>
                <w:tab w:val="decimal" w:pos="972"/>
              </w:tabs>
              <w:spacing w:line="340" w:lineRule="exact"/>
              <w:ind w:right="-18"/>
              <w:jc w:val="both"/>
              <w:rPr>
                <w:rFonts w:ascii="Arial" w:hAnsi="Arial" w:cs="Angsana New"/>
                <w:sz w:val="18"/>
                <w:szCs w:val="18"/>
              </w:rPr>
            </w:pPr>
            <w:r>
              <w:rPr>
                <w:rFonts w:ascii="Arial" w:hAnsi="Arial" w:cs="Angsana New"/>
                <w:sz w:val="18"/>
                <w:szCs w:val="18"/>
              </w:rPr>
              <w:t>1,708</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9,274</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c>
          <w:tcPr>
            <w:tcW w:w="1260" w:type="dxa"/>
            <w:tcBorders>
              <w:top w:val="nil"/>
              <w:left w:val="nil"/>
              <w:bottom w:val="nil"/>
              <w:right w:val="nil"/>
            </w:tcBorders>
          </w:tcPr>
          <w:p w:rsidR="007E7DB7" w:rsidRPr="00966B6C" w:rsidRDefault="007E7DB7" w:rsidP="007E7DB7">
            <w:pP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r>
      <w:tr w:rsidR="007E7DB7" w:rsidRPr="006418BE" w:rsidTr="003E3476">
        <w:tc>
          <w:tcPr>
            <w:tcW w:w="4050" w:type="dxa"/>
            <w:tcBorders>
              <w:top w:val="nil"/>
              <w:left w:val="nil"/>
              <w:bottom w:val="nil"/>
              <w:right w:val="nil"/>
            </w:tcBorders>
          </w:tcPr>
          <w:p w:rsidR="007E7DB7" w:rsidRPr="006418BE" w:rsidRDefault="007E7DB7" w:rsidP="007E7DB7">
            <w:pPr>
              <w:spacing w:line="340" w:lineRule="exact"/>
              <w:ind w:left="207" w:right="-43"/>
              <w:jc w:val="both"/>
              <w:rPr>
                <w:rFonts w:ascii="Arial" w:hAnsi="Arial" w:cs="Angsana New"/>
                <w:sz w:val="18"/>
                <w:szCs w:val="18"/>
              </w:rPr>
            </w:pPr>
            <w:r w:rsidRPr="006418BE">
              <w:rPr>
                <w:rFonts w:ascii="Arial" w:hAnsi="Arial" w:cs="Angsana New"/>
                <w:sz w:val="18"/>
                <w:szCs w:val="18"/>
              </w:rPr>
              <w:t xml:space="preserve">Over 120 days </w:t>
            </w:r>
          </w:p>
        </w:tc>
        <w:tc>
          <w:tcPr>
            <w:tcW w:w="1260" w:type="dxa"/>
            <w:tcBorders>
              <w:top w:val="nil"/>
              <w:left w:val="nil"/>
              <w:bottom w:val="nil"/>
              <w:right w:val="nil"/>
            </w:tcBorders>
          </w:tcPr>
          <w:p w:rsidR="007E7DB7" w:rsidRPr="006418BE" w:rsidRDefault="005D0FA8" w:rsidP="007E7DB7">
            <w:pPr>
              <w:pBdr>
                <w:bottom w:val="single" w:sz="6" w:space="1" w:color="auto"/>
              </w:pBdr>
              <w:tabs>
                <w:tab w:val="decimal" w:pos="972"/>
              </w:tabs>
              <w:spacing w:line="340" w:lineRule="exact"/>
              <w:ind w:right="-18"/>
              <w:jc w:val="both"/>
              <w:rPr>
                <w:rFonts w:ascii="Arial" w:hAnsi="Arial" w:cs="Angsana New"/>
                <w:sz w:val="18"/>
                <w:szCs w:val="18"/>
              </w:rPr>
            </w:pPr>
            <w:r>
              <w:rPr>
                <w:rFonts w:ascii="Arial" w:hAnsi="Arial" w:cs="Angsana New"/>
                <w:sz w:val="18"/>
                <w:szCs w:val="18"/>
              </w:rPr>
              <w:t>13,236</w:t>
            </w:r>
          </w:p>
        </w:tc>
        <w:tc>
          <w:tcPr>
            <w:tcW w:w="1260" w:type="dxa"/>
            <w:tcBorders>
              <w:top w:val="nil"/>
              <w:left w:val="nil"/>
              <w:bottom w:val="nil"/>
              <w:right w:val="nil"/>
            </w:tcBorders>
          </w:tcPr>
          <w:p w:rsidR="007E7DB7" w:rsidRPr="00966B6C" w:rsidRDefault="007E7DB7" w:rsidP="007E7DB7">
            <w:pPr>
              <w:pBdr>
                <w:bottom w:val="single" w:sz="6" w:space="1" w:color="auto"/>
              </w:pBd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7,425</w:t>
            </w:r>
          </w:p>
        </w:tc>
        <w:tc>
          <w:tcPr>
            <w:tcW w:w="1260" w:type="dxa"/>
            <w:tcBorders>
              <w:top w:val="nil"/>
              <w:left w:val="nil"/>
              <w:bottom w:val="nil"/>
              <w:right w:val="nil"/>
            </w:tcBorders>
          </w:tcPr>
          <w:p w:rsidR="007E7DB7" w:rsidRPr="00966B6C" w:rsidRDefault="007E7DB7" w:rsidP="007E7DB7">
            <w:pPr>
              <w:pBdr>
                <w:bottom w:val="single" w:sz="6" w:space="1" w:color="auto"/>
              </w:pBd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c>
          <w:tcPr>
            <w:tcW w:w="1260" w:type="dxa"/>
            <w:tcBorders>
              <w:top w:val="nil"/>
              <w:left w:val="nil"/>
              <w:bottom w:val="nil"/>
              <w:right w:val="nil"/>
            </w:tcBorders>
          </w:tcPr>
          <w:p w:rsidR="007E7DB7" w:rsidRPr="00966B6C" w:rsidRDefault="007E7DB7" w:rsidP="007E7DB7">
            <w:pPr>
              <w:pBdr>
                <w:bottom w:val="single" w:sz="6" w:space="1" w:color="auto"/>
              </w:pBd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r>
      <w:tr w:rsidR="007E7DB7" w:rsidRPr="006418BE" w:rsidTr="003E3476">
        <w:tc>
          <w:tcPr>
            <w:tcW w:w="4050" w:type="dxa"/>
            <w:tcBorders>
              <w:top w:val="nil"/>
              <w:left w:val="nil"/>
              <w:bottom w:val="nil"/>
              <w:right w:val="nil"/>
            </w:tcBorders>
          </w:tcPr>
          <w:p w:rsidR="007E7DB7" w:rsidRPr="006418BE" w:rsidRDefault="007E7DB7" w:rsidP="007E7DB7">
            <w:pPr>
              <w:spacing w:line="340" w:lineRule="exact"/>
              <w:ind w:right="-43"/>
              <w:jc w:val="both"/>
              <w:rPr>
                <w:rFonts w:ascii="Arial" w:hAnsi="Arial" w:cs="Angsana New"/>
                <w:sz w:val="18"/>
                <w:szCs w:val="18"/>
              </w:rPr>
            </w:pPr>
            <w:r w:rsidRPr="006418BE">
              <w:rPr>
                <w:rFonts w:ascii="Arial" w:hAnsi="Arial" w:cs="Angsana New"/>
                <w:sz w:val="18"/>
                <w:szCs w:val="18"/>
              </w:rPr>
              <w:t>Trade accounts receivable - sales of property, net</w:t>
            </w:r>
          </w:p>
        </w:tc>
        <w:tc>
          <w:tcPr>
            <w:tcW w:w="1260" w:type="dxa"/>
            <w:tcBorders>
              <w:top w:val="nil"/>
              <w:left w:val="nil"/>
              <w:bottom w:val="nil"/>
              <w:right w:val="nil"/>
            </w:tcBorders>
            <w:vAlign w:val="bottom"/>
          </w:tcPr>
          <w:p w:rsidR="007E7DB7" w:rsidRPr="006418BE" w:rsidRDefault="005D0FA8" w:rsidP="007E7DB7">
            <w:pPr>
              <w:pBdr>
                <w:bottom w:val="double" w:sz="6" w:space="1" w:color="auto"/>
              </w:pBdr>
              <w:tabs>
                <w:tab w:val="decimal" w:pos="972"/>
              </w:tabs>
              <w:spacing w:line="340" w:lineRule="exact"/>
              <w:ind w:right="-18"/>
              <w:jc w:val="both"/>
              <w:rPr>
                <w:rFonts w:ascii="Arial" w:hAnsi="Arial" w:cs="Angsana New"/>
                <w:sz w:val="18"/>
                <w:szCs w:val="18"/>
              </w:rPr>
            </w:pPr>
            <w:r>
              <w:rPr>
                <w:rFonts w:ascii="Arial" w:hAnsi="Arial" w:cs="Angsana New"/>
                <w:sz w:val="18"/>
                <w:szCs w:val="18"/>
              </w:rPr>
              <w:t>350,161</w:t>
            </w:r>
          </w:p>
        </w:tc>
        <w:tc>
          <w:tcPr>
            <w:tcW w:w="1260" w:type="dxa"/>
            <w:tcBorders>
              <w:top w:val="nil"/>
              <w:left w:val="nil"/>
              <w:bottom w:val="nil"/>
              <w:right w:val="nil"/>
            </w:tcBorders>
            <w:vAlign w:val="bottom"/>
          </w:tcPr>
          <w:p w:rsidR="007E7DB7" w:rsidRPr="00966B6C" w:rsidRDefault="007E7DB7" w:rsidP="007E7DB7">
            <w:pPr>
              <w:pBdr>
                <w:bottom w:val="double" w:sz="6" w:space="1" w:color="auto"/>
              </w:pBd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417,243</w:t>
            </w:r>
          </w:p>
        </w:tc>
        <w:tc>
          <w:tcPr>
            <w:tcW w:w="1260" w:type="dxa"/>
            <w:tcBorders>
              <w:top w:val="nil"/>
              <w:left w:val="nil"/>
              <w:bottom w:val="nil"/>
              <w:right w:val="nil"/>
            </w:tcBorders>
            <w:vAlign w:val="bottom"/>
          </w:tcPr>
          <w:p w:rsidR="007E7DB7" w:rsidRPr="00966B6C" w:rsidRDefault="007E7DB7" w:rsidP="007E7DB7">
            <w:pPr>
              <w:pBdr>
                <w:bottom w:val="double" w:sz="6" w:space="1" w:color="auto"/>
              </w:pBd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c>
          <w:tcPr>
            <w:tcW w:w="1260" w:type="dxa"/>
            <w:tcBorders>
              <w:top w:val="nil"/>
              <w:left w:val="nil"/>
              <w:bottom w:val="nil"/>
              <w:right w:val="nil"/>
            </w:tcBorders>
            <w:vAlign w:val="bottom"/>
          </w:tcPr>
          <w:p w:rsidR="007E7DB7" w:rsidRPr="00966B6C" w:rsidRDefault="007E7DB7" w:rsidP="007E7DB7">
            <w:pPr>
              <w:pBdr>
                <w:bottom w:val="double" w:sz="6" w:space="1" w:color="auto"/>
              </w:pBdr>
              <w:tabs>
                <w:tab w:val="decimal" w:pos="972"/>
              </w:tabs>
              <w:spacing w:line="340" w:lineRule="exact"/>
              <w:ind w:right="-18"/>
              <w:jc w:val="both"/>
              <w:rPr>
                <w:rFonts w:ascii="Arial" w:hAnsi="Arial" w:cs="Angsana New"/>
                <w:sz w:val="18"/>
                <w:szCs w:val="18"/>
              </w:rPr>
            </w:pPr>
            <w:r w:rsidRPr="00966B6C">
              <w:rPr>
                <w:rFonts w:ascii="Arial" w:hAnsi="Arial" w:cs="Angsana New"/>
                <w:sz w:val="18"/>
                <w:szCs w:val="18"/>
              </w:rPr>
              <w:t>-</w:t>
            </w:r>
          </w:p>
        </w:tc>
      </w:tr>
    </w:tbl>
    <w:p w:rsidR="00673C78" w:rsidRPr="006418BE" w:rsidRDefault="003E3476" w:rsidP="003E3476">
      <w:pPr>
        <w:tabs>
          <w:tab w:val="left" w:pos="1200"/>
          <w:tab w:val="left" w:pos="1800"/>
          <w:tab w:val="left" w:pos="2400"/>
          <w:tab w:val="left" w:pos="3000"/>
        </w:tabs>
        <w:spacing w:before="240" w:after="120" w:line="380" w:lineRule="exact"/>
        <w:ind w:left="547" w:hanging="547"/>
        <w:jc w:val="thaiDistribute"/>
        <w:rPr>
          <w:rFonts w:ascii="Arial" w:hAnsi="Arial" w:cs="Arial"/>
        </w:rPr>
      </w:pPr>
      <w:r>
        <w:rPr>
          <w:rFonts w:ascii="Arial" w:hAnsi="Arial" w:cstheme="minorBidi"/>
          <w:cs/>
        </w:rPr>
        <w:tab/>
      </w:r>
      <w:r w:rsidR="00673C78" w:rsidRPr="006418BE">
        <w:rPr>
          <w:rFonts w:ascii="Arial" w:hAnsi="Arial" w:cs="Arial"/>
        </w:rPr>
        <w:t xml:space="preserve">The balances of </w:t>
      </w:r>
      <w:r w:rsidR="00851F16" w:rsidRPr="006418BE">
        <w:rPr>
          <w:rFonts w:ascii="Arial" w:hAnsi="Arial" w:cs="Arial"/>
        </w:rPr>
        <w:t xml:space="preserve">installments due of </w:t>
      </w:r>
      <w:r w:rsidR="00673C78" w:rsidRPr="006418BE">
        <w:rPr>
          <w:rFonts w:ascii="Arial" w:hAnsi="Arial" w:cs="Arial"/>
        </w:rPr>
        <w:t>trade accounts receivable - holiday club member</w:t>
      </w:r>
      <w:r w:rsidR="002C7721" w:rsidRPr="006418BE">
        <w:rPr>
          <w:rFonts w:ascii="Arial" w:hAnsi="Arial" w:cs="Arial"/>
        </w:rPr>
        <w:t>ship</w:t>
      </w:r>
      <w:r w:rsidR="00673C78" w:rsidRPr="006418BE">
        <w:rPr>
          <w:rFonts w:ascii="Arial" w:hAnsi="Arial" w:cs="Arial"/>
        </w:rPr>
        <w:t>s</w:t>
      </w:r>
      <w:r w:rsidR="00612985" w:rsidRPr="006418BE">
        <w:rPr>
          <w:rFonts w:ascii="Arial" w:hAnsi="Arial" w:cs="Arial"/>
        </w:rPr>
        <w:t xml:space="preserve"> and trade account receivable from sales and marketing services for holiday club memberships</w:t>
      </w:r>
      <w:r w:rsidR="00673C78" w:rsidRPr="006418BE">
        <w:rPr>
          <w:rFonts w:ascii="Arial" w:hAnsi="Arial" w:cs="Arial"/>
        </w:rPr>
        <w:t xml:space="preserve">, aged </w:t>
      </w:r>
      <w:proofErr w:type="gramStart"/>
      <w:r w:rsidR="00673C78" w:rsidRPr="006418BE">
        <w:rPr>
          <w:rFonts w:ascii="Arial" w:hAnsi="Arial" w:cs="Arial"/>
        </w:rPr>
        <w:t>on the basis of</w:t>
      </w:r>
      <w:proofErr w:type="gramEnd"/>
      <w:r w:rsidR="00673C78" w:rsidRPr="006418BE">
        <w:rPr>
          <w:rFonts w:ascii="Arial" w:hAnsi="Arial" w:cs="Arial"/>
        </w:rPr>
        <w:t xml:space="preserve"> due dates, are </w:t>
      </w:r>
      <w:proofErr w:type="spellStart"/>
      <w:r w:rsidR="00673C78" w:rsidRPr="006418BE">
        <w:rPr>
          <w:rFonts w:ascii="Arial" w:hAnsi="Arial" w:cs="Arial"/>
        </w:rPr>
        <w:t>summarised</w:t>
      </w:r>
      <w:proofErr w:type="spellEnd"/>
      <w:r w:rsidR="00673C78" w:rsidRPr="006418BE">
        <w:rPr>
          <w:rFonts w:ascii="Arial" w:hAnsi="Arial" w:cs="Arial"/>
        </w:rPr>
        <w:t xml:space="preserve"> below.</w:t>
      </w:r>
    </w:p>
    <w:p w:rsidR="00673C78" w:rsidRPr="006418BE" w:rsidRDefault="00673C78" w:rsidP="00842E6A">
      <w:pPr>
        <w:tabs>
          <w:tab w:val="left" w:pos="2160"/>
        </w:tabs>
        <w:spacing w:before="120" w:after="120" w:line="380" w:lineRule="exact"/>
        <w:ind w:left="360" w:hanging="360"/>
        <w:jc w:val="right"/>
        <w:rPr>
          <w:rFonts w:ascii="Arial" w:hAnsi="Arial" w:cs="Arial"/>
          <w:sz w:val="18"/>
          <w:szCs w:val="18"/>
        </w:rPr>
      </w:pPr>
      <w:r w:rsidRPr="006418BE">
        <w:rPr>
          <w:rFonts w:ascii="Arial" w:hAnsi="Arial" w:cs="Arial"/>
          <w:sz w:val="18"/>
          <w:szCs w:val="18"/>
        </w:rPr>
        <w:t>(Unit: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6418BE" w:rsidTr="00D61F9D">
        <w:trPr>
          <w:cantSplit/>
        </w:trPr>
        <w:tc>
          <w:tcPr>
            <w:tcW w:w="3960" w:type="dxa"/>
            <w:tcBorders>
              <w:top w:val="nil"/>
              <w:left w:val="nil"/>
              <w:bottom w:val="nil"/>
              <w:right w:val="nil"/>
            </w:tcBorders>
          </w:tcPr>
          <w:p w:rsidR="00673C78" w:rsidRPr="006418BE" w:rsidRDefault="00673C78" w:rsidP="00EE232E">
            <w:pPr>
              <w:spacing w:line="36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EE232E">
            <w:pPr>
              <w:pStyle w:val="10"/>
              <w:widowControl/>
              <w:tabs>
                <w:tab w:val="right" w:pos="5580"/>
                <w:tab w:val="right" w:pos="7200"/>
                <w:tab w:val="right" w:pos="9000"/>
              </w:tabs>
              <w:spacing w:line="360" w:lineRule="exact"/>
              <w:ind w:right="-36"/>
              <w:jc w:val="center"/>
              <w:rPr>
                <w:rFonts w:ascii="Arial" w:hAnsi="Arial" w:cs="Arial"/>
                <w:caps/>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EE232E">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D61F9D">
        <w:trPr>
          <w:cantSplit/>
        </w:trPr>
        <w:tc>
          <w:tcPr>
            <w:tcW w:w="3960" w:type="dxa"/>
            <w:tcBorders>
              <w:top w:val="nil"/>
              <w:left w:val="nil"/>
              <w:bottom w:val="nil"/>
              <w:right w:val="nil"/>
            </w:tcBorders>
          </w:tcPr>
          <w:p w:rsidR="00673C78" w:rsidRPr="006418BE" w:rsidRDefault="00673C78" w:rsidP="00EE232E">
            <w:pPr>
              <w:spacing w:line="36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6418BE" w:rsidRDefault="00673C78"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6418BE">
              <w:rPr>
                <w:rFonts w:ascii="Arial" w:hAnsi="Arial" w:cs="Arial"/>
                <w:color w:val="auto"/>
                <w:sz w:val="18"/>
                <w:szCs w:val="18"/>
              </w:rPr>
              <w:t>financial statements</w:t>
            </w:r>
          </w:p>
        </w:tc>
      </w:tr>
      <w:tr w:rsidR="00966B6C" w:rsidRPr="006418BE" w:rsidTr="00D61F9D">
        <w:tc>
          <w:tcPr>
            <w:tcW w:w="3960" w:type="dxa"/>
            <w:tcBorders>
              <w:top w:val="nil"/>
              <w:left w:val="nil"/>
              <w:bottom w:val="nil"/>
              <w:right w:val="nil"/>
            </w:tcBorders>
          </w:tcPr>
          <w:p w:rsidR="00966B6C" w:rsidRPr="006418BE" w:rsidRDefault="00966B6C" w:rsidP="00EE232E">
            <w:pPr>
              <w:spacing w:line="36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66B6C" w:rsidRPr="00966B6C" w:rsidRDefault="00966B6C" w:rsidP="00EE232E">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966B6C">
              <w:rPr>
                <w:rFonts w:ascii="Arial" w:hAnsi="Arial" w:cs="Arial"/>
                <w:color w:val="auto"/>
                <w:sz w:val="18"/>
                <w:szCs w:val="18"/>
              </w:rPr>
              <w:t>31 March</w:t>
            </w:r>
          </w:p>
        </w:tc>
        <w:tc>
          <w:tcPr>
            <w:tcW w:w="1260" w:type="dxa"/>
            <w:tcBorders>
              <w:top w:val="nil"/>
              <w:left w:val="nil"/>
              <w:bottom w:val="nil"/>
              <w:right w:val="nil"/>
            </w:tcBorders>
          </w:tcPr>
          <w:p w:rsidR="00966B6C" w:rsidRPr="00966B6C" w:rsidRDefault="00966B6C" w:rsidP="00EE232E">
            <w:pPr>
              <w:pStyle w:val="10"/>
              <w:widowControl/>
              <w:tabs>
                <w:tab w:val="right" w:pos="5580"/>
                <w:tab w:val="right" w:pos="7200"/>
                <w:tab w:val="right" w:pos="9000"/>
              </w:tabs>
              <w:spacing w:line="360" w:lineRule="exact"/>
              <w:ind w:left="-106" w:right="-115"/>
              <w:jc w:val="center"/>
              <w:rPr>
                <w:rFonts w:ascii="Arial" w:hAnsi="Arial" w:cs="Arial"/>
                <w:color w:val="auto"/>
                <w:sz w:val="18"/>
                <w:szCs w:val="18"/>
              </w:rPr>
            </w:pPr>
            <w:r w:rsidRPr="00966B6C">
              <w:rPr>
                <w:rFonts w:ascii="Arial" w:hAnsi="Arial" w:cs="Arial"/>
                <w:color w:val="auto"/>
                <w:sz w:val="18"/>
                <w:szCs w:val="18"/>
              </w:rPr>
              <w:t>31 December</w:t>
            </w:r>
          </w:p>
        </w:tc>
        <w:tc>
          <w:tcPr>
            <w:tcW w:w="1260" w:type="dxa"/>
            <w:tcBorders>
              <w:top w:val="nil"/>
              <w:left w:val="nil"/>
              <w:bottom w:val="nil"/>
              <w:right w:val="nil"/>
            </w:tcBorders>
          </w:tcPr>
          <w:p w:rsidR="00966B6C" w:rsidRPr="00966B6C" w:rsidRDefault="00966B6C" w:rsidP="00EE232E">
            <w:pPr>
              <w:pStyle w:val="10"/>
              <w:widowControl/>
              <w:tabs>
                <w:tab w:val="right" w:pos="5580"/>
                <w:tab w:val="right" w:pos="7200"/>
                <w:tab w:val="right" w:pos="9000"/>
              </w:tabs>
              <w:spacing w:line="360" w:lineRule="exact"/>
              <w:ind w:right="-36"/>
              <w:jc w:val="center"/>
              <w:rPr>
                <w:rFonts w:ascii="Arial" w:hAnsi="Arial" w:cs="Arial"/>
                <w:color w:val="auto"/>
                <w:sz w:val="18"/>
                <w:szCs w:val="18"/>
              </w:rPr>
            </w:pPr>
            <w:r w:rsidRPr="00966B6C">
              <w:rPr>
                <w:rFonts w:ascii="Arial" w:hAnsi="Arial" w:cs="Arial"/>
                <w:color w:val="auto"/>
                <w:sz w:val="18"/>
                <w:szCs w:val="18"/>
              </w:rPr>
              <w:t>31 March</w:t>
            </w:r>
          </w:p>
        </w:tc>
        <w:tc>
          <w:tcPr>
            <w:tcW w:w="1260" w:type="dxa"/>
            <w:tcBorders>
              <w:top w:val="nil"/>
              <w:left w:val="nil"/>
              <w:bottom w:val="nil"/>
              <w:right w:val="nil"/>
            </w:tcBorders>
          </w:tcPr>
          <w:p w:rsidR="00966B6C" w:rsidRPr="00966B6C" w:rsidRDefault="00966B6C" w:rsidP="00EE232E">
            <w:pPr>
              <w:pStyle w:val="10"/>
              <w:widowControl/>
              <w:tabs>
                <w:tab w:val="right" w:pos="5580"/>
                <w:tab w:val="right" w:pos="7200"/>
                <w:tab w:val="right" w:pos="9000"/>
              </w:tabs>
              <w:spacing w:line="360" w:lineRule="exact"/>
              <w:ind w:left="-106" w:right="-115"/>
              <w:jc w:val="center"/>
              <w:rPr>
                <w:rFonts w:ascii="Arial" w:hAnsi="Arial" w:cs="Arial"/>
                <w:color w:val="auto"/>
                <w:sz w:val="18"/>
                <w:szCs w:val="18"/>
              </w:rPr>
            </w:pPr>
            <w:r w:rsidRPr="00966B6C">
              <w:rPr>
                <w:rFonts w:ascii="Arial" w:hAnsi="Arial" w:cs="Arial"/>
                <w:color w:val="auto"/>
                <w:sz w:val="18"/>
                <w:szCs w:val="18"/>
              </w:rPr>
              <w:t>31 December</w:t>
            </w:r>
          </w:p>
        </w:tc>
      </w:tr>
      <w:tr w:rsidR="00966B6C" w:rsidRPr="006418BE" w:rsidTr="00D61F9D">
        <w:tc>
          <w:tcPr>
            <w:tcW w:w="3960" w:type="dxa"/>
            <w:tcBorders>
              <w:top w:val="nil"/>
              <w:left w:val="nil"/>
              <w:bottom w:val="nil"/>
              <w:right w:val="nil"/>
            </w:tcBorders>
          </w:tcPr>
          <w:p w:rsidR="00966B6C" w:rsidRPr="006418BE" w:rsidRDefault="00966B6C" w:rsidP="00EE232E">
            <w:pPr>
              <w:spacing w:line="36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66B6C" w:rsidRPr="00966B6C"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966B6C">
              <w:rPr>
                <w:rFonts w:ascii="Arial" w:hAnsi="Arial" w:cs="Arial"/>
                <w:color w:val="auto"/>
                <w:sz w:val="18"/>
                <w:szCs w:val="18"/>
              </w:rPr>
              <w:t>2020</w:t>
            </w:r>
          </w:p>
        </w:tc>
        <w:tc>
          <w:tcPr>
            <w:tcW w:w="1260" w:type="dxa"/>
            <w:tcBorders>
              <w:top w:val="nil"/>
              <w:left w:val="nil"/>
              <w:bottom w:val="nil"/>
              <w:right w:val="nil"/>
            </w:tcBorders>
          </w:tcPr>
          <w:p w:rsidR="00966B6C" w:rsidRPr="00966B6C"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966B6C">
              <w:rPr>
                <w:rFonts w:ascii="Arial" w:hAnsi="Arial" w:cs="Arial"/>
                <w:color w:val="auto"/>
                <w:sz w:val="18"/>
                <w:szCs w:val="18"/>
              </w:rPr>
              <w:t>2019</w:t>
            </w:r>
          </w:p>
        </w:tc>
        <w:tc>
          <w:tcPr>
            <w:tcW w:w="1260" w:type="dxa"/>
            <w:tcBorders>
              <w:top w:val="nil"/>
              <w:left w:val="nil"/>
              <w:bottom w:val="nil"/>
              <w:right w:val="nil"/>
            </w:tcBorders>
          </w:tcPr>
          <w:p w:rsidR="00966B6C" w:rsidRPr="00966B6C"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966B6C">
              <w:rPr>
                <w:rFonts w:ascii="Arial" w:hAnsi="Arial" w:cs="Arial"/>
                <w:color w:val="auto"/>
                <w:sz w:val="18"/>
                <w:szCs w:val="18"/>
              </w:rPr>
              <w:t>2020</w:t>
            </w:r>
          </w:p>
        </w:tc>
        <w:tc>
          <w:tcPr>
            <w:tcW w:w="1260" w:type="dxa"/>
            <w:tcBorders>
              <w:top w:val="nil"/>
              <w:left w:val="nil"/>
              <w:bottom w:val="nil"/>
              <w:right w:val="nil"/>
            </w:tcBorders>
          </w:tcPr>
          <w:p w:rsidR="00966B6C" w:rsidRPr="00966B6C" w:rsidRDefault="00966B6C" w:rsidP="00EE232E">
            <w:pPr>
              <w:pStyle w:val="10"/>
              <w:widowControl/>
              <w:pBdr>
                <w:bottom w:val="single" w:sz="6" w:space="1" w:color="auto"/>
              </w:pBdr>
              <w:tabs>
                <w:tab w:val="right" w:pos="5580"/>
                <w:tab w:val="right" w:pos="7200"/>
                <w:tab w:val="right" w:pos="9000"/>
              </w:tabs>
              <w:spacing w:line="360" w:lineRule="exact"/>
              <w:ind w:right="-36"/>
              <w:jc w:val="center"/>
              <w:rPr>
                <w:rFonts w:ascii="Arial" w:hAnsi="Arial" w:cs="Arial"/>
                <w:color w:val="auto"/>
                <w:sz w:val="18"/>
                <w:szCs w:val="18"/>
              </w:rPr>
            </w:pPr>
            <w:r w:rsidRPr="00966B6C">
              <w:rPr>
                <w:rFonts w:ascii="Arial" w:hAnsi="Arial" w:cs="Arial"/>
                <w:color w:val="auto"/>
                <w:sz w:val="18"/>
                <w:szCs w:val="18"/>
              </w:rPr>
              <w:t>2019</w:t>
            </w:r>
          </w:p>
        </w:tc>
      </w:tr>
      <w:tr w:rsidR="00650D26" w:rsidRPr="006418BE" w:rsidTr="00D61F9D">
        <w:tc>
          <w:tcPr>
            <w:tcW w:w="3960" w:type="dxa"/>
            <w:tcBorders>
              <w:top w:val="nil"/>
              <w:left w:val="nil"/>
              <w:bottom w:val="nil"/>
              <w:right w:val="nil"/>
            </w:tcBorders>
          </w:tcPr>
          <w:p w:rsidR="00650D26" w:rsidRPr="006418BE" w:rsidRDefault="00650D26" w:rsidP="00EE232E">
            <w:pPr>
              <w:spacing w:line="360" w:lineRule="exact"/>
              <w:ind w:right="-43"/>
              <w:jc w:val="both"/>
              <w:rPr>
                <w:rFonts w:ascii="Arial" w:hAnsi="Arial" w:cs="Arial"/>
                <w:b/>
                <w:bCs/>
                <w:sz w:val="18"/>
                <w:szCs w:val="18"/>
                <w:u w:val="single"/>
              </w:rPr>
            </w:pPr>
            <w:r w:rsidRPr="006418BE">
              <w:rPr>
                <w:rFonts w:ascii="Arial" w:hAnsi="Arial" w:cs="Arial"/>
                <w:b/>
                <w:bCs/>
                <w:sz w:val="18"/>
                <w:szCs w:val="18"/>
                <w:u w:val="single"/>
              </w:rPr>
              <w:t>Age of receivables</w:t>
            </w:r>
          </w:p>
        </w:tc>
        <w:tc>
          <w:tcPr>
            <w:tcW w:w="1260" w:type="dxa"/>
            <w:tcBorders>
              <w:top w:val="nil"/>
              <w:left w:val="nil"/>
              <w:bottom w:val="nil"/>
              <w:right w:val="nil"/>
            </w:tcBorders>
          </w:tcPr>
          <w:p w:rsidR="00650D26" w:rsidRPr="006418BE" w:rsidRDefault="00650D26" w:rsidP="00EE232E">
            <w:pPr>
              <w:tabs>
                <w:tab w:val="decimal" w:pos="1062"/>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6418BE" w:rsidRDefault="00650D26" w:rsidP="00EE232E">
            <w:pPr>
              <w:tabs>
                <w:tab w:val="decimal" w:pos="1062"/>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rsidR="00650D26" w:rsidRPr="006418BE" w:rsidRDefault="00650D26" w:rsidP="00EE232E">
            <w:pPr>
              <w:tabs>
                <w:tab w:val="decimal" w:pos="1062"/>
              </w:tabs>
              <w:spacing w:line="360" w:lineRule="exact"/>
              <w:ind w:right="-43"/>
              <w:jc w:val="both"/>
              <w:rPr>
                <w:rFonts w:ascii="Arial" w:hAnsi="Arial" w:cs="Arial"/>
                <w:sz w:val="18"/>
                <w:szCs w:val="18"/>
              </w:rPr>
            </w:pPr>
          </w:p>
        </w:tc>
        <w:tc>
          <w:tcPr>
            <w:tcW w:w="1260" w:type="dxa"/>
            <w:tcBorders>
              <w:top w:val="nil"/>
              <w:left w:val="nil"/>
              <w:bottom w:val="nil"/>
              <w:right w:val="nil"/>
            </w:tcBorders>
          </w:tcPr>
          <w:p w:rsidR="00650D26" w:rsidRPr="006418BE" w:rsidRDefault="00650D26" w:rsidP="00EE232E">
            <w:pPr>
              <w:tabs>
                <w:tab w:val="decimal" w:pos="1062"/>
              </w:tabs>
              <w:spacing w:line="360" w:lineRule="exact"/>
              <w:ind w:right="-43"/>
              <w:jc w:val="both"/>
              <w:rPr>
                <w:rFonts w:ascii="Arial" w:hAnsi="Arial" w:cs="Arial"/>
                <w:sz w:val="18"/>
                <w:szCs w:val="18"/>
              </w:rPr>
            </w:pPr>
          </w:p>
        </w:tc>
      </w:tr>
      <w:tr w:rsidR="007E7DB7" w:rsidRPr="006418BE" w:rsidTr="00D61F9D">
        <w:tc>
          <w:tcPr>
            <w:tcW w:w="3960" w:type="dxa"/>
            <w:tcBorders>
              <w:top w:val="nil"/>
              <w:left w:val="nil"/>
              <w:bottom w:val="nil"/>
              <w:right w:val="nil"/>
            </w:tcBorders>
          </w:tcPr>
          <w:p w:rsidR="007E7DB7" w:rsidRPr="006418BE" w:rsidRDefault="007E7DB7" w:rsidP="00EE232E">
            <w:pPr>
              <w:spacing w:line="360" w:lineRule="exact"/>
              <w:ind w:right="-43"/>
              <w:jc w:val="both"/>
              <w:rPr>
                <w:rFonts w:ascii="Arial" w:hAnsi="Arial" w:cs="Arial"/>
                <w:sz w:val="18"/>
                <w:szCs w:val="18"/>
              </w:rPr>
            </w:pPr>
            <w:r w:rsidRPr="006418BE">
              <w:rPr>
                <w:rFonts w:ascii="Arial" w:hAnsi="Arial" w:cs="Arial"/>
                <w:sz w:val="18"/>
                <w:szCs w:val="18"/>
              </w:rPr>
              <w:t>Not yet due</w:t>
            </w:r>
          </w:p>
        </w:tc>
        <w:tc>
          <w:tcPr>
            <w:tcW w:w="1260" w:type="dxa"/>
            <w:tcBorders>
              <w:top w:val="nil"/>
              <w:left w:val="nil"/>
              <w:bottom w:val="nil"/>
              <w:right w:val="nil"/>
            </w:tcBorders>
          </w:tcPr>
          <w:p w:rsidR="007E7DB7" w:rsidRPr="006418BE" w:rsidRDefault="005D5232" w:rsidP="00EE232E">
            <w:pPr>
              <w:tabs>
                <w:tab w:val="decimal" w:pos="975"/>
              </w:tabs>
              <w:spacing w:line="360" w:lineRule="exact"/>
              <w:ind w:right="-43"/>
              <w:jc w:val="both"/>
              <w:rPr>
                <w:rFonts w:ascii="Arial" w:hAnsi="Arial" w:cs="Arial"/>
                <w:kern w:val="16"/>
                <w:sz w:val="18"/>
                <w:szCs w:val="18"/>
              </w:rPr>
            </w:pPr>
            <w:r>
              <w:rPr>
                <w:rFonts w:ascii="Arial" w:hAnsi="Arial" w:cs="Arial"/>
                <w:kern w:val="16"/>
                <w:sz w:val="18"/>
                <w:szCs w:val="18"/>
              </w:rPr>
              <w:t>2,824</w:t>
            </w:r>
          </w:p>
        </w:tc>
        <w:tc>
          <w:tcPr>
            <w:tcW w:w="1260" w:type="dxa"/>
            <w:tcBorders>
              <w:top w:val="nil"/>
              <w:left w:val="nil"/>
              <w:bottom w:val="nil"/>
              <w:right w:val="nil"/>
            </w:tcBorders>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20,633</w:t>
            </w:r>
          </w:p>
        </w:tc>
        <w:tc>
          <w:tcPr>
            <w:tcW w:w="1260" w:type="dxa"/>
            <w:tcBorders>
              <w:top w:val="nil"/>
              <w:left w:val="nil"/>
              <w:bottom w:val="nil"/>
              <w:right w:val="nil"/>
            </w:tcBorders>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c>
          <w:tcPr>
            <w:tcW w:w="1260" w:type="dxa"/>
            <w:tcBorders>
              <w:top w:val="nil"/>
              <w:left w:val="nil"/>
              <w:bottom w:val="nil"/>
              <w:right w:val="nil"/>
            </w:tcBorders>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r>
      <w:tr w:rsidR="007E7DB7" w:rsidRPr="006418BE" w:rsidTr="00D61F9D">
        <w:tc>
          <w:tcPr>
            <w:tcW w:w="3960" w:type="dxa"/>
            <w:tcBorders>
              <w:top w:val="nil"/>
              <w:left w:val="nil"/>
              <w:bottom w:val="nil"/>
              <w:right w:val="nil"/>
            </w:tcBorders>
          </w:tcPr>
          <w:p w:rsidR="007E7DB7" w:rsidRPr="006418BE" w:rsidRDefault="007E7DB7" w:rsidP="00EE232E">
            <w:pPr>
              <w:spacing w:line="360" w:lineRule="exact"/>
              <w:ind w:right="-43"/>
              <w:jc w:val="both"/>
              <w:rPr>
                <w:rFonts w:ascii="Arial" w:hAnsi="Arial" w:cs="Arial"/>
                <w:sz w:val="18"/>
                <w:szCs w:val="18"/>
              </w:rPr>
            </w:pPr>
            <w:r w:rsidRPr="006418BE">
              <w:rPr>
                <w:rFonts w:ascii="Arial" w:hAnsi="Arial" w:cs="Arial"/>
                <w:sz w:val="18"/>
                <w:szCs w:val="18"/>
              </w:rPr>
              <w:t>Past due</w:t>
            </w:r>
          </w:p>
        </w:tc>
        <w:tc>
          <w:tcPr>
            <w:tcW w:w="1260" w:type="dxa"/>
            <w:tcBorders>
              <w:top w:val="nil"/>
              <w:left w:val="nil"/>
              <w:bottom w:val="nil"/>
              <w:right w:val="nil"/>
            </w:tcBorders>
          </w:tcPr>
          <w:p w:rsidR="007E7DB7" w:rsidRPr="006418BE" w:rsidRDefault="007E7DB7" w:rsidP="00EE232E">
            <w:pPr>
              <w:tabs>
                <w:tab w:val="decimal" w:pos="975"/>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rsidR="007E7DB7" w:rsidRPr="00966B6C" w:rsidRDefault="007E7DB7" w:rsidP="00EE232E">
            <w:pPr>
              <w:tabs>
                <w:tab w:val="decimal" w:pos="975"/>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rsidR="007E7DB7" w:rsidRPr="00966B6C" w:rsidRDefault="007E7DB7" w:rsidP="00EE232E">
            <w:pPr>
              <w:tabs>
                <w:tab w:val="decimal" w:pos="975"/>
              </w:tabs>
              <w:spacing w:line="360" w:lineRule="exact"/>
              <w:ind w:right="-43"/>
              <w:jc w:val="both"/>
              <w:rPr>
                <w:rFonts w:ascii="Arial" w:hAnsi="Arial" w:cs="Arial"/>
                <w:kern w:val="16"/>
                <w:sz w:val="18"/>
                <w:szCs w:val="18"/>
              </w:rPr>
            </w:pPr>
          </w:p>
        </w:tc>
        <w:tc>
          <w:tcPr>
            <w:tcW w:w="1260" w:type="dxa"/>
            <w:tcBorders>
              <w:top w:val="nil"/>
              <w:left w:val="nil"/>
              <w:bottom w:val="nil"/>
              <w:right w:val="nil"/>
            </w:tcBorders>
          </w:tcPr>
          <w:p w:rsidR="007E7DB7" w:rsidRPr="00966B6C" w:rsidRDefault="007E7DB7" w:rsidP="00EE232E">
            <w:pPr>
              <w:tabs>
                <w:tab w:val="decimal" w:pos="975"/>
              </w:tabs>
              <w:spacing w:line="360" w:lineRule="exact"/>
              <w:ind w:right="-43"/>
              <w:jc w:val="both"/>
              <w:rPr>
                <w:rFonts w:ascii="Arial" w:hAnsi="Arial" w:cs="Arial"/>
                <w:kern w:val="16"/>
                <w:sz w:val="18"/>
                <w:szCs w:val="18"/>
              </w:rPr>
            </w:pPr>
          </w:p>
        </w:tc>
      </w:tr>
      <w:tr w:rsidR="007E7DB7" w:rsidRPr="006418BE" w:rsidTr="00D61F9D">
        <w:tc>
          <w:tcPr>
            <w:tcW w:w="3960" w:type="dxa"/>
            <w:tcBorders>
              <w:top w:val="nil"/>
              <w:left w:val="nil"/>
              <w:bottom w:val="nil"/>
              <w:right w:val="nil"/>
            </w:tcBorders>
          </w:tcPr>
          <w:p w:rsidR="007E7DB7" w:rsidRPr="006418BE" w:rsidRDefault="007E7DB7" w:rsidP="00EE232E">
            <w:pPr>
              <w:spacing w:line="360" w:lineRule="exact"/>
              <w:ind w:left="162" w:right="-43"/>
              <w:jc w:val="both"/>
              <w:rPr>
                <w:rFonts w:ascii="Arial" w:hAnsi="Arial" w:cs="Arial"/>
                <w:sz w:val="18"/>
                <w:szCs w:val="18"/>
              </w:rPr>
            </w:pPr>
            <w:r w:rsidRPr="006418BE">
              <w:rPr>
                <w:rFonts w:ascii="Arial" w:hAnsi="Arial" w:cs="Arial"/>
                <w:sz w:val="18"/>
                <w:szCs w:val="18"/>
              </w:rPr>
              <w:t>Up to 30 days</w:t>
            </w:r>
          </w:p>
        </w:tc>
        <w:tc>
          <w:tcPr>
            <w:tcW w:w="1260" w:type="dxa"/>
            <w:tcBorders>
              <w:top w:val="nil"/>
              <w:left w:val="nil"/>
              <w:bottom w:val="nil"/>
              <w:right w:val="nil"/>
            </w:tcBorders>
            <w:vAlign w:val="bottom"/>
          </w:tcPr>
          <w:p w:rsidR="007E7DB7" w:rsidRPr="006418BE" w:rsidRDefault="005D5232" w:rsidP="00EE232E">
            <w:pPr>
              <w:tabs>
                <w:tab w:val="decimal" w:pos="975"/>
              </w:tabs>
              <w:spacing w:line="360" w:lineRule="exact"/>
              <w:ind w:right="-43"/>
              <w:jc w:val="both"/>
              <w:rPr>
                <w:rFonts w:ascii="Arial" w:hAnsi="Arial" w:cs="Arial"/>
                <w:kern w:val="16"/>
                <w:sz w:val="18"/>
                <w:szCs w:val="18"/>
              </w:rPr>
            </w:pPr>
            <w:r>
              <w:rPr>
                <w:rFonts w:ascii="Arial" w:hAnsi="Arial" w:cs="Arial"/>
                <w:kern w:val="16"/>
                <w:sz w:val="18"/>
                <w:szCs w:val="18"/>
              </w:rPr>
              <w:t>3,025</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2,248</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r>
      <w:tr w:rsidR="007E7DB7" w:rsidRPr="006418BE" w:rsidTr="00D61F9D">
        <w:tc>
          <w:tcPr>
            <w:tcW w:w="3960" w:type="dxa"/>
            <w:tcBorders>
              <w:top w:val="nil"/>
              <w:left w:val="nil"/>
              <w:bottom w:val="nil"/>
              <w:right w:val="nil"/>
            </w:tcBorders>
          </w:tcPr>
          <w:p w:rsidR="007E7DB7" w:rsidRPr="006418BE" w:rsidRDefault="007E7DB7" w:rsidP="00EE232E">
            <w:pPr>
              <w:spacing w:line="360" w:lineRule="exact"/>
              <w:ind w:left="162" w:right="-43"/>
              <w:jc w:val="both"/>
              <w:rPr>
                <w:rFonts w:ascii="Arial" w:hAnsi="Arial" w:cs="Arial"/>
                <w:sz w:val="18"/>
                <w:szCs w:val="18"/>
              </w:rPr>
            </w:pPr>
            <w:r w:rsidRPr="006418BE">
              <w:rPr>
                <w:rFonts w:ascii="Arial" w:hAnsi="Arial" w:cs="Arial"/>
                <w:sz w:val="18"/>
                <w:szCs w:val="18"/>
              </w:rPr>
              <w:t>31 - 60 days</w:t>
            </w:r>
          </w:p>
        </w:tc>
        <w:tc>
          <w:tcPr>
            <w:tcW w:w="1260" w:type="dxa"/>
            <w:tcBorders>
              <w:top w:val="nil"/>
              <w:left w:val="nil"/>
              <w:bottom w:val="nil"/>
              <w:right w:val="nil"/>
            </w:tcBorders>
            <w:vAlign w:val="bottom"/>
          </w:tcPr>
          <w:p w:rsidR="007E7DB7" w:rsidRPr="006418BE" w:rsidRDefault="005D5232" w:rsidP="00EE232E">
            <w:pPr>
              <w:tabs>
                <w:tab w:val="decimal" w:pos="975"/>
              </w:tabs>
              <w:spacing w:line="360" w:lineRule="exact"/>
              <w:ind w:right="-43"/>
              <w:jc w:val="both"/>
              <w:rPr>
                <w:rFonts w:ascii="Arial" w:hAnsi="Arial" w:cs="Arial"/>
                <w:kern w:val="16"/>
                <w:sz w:val="18"/>
                <w:szCs w:val="18"/>
              </w:rPr>
            </w:pPr>
            <w:r>
              <w:rPr>
                <w:rFonts w:ascii="Arial" w:hAnsi="Arial" w:cs="Arial"/>
                <w:kern w:val="16"/>
                <w:sz w:val="18"/>
                <w:szCs w:val="18"/>
              </w:rPr>
              <w:t>3,451</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5,287</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r>
      <w:tr w:rsidR="007E7DB7" w:rsidRPr="006418BE" w:rsidTr="00D61F9D">
        <w:tc>
          <w:tcPr>
            <w:tcW w:w="3960" w:type="dxa"/>
            <w:tcBorders>
              <w:top w:val="nil"/>
              <w:left w:val="nil"/>
              <w:bottom w:val="nil"/>
              <w:right w:val="nil"/>
            </w:tcBorders>
          </w:tcPr>
          <w:p w:rsidR="007E7DB7" w:rsidRPr="006418BE" w:rsidRDefault="007E7DB7" w:rsidP="00EE232E">
            <w:pPr>
              <w:spacing w:line="360" w:lineRule="exact"/>
              <w:ind w:left="162" w:right="-43"/>
              <w:jc w:val="both"/>
              <w:rPr>
                <w:rFonts w:ascii="Arial" w:hAnsi="Arial" w:cs="Arial"/>
                <w:sz w:val="18"/>
                <w:szCs w:val="18"/>
              </w:rPr>
            </w:pPr>
            <w:r w:rsidRPr="006418BE">
              <w:rPr>
                <w:rFonts w:ascii="Arial" w:hAnsi="Arial" w:cs="Arial"/>
                <w:sz w:val="18"/>
                <w:szCs w:val="18"/>
              </w:rPr>
              <w:t>61 - 90 days</w:t>
            </w:r>
          </w:p>
        </w:tc>
        <w:tc>
          <w:tcPr>
            <w:tcW w:w="1260" w:type="dxa"/>
            <w:tcBorders>
              <w:top w:val="nil"/>
              <w:left w:val="nil"/>
              <w:bottom w:val="nil"/>
              <w:right w:val="nil"/>
            </w:tcBorders>
            <w:vAlign w:val="bottom"/>
          </w:tcPr>
          <w:p w:rsidR="007E7DB7" w:rsidRPr="006418BE" w:rsidRDefault="005D5232" w:rsidP="00EE232E">
            <w:pPr>
              <w:tabs>
                <w:tab w:val="decimal" w:pos="975"/>
              </w:tabs>
              <w:spacing w:line="360" w:lineRule="exact"/>
              <w:ind w:right="-43"/>
              <w:jc w:val="both"/>
              <w:rPr>
                <w:rFonts w:ascii="Arial" w:hAnsi="Arial" w:cs="Arial"/>
                <w:kern w:val="16"/>
                <w:sz w:val="18"/>
                <w:szCs w:val="18"/>
              </w:rPr>
            </w:pPr>
            <w:r>
              <w:rPr>
                <w:rFonts w:ascii="Arial" w:hAnsi="Arial" w:cs="Arial"/>
                <w:kern w:val="16"/>
                <w:sz w:val="18"/>
                <w:szCs w:val="18"/>
              </w:rPr>
              <w:t>5,164</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2,707</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r>
      <w:tr w:rsidR="007E7DB7" w:rsidRPr="006418BE" w:rsidTr="00D61F9D">
        <w:tc>
          <w:tcPr>
            <w:tcW w:w="3960" w:type="dxa"/>
            <w:tcBorders>
              <w:top w:val="nil"/>
              <w:left w:val="nil"/>
              <w:bottom w:val="nil"/>
              <w:right w:val="nil"/>
            </w:tcBorders>
          </w:tcPr>
          <w:p w:rsidR="007E7DB7" w:rsidRPr="006418BE" w:rsidRDefault="007E7DB7" w:rsidP="00EE232E">
            <w:pPr>
              <w:spacing w:line="360" w:lineRule="exact"/>
              <w:ind w:left="162" w:right="-43"/>
              <w:jc w:val="both"/>
              <w:rPr>
                <w:rFonts w:ascii="Arial" w:hAnsi="Arial" w:cs="Arial"/>
                <w:sz w:val="18"/>
                <w:szCs w:val="18"/>
              </w:rPr>
            </w:pPr>
            <w:r w:rsidRPr="006418BE">
              <w:rPr>
                <w:rFonts w:ascii="Arial" w:hAnsi="Arial" w:cs="Arial"/>
                <w:sz w:val="18"/>
                <w:szCs w:val="18"/>
              </w:rPr>
              <w:t>91 - 120 days</w:t>
            </w:r>
          </w:p>
        </w:tc>
        <w:tc>
          <w:tcPr>
            <w:tcW w:w="1260" w:type="dxa"/>
            <w:tcBorders>
              <w:top w:val="nil"/>
              <w:left w:val="nil"/>
              <w:bottom w:val="nil"/>
              <w:right w:val="nil"/>
            </w:tcBorders>
            <w:vAlign w:val="bottom"/>
          </w:tcPr>
          <w:p w:rsidR="007E7DB7" w:rsidRPr="006418BE" w:rsidRDefault="005D5232" w:rsidP="00EE232E">
            <w:pPr>
              <w:tabs>
                <w:tab w:val="decimal" w:pos="975"/>
              </w:tabs>
              <w:spacing w:line="360" w:lineRule="exact"/>
              <w:ind w:right="-43"/>
              <w:jc w:val="both"/>
              <w:rPr>
                <w:rFonts w:ascii="Arial" w:hAnsi="Arial" w:cs="Arial"/>
                <w:kern w:val="16"/>
                <w:sz w:val="18"/>
                <w:szCs w:val="18"/>
              </w:rPr>
            </w:pPr>
            <w:r>
              <w:rPr>
                <w:rFonts w:ascii="Arial" w:hAnsi="Arial" w:cs="Arial"/>
                <w:kern w:val="16"/>
                <w:sz w:val="18"/>
                <w:szCs w:val="18"/>
              </w:rPr>
              <w:t>18,524</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3,085</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c>
          <w:tcPr>
            <w:tcW w:w="1260" w:type="dxa"/>
            <w:tcBorders>
              <w:top w:val="nil"/>
              <w:left w:val="nil"/>
              <w:bottom w:val="nil"/>
              <w:right w:val="nil"/>
            </w:tcBorders>
            <w:vAlign w:val="bottom"/>
          </w:tcPr>
          <w:p w:rsidR="007E7DB7" w:rsidRPr="00966B6C" w:rsidRDefault="007E7DB7" w:rsidP="00EE232E">
            <w:pP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r>
      <w:tr w:rsidR="007E7DB7" w:rsidRPr="006418BE" w:rsidTr="00D61F9D">
        <w:tc>
          <w:tcPr>
            <w:tcW w:w="3960" w:type="dxa"/>
            <w:tcBorders>
              <w:top w:val="nil"/>
              <w:left w:val="nil"/>
              <w:bottom w:val="nil"/>
              <w:right w:val="nil"/>
            </w:tcBorders>
          </w:tcPr>
          <w:p w:rsidR="007E7DB7" w:rsidRPr="006418BE" w:rsidRDefault="007E7DB7" w:rsidP="00EE232E">
            <w:pPr>
              <w:spacing w:line="360" w:lineRule="exact"/>
              <w:ind w:left="162" w:right="-43"/>
              <w:jc w:val="both"/>
              <w:rPr>
                <w:rFonts w:ascii="Arial" w:hAnsi="Arial" w:cs="Arial"/>
                <w:sz w:val="18"/>
                <w:szCs w:val="18"/>
              </w:rPr>
            </w:pPr>
            <w:r w:rsidRPr="006418BE">
              <w:rPr>
                <w:rFonts w:ascii="Arial" w:hAnsi="Arial" w:cs="Arial"/>
                <w:sz w:val="18"/>
                <w:szCs w:val="18"/>
              </w:rPr>
              <w:t xml:space="preserve">Over 120 days </w:t>
            </w:r>
          </w:p>
        </w:tc>
        <w:tc>
          <w:tcPr>
            <w:tcW w:w="1260" w:type="dxa"/>
            <w:tcBorders>
              <w:top w:val="nil"/>
              <w:left w:val="nil"/>
              <w:bottom w:val="nil"/>
              <w:right w:val="nil"/>
            </w:tcBorders>
            <w:vAlign w:val="bottom"/>
          </w:tcPr>
          <w:p w:rsidR="007E7DB7" w:rsidRPr="006418BE" w:rsidRDefault="005D5232" w:rsidP="00EE232E">
            <w:pPr>
              <w:pBdr>
                <w:bottom w:val="single" w:sz="6" w:space="1" w:color="auto"/>
              </w:pBdr>
              <w:tabs>
                <w:tab w:val="decimal" w:pos="975"/>
              </w:tabs>
              <w:spacing w:line="360" w:lineRule="exact"/>
              <w:ind w:right="-43"/>
              <w:jc w:val="both"/>
              <w:rPr>
                <w:rFonts w:ascii="Arial" w:hAnsi="Arial" w:cs="Arial"/>
                <w:kern w:val="16"/>
                <w:sz w:val="18"/>
                <w:szCs w:val="18"/>
              </w:rPr>
            </w:pPr>
            <w:r>
              <w:rPr>
                <w:rFonts w:ascii="Arial" w:hAnsi="Arial" w:cs="Arial"/>
                <w:kern w:val="16"/>
                <w:sz w:val="18"/>
                <w:szCs w:val="18"/>
              </w:rPr>
              <w:t>24,248</w:t>
            </w:r>
          </w:p>
        </w:tc>
        <w:tc>
          <w:tcPr>
            <w:tcW w:w="1260" w:type="dxa"/>
            <w:tcBorders>
              <w:top w:val="nil"/>
              <w:left w:val="nil"/>
              <w:bottom w:val="nil"/>
              <w:right w:val="nil"/>
            </w:tcBorders>
            <w:vAlign w:val="bottom"/>
          </w:tcPr>
          <w:p w:rsidR="007E7DB7" w:rsidRPr="00966B6C" w:rsidRDefault="007E7DB7" w:rsidP="00EE232E">
            <w:pPr>
              <w:pBdr>
                <w:bottom w:val="single" w:sz="4" w:space="1" w:color="auto"/>
              </w:pBd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7,253</w:t>
            </w:r>
          </w:p>
        </w:tc>
        <w:tc>
          <w:tcPr>
            <w:tcW w:w="1260" w:type="dxa"/>
            <w:tcBorders>
              <w:top w:val="nil"/>
              <w:left w:val="nil"/>
              <w:bottom w:val="nil"/>
              <w:right w:val="nil"/>
            </w:tcBorders>
            <w:vAlign w:val="bottom"/>
          </w:tcPr>
          <w:p w:rsidR="007E7DB7" w:rsidRPr="00966B6C" w:rsidRDefault="007E7DB7" w:rsidP="00EE232E">
            <w:pPr>
              <w:pBdr>
                <w:bottom w:val="single" w:sz="4" w:space="1" w:color="auto"/>
              </w:pBd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c>
          <w:tcPr>
            <w:tcW w:w="1260" w:type="dxa"/>
            <w:tcBorders>
              <w:top w:val="nil"/>
              <w:left w:val="nil"/>
              <w:bottom w:val="nil"/>
              <w:right w:val="nil"/>
            </w:tcBorders>
            <w:vAlign w:val="bottom"/>
          </w:tcPr>
          <w:p w:rsidR="007E7DB7" w:rsidRPr="00966B6C" w:rsidRDefault="007E7DB7" w:rsidP="00EE232E">
            <w:pPr>
              <w:pBdr>
                <w:bottom w:val="single" w:sz="4" w:space="1" w:color="auto"/>
              </w:pBd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r>
      <w:tr w:rsidR="007E7DB7" w:rsidRPr="006418BE" w:rsidTr="00D61F9D">
        <w:trPr>
          <w:trHeight w:val="1669"/>
        </w:trPr>
        <w:tc>
          <w:tcPr>
            <w:tcW w:w="3960" w:type="dxa"/>
            <w:tcBorders>
              <w:top w:val="nil"/>
              <w:left w:val="nil"/>
              <w:bottom w:val="nil"/>
              <w:right w:val="nil"/>
            </w:tcBorders>
          </w:tcPr>
          <w:p w:rsidR="007E7DB7" w:rsidRPr="006418BE" w:rsidRDefault="007E7DB7" w:rsidP="00EE232E">
            <w:pPr>
              <w:spacing w:line="360" w:lineRule="exact"/>
              <w:ind w:left="162" w:right="-108" w:hanging="162"/>
              <w:jc w:val="both"/>
              <w:rPr>
                <w:rFonts w:ascii="Arial" w:hAnsi="Arial" w:cs="Arial"/>
                <w:sz w:val="18"/>
                <w:szCs w:val="18"/>
              </w:rPr>
            </w:pPr>
            <w:r w:rsidRPr="006418BE">
              <w:rPr>
                <w:rFonts w:ascii="Arial" w:hAnsi="Arial" w:cs="Arial"/>
                <w:sz w:val="18"/>
                <w:szCs w:val="18"/>
              </w:rPr>
              <w:t xml:space="preserve">Trade accounts receivable - sales </w:t>
            </w:r>
          </w:p>
          <w:p w:rsidR="007E7DB7" w:rsidRPr="006418BE" w:rsidRDefault="007E7DB7" w:rsidP="00EE232E">
            <w:pPr>
              <w:spacing w:line="360" w:lineRule="exact"/>
              <w:ind w:right="-108"/>
              <w:jc w:val="both"/>
              <w:rPr>
                <w:rFonts w:ascii="Arial" w:hAnsi="Arial" w:cs="Arial"/>
                <w:sz w:val="18"/>
                <w:szCs w:val="18"/>
              </w:rPr>
            </w:pPr>
            <w:r w:rsidRPr="006418BE">
              <w:rPr>
                <w:rFonts w:ascii="Arial" w:hAnsi="Arial" w:cs="Arial"/>
                <w:sz w:val="18"/>
                <w:szCs w:val="18"/>
              </w:rPr>
              <w:t xml:space="preserve">   of holiday club memberships - installment   </w:t>
            </w:r>
          </w:p>
          <w:p w:rsidR="007E7DB7" w:rsidRPr="006418BE" w:rsidRDefault="007E7DB7" w:rsidP="00EE232E">
            <w:pPr>
              <w:spacing w:line="360" w:lineRule="exact"/>
              <w:ind w:right="-108"/>
              <w:rPr>
                <w:rFonts w:ascii="Arial" w:hAnsi="Arial" w:cs="Arial"/>
                <w:sz w:val="18"/>
                <w:szCs w:val="18"/>
              </w:rPr>
            </w:pPr>
            <w:r w:rsidRPr="006418BE">
              <w:rPr>
                <w:rFonts w:ascii="Arial" w:hAnsi="Arial" w:cs="Arial"/>
                <w:sz w:val="18"/>
                <w:szCs w:val="18"/>
              </w:rPr>
              <w:t xml:space="preserve">   due and trade account</w:t>
            </w:r>
            <w:r>
              <w:rPr>
                <w:rFonts w:ascii="Arial" w:hAnsi="Arial" w:cs="Browallia New"/>
                <w:sz w:val="18"/>
              </w:rPr>
              <w:t>s</w:t>
            </w:r>
            <w:r w:rsidRPr="006418BE">
              <w:rPr>
                <w:rFonts w:ascii="Arial" w:hAnsi="Arial" w:cs="Arial"/>
                <w:sz w:val="18"/>
                <w:szCs w:val="18"/>
              </w:rPr>
              <w:t xml:space="preserve"> receivable from </w:t>
            </w:r>
          </w:p>
          <w:p w:rsidR="007E7DB7" w:rsidRPr="006418BE" w:rsidRDefault="007E7DB7" w:rsidP="00EE232E">
            <w:pPr>
              <w:spacing w:line="360" w:lineRule="exact"/>
              <w:ind w:right="-108"/>
              <w:rPr>
                <w:rFonts w:ascii="Arial" w:hAnsi="Arial" w:cs="Arial"/>
                <w:sz w:val="18"/>
                <w:szCs w:val="18"/>
              </w:rPr>
            </w:pPr>
            <w:r w:rsidRPr="006418BE">
              <w:rPr>
                <w:rFonts w:ascii="Arial" w:hAnsi="Arial" w:cs="Arial"/>
                <w:sz w:val="18"/>
                <w:szCs w:val="18"/>
              </w:rPr>
              <w:t xml:space="preserve">   sales and marketing services for holiday  </w:t>
            </w:r>
          </w:p>
          <w:p w:rsidR="007E7DB7" w:rsidRPr="006418BE" w:rsidRDefault="007E7DB7" w:rsidP="00EE232E">
            <w:pPr>
              <w:spacing w:line="360" w:lineRule="exact"/>
              <w:ind w:right="-108"/>
              <w:rPr>
                <w:rFonts w:ascii="Arial" w:hAnsi="Arial" w:cs="Arial"/>
                <w:sz w:val="18"/>
                <w:szCs w:val="18"/>
              </w:rPr>
            </w:pPr>
            <w:r w:rsidRPr="006418BE">
              <w:rPr>
                <w:rFonts w:ascii="Arial" w:hAnsi="Arial" w:cs="Arial"/>
                <w:sz w:val="18"/>
                <w:szCs w:val="18"/>
              </w:rPr>
              <w:t xml:space="preserve">   club memberships, net</w:t>
            </w:r>
          </w:p>
        </w:tc>
        <w:tc>
          <w:tcPr>
            <w:tcW w:w="1260" w:type="dxa"/>
            <w:tcBorders>
              <w:top w:val="nil"/>
              <w:left w:val="nil"/>
              <w:bottom w:val="nil"/>
              <w:right w:val="nil"/>
            </w:tcBorders>
            <w:vAlign w:val="bottom"/>
          </w:tcPr>
          <w:p w:rsidR="007E7DB7" w:rsidRPr="006418BE" w:rsidRDefault="005D5232" w:rsidP="00EE232E">
            <w:pPr>
              <w:pBdr>
                <w:bottom w:val="double" w:sz="6" w:space="1" w:color="auto"/>
              </w:pBdr>
              <w:tabs>
                <w:tab w:val="decimal" w:pos="975"/>
              </w:tabs>
              <w:spacing w:line="360" w:lineRule="exact"/>
              <w:ind w:right="-43"/>
              <w:jc w:val="both"/>
              <w:rPr>
                <w:rFonts w:ascii="Arial" w:hAnsi="Arial" w:cs="Arial"/>
                <w:kern w:val="16"/>
                <w:sz w:val="18"/>
                <w:szCs w:val="18"/>
              </w:rPr>
            </w:pPr>
            <w:r>
              <w:rPr>
                <w:rFonts w:ascii="Arial" w:hAnsi="Arial" w:cs="Arial"/>
                <w:kern w:val="16"/>
                <w:sz w:val="18"/>
                <w:szCs w:val="18"/>
              </w:rPr>
              <w:t>57,236</w:t>
            </w:r>
          </w:p>
        </w:tc>
        <w:tc>
          <w:tcPr>
            <w:tcW w:w="1260" w:type="dxa"/>
            <w:tcBorders>
              <w:top w:val="nil"/>
              <w:left w:val="nil"/>
              <w:bottom w:val="nil"/>
              <w:right w:val="nil"/>
            </w:tcBorders>
            <w:vAlign w:val="bottom"/>
          </w:tcPr>
          <w:p w:rsidR="007E7DB7" w:rsidRPr="00966B6C" w:rsidRDefault="007E7DB7" w:rsidP="00EE232E">
            <w:pPr>
              <w:pBdr>
                <w:bottom w:val="double" w:sz="6" w:space="1" w:color="auto"/>
              </w:pBd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41,213</w:t>
            </w:r>
          </w:p>
        </w:tc>
        <w:tc>
          <w:tcPr>
            <w:tcW w:w="1260" w:type="dxa"/>
            <w:tcBorders>
              <w:top w:val="nil"/>
              <w:left w:val="nil"/>
              <w:bottom w:val="nil"/>
              <w:right w:val="nil"/>
            </w:tcBorders>
            <w:vAlign w:val="bottom"/>
          </w:tcPr>
          <w:p w:rsidR="007E7DB7" w:rsidRPr="00966B6C" w:rsidRDefault="007E7DB7" w:rsidP="00EE232E">
            <w:pPr>
              <w:pBdr>
                <w:bottom w:val="double" w:sz="6" w:space="1" w:color="auto"/>
              </w:pBd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c>
          <w:tcPr>
            <w:tcW w:w="1260" w:type="dxa"/>
            <w:tcBorders>
              <w:top w:val="nil"/>
              <w:left w:val="nil"/>
              <w:bottom w:val="nil"/>
              <w:right w:val="nil"/>
            </w:tcBorders>
            <w:vAlign w:val="bottom"/>
          </w:tcPr>
          <w:p w:rsidR="007E7DB7" w:rsidRPr="00966B6C" w:rsidRDefault="007E7DB7" w:rsidP="00EE232E">
            <w:pPr>
              <w:pBdr>
                <w:bottom w:val="double" w:sz="6" w:space="1" w:color="auto"/>
              </w:pBdr>
              <w:tabs>
                <w:tab w:val="decimal" w:pos="975"/>
              </w:tabs>
              <w:spacing w:line="360" w:lineRule="exact"/>
              <w:ind w:right="-43"/>
              <w:jc w:val="both"/>
              <w:rPr>
                <w:rFonts w:ascii="Arial" w:hAnsi="Arial" w:cs="Arial"/>
                <w:kern w:val="16"/>
                <w:sz w:val="18"/>
                <w:szCs w:val="18"/>
              </w:rPr>
            </w:pPr>
            <w:r w:rsidRPr="00966B6C">
              <w:rPr>
                <w:rFonts w:ascii="Arial" w:hAnsi="Arial" w:cs="Arial"/>
                <w:kern w:val="16"/>
                <w:sz w:val="18"/>
                <w:szCs w:val="18"/>
              </w:rPr>
              <w:t>-</w:t>
            </w:r>
          </w:p>
        </w:tc>
      </w:tr>
    </w:tbl>
    <w:p w:rsidR="0047075D" w:rsidRPr="006418BE" w:rsidRDefault="0047075D" w:rsidP="0047075D">
      <w:pPr>
        <w:pStyle w:val="a"/>
        <w:widowControl/>
        <w:tabs>
          <w:tab w:val="left" w:pos="540"/>
        </w:tabs>
        <w:spacing w:before="240" w:after="120" w:line="380" w:lineRule="exact"/>
        <w:ind w:right="-43"/>
        <w:jc w:val="both"/>
        <w:rPr>
          <w:rFonts w:ascii="Arial" w:hAnsi="Arial" w:cs="Arial"/>
          <w:sz w:val="22"/>
          <w:szCs w:val="22"/>
        </w:rPr>
      </w:pPr>
      <w:r w:rsidRPr="006418BE">
        <w:rPr>
          <w:rFonts w:ascii="Arial" w:hAnsi="Arial" w:cs="Arial"/>
          <w:sz w:val="22"/>
          <w:szCs w:val="22"/>
        </w:rPr>
        <w:t>5.      Related party transactions</w:t>
      </w:r>
    </w:p>
    <w:p w:rsidR="0047075D" w:rsidRPr="006418BE" w:rsidRDefault="0047075D" w:rsidP="0047075D">
      <w:pPr>
        <w:tabs>
          <w:tab w:val="left" w:pos="1200"/>
          <w:tab w:val="left" w:pos="1800"/>
          <w:tab w:val="left" w:pos="2400"/>
          <w:tab w:val="left" w:pos="3000"/>
        </w:tabs>
        <w:spacing w:before="120" w:line="380" w:lineRule="exact"/>
        <w:ind w:left="547" w:hanging="547"/>
        <w:jc w:val="thaiDistribute"/>
        <w:rPr>
          <w:rFonts w:ascii="Arial" w:hAnsi="Arial" w:cs="Arial"/>
        </w:rPr>
      </w:pPr>
      <w:r w:rsidRPr="006418BE">
        <w:rPr>
          <w:rFonts w:ascii="Arial" w:hAnsi="Arial" w:cs="Arial"/>
        </w:rPr>
        <w:tab/>
        <w:t xml:space="preserve">During the periods, the </w:t>
      </w:r>
      <w:r w:rsidR="00130529">
        <w:rPr>
          <w:rFonts w:ascii="Arial" w:hAnsi="Arial" w:cs="Arial"/>
        </w:rPr>
        <w:t>Group</w:t>
      </w:r>
      <w:r w:rsidRPr="006418BE">
        <w:rPr>
          <w:rFonts w:ascii="Arial" w:hAnsi="Arial" w:cs="Arial"/>
        </w:rPr>
        <w:t xml:space="preserve"> had significant business transactions with related parties. Such transactions, which are </w:t>
      </w:r>
      <w:proofErr w:type="spellStart"/>
      <w:r w:rsidRPr="006418BE">
        <w:rPr>
          <w:rFonts w:ascii="Arial" w:hAnsi="Arial" w:cs="Arial"/>
        </w:rPr>
        <w:t>summarised</w:t>
      </w:r>
      <w:proofErr w:type="spellEnd"/>
      <w:r w:rsidRPr="006418BE">
        <w:rPr>
          <w:rFonts w:ascii="Arial" w:hAnsi="Arial" w:cs="Arial"/>
        </w:rPr>
        <w:t xml:space="preserve"> below, arose in the ordinary course of business and were concluded on commercial terms and agreed upon basis between the Company, its subsidiaries and </w:t>
      </w:r>
      <w:r w:rsidR="00130529">
        <w:rPr>
          <w:rFonts w:ascii="Arial" w:hAnsi="Arial" w:cs="Arial"/>
        </w:rPr>
        <w:t xml:space="preserve">those </w:t>
      </w:r>
      <w:r w:rsidRPr="006418BE">
        <w:rPr>
          <w:rFonts w:ascii="Arial" w:hAnsi="Arial" w:cs="Arial"/>
        </w:rPr>
        <w:t xml:space="preserve">related parties.  </w:t>
      </w:r>
    </w:p>
    <w:p w:rsidR="008C2BC0" w:rsidRPr="00A82A30" w:rsidRDefault="008C2BC0" w:rsidP="00D61F9D">
      <w:pPr>
        <w:tabs>
          <w:tab w:val="left" w:pos="2160"/>
          <w:tab w:val="left" w:pos="6120"/>
          <w:tab w:val="left" w:pos="6480"/>
        </w:tabs>
        <w:spacing w:before="120" w:after="120" w:line="380" w:lineRule="exact"/>
        <w:ind w:right="-50"/>
        <w:jc w:val="right"/>
        <w:rPr>
          <w:rFonts w:ascii="Arial" w:hAnsi="Arial" w:cs="Arial"/>
          <w:sz w:val="18"/>
          <w:szCs w:val="18"/>
        </w:rPr>
      </w:pPr>
      <w:r w:rsidRPr="00A82A30">
        <w:rPr>
          <w:rFonts w:ascii="Arial" w:hAnsi="Arial" w:cs="Arial"/>
          <w:sz w:val="18"/>
          <w:szCs w:val="18"/>
        </w:rPr>
        <w:t>(Unit: Million Baht)</w:t>
      </w:r>
    </w:p>
    <w:tbl>
      <w:tblPr>
        <w:tblW w:w="9090" w:type="dxa"/>
        <w:tblInd w:w="450" w:type="dxa"/>
        <w:tblLayout w:type="fixed"/>
        <w:tblLook w:val="0000" w:firstRow="0" w:lastRow="0" w:firstColumn="0" w:lastColumn="0" w:noHBand="0" w:noVBand="0"/>
      </w:tblPr>
      <w:tblGrid>
        <w:gridCol w:w="3049"/>
        <w:gridCol w:w="990"/>
        <w:gridCol w:w="902"/>
        <w:gridCol w:w="69"/>
        <w:gridCol w:w="923"/>
        <w:gridCol w:w="1079"/>
        <w:gridCol w:w="2078"/>
      </w:tblGrid>
      <w:tr w:rsidR="008C2BC0" w:rsidRPr="00A82A30" w:rsidTr="00604843">
        <w:tc>
          <w:tcPr>
            <w:tcW w:w="3049" w:type="dxa"/>
            <w:tcBorders>
              <w:top w:val="nil"/>
              <w:left w:val="nil"/>
              <w:bottom w:val="nil"/>
              <w:right w:val="nil"/>
            </w:tcBorders>
          </w:tcPr>
          <w:p w:rsidR="008C2BC0" w:rsidRPr="00A82A30" w:rsidRDefault="008C2BC0" w:rsidP="00130529">
            <w:pPr>
              <w:spacing w:line="320" w:lineRule="exact"/>
              <w:ind w:right="-4"/>
              <w:jc w:val="both"/>
              <w:rPr>
                <w:rFonts w:ascii="Arial" w:hAnsi="Arial" w:cs="Arial"/>
                <w:sz w:val="18"/>
                <w:szCs w:val="18"/>
              </w:rPr>
            </w:pPr>
          </w:p>
        </w:tc>
        <w:tc>
          <w:tcPr>
            <w:tcW w:w="3963" w:type="dxa"/>
            <w:gridSpan w:val="5"/>
            <w:tcBorders>
              <w:top w:val="nil"/>
              <w:left w:val="nil"/>
              <w:bottom w:val="nil"/>
              <w:right w:val="nil"/>
            </w:tcBorders>
          </w:tcPr>
          <w:p w:rsidR="008C2BC0" w:rsidRPr="00A82A30" w:rsidRDefault="008C2BC0" w:rsidP="00130529">
            <w:pPr>
              <w:pBdr>
                <w:bottom w:val="single" w:sz="6" w:space="1" w:color="auto"/>
              </w:pBdr>
              <w:spacing w:line="320" w:lineRule="exact"/>
              <w:ind w:left="-108" w:right="-25"/>
              <w:jc w:val="center"/>
              <w:rPr>
                <w:rFonts w:ascii="Arial" w:hAnsi="Arial" w:cstheme="minorBidi"/>
                <w:sz w:val="18"/>
                <w:szCs w:val="18"/>
              </w:rPr>
            </w:pPr>
            <w:r w:rsidRPr="00A82A30">
              <w:rPr>
                <w:rFonts w:ascii="Arial" w:hAnsi="Arial" w:cs="Arial"/>
                <w:sz w:val="18"/>
                <w:szCs w:val="18"/>
              </w:rPr>
              <w:t xml:space="preserve">For the three-month periods ended </w:t>
            </w:r>
            <w:r w:rsidRPr="00A82A30">
              <w:rPr>
                <w:rFonts w:ascii="Arial" w:hAnsi="Arial" w:cstheme="minorBidi"/>
                <w:sz w:val="18"/>
                <w:szCs w:val="18"/>
              </w:rPr>
              <w:t>31 March</w:t>
            </w:r>
          </w:p>
        </w:tc>
        <w:tc>
          <w:tcPr>
            <w:tcW w:w="2078" w:type="dxa"/>
            <w:tcBorders>
              <w:top w:val="nil"/>
              <w:left w:val="nil"/>
              <w:bottom w:val="nil"/>
              <w:right w:val="nil"/>
            </w:tcBorders>
          </w:tcPr>
          <w:p w:rsidR="008C2BC0" w:rsidRPr="00A82A30" w:rsidRDefault="008C2BC0" w:rsidP="00130529">
            <w:pPr>
              <w:spacing w:line="320" w:lineRule="exact"/>
              <w:ind w:left="145" w:hanging="90"/>
              <w:rPr>
                <w:rFonts w:ascii="Arial" w:hAnsi="Arial" w:cs="Arial"/>
                <w:sz w:val="18"/>
                <w:szCs w:val="18"/>
              </w:rPr>
            </w:pPr>
          </w:p>
        </w:tc>
      </w:tr>
      <w:tr w:rsidR="008C2BC0" w:rsidRPr="00A82A30" w:rsidTr="00604843">
        <w:trPr>
          <w:cantSplit/>
        </w:trPr>
        <w:tc>
          <w:tcPr>
            <w:tcW w:w="3049" w:type="dxa"/>
            <w:tcBorders>
              <w:top w:val="nil"/>
              <w:left w:val="nil"/>
              <w:bottom w:val="nil"/>
              <w:right w:val="nil"/>
            </w:tcBorders>
          </w:tcPr>
          <w:p w:rsidR="008C2BC0" w:rsidRPr="00A82A30" w:rsidRDefault="008C2BC0" w:rsidP="00130529">
            <w:pPr>
              <w:spacing w:line="320" w:lineRule="exact"/>
              <w:ind w:right="-4"/>
              <w:jc w:val="both"/>
              <w:rPr>
                <w:rFonts w:ascii="Arial" w:hAnsi="Arial" w:cs="Arial"/>
                <w:sz w:val="18"/>
                <w:szCs w:val="18"/>
              </w:rPr>
            </w:pPr>
          </w:p>
        </w:tc>
        <w:tc>
          <w:tcPr>
            <w:tcW w:w="1892" w:type="dxa"/>
            <w:gridSpan w:val="2"/>
            <w:tcBorders>
              <w:top w:val="nil"/>
              <w:left w:val="nil"/>
              <w:bottom w:val="nil"/>
              <w:right w:val="nil"/>
            </w:tcBorders>
          </w:tcPr>
          <w:p w:rsidR="008C2BC0" w:rsidRPr="00A82A30" w:rsidRDefault="008C2BC0" w:rsidP="00130529">
            <w:pPr>
              <w:spacing w:line="320" w:lineRule="exact"/>
              <w:ind w:left="-108" w:right="-25"/>
              <w:jc w:val="center"/>
              <w:rPr>
                <w:rFonts w:ascii="Arial" w:hAnsi="Arial" w:cs="Arial"/>
                <w:sz w:val="18"/>
                <w:szCs w:val="18"/>
              </w:rPr>
            </w:pPr>
            <w:r w:rsidRPr="00A82A30">
              <w:rPr>
                <w:rFonts w:ascii="Arial" w:hAnsi="Arial" w:cs="Arial"/>
                <w:sz w:val="18"/>
                <w:szCs w:val="18"/>
              </w:rPr>
              <w:t>Consolidated</w:t>
            </w:r>
          </w:p>
        </w:tc>
        <w:tc>
          <w:tcPr>
            <w:tcW w:w="2071" w:type="dxa"/>
            <w:gridSpan w:val="3"/>
            <w:tcBorders>
              <w:top w:val="nil"/>
              <w:left w:val="nil"/>
              <w:bottom w:val="nil"/>
              <w:right w:val="nil"/>
            </w:tcBorders>
          </w:tcPr>
          <w:p w:rsidR="008C2BC0" w:rsidRPr="00A82A30" w:rsidRDefault="008C2BC0" w:rsidP="00130529">
            <w:pPr>
              <w:spacing w:line="320" w:lineRule="exact"/>
              <w:ind w:left="-108" w:right="-25"/>
              <w:jc w:val="center"/>
              <w:rPr>
                <w:rFonts w:ascii="Arial" w:hAnsi="Arial" w:cs="Arial"/>
                <w:sz w:val="18"/>
                <w:szCs w:val="18"/>
              </w:rPr>
            </w:pPr>
            <w:r w:rsidRPr="00A82A30">
              <w:rPr>
                <w:rFonts w:ascii="Arial" w:hAnsi="Arial" w:cs="Arial"/>
                <w:sz w:val="18"/>
                <w:szCs w:val="18"/>
              </w:rPr>
              <w:t>Separate</w:t>
            </w:r>
          </w:p>
        </w:tc>
        <w:tc>
          <w:tcPr>
            <w:tcW w:w="2078" w:type="dxa"/>
            <w:tcBorders>
              <w:top w:val="nil"/>
              <w:left w:val="nil"/>
              <w:bottom w:val="nil"/>
              <w:right w:val="nil"/>
            </w:tcBorders>
          </w:tcPr>
          <w:p w:rsidR="008C2BC0" w:rsidRPr="00A82A30" w:rsidRDefault="008C2BC0" w:rsidP="00130529">
            <w:pPr>
              <w:spacing w:line="320" w:lineRule="exact"/>
              <w:ind w:left="145" w:hanging="90"/>
              <w:rPr>
                <w:rFonts w:ascii="Arial" w:hAnsi="Arial" w:cs="Arial"/>
                <w:sz w:val="18"/>
                <w:szCs w:val="18"/>
              </w:rPr>
            </w:pPr>
          </w:p>
        </w:tc>
      </w:tr>
      <w:tr w:rsidR="008C2BC0" w:rsidRPr="00A82A30" w:rsidTr="00604843">
        <w:trPr>
          <w:cantSplit/>
        </w:trPr>
        <w:tc>
          <w:tcPr>
            <w:tcW w:w="3049" w:type="dxa"/>
            <w:tcBorders>
              <w:top w:val="nil"/>
              <w:left w:val="nil"/>
              <w:bottom w:val="nil"/>
              <w:right w:val="nil"/>
            </w:tcBorders>
          </w:tcPr>
          <w:p w:rsidR="008C2BC0" w:rsidRPr="00A82A30" w:rsidRDefault="008C2BC0" w:rsidP="00130529">
            <w:pPr>
              <w:spacing w:line="320" w:lineRule="exact"/>
              <w:ind w:right="-4"/>
              <w:jc w:val="both"/>
              <w:rPr>
                <w:rFonts w:ascii="Arial" w:hAnsi="Arial" w:cs="Arial"/>
                <w:sz w:val="18"/>
                <w:szCs w:val="18"/>
              </w:rPr>
            </w:pPr>
          </w:p>
        </w:tc>
        <w:tc>
          <w:tcPr>
            <w:tcW w:w="1892" w:type="dxa"/>
            <w:gridSpan w:val="2"/>
            <w:tcBorders>
              <w:top w:val="nil"/>
              <w:left w:val="nil"/>
              <w:bottom w:val="nil"/>
              <w:right w:val="nil"/>
            </w:tcBorders>
          </w:tcPr>
          <w:p w:rsidR="008C2BC0" w:rsidRPr="00A82A30" w:rsidRDefault="008C2BC0" w:rsidP="00130529">
            <w:pPr>
              <w:pBdr>
                <w:bottom w:val="single" w:sz="4" w:space="1" w:color="auto"/>
              </w:pBdr>
              <w:spacing w:line="320" w:lineRule="exact"/>
              <w:ind w:left="-108" w:right="-25"/>
              <w:jc w:val="center"/>
              <w:rPr>
                <w:rFonts w:ascii="Arial" w:hAnsi="Arial" w:cs="Arial"/>
                <w:sz w:val="18"/>
                <w:szCs w:val="18"/>
              </w:rPr>
            </w:pPr>
            <w:r w:rsidRPr="00A82A30">
              <w:rPr>
                <w:rFonts w:ascii="Arial" w:hAnsi="Arial" w:cs="Arial"/>
                <w:sz w:val="18"/>
                <w:szCs w:val="18"/>
              </w:rPr>
              <w:t>financial statements</w:t>
            </w:r>
          </w:p>
        </w:tc>
        <w:tc>
          <w:tcPr>
            <w:tcW w:w="2071" w:type="dxa"/>
            <w:gridSpan w:val="3"/>
            <w:tcBorders>
              <w:top w:val="nil"/>
              <w:left w:val="nil"/>
              <w:bottom w:val="nil"/>
              <w:right w:val="nil"/>
            </w:tcBorders>
          </w:tcPr>
          <w:p w:rsidR="008C2BC0" w:rsidRPr="00A82A30" w:rsidRDefault="008C2BC0" w:rsidP="00130529">
            <w:pPr>
              <w:pBdr>
                <w:bottom w:val="single" w:sz="4" w:space="1" w:color="auto"/>
              </w:pBdr>
              <w:spacing w:line="320" w:lineRule="exact"/>
              <w:ind w:left="-108" w:right="-25"/>
              <w:jc w:val="center"/>
              <w:rPr>
                <w:rFonts w:ascii="Arial" w:hAnsi="Arial" w:cs="Arial"/>
                <w:sz w:val="18"/>
                <w:szCs w:val="18"/>
              </w:rPr>
            </w:pPr>
            <w:r w:rsidRPr="00A82A30">
              <w:rPr>
                <w:rFonts w:ascii="Arial" w:hAnsi="Arial" w:cs="Arial"/>
                <w:sz w:val="18"/>
                <w:szCs w:val="18"/>
              </w:rPr>
              <w:t>financial statements</w:t>
            </w:r>
          </w:p>
        </w:tc>
        <w:tc>
          <w:tcPr>
            <w:tcW w:w="2078" w:type="dxa"/>
            <w:tcBorders>
              <w:top w:val="nil"/>
              <w:left w:val="nil"/>
              <w:bottom w:val="nil"/>
              <w:right w:val="nil"/>
            </w:tcBorders>
          </w:tcPr>
          <w:p w:rsidR="008C2BC0" w:rsidRPr="00A82A30" w:rsidRDefault="008C2BC0" w:rsidP="00130529">
            <w:pPr>
              <w:spacing w:line="320" w:lineRule="exact"/>
              <w:ind w:left="145" w:hanging="90"/>
              <w:rPr>
                <w:rFonts w:ascii="Arial" w:hAnsi="Arial" w:cs="Arial"/>
                <w:sz w:val="18"/>
                <w:szCs w:val="18"/>
              </w:rPr>
            </w:pPr>
          </w:p>
        </w:tc>
      </w:tr>
      <w:tr w:rsidR="008C2BC0" w:rsidRPr="00A82A30" w:rsidTr="00604843">
        <w:tc>
          <w:tcPr>
            <w:tcW w:w="3049" w:type="dxa"/>
            <w:tcBorders>
              <w:top w:val="nil"/>
              <w:left w:val="nil"/>
              <w:bottom w:val="nil"/>
              <w:right w:val="nil"/>
            </w:tcBorders>
          </w:tcPr>
          <w:p w:rsidR="008C2BC0" w:rsidRPr="00A82A30" w:rsidRDefault="008C2BC0" w:rsidP="00130529">
            <w:pPr>
              <w:spacing w:line="320" w:lineRule="exact"/>
              <w:ind w:right="-4"/>
              <w:jc w:val="both"/>
              <w:rPr>
                <w:rFonts w:ascii="Arial" w:hAnsi="Arial" w:cs="Arial"/>
                <w:sz w:val="18"/>
                <w:szCs w:val="18"/>
              </w:rPr>
            </w:pPr>
          </w:p>
        </w:tc>
        <w:tc>
          <w:tcPr>
            <w:tcW w:w="990" w:type="dxa"/>
            <w:tcBorders>
              <w:top w:val="nil"/>
              <w:left w:val="nil"/>
              <w:bottom w:val="nil"/>
              <w:right w:val="nil"/>
            </w:tcBorders>
          </w:tcPr>
          <w:p w:rsidR="008C2BC0" w:rsidRPr="00A82A30" w:rsidRDefault="008C2BC0" w:rsidP="00130529">
            <w:pPr>
              <w:pBdr>
                <w:bottom w:val="single" w:sz="6" w:space="1" w:color="auto"/>
              </w:pBdr>
              <w:spacing w:line="320" w:lineRule="exact"/>
              <w:ind w:left="-108" w:right="-25"/>
              <w:jc w:val="center"/>
              <w:rPr>
                <w:rFonts w:ascii="Arial" w:hAnsi="Arial" w:cs="Arial"/>
                <w:sz w:val="18"/>
                <w:szCs w:val="18"/>
              </w:rPr>
            </w:pPr>
            <w:r>
              <w:rPr>
                <w:rFonts w:ascii="Arial" w:hAnsi="Arial" w:cs="Arial"/>
                <w:sz w:val="18"/>
                <w:szCs w:val="18"/>
              </w:rPr>
              <w:t>2020</w:t>
            </w:r>
          </w:p>
        </w:tc>
        <w:tc>
          <w:tcPr>
            <w:tcW w:w="902" w:type="dxa"/>
            <w:tcBorders>
              <w:top w:val="nil"/>
              <w:left w:val="nil"/>
              <w:bottom w:val="nil"/>
              <w:right w:val="nil"/>
            </w:tcBorders>
          </w:tcPr>
          <w:p w:rsidR="008C2BC0" w:rsidRPr="00A82A30" w:rsidRDefault="008C2BC0" w:rsidP="00130529">
            <w:pPr>
              <w:pBdr>
                <w:bottom w:val="single" w:sz="6" w:space="1" w:color="auto"/>
              </w:pBdr>
              <w:spacing w:line="320" w:lineRule="exact"/>
              <w:ind w:left="-108" w:right="-25"/>
              <w:jc w:val="center"/>
              <w:rPr>
                <w:rFonts w:ascii="Arial" w:hAnsi="Arial" w:cs="Arial"/>
                <w:sz w:val="18"/>
                <w:szCs w:val="18"/>
              </w:rPr>
            </w:pPr>
            <w:r w:rsidRPr="00A82A30">
              <w:rPr>
                <w:rFonts w:ascii="Arial" w:hAnsi="Arial" w:cs="Arial"/>
                <w:sz w:val="18"/>
                <w:szCs w:val="18"/>
              </w:rPr>
              <w:t>20</w:t>
            </w:r>
            <w:r>
              <w:rPr>
                <w:rFonts w:ascii="Arial" w:hAnsi="Arial" w:cs="Arial"/>
                <w:sz w:val="18"/>
                <w:szCs w:val="18"/>
              </w:rPr>
              <w:t>19</w:t>
            </w:r>
          </w:p>
        </w:tc>
        <w:tc>
          <w:tcPr>
            <w:tcW w:w="992" w:type="dxa"/>
            <w:gridSpan w:val="2"/>
            <w:tcBorders>
              <w:top w:val="nil"/>
              <w:left w:val="nil"/>
              <w:bottom w:val="nil"/>
              <w:right w:val="nil"/>
            </w:tcBorders>
          </w:tcPr>
          <w:p w:rsidR="008C2BC0" w:rsidRPr="00A82A30" w:rsidRDefault="008C2BC0" w:rsidP="00130529">
            <w:pPr>
              <w:pBdr>
                <w:bottom w:val="single" w:sz="6" w:space="1" w:color="auto"/>
              </w:pBdr>
              <w:spacing w:line="320" w:lineRule="exact"/>
              <w:ind w:left="-108" w:right="-25"/>
              <w:jc w:val="center"/>
              <w:rPr>
                <w:rFonts w:ascii="Arial" w:hAnsi="Arial" w:cs="Arial"/>
                <w:sz w:val="18"/>
                <w:szCs w:val="18"/>
              </w:rPr>
            </w:pPr>
            <w:r>
              <w:rPr>
                <w:rFonts w:ascii="Arial" w:hAnsi="Arial" w:cs="Arial"/>
                <w:sz w:val="18"/>
                <w:szCs w:val="18"/>
              </w:rPr>
              <w:t>2020</w:t>
            </w:r>
          </w:p>
        </w:tc>
        <w:tc>
          <w:tcPr>
            <w:tcW w:w="1079" w:type="dxa"/>
            <w:tcBorders>
              <w:top w:val="nil"/>
              <w:left w:val="nil"/>
              <w:bottom w:val="nil"/>
              <w:right w:val="nil"/>
            </w:tcBorders>
          </w:tcPr>
          <w:p w:rsidR="008C2BC0" w:rsidRPr="00A82A30" w:rsidRDefault="008C2BC0" w:rsidP="00130529">
            <w:pPr>
              <w:pBdr>
                <w:bottom w:val="single" w:sz="6" w:space="1" w:color="auto"/>
              </w:pBdr>
              <w:spacing w:line="320" w:lineRule="exact"/>
              <w:ind w:left="-108" w:right="-25"/>
              <w:jc w:val="center"/>
              <w:rPr>
                <w:rFonts w:ascii="Arial" w:hAnsi="Arial" w:cs="Arial"/>
                <w:sz w:val="18"/>
                <w:szCs w:val="18"/>
              </w:rPr>
            </w:pPr>
            <w:r w:rsidRPr="00A82A30">
              <w:rPr>
                <w:rFonts w:ascii="Arial" w:hAnsi="Arial" w:cs="Arial"/>
                <w:sz w:val="18"/>
                <w:szCs w:val="18"/>
              </w:rPr>
              <w:t>20</w:t>
            </w:r>
            <w:r>
              <w:rPr>
                <w:rFonts w:ascii="Arial" w:hAnsi="Arial" w:cs="Arial"/>
                <w:sz w:val="18"/>
                <w:szCs w:val="18"/>
              </w:rPr>
              <w:t>19</w:t>
            </w:r>
          </w:p>
        </w:tc>
        <w:tc>
          <w:tcPr>
            <w:tcW w:w="2078" w:type="dxa"/>
            <w:tcBorders>
              <w:top w:val="nil"/>
              <w:left w:val="nil"/>
              <w:bottom w:val="nil"/>
              <w:right w:val="nil"/>
            </w:tcBorders>
          </w:tcPr>
          <w:p w:rsidR="008C2BC0" w:rsidRPr="00A82A30" w:rsidRDefault="008C2BC0" w:rsidP="00130529">
            <w:pPr>
              <w:pBdr>
                <w:bottom w:val="single" w:sz="6" w:space="1" w:color="auto"/>
              </w:pBdr>
              <w:spacing w:line="320" w:lineRule="exact"/>
              <w:ind w:right="-4"/>
              <w:jc w:val="center"/>
              <w:rPr>
                <w:rFonts w:ascii="Arial" w:hAnsi="Arial" w:cs="Arial"/>
                <w:sz w:val="18"/>
                <w:szCs w:val="18"/>
              </w:rPr>
            </w:pPr>
            <w:r w:rsidRPr="00A82A30">
              <w:rPr>
                <w:rFonts w:ascii="Arial" w:hAnsi="Arial" w:cs="Arial"/>
                <w:sz w:val="18"/>
                <w:szCs w:val="18"/>
              </w:rPr>
              <w:t>Transfer pricing policy</w:t>
            </w:r>
          </w:p>
        </w:tc>
      </w:tr>
      <w:tr w:rsidR="008C2BC0" w:rsidRPr="00A82A30" w:rsidTr="00604843">
        <w:tc>
          <w:tcPr>
            <w:tcW w:w="4941" w:type="dxa"/>
            <w:gridSpan w:val="3"/>
            <w:tcBorders>
              <w:top w:val="nil"/>
              <w:left w:val="nil"/>
              <w:bottom w:val="nil"/>
              <w:right w:val="nil"/>
            </w:tcBorders>
          </w:tcPr>
          <w:p w:rsidR="008C2BC0" w:rsidRPr="00A82A30" w:rsidRDefault="008C2BC0" w:rsidP="00130529">
            <w:pPr>
              <w:spacing w:line="320" w:lineRule="exact"/>
              <w:ind w:right="-115"/>
              <w:jc w:val="both"/>
              <w:rPr>
                <w:rFonts w:ascii="Arial" w:hAnsi="Arial" w:cs="Arial"/>
                <w:sz w:val="18"/>
                <w:szCs w:val="18"/>
              </w:rPr>
            </w:pPr>
            <w:r w:rsidRPr="00A82A30">
              <w:rPr>
                <w:rFonts w:ascii="Arial" w:hAnsi="Arial" w:cs="Arial"/>
                <w:sz w:val="18"/>
                <w:szCs w:val="18"/>
                <w:u w:val="single"/>
              </w:rPr>
              <w:t>Transactions with subsidiaries</w:t>
            </w:r>
          </w:p>
        </w:tc>
        <w:tc>
          <w:tcPr>
            <w:tcW w:w="992" w:type="dxa"/>
            <w:gridSpan w:val="2"/>
            <w:tcBorders>
              <w:top w:val="nil"/>
              <w:left w:val="nil"/>
              <w:bottom w:val="nil"/>
              <w:right w:val="nil"/>
            </w:tcBorders>
          </w:tcPr>
          <w:p w:rsidR="008C2BC0" w:rsidRPr="00A82A30" w:rsidRDefault="008C2BC0" w:rsidP="00130529">
            <w:pPr>
              <w:spacing w:line="320" w:lineRule="exact"/>
              <w:jc w:val="right"/>
              <w:rPr>
                <w:rFonts w:ascii="Arial" w:hAnsi="Arial" w:cs="Arial"/>
                <w:sz w:val="18"/>
                <w:szCs w:val="18"/>
              </w:rPr>
            </w:pPr>
          </w:p>
        </w:tc>
        <w:tc>
          <w:tcPr>
            <w:tcW w:w="1079" w:type="dxa"/>
            <w:tcBorders>
              <w:top w:val="nil"/>
              <w:left w:val="nil"/>
              <w:bottom w:val="nil"/>
              <w:right w:val="nil"/>
            </w:tcBorders>
          </w:tcPr>
          <w:p w:rsidR="008C2BC0" w:rsidRPr="00A82A30" w:rsidRDefault="008C2BC0" w:rsidP="00130529">
            <w:pPr>
              <w:spacing w:line="320" w:lineRule="exact"/>
              <w:jc w:val="right"/>
              <w:rPr>
                <w:rFonts w:ascii="Arial" w:hAnsi="Arial" w:cs="Arial"/>
                <w:sz w:val="18"/>
                <w:szCs w:val="18"/>
              </w:rPr>
            </w:pPr>
          </w:p>
        </w:tc>
        <w:tc>
          <w:tcPr>
            <w:tcW w:w="2078" w:type="dxa"/>
            <w:tcBorders>
              <w:top w:val="nil"/>
              <w:left w:val="nil"/>
              <w:bottom w:val="nil"/>
              <w:right w:val="nil"/>
            </w:tcBorders>
          </w:tcPr>
          <w:p w:rsidR="008C2BC0" w:rsidRPr="00A82A30" w:rsidRDefault="008C2BC0" w:rsidP="00130529">
            <w:pPr>
              <w:spacing w:line="320" w:lineRule="exact"/>
              <w:ind w:left="145" w:hanging="90"/>
              <w:rPr>
                <w:rFonts w:ascii="Arial" w:hAnsi="Arial" w:cs="Arial"/>
                <w:sz w:val="18"/>
                <w:szCs w:val="18"/>
              </w:rPr>
            </w:pPr>
          </w:p>
        </w:tc>
      </w:tr>
      <w:tr w:rsidR="008C2BC0" w:rsidRPr="00A82A30" w:rsidTr="00604843">
        <w:tc>
          <w:tcPr>
            <w:tcW w:w="4941" w:type="dxa"/>
            <w:gridSpan w:val="3"/>
            <w:tcBorders>
              <w:top w:val="nil"/>
              <w:left w:val="nil"/>
              <w:bottom w:val="nil"/>
              <w:right w:val="nil"/>
            </w:tcBorders>
          </w:tcPr>
          <w:p w:rsidR="008C2BC0" w:rsidRPr="00A82A30" w:rsidRDefault="008C2BC0" w:rsidP="00130529">
            <w:pPr>
              <w:spacing w:line="320" w:lineRule="exact"/>
              <w:ind w:right="-108"/>
              <w:jc w:val="both"/>
              <w:rPr>
                <w:rFonts w:ascii="Arial" w:hAnsi="Arial" w:cs="Arial"/>
                <w:sz w:val="18"/>
                <w:szCs w:val="18"/>
              </w:rPr>
            </w:pPr>
            <w:r w:rsidRPr="00A82A30">
              <w:rPr>
                <w:rFonts w:ascii="Arial" w:hAnsi="Arial" w:cs="Arial"/>
                <w:sz w:val="18"/>
                <w:szCs w:val="18"/>
              </w:rPr>
              <w:t>(eliminated from the consolidated financial statements)</w:t>
            </w:r>
          </w:p>
        </w:tc>
        <w:tc>
          <w:tcPr>
            <w:tcW w:w="992" w:type="dxa"/>
            <w:gridSpan w:val="2"/>
            <w:tcBorders>
              <w:top w:val="nil"/>
              <w:left w:val="nil"/>
              <w:bottom w:val="nil"/>
              <w:right w:val="nil"/>
            </w:tcBorders>
          </w:tcPr>
          <w:p w:rsidR="008C2BC0" w:rsidRPr="00A82A30" w:rsidRDefault="008C2BC0" w:rsidP="00130529">
            <w:pPr>
              <w:spacing w:line="320" w:lineRule="exact"/>
              <w:jc w:val="right"/>
              <w:rPr>
                <w:rFonts w:ascii="Arial" w:hAnsi="Arial" w:cs="Arial"/>
                <w:sz w:val="18"/>
                <w:szCs w:val="18"/>
              </w:rPr>
            </w:pPr>
          </w:p>
        </w:tc>
        <w:tc>
          <w:tcPr>
            <w:tcW w:w="1079" w:type="dxa"/>
            <w:tcBorders>
              <w:top w:val="nil"/>
              <w:left w:val="nil"/>
              <w:bottom w:val="nil"/>
              <w:right w:val="nil"/>
            </w:tcBorders>
          </w:tcPr>
          <w:p w:rsidR="008C2BC0" w:rsidRPr="00A82A30" w:rsidRDefault="008C2BC0" w:rsidP="00130529">
            <w:pPr>
              <w:spacing w:line="320" w:lineRule="exact"/>
              <w:jc w:val="right"/>
              <w:rPr>
                <w:rFonts w:ascii="Arial" w:hAnsi="Arial" w:cs="Arial"/>
                <w:sz w:val="18"/>
                <w:szCs w:val="18"/>
              </w:rPr>
            </w:pPr>
          </w:p>
        </w:tc>
        <w:tc>
          <w:tcPr>
            <w:tcW w:w="2078" w:type="dxa"/>
            <w:tcBorders>
              <w:top w:val="nil"/>
              <w:left w:val="nil"/>
              <w:bottom w:val="nil"/>
              <w:right w:val="nil"/>
            </w:tcBorders>
          </w:tcPr>
          <w:p w:rsidR="008C2BC0" w:rsidRPr="00A82A30" w:rsidRDefault="008C2BC0" w:rsidP="00130529">
            <w:pPr>
              <w:spacing w:line="320" w:lineRule="exact"/>
              <w:ind w:left="145" w:hanging="90"/>
              <w:rPr>
                <w:rFonts w:ascii="Arial" w:hAnsi="Arial" w:cs="Arial"/>
                <w:sz w:val="18"/>
                <w:szCs w:val="18"/>
              </w:rPr>
            </w:pP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right="-4"/>
              <w:jc w:val="both"/>
              <w:rPr>
                <w:rFonts w:ascii="Arial" w:hAnsi="Arial" w:cs="Arial"/>
                <w:sz w:val="18"/>
                <w:szCs w:val="18"/>
              </w:rPr>
            </w:pPr>
            <w:r w:rsidRPr="00A82A30">
              <w:rPr>
                <w:rFonts w:ascii="Arial" w:hAnsi="Arial" w:cs="Arial"/>
                <w:sz w:val="18"/>
                <w:szCs w:val="18"/>
              </w:rPr>
              <w:t>Guarantee fee expenses</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(3)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right="-4"/>
              <w:jc w:val="both"/>
              <w:rPr>
                <w:rFonts w:ascii="Arial" w:hAnsi="Arial" w:cs="Arial"/>
                <w:sz w:val="18"/>
                <w:szCs w:val="18"/>
              </w:rPr>
            </w:pPr>
            <w:r w:rsidRPr="00A82A30">
              <w:rPr>
                <w:rFonts w:ascii="Arial" w:hAnsi="Arial" w:cs="Arial"/>
                <w:sz w:val="18"/>
                <w:szCs w:val="18"/>
              </w:rPr>
              <w:t>Interest income</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A45919" w:rsidP="00130529">
            <w:pPr>
              <w:tabs>
                <w:tab w:val="decimal" w:pos="619"/>
              </w:tabs>
              <w:spacing w:line="320" w:lineRule="exact"/>
              <w:rPr>
                <w:rFonts w:ascii="Arial" w:hAnsi="Arial" w:cs="Arial"/>
                <w:sz w:val="18"/>
                <w:szCs w:val="18"/>
              </w:rPr>
            </w:pPr>
            <w:r>
              <w:rPr>
                <w:rFonts w:ascii="Arial" w:hAnsi="Arial" w:cs="Arial"/>
                <w:sz w:val="18"/>
                <w:szCs w:val="18"/>
              </w:rPr>
              <w:t>27</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12</w:t>
            </w:r>
          </w:p>
        </w:tc>
        <w:tc>
          <w:tcPr>
            <w:tcW w:w="2078" w:type="dxa"/>
            <w:tcBorders>
              <w:top w:val="nil"/>
              <w:left w:val="nil"/>
              <w:bottom w:val="nil"/>
              <w:right w:val="nil"/>
            </w:tcBorders>
          </w:tcPr>
          <w:p w:rsidR="007E7DB7" w:rsidRPr="00A82A30" w:rsidRDefault="007E7DB7" w:rsidP="00130529">
            <w:pPr>
              <w:spacing w:line="320" w:lineRule="exact"/>
              <w:ind w:left="235" w:hanging="180"/>
              <w:rPr>
                <w:rFonts w:ascii="Arial" w:hAnsi="Arial" w:cs="Arial"/>
                <w:sz w:val="18"/>
                <w:szCs w:val="18"/>
              </w:rPr>
            </w:pPr>
            <w:r w:rsidRPr="00A82A30">
              <w:rPr>
                <w:rFonts w:ascii="Arial" w:hAnsi="Arial" w:cs="Arial"/>
                <w:sz w:val="18"/>
                <w:szCs w:val="18"/>
              </w:rPr>
              <w:t>(5) 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right="-4"/>
              <w:jc w:val="both"/>
              <w:rPr>
                <w:rFonts w:ascii="Arial" w:hAnsi="Arial" w:cs="Arial"/>
                <w:sz w:val="18"/>
                <w:szCs w:val="18"/>
              </w:rPr>
            </w:pPr>
            <w:r w:rsidRPr="00A82A30">
              <w:rPr>
                <w:rFonts w:ascii="Arial" w:hAnsi="Arial" w:cs="Arial"/>
                <w:sz w:val="18"/>
                <w:szCs w:val="18"/>
              </w:rPr>
              <w:t>Interest expenses</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10</w:t>
            </w:r>
          </w:p>
        </w:tc>
        <w:tc>
          <w:tcPr>
            <w:tcW w:w="2078" w:type="dxa"/>
            <w:tcBorders>
              <w:top w:val="nil"/>
              <w:left w:val="nil"/>
              <w:bottom w:val="nil"/>
              <w:right w:val="nil"/>
            </w:tcBorders>
          </w:tcPr>
          <w:p w:rsidR="007E7DB7" w:rsidRPr="00A82A30" w:rsidRDefault="007E7DB7" w:rsidP="00130529">
            <w:pPr>
              <w:spacing w:line="320" w:lineRule="exact"/>
              <w:ind w:left="245" w:hanging="187"/>
              <w:rPr>
                <w:rFonts w:ascii="Arial" w:hAnsi="Arial" w:cs="Arial"/>
                <w:sz w:val="18"/>
                <w:szCs w:val="18"/>
              </w:rPr>
            </w:pPr>
            <w:r w:rsidRPr="00A82A30">
              <w:rPr>
                <w:rFonts w:ascii="Arial" w:hAnsi="Arial" w:cs="Arial"/>
                <w:sz w:val="18"/>
                <w:szCs w:val="18"/>
              </w:rPr>
              <w:t>(5) 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right="-4"/>
              <w:jc w:val="both"/>
              <w:rPr>
                <w:rFonts w:ascii="Arial" w:hAnsi="Arial" w:cs="Arial"/>
                <w:sz w:val="18"/>
                <w:szCs w:val="18"/>
              </w:rPr>
            </w:pPr>
            <w:r w:rsidRPr="00A82A30">
              <w:rPr>
                <w:rFonts w:ascii="Arial" w:hAnsi="Arial" w:cs="Arial"/>
                <w:sz w:val="18"/>
                <w:szCs w:val="18"/>
              </w:rPr>
              <w:t>Management fee income</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866D74" w:rsidP="00130529">
            <w:pPr>
              <w:tabs>
                <w:tab w:val="decimal" w:pos="619"/>
              </w:tabs>
              <w:spacing w:line="320" w:lineRule="exact"/>
              <w:rPr>
                <w:rFonts w:ascii="Arial" w:hAnsi="Arial" w:cs="Arial"/>
                <w:sz w:val="18"/>
                <w:szCs w:val="18"/>
              </w:rPr>
            </w:pPr>
            <w:r>
              <w:rPr>
                <w:rFonts w:ascii="Arial" w:hAnsi="Arial" w:cs="Arial"/>
                <w:sz w:val="18"/>
                <w:szCs w:val="18"/>
              </w:rPr>
              <w:t>24</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24</w:t>
            </w:r>
          </w:p>
        </w:tc>
        <w:tc>
          <w:tcPr>
            <w:tcW w:w="2078" w:type="dxa"/>
            <w:tcBorders>
              <w:top w:val="nil"/>
              <w:left w:val="nil"/>
              <w:bottom w:val="nil"/>
              <w:right w:val="nil"/>
            </w:tcBorders>
          </w:tcPr>
          <w:p w:rsidR="007E7DB7" w:rsidRPr="00A82A30" w:rsidRDefault="007E7DB7" w:rsidP="00130529">
            <w:pPr>
              <w:spacing w:line="320" w:lineRule="exact"/>
              <w:ind w:left="245" w:hanging="187"/>
              <w:rPr>
                <w:rFonts w:ascii="Arial" w:hAnsi="Arial" w:cs="Arial"/>
                <w:sz w:val="18"/>
                <w:szCs w:val="18"/>
              </w:rPr>
            </w:pPr>
            <w:r w:rsidRPr="00A82A30">
              <w:rPr>
                <w:rFonts w:ascii="Arial" w:hAnsi="Arial" w:cs="Arial"/>
                <w:sz w:val="18"/>
                <w:szCs w:val="18"/>
              </w:rPr>
              <w:t>(4), (7)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rPr>
            </w:pPr>
            <w:r w:rsidRPr="00A82A30">
              <w:rPr>
                <w:rFonts w:ascii="Arial" w:hAnsi="Arial" w:cs="Arial"/>
                <w:sz w:val="18"/>
                <w:szCs w:val="18"/>
              </w:rPr>
              <w:t>Reimbursement receipts</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245" w:hanging="187"/>
              <w:rPr>
                <w:rFonts w:ascii="Arial" w:hAnsi="Arial" w:cs="Arial"/>
                <w:sz w:val="18"/>
                <w:szCs w:val="18"/>
              </w:rPr>
            </w:pPr>
            <w:r w:rsidRPr="00A82A30">
              <w:rPr>
                <w:rFonts w:ascii="Arial" w:hAnsi="Arial" w:cs="Arial"/>
                <w:sz w:val="18"/>
                <w:szCs w:val="18"/>
              </w:rPr>
              <w:t>(11)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rPr>
            </w:pPr>
            <w:r w:rsidRPr="00A82A30">
              <w:rPr>
                <w:rFonts w:ascii="Arial" w:hAnsi="Arial" w:cs="Arial"/>
                <w:sz w:val="18"/>
                <w:szCs w:val="18"/>
              </w:rPr>
              <w:t>Reimbursement payments</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2078" w:type="dxa"/>
            <w:tcBorders>
              <w:top w:val="nil"/>
              <w:left w:val="nil"/>
              <w:bottom w:val="nil"/>
              <w:right w:val="nil"/>
            </w:tcBorders>
          </w:tcPr>
          <w:p w:rsidR="007E7DB7" w:rsidRPr="00A82A30" w:rsidRDefault="007E7DB7" w:rsidP="00130529">
            <w:pPr>
              <w:spacing w:line="320" w:lineRule="exact"/>
              <w:ind w:left="245" w:hanging="187"/>
              <w:rPr>
                <w:rFonts w:ascii="Arial" w:hAnsi="Arial" w:cs="Arial"/>
                <w:sz w:val="18"/>
                <w:szCs w:val="18"/>
              </w:rPr>
            </w:pPr>
            <w:r w:rsidRPr="00A82A30">
              <w:rPr>
                <w:rFonts w:ascii="Arial" w:hAnsi="Arial" w:cs="Arial"/>
                <w:sz w:val="18"/>
                <w:szCs w:val="18"/>
              </w:rPr>
              <w:t>(11)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jc w:val="both"/>
              <w:rPr>
                <w:rFonts w:ascii="Arial" w:hAnsi="Arial" w:cs="Arial"/>
                <w:sz w:val="18"/>
                <w:szCs w:val="18"/>
              </w:rPr>
            </w:pPr>
            <w:r w:rsidRPr="00A82A30">
              <w:rPr>
                <w:rFonts w:ascii="Arial" w:hAnsi="Arial" w:cs="Arial"/>
                <w:sz w:val="18"/>
                <w:szCs w:val="18"/>
              </w:rPr>
              <w:t>Rental and service income</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2078" w:type="dxa"/>
            <w:tcBorders>
              <w:top w:val="nil"/>
              <w:left w:val="nil"/>
              <w:bottom w:val="nil"/>
              <w:right w:val="nil"/>
            </w:tcBorders>
          </w:tcPr>
          <w:p w:rsidR="007E7DB7" w:rsidRPr="00A82A30" w:rsidRDefault="007E7DB7" w:rsidP="00130529">
            <w:pPr>
              <w:spacing w:line="320" w:lineRule="exact"/>
              <w:ind w:left="145" w:right="-108" w:hanging="90"/>
              <w:rPr>
                <w:rFonts w:ascii="Arial" w:hAnsi="Arial" w:cs="Arial"/>
                <w:sz w:val="18"/>
                <w:szCs w:val="18"/>
              </w:rPr>
            </w:pPr>
            <w:r w:rsidRPr="00A82A30">
              <w:rPr>
                <w:rFonts w:ascii="Arial" w:hAnsi="Arial" w:cs="Arial"/>
                <w:sz w:val="18"/>
                <w:szCs w:val="18"/>
              </w:rPr>
              <w:t>(12)(iii) 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u w:val="single"/>
              </w:rPr>
            </w:pPr>
            <w:r w:rsidRPr="00A82A30">
              <w:rPr>
                <w:rFonts w:ascii="Arial" w:hAnsi="Arial" w:cs="Arial"/>
                <w:sz w:val="18"/>
                <w:szCs w:val="18"/>
              </w:rPr>
              <w:t>Rental and service expenses</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2078" w:type="dxa"/>
            <w:tcBorders>
              <w:top w:val="nil"/>
              <w:left w:val="nil"/>
              <w:bottom w:val="nil"/>
              <w:right w:val="nil"/>
            </w:tcBorders>
            <w:shd w:val="clear" w:color="auto" w:fill="auto"/>
          </w:tcPr>
          <w:p w:rsidR="007E7DB7" w:rsidRPr="00A82A30" w:rsidRDefault="007E7DB7" w:rsidP="00130529">
            <w:pPr>
              <w:spacing w:line="320" w:lineRule="exact"/>
              <w:ind w:left="145" w:right="-108" w:hanging="90"/>
              <w:rPr>
                <w:rFonts w:ascii="Arial" w:hAnsi="Arial" w:cs="Arial"/>
                <w:sz w:val="18"/>
                <w:szCs w:val="18"/>
              </w:rPr>
            </w:pPr>
            <w:r w:rsidRPr="00A82A30">
              <w:rPr>
                <w:rFonts w:ascii="Arial" w:hAnsi="Arial" w:cs="Arial"/>
                <w:sz w:val="18"/>
                <w:szCs w:val="18"/>
              </w:rPr>
              <w:t>(12)(iv), (v) 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198" w:hanging="144"/>
              <w:jc w:val="both"/>
              <w:rPr>
                <w:rFonts w:ascii="Arial" w:hAnsi="Arial" w:cs="Arial"/>
                <w:sz w:val="18"/>
                <w:szCs w:val="18"/>
              </w:rPr>
            </w:pPr>
            <w:r w:rsidRPr="00A82A30">
              <w:rPr>
                <w:rFonts w:ascii="Arial" w:hAnsi="Arial" w:cs="Arial"/>
                <w:sz w:val="18"/>
                <w:szCs w:val="18"/>
              </w:rPr>
              <w:t>Resort service expenses</w:t>
            </w:r>
          </w:p>
        </w:tc>
        <w:tc>
          <w:tcPr>
            <w:tcW w:w="990" w:type="dxa"/>
            <w:tcBorders>
              <w:top w:val="nil"/>
              <w:left w:val="nil"/>
              <w:bottom w:val="nil"/>
              <w:right w:val="nil"/>
            </w:tcBorders>
          </w:tcPr>
          <w:p w:rsidR="007E7DB7" w:rsidRPr="00A82A30" w:rsidRDefault="007E7DB7" w:rsidP="00130529">
            <w:pPr>
              <w:tabs>
                <w:tab w:val="decimal" w:pos="619"/>
              </w:tabs>
              <w:spacing w:line="320" w:lineRule="exact"/>
              <w:ind w:left="144" w:hanging="144"/>
              <w:rPr>
                <w:rFonts w:ascii="Arial" w:hAnsi="Arial" w:cs="Arial"/>
                <w:sz w:val="18"/>
                <w:szCs w:val="18"/>
              </w:rPr>
            </w:pPr>
            <w:r>
              <w:rPr>
                <w:rFonts w:ascii="Arial" w:hAnsi="Arial" w:cs="Arial"/>
                <w:sz w:val="18"/>
                <w:szCs w:val="18"/>
              </w:rPr>
              <w:t xml:space="preserve">        </w:t>
            </w:r>
            <w:r w:rsidRPr="00A82A30">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ind w:left="144" w:hanging="144"/>
              <w:rPr>
                <w:rFonts w:ascii="Arial" w:hAnsi="Arial" w:cs="Arial"/>
                <w:sz w:val="18"/>
                <w:szCs w:val="18"/>
              </w:rPr>
            </w:pPr>
            <w:r>
              <w:rPr>
                <w:rFonts w:ascii="Arial" w:hAnsi="Arial" w:cs="Arial"/>
                <w:sz w:val="18"/>
                <w:szCs w:val="18"/>
              </w:rPr>
              <w:t xml:space="preserve">        </w:t>
            </w:r>
            <w:r w:rsidRPr="00A82A30">
              <w:rPr>
                <w:rFonts w:ascii="Arial" w:hAnsi="Arial" w:cs="Arial"/>
                <w:sz w:val="18"/>
                <w:szCs w:val="18"/>
              </w:rPr>
              <w:t>-</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4</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3</w:t>
            </w:r>
          </w:p>
        </w:tc>
        <w:tc>
          <w:tcPr>
            <w:tcW w:w="2078" w:type="dxa"/>
            <w:tcBorders>
              <w:top w:val="nil"/>
              <w:left w:val="nil"/>
              <w:bottom w:val="nil"/>
              <w:right w:val="nil"/>
            </w:tcBorders>
          </w:tcPr>
          <w:p w:rsidR="007E7DB7" w:rsidRPr="00A82A30" w:rsidRDefault="007E7DB7" w:rsidP="00130529">
            <w:pPr>
              <w:spacing w:line="320" w:lineRule="exact"/>
              <w:ind w:left="145" w:right="-18" w:hanging="90"/>
              <w:rPr>
                <w:rFonts w:ascii="Arial" w:hAnsi="Arial" w:cs="Arial"/>
                <w:sz w:val="18"/>
                <w:szCs w:val="18"/>
              </w:rPr>
            </w:pPr>
            <w:r w:rsidRPr="00A82A30">
              <w:rPr>
                <w:rFonts w:ascii="Arial" w:hAnsi="Arial" w:cs="Arial"/>
                <w:sz w:val="18"/>
                <w:szCs w:val="18"/>
              </w:rPr>
              <w:t>(14)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198" w:hanging="144"/>
              <w:jc w:val="both"/>
              <w:rPr>
                <w:rFonts w:ascii="Arial" w:hAnsi="Arial" w:cs="Arial"/>
                <w:sz w:val="18"/>
                <w:szCs w:val="18"/>
              </w:rPr>
            </w:pPr>
            <w:r>
              <w:rPr>
                <w:rFonts w:ascii="Arial" w:hAnsi="Arial" w:cs="Arial"/>
                <w:sz w:val="18"/>
                <w:szCs w:val="18"/>
              </w:rPr>
              <w:t>Dividend income</w:t>
            </w:r>
          </w:p>
        </w:tc>
        <w:tc>
          <w:tcPr>
            <w:tcW w:w="990" w:type="dxa"/>
            <w:tcBorders>
              <w:top w:val="nil"/>
              <w:left w:val="nil"/>
              <w:bottom w:val="nil"/>
              <w:right w:val="nil"/>
            </w:tcBorders>
          </w:tcPr>
          <w:p w:rsidR="007E7DB7" w:rsidRDefault="00866D74"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rsidR="007E7DB7"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7E7DB7" w:rsidRDefault="00706826"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Default="007E7DB7" w:rsidP="00130529">
            <w:pPr>
              <w:tabs>
                <w:tab w:val="decimal" w:pos="619"/>
              </w:tabs>
              <w:spacing w:line="320" w:lineRule="exact"/>
              <w:rPr>
                <w:rFonts w:ascii="Arial" w:hAnsi="Arial" w:cs="Arial"/>
                <w:sz w:val="18"/>
                <w:szCs w:val="18"/>
              </w:rPr>
            </w:pPr>
            <w:r>
              <w:rPr>
                <w:rFonts w:ascii="Arial" w:hAnsi="Arial" w:cs="Arial"/>
                <w:sz w:val="18"/>
                <w:szCs w:val="18"/>
              </w:rPr>
              <w:t>165</w:t>
            </w:r>
          </w:p>
        </w:tc>
        <w:tc>
          <w:tcPr>
            <w:tcW w:w="2078" w:type="dxa"/>
            <w:tcBorders>
              <w:top w:val="nil"/>
              <w:left w:val="nil"/>
              <w:bottom w:val="nil"/>
              <w:right w:val="nil"/>
            </w:tcBorders>
          </w:tcPr>
          <w:p w:rsidR="007E7DB7" w:rsidRPr="00A82A30" w:rsidRDefault="007E7DB7" w:rsidP="00130529">
            <w:pPr>
              <w:spacing w:line="320" w:lineRule="exact"/>
              <w:ind w:left="145" w:right="-18" w:hanging="90"/>
              <w:rPr>
                <w:rFonts w:ascii="Arial" w:hAnsi="Arial" w:cs="Arial"/>
                <w:sz w:val="18"/>
                <w:szCs w:val="18"/>
              </w:rPr>
            </w:pPr>
            <w:r>
              <w:rPr>
                <w:rFonts w:ascii="Arial" w:hAnsi="Arial" w:cs="Arial"/>
                <w:sz w:val="18"/>
                <w:szCs w:val="18"/>
              </w:rPr>
              <w:t>As declared</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rsidR="007E7DB7" w:rsidRPr="00A82A30" w:rsidRDefault="007E7DB7" w:rsidP="00130529">
            <w:pPr>
              <w:spacing w:line="320" w:lineRule="exact"/>
              <w:ind w:left="145" w:right="-18" w:hanging="90"/>
              <w:rPr>
                <w:rFonts w:ascii="Arial" w:hAnsi="Arial" w:cs="Arial"/>
                <w:sz w:val="18"/>
                <w:szCs w:val="18"/>
              </w:rPr>
            </w:pP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115" w:hanging="144"/>
              <w:jc w:val="both"/>
              <w:rPr>
                <w:rFonts w:ascii="Arial" w:hAnsi="Arial" w:cs="Arial"/>
                <w:sz w:val="18"/>
                <w:szCs w:val="18"/>
                <w:u w:val="single"/>
              </w:rPr>
            </w:pPr>
            <w:r w:rsidRPr="00A82A30">
              <w:rPr>
                <w:rFonts w:ascii="Arial" w:hAnsi="Arial" w:cs="Arial"/>
                <w:sz w:val="18"/>
                <w:szCs w:val="18"/>
                <w:u w:val="single"/>
              </w:rPr>
              <w:t>Transactions with associates</w:t>
            </w:r>
          </w:p>
        </w:tc>
        <w:tc>
          <w:tcPr>
            <w:tcW w:w="990"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2078" w:type="dxa"/>
            <w:tcBorders>
              <w:top w:val="nil"/>
              <w:left w:val="nil"/>
              <w:bottom w:val="nil"/>
              <w:right w:val="nil"/>
            </w:tcBorders>
          </w:tcPr>
          <w:p w:rsidR="007E7DB7" w:rsidRPr="00A82A30" w:rsidRDefault="007E7DB7" w:rsidP="00130529">
            <w:pPr>
              <w:spacing w:line="320" w:lineRule="exact"/>
              <w:ind w:left="235" w:hanging="180"/>
              <w:rPr>
                <w:rFonts w:ascii="Arial" w:hAnsi="Arial" w:cs="Arial"/>
                <w:sz w:val="18"/>
                <w:szCs w:val="18"/>
              </w:rPr>
            </w:pP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110" w:hanging="144"/>
              <w:jc w:val="both"/>
              <w:rPr>
                <w:rFonts w:ascii="Arial" w:hAnsi="Arial" w:cs="Arial"/>
                <w:sz w:val="18"/>
                <w:szCs w:val="18"/>
              </w:rPr>
            </w:pPr>
            <w:r w:rsidRPr="00A82A30">
              <w:rPr>
                <w:rFonts w:ascii="Arial" w:hAnsi="Arial" w:cs="Arial"/>
                <w:sz w:val="18"/>
                <w:szCs w:val="18"/>
              </w:rPr>
              <w:t>Reimbursement receipts</w:t>
            </w:r>
          </w:p>
        </w:tc>
        <w:tc>
          <w:tcPr>
            <w:tcW w:w="990" w:type="dxa"/>
            <w:tcBorders>
              <w:top w:val="nil"/>
              <w:left w:val="nil"/>
              <w:bottom w:val="nil"/>
              <w:right w:val="nil"/>
            </w:tcBorders>
          </w:tcPr>
          <w:p w:rsidR="007E7DB7" w:rsidRPr="00A82A30" w:rsidRDefault="00946C03"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(11)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110" w:hanging="144"/>
              <w:jc w:val="both"/>
              <w:rPr>
                <w:rFonts w:ascii="Arial" w:hAnsi="Arial" w:cs="Arial"/>
                <w:sz w:val="18"/>
                <w:szCs w:val="18"/>
              </w:rPr>
            </w:pPr>
            <w:r w:rsidRPr="00A82A30">
              <w:rPr>
                <w:rFonts w:ascii="Arial" w:hAnsi="Arial" w:cs="Arial"/>
                <w:sz w:val="18"/>
                <w:szCs w:val="18"/>
              </w:rPr>
              <w:t>Rental and service income</w:t>
            </w:r>
          </w:p>
        </w:tc>
        <w:tc>
          <w:tcPr>
            <w:tcW w:w="990" w:type="dxa"/>
            <w:tcBorders>
              <w:top w:val="nil"/>
              <w:left w:val="nil"/>
              <w:bottom w:val="nil"/>
              <w:right w:val="nil"/>
            </w:tcBorders>
          </w:tcPr>
          <w:p w:rsidR="007E7DB7" w:rsidRPr="00A82A30" w:rsidRDefault="00946C03" w:rsidP="00130529">
            <w:pPr>
              <w:tabs>
                <w:tab w:val="decimal" w:pos="619"/>
              </w:tabs>
              <w:spacing w:line="320" w:lineRule="exact"/>
              <w:rPr>
                <w:rFonts w:ascii="Arial" w:hAnsi="Arial" w:cs="Arial"/>
                <w:sz w:val="18"/>
                <w:szCs w:val="18"/>
              </w:rPr>
            </w:pPr>
            <w:r>
              <w:rPr>
                <w:rFonts w:ascii="Arial" w:hAnsi="Arial" w:cs="Arial"/>
                <w:sz w:val="18"/>
                <w:szCs w:val="18"/>
              </w:rPr>
              <w:t>4</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6</w:t>
            </w: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(12)(iv) 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198" w:hanging="144"/>
              <w:jc w:val="both"/>
              <w:rPr>
                <w:rFonts w:ascii="Arial" w:hAnsi="Arial" w:cs="Arial"/>
                <w:sz w:val="18"/>
                <w:szCs w:val="18"/>
              </w:rPr>
            </w:pPr>
          </w:p>
        </w:tc>
        <w:tc>
          <w:tcPr>
            <w:tcW w:w="990" w:type="dxa"/>
            <w:tcBorders>
              <w:top w:val="nil"/>
              <w:left w:val="nil"/>
              <w:bottom w:val="nil"/>
              <w:right w:val="nil"/>
            </w:tcBorders>
          </w:tcPr>
          <w:p w:rsidR="007E7DB7" w:rsidRPr="00A82A30" w:rsidRDefault="007E7DB7" w:rsidP="00130529">
            <w:pPr>
              <w:spacing w:line="320" w:lineRule="exact"/>
              <w:ind w:left="144" w:hanging="144"/>
              <w:jc w:val="right"/>
              <w:rPr>
                <w:rFonts w:ascii="Arial" w:hAnsi="Arial" w:cs="Arial"/>
                <w:sz w:val="18"/>
                <w:szCs w:val="18"/>
              </w:rPr>
            </w:pPr>
          </w:p>
        </w:tc>
        <w:tc>
          <w:tcPr>
            <w:tcW w:w="902" w:type="dxa"/>
            <w:tcBorders>
              <w:top w:val="nil"/>
              <w:left w:val="nil"/>
              <w:bottom w:val="nil"/>
              <w:right w:val="nil"/>
            </w:tcBorders>
          </w:tcPr>
          <w:p w:rsidR="007E7DB7" w:rsidRPr="00A82A30" w:rsidRDefault="007E7DB7" w:rsidP="00130529">
            <w:pPr>
              <w:spacing w:line="320" w:lineRule="exact"/>
              <w:jc w:val="right"/>
              <w:rPr>
                <w:rFonts w:ascii="Arial" w:hAnsi="Arial" w:cs="Arial"/>
                <w:sz w:val="18"/>
                <w:szCs w:val="18"/>
              </w:rPr>
            </w:pP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1079" w:type="dxa"/>
            <w:tcBorders>
              <w:top w:val="nil"/>
              <w:left w:val="nil"/>
              <w:bottom w:val="nil"/>
              <w:right w:val="nil"/>
            </w:tcBorders>
          </w:tcPr>
          <w:p w:rsidR="007E7DB7" w:rsidRPr="00A82A30" w:rsidRDefault="007E7DB7" w:rsidP="00130529">
            <w:pPr>
              <w:tabs>
                <w:tab w:val="decimal" w:pos="774"/>
              </w:tabs>
              <w:spacing w:line="320" w:lineRule="exact"/>
              <w:rPr>
                <w:rFonts w:ascii="Arial" w:hAnsi="Arial" w:cs="Arial"/>
                <w:sz w:val="18"/>
                <w:szCs w:val="18"/>
              </w:rPr>
            </w:pPr>
          </w:p>
        </w:tc>
        <w:tc>
          <w:tcPr>
            <w:tcW w:w="2078" w:type="dxa"/>
            <w:tcBorders>
              <w:top w:val="nil"/>
              <w:left w:val="nil"/>
              <w:bottom w:val="nil"/>
              <w:right w:val="nil"/>
            </w:tcBorders>
          </w:tcPr>
          <w:p w:rsidR="007E7DB7" w:rsidRPr="00A82A30" w:rsidRDefault="007E7DB7" w:rsidP="00130529">
            <w:pPr>
              <w:spacing w:line="320" w:lineRule="exact"/>
              <w:ind w:left="145" w:right="-18" w:hanging="90"/>
              <w:rPr>
                <w:rFonts w:ascii="Arial" w:hAnsi="Arial" w:cs="Arial"/>
                <w:sz w:val="18"/>
                <w:szCs w:val="18"/>
              </w:rPr>
            </w:pPr>
          </w:p>
        </w:tc>
      </w:tr>
      <w:tr w:rsidR="007E7DB7" w:rsidRPr="00A82A30" w:rsidTr="00604843">
        <w:tc>
          <w:tcPr>
            <w:tcW w:w="4039" w:type="dxa"/>
            <w:gridSpan w:val="2"/>
            <w:tcBorders>
              <w:top w:val="nil"/>
              <w:left w:val="nil"/>
              <w:bottom w:val="nil"/>
              <w:right w:val="nil"/>
            </w:tcBorders>
          </w:tcPr>
          <w:p w:rsidR="007E7DB7" w:rsidRPr="00A82A30" w:rsidRDefault="007E7DB7" w:rsidP="00130529">
            <w:pPr>
              <w:spacing w:line="320" w:lineRule="exact"/>
              <w:ind w:left="144" w:hanging="144"/>
              <w:rPr>
                <w:rFonts w:ascii="Arial" w:hAnsi="Arial" w:cs="Arial"/>
                <w:sz w:val="18"/>
                <w:szCs w:val="18"/>
                <w:u w:val="single"/>
              </w:rPr>
            </w:pPr>
            <w:r w:rsidRPr="00A82A30">
              <w:rPr>
                <w:rFonts w:ascii="Arial" w:hAnsi="Arial" w:cs="Arial"/>
                <w:sz w:val="18"/>
                <w:szCs w:val="18"/>
                <w:u w:val="single"/>
              </w:rPr>
              <w:t>Transactions with related companies</w:t>
            </w:r>
          </w:p>
        </w:tc>
        <w:tc>
          <w:tcPr>
            <w:tcW w:w="971"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p>
        </w:tc>
        <w:tc>
          <w:tcPr>
            <w:tcW w:w="923" w:type="dxa"/>
            <w:tcBorders>
              <w:top w:val="nil"/>
              <w:left w:val="nil"/>
              <w:bottom w:val="nil"/>
              <w:right w:val="nil"/>
            </w:tcBorders>
          </w:tcPr>
          <w:p w:rsidR="007E7DB7" w:rsidRPr="00A82A30" w:rsidRDefault="007E7DB7" w:rsidP="00130529">
            <w:pPr>
              <w:tabs>
                <w:tab w:val="decimal" w:pos="619"/>
              </w:tabs>
              <w:spacing w:line="320" w:lineRule="exact"/>
              <w:ind w:left="145" w:hanging="90"/>
              <w:rPr>
                <w:rFonts w:ascii="Arial" w:hAnsi="Arial" w:cs="Arial"/>
                <w:sz w:val="18"/>
                <w:szCs w:val="18"/>
              </w:rPr>
            </w:pPr>
          </w:p>
        </w:tc>
        <w:tc>
          <w:tcPr>
            <w:tcW w:w="1079" w:type="dxa"/>
            <w:tcBorders>
              <w:top w:val="nil"/>
              <w:left w:val="nil"/>
              <w:bottom w:val="nil"/>
              <w:right w:val="nil"/>
            </w:tcBorders>
          </w:tcPr>
          <w:p w:rsidR="007E7DB7" w:rsidRPr="00A82A30" w:rsidRDefault="007E7DB7" w:rsidP="00130529">
            <w:pPr>
              <w:tabs>
                <w:tab w:val="decimal" w:pos="794"/>
              </w:tabs>
              <w:spacing w:line="320" w:lineRule="exact"/>
              <w:rPr>
                <w:rFonts w:ascii="Arial" w:hAnsi="Arial" w:cs="Arial"/>
                <w:sz w:val="18"/>
                <w:szCs w:val="18"/>
              </w:rPr>
            </w:pPr>
          </w:p>
        </w:tc>
        <w:tc>
          <w:tcPr>
            <w:tcW w:w="2078" w:type="dxa"/>
            <w:tcBorders>
              <w:top w:val="nil"/>
              <w:left w:val="nil"/>
              <w:bottom w:val="nil"/>
              <w:right w:val="nil"/>
            </w:tcBorders>
          </w:tcPr>
          <w:p w:rsidR="007E7DB7" w:rsidRPr="00A82A30" w:rsidRDefault="007E7DB7" w:rsidP="00130529">
            <w:pPr>
              <w:spacing w:line="320" w:lineRule="exact"/>
              <w:ind w:left="145" w:right="-18" w:hanging="90"/>
              <w:rPr>
                <w:rFonts w:ascii="Arial" w:hAnsi="Arial" w:cs="Arial"/>
                <w:sz w:val="18"/>
                <w:szCs w:val="18"/>
              </w:rPr>
            </w:pP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hanging="144"/>
              <w:jc w:val="both"/>
              <w:rPr>
                <w:rFonts w:ascii="Arial" w:hAnsi="Arial" w:cs="Arial"/>
                <w:sz w:val="18"/>
                <w:szCs w:val="18"/>
              </w:rPr>
            </w:pPr>
            <w:r w:rsidRPr="00A82A30">
              <w:rPr>
                <w:rFonts w:ascii="Arial" w:hAnsi="Arial" w:cs="Arial"/>
                <w:sz w:val="18"/>
                <w:szCs w:val="18"/>
              </w:rPr>
              <w:t>Inter resort payments</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13</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19</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hanging="144"/>
              <w:jc w:val="both"/>
              <w:rPr>
                <w:rFonts w:ascii="Arial" w:hAnsi="Arial" w:cs="Arial"/>
                <w:sz w:val="18"/>
                <w:szCs w:val="18"/>
              </w:rPr>
            </w:pPr>
            <w:r w:rsidRPr="00A82A30">
              <w:rPr>
                <w:rFonts w:ascii="Arial" w:hAnsi="Arial" w:cs="Arial"/>
                <w:sz w:val="18"/>
                <w:szCs w:val="18"/>
              </w:rPr>
              <w:t>Management fee income</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rsidR="00706826"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w:t>
            </w:r>
            <w:r>
              <w:rPr>
                <w:rFonts w:ascii="Arial" w:hAnsi="Arial" w:cs="Arial"/>
                <w:sz w:val="18"/>
                <w:szCs w:val="18"/>
              </w:rPr>
              <w:t>5</w:t>
            </w:r>
            <w:r w:rsidRPr="00A82A30">
              <w:rPr>
                <w:rFonts w:ascii="Arial" w:hAnsi="Arial" w:cs="Arial"/>
                <w:sz w:val="18"/>
                <w:szCs w:val="18"/>
              </w:rPr>
              <w:t>), (1</w:t>
            </w:r>
            <w:r>
              <w:rPr>
                <w:rFonts w:ascii="Arial" w:hAnsi="Arial" w:cs="Arial"/>
                <w:sz w:val="18"/>
                <w:szCs w:val="18"/>
              </w:rPr>
              <w:t>6</w:t>
            </w:r>
            <w:r w:rsidRPr="00A82A30">
              <w:rPr>
                <w:rFonts w:ascii="Arial" w:hAnsi="Arial" w:cs="Arial"/>
                <w:sz w:val="18"/>
                <w:szCs w:val="18"/>
              </w:rPr>
              <w:t>) 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jc w:val="both"/>
              <w:rPr>
                <w:rFonts w:ascii="Arial" w:hAnsi="Arial" w:cs="Arial"/>
                <w:sz w:val="18"/>
                <w:szCs w:val="18"/>
              </w:rPr>
            </w:pPr>
            <w:r w:rsidRPr="00A82A30">
              <w:rPr>
                <w:rFonts w:ascii="Arial" w:hAnsi="Arial" w:cs="Arial"/>
                <w:sz w:val="18"/>
                <w:szCs w:val="18"/>
              </w:rPr>
              <w:t>Management fee expenses</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63</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112</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6</w:t>
            </w:r>
          </w:p>
        </w:tc>
        <w:tc>
          <w:tcPr>
            <w:tcW w:w="2078" w:type="dxa"/>
            <w:tcBorders>
              <w:top w:val="nil"/>
              <w:left w:val="nil"/>
              <w:bottom w:val="nil"/>
              <w:right w:val="nil"/>
            </w:tcBorders>
          </w:tcPr>
          <w:p w:rsidR="007E7DB7" w:rsidRPr="00A82A30" w:rsidRDefault="007E7DB7" w:rsidP="00130529">
            <w:pPr>
              <w:spacing w:line="320" w:lineRule="exact"/>
              <w:ind w:left="145" w:right="-288" w:hanging="90"/>
              <w:rPr>
                <w:rFonts w:ascii="Arial" w:hAnsi="Arial" w:cs="Arial"/>
                <w:sz w:val="18"/>
                <w:szCs w:val="18"/>
              </w:rPr>
            </w:pPr>
            <w:r>
              <w:rPr>
                <w:rFonts w:ascii="Arial" w:hAnsi="Arial" w:cs="Arial"/>
                <w:sz w:val="18"/>
                <w:szCs w:val="18"/>
              </w:rPr>
              <w:t>(6), (17</w:t>
            </w:r>
            <w:r w:rsidRPr="00A82A30">
              <w:rPr>
                <w:rFonts w:ascii="Arial" w:hAnsi="Arial" w:cs="Arial"/>
                <w:sz w:val="18"/>
                <w:szCs w:val="18"/>
              </w:rPr>
              <w:t>) 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jc w:val="both"/>
              <w:rPr>
                <w:rFonts w:ascii="Arial" w:hAnsi="Arial" w:cs="Arial"/>
                <w:sz w:val="18"/>
                <w:szCs w:val="18"/>
              </w:rPr>
            </w:pPr>
            <w:r w:rsidRPr="00A82A30">
              <w:rPr>
                <w:rFonts w:ascii="Arial" w:hAnsi="Arial" w:cs="Arial"/>
                <w:sz w:val="18"/>
                <w:szCs w:val="18"/>
              </w:rPr>
              <w:t>Purchase of spa &amp; gallery vouchers</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4</w:t>
            </w:r>
          </w:p>
        </w:tc>
        <w:tc>
          <w:tcPr>
            <w:tcW w:w="992" w:type="dxa"/>
            <w:gridSpan w:val="2"/>
            <w:tcBorders>
              <w:top w:val="nil"/>
              <w:left w:val="nil"/>
              <w:bottom w:val="nil"/>
              <w:right w:val="nil"/>
            </w:tcBorders>
          </w:tcPr>
          <w:p w:rsidR="007E7DB7" w:rsidRPr="00866D74" w:rsidRDefault="00866D74" w:rsidP="00130529">
            <w:pPr>
              <w:tabs>
                <w:tab w:val="decimal" w:pos="619"/>
              </w:tabs>
              <w:spacing w:line="320" w:lineRule="exact"/>
              <w:rPr>
                <w:rFonts w:ascii="Arial" w:hAnsi="Arial" w:cstheme="minorBidi"/>
                <w:sz w:val="18"/>
                <w:szCs w:val="18"/>
                <w:cs/>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(2), (8)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jc w:val="both"/>
              <w:rPr>
                <w:rFonts w:ascii="Arial" w:hAnsi="Arial" w:cs="Arial"/>
                <w:sz w:val="18"/>
                <w:szCs w:val="18"/>
              </w:rPr>
            </w:pPr>
            <w:r w:rsidRPr="00A82A30">
              <w:rPr>
                <w:rFonts w:ascii="Arial" w:hAnsi="Arial" w:cs="Arial"/>
                <w:sz w:val="18"/>
                <w:szCs w:val="18"/>
              </w:rPr>
              <w:t>Sale of goods</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5</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(9)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rPr>
            </w:pPr>
            <w:r w:rsidRPr="00A82A30">
              <w:rPr>
                <w:rFonts w:ascii="Arial" w:hAnsi="Arial" w:cs="Arial"/>
                <w:sz w:val="18"/>
                <w:szCs w:val="18"/>
              </w:rPr>
              <w:t>Reimbursement receipts</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8</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14</w:t>
            </w:r>
          </w:p>
        </w:tc>
        <w:tc>
          <w:tcPr>
            <w:tcW w:w="992" w:type="dxa"/>
            <w:gridSpan w:val="2"/>
            <w:tcBorders>
              <w:top w:val="nil"/>
              <w:left w:val="nil"/>
              <w:bottom w:val="nil"/>
              <w:right w:val="nil"/>
            </w:tcBorders>
          </w:tcPr>
          <w:p w:rsidR="007E7DB7" w:rsidRPr="00A82A30" w:rsidRDefault="00706826"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(11)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rPr>
            </w:pPr>
            <w:r w:rsidRPr="00A82A30">
              <w:rPr>
                <w:rFonts w:ascii="Arial" w:hAnsi="Arial" w:cs="Arial"/>
                <w:sz w:val="18"/>
                <w:szCs w:val="18"/>
              </w:rPr>
              <w:t>Reimbursement payments</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13</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23</w:t>
            </w: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(11)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rPr>
            </w:pPr>
            <w:r w:rsidRPr="00A82A30">
              <w:rPr>
                <w:rFonts w:ascii="Arial" w:hAnsi="Arial" w:cs="Arial"/>
                <w:sz w:val="18"/>
                <w:szCs w:val="18"/>
              </w:rPr>
              <w:t>Rental and service income</w:t>
            </w:r>
          </w:p>
        </w:tc>
        <w:tc>
          <w:tcPr>
            <w:tcW w:w="990" w:type="dxa"/>
            <w:tcBorders>
              <w:top w:val="nil"/>
              <w:left w:val="nil"/>
              <w:bottom w:val="nil"/>
              <w:right w:val="nil"/>
            </w:tcBorders>
          </w:tcPr>
          <w:p w:rsidR="007E7DB7" w:rsidRPr="00A82A30" w:rsidRDefault="0068566B" w:rsidP="00130529">
            <w:pPr>
              <w:tabs>
                <w:tab w:val="decimal" w:pos="619"/>
              </w:tabs>
              <w:spacing w:line="320" w:lineRule="exact"/>
              <w:rPr>
                <w:rFonts w:ascii="Arial" w:hAnsi="Arial" w:cs="Arial"/>
                <w:sz w:val="18"/>
                <w:szCs w:val="18"/>
              </w:rPr>
            </w:pPr>
            <w:r>
              <w:rPr>
                <w:rFonts w:ascii="Arial" w:hAnsi="Arial" w:cs="Arial"/>
                <w:sz w:val="18"/>
                <w:szCs w:val="18"/>
              </w:rPr>
              <w:t>6</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7</w:t>
            </w: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(12)(</w:t>
            </w:r>
            <w:proofErr w:type="spellStart"/>
            <w:r w:rsidRPr="00A82A30">
              <w:rPr>
                <w:rFonts w:ascii="Arial" w:hAnsi="Arial" w:cs="Arial"/>
                <w:sz w:val="18"/>
                <w:szCs w:val="18"/>
              </w:rPr>
              <w:t>i</w:t>
            </w:r>
            <w:proofErr w:type="spellEnd"/>
            <w:r w:rsidRPr="00A82A30">
              <w:rPr>
                <w:rFonts w:ascii="Arial" w:hAnsi="Arial" w:cs="Arial"/>
                <w:sz w:val="18"/>
                <w:szCs w:val="18"/>
              </w:rPr>
              <w:t>), (ii), (iv), (vi), (vii) agreement</w:t>
            </w:r>
          </w:p>
        </w:tc>
      </w:tr>
      <w:tr w:rsidR="00432A2A" w:rsidRPr="00A82A30" w:rsidTr="00604843">
        <w:tc>
          <w:tcPr>
            <w:tcW w:w="3049" w:type="dxa"/>
            <w:tcBorders>
              <w:top w:val="nil"/>
              <w:left w:val="nil"/>
              <w:bottom w:val="nil"/>
              <w:right w:val="nil"/>
            </w:tcBorders>
          </w:tcPr>
          <w:p w:rsidR="00432A2A" w:rsidRPr="00432A2A" w:rsidRDefault="00432A2A" w:rsidP="00130529">
            <w:pPr>
              <w:spacing w:line="320" w:lineRule="exact"/>
              <w:ind w:left="144" w:right="-4" w:hanging="144"/>
              <w:rPr>
                <w:rFonts w:ascii="Arial" w:hAnsi="Arial" w:cs="Browallia New"/>
                <w:sz w:val="18"/>
              </w:rPr>
            </w:pPr>
            <w:r w:rsidRPr="00A82A30">
              <w:rPr>
                <w:rFonts w:ascii="Arial" w:hAnsi="Arial" w:cs="Arial"/>
                <w:sz w:val="18"/>
                <w:szCs w:val="18"/>
              </w:rPr>
              <w:t xml:space="preserve">Rental and service </w:t>
            </w:r>
            <w:r>
              <w:rPr>
                <w:rFonts w:ascii="Arial" w:hAnsi="Arial" w:cs="Arial"/>
                <w:sz w:val="18"/>
                <w:szCs w:val="18"/>
              </w:rPr>
              <w:t>expenses</w:t>
            </w:r>
          </w:p>
        </w:tc>
        <w:tc>
          <w:tcPr>
            <w:tcW w:w="990" w:type="dxa"/>
            <w:tcBorders>
              <w:top w:val="nil"/>
              <w:left w:val="nil"/>
              <w:bottom w:val="nil"/>
              <w:right w:val="nil"/>
            </w:tcBorders>
          </w:tcPr>
          <w:p w:rsidR="00432A2A" w:rsidRDefault="00432A2A"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rsidR="00432A2A" w:rsidRDefault="00432A2A"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992" w:type="dxa"/>
            <w:gridSpan w:val="2"/>
            <w:tcBorders>
              <w:top w:val="nil"/>
              <w:left w:val="nil"/>
              <w:bottom w:val="nil"/>
              <w:right w:val="nil"/>
            </w:tcBorders>
          </w:tcPr>
          <w:p w:rsidR="00432A2A" w:rsidRDefault="00432A2A"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432A2A" w:rsidRDefault="00432A2A"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432A2A" w:rsidRPr="00A82A30" w:rsidRDefault="00432A2A" w:rsidP="00130529">
            <w:pPr>
              <w:spacing w:line="320" w:lineRule="exact"/>
              <w:ind w:left="145" w:hanging="90"/>
              <w:rPr>
                <w:rFonts w:ascii="Arial" w:hAnsi="Arial" w:cs="Arial"/>
                <w:sz w:val="18"/>
                <w:szCs w:val="18"/>
              </w:rPr>
            </w:pPr>
            <w:r>
              <w:rPr>
                <w:rFonts w:ascii="Arial" w:hAnsi="Arial" w:cs="Arial"/>
                <w:sz w:val="18"/>
                <w:szCs w:val="18"/>
              </w:rPr>
              <w:t xml:space="preserve">(12)(vii) </w:t>
            </w:r>
            <w:r w:rsidRPr="00A82A30">
              <w:rPr>
                <w:rFonts w:ascii="Arial" w:hAnsi="Arial" w:cs="Arial"/>
                <w:sz w:val="18"/>
                <w:szCs w:val="18"/>
              </w:rPr>
              <w:t>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rPr>
            </w:pPr>
            <w:r w:rsidRPr="00A82A30">
              <w:rPr>
                <w:rFonts w:ascii="Arial" w:hAnsi="Arial" w:cs="Arial"/>
                <w:sz w:val="18"/>
                <w:szCs w:val="18"/>
              </w:rPr>
              <w:t xml:space="preserve">Rental return on hotel units </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(13) agreement</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rPr>
            </w:pPr>
            <w:r w:rsidRPr="00A82A30">
              <w:rPr>
                <w:rFonts w:ascii="Arial" w:hAnsi="Arial" w:cs="Arial"/>
                <w:sz w:val="18"/>
                <w:szCs w:val="18"/>
              </w:rPr>
              <w:t>Resort service income</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(14) agreed basis</w:t>
            </w:r>
          </w:p>
        </w:tc>
      </w:tr>
      <w:tr w:rsidR="007E7DB7" w:rsidRPr="00A82A30" w:rsidTr="00604843">
        <w:tc>
          <w:tcPr>
            <w:tcW w:w="3049" w:type="dxa"/>
            <w:tcBorders>
              <w:top w:val="nil"/>
              <w:left w:val="nil"/>
              <w:bottom w:val="nil"/>
              <w:right w:val="nil"/>
            </w:tcBorders>
          </w:tcPr>
          <w:p w:rsidR="007E7DB7" w:rsidRPr="00A82A30" w:rsidRDefault="007E7DB7" w:rsidP="00130529">
            <w:pPr>
              <w:spacing w:line="320" w:lineRule="exact"/>
              <w:ind w:left="144" w:right="-4" w:hanging="144"/>
              <w:rPr>
                <w:rFonts w:ascii="Arial" w:hAnsi="Arial" w:cs="Arial"/>
                <w:sz w:val="18"/>
                <w:szCs w:val="18"/>
              </w:rPr>
            </w:pPr>
            <w:r w:rsidRPr="00A82A30">
              <w:rPr>
                <w:rFonts w:ascii="Arial" w:hAnsi="Arial" w:cs="Arial"/>
                <w:sz w:val="18"/>
                <w:szCs w:val="18"/>
              </w:rPr>
              <w:t>Training charges</w:t>
            </w:r>
          </w:p>
        </w:tc>
        <w:tc>
          <w:tcPr>
            <w:tcW w:w="990" w:type="dxa"/>
            <w:tcBorders>
              <w:top w:val="nil"/>
              <w:left w:val="nil"/>
              <w:bottom w:val="nil"/>
              <w:right w:val="nil"/>
            </w:tcBorders>
          </w:tcPr>
          <w:p w:rsidR="007E7DB7" w:rsidRPr="00A82A30" w:rsidRDefault="000C5B18" w:rsidP="00130529">
            <w:pPr>
              <w:tabs>
                <w:tab w:val="decimal" w:pos="619"/>
              </w:tabs>
              <w:spacing w:line="320" w:lineRule="exact"/>
              <w:rPr>
                <w:rFonts w:ascii="Arial" w:hAnsi="Arial" w:cs="Arial"/>
                <w:sz w:val="18"/>
                <w:szCs w:val="18"/>
              </w:rPr>
            </w:pPr>
            <w:r>
              <w:rPr>
                <w:rFonts w:ascii="Arial" w:hAnsi="Arial" w:cs="Arial"/>
                <w:sz w:val="18"/>
                <w:szCs w:val="18"/>
              </w:rPr>
              <w:t>1</w:t>
            </w:r>
          </w:p>
        </w:tc>
        <w:tc>
          <w:tcPr>
            <w:tcW w:w="902"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2</w:t>
            </w:r>
          </w:p>
        </w:tc>
        <w:tc>
          <w:tcPr>
            <w:tcW w:w="992" w:type="dxa"/>
            <w:gridSpan w:val="2"/>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1079" w:type="dxa"/>
            <w:tcBorders>
              <w:top w:val="nil"/>
              <w:left w:val="nil"/>
              <w:bottom w:val="nil"/>
              <w:right w:val="nil"/>
            </w:tcBorders>
          </w:tcPr>
          <w:p w:rsidR="007E7DB7" w:rsidRPr="00A82A30" w:rsidRDefault="007E7DB7" w:rsidP="00130529">
            <w:pPr>
              <w:tabs>
                <w:tab w:val="decimal" w:pos="619"/>
              </w:tabs>
              <w:spacing w:line="320" w:lineRule="exact"/>
              <w:rPr>
                <w:rFonts w:ascii="Arial" w:hAnsi="Arial" w:cs="Arial"/>
                <w:sz w:val="18"/>
                <w:szCs w:val="18"/>
              </w:rPr>
            </w:pPr>
            <w:r>
              <w:rPr>
                <w:rFonts w:ascii="Arial" w:hAnsi="Arial" w:cs="Arial"/>
                <w:sz w:val="18"/>
                <w:szCs w:val="18"/>
              </w:rPr>
              <w:t>-</w:t>
            </w:r>
          </w:p>
        </w:tc>
        <w:tc>
          <w:tcPr>
            <w:tcW w:w="2078" w:type="dxa"/>
            <w:tcBorders>
              <w:top w:val="nil"/>
              <w:left w:val="nil"/>
              <w:bottom w:val="nil"/>
              <w:right w:val="nil"/>
            </w:tcBorders>
          </w:tcPr>
          <w:p w:rsidR="007E7DB7" w:rsidRPr="00A82A30" w:rsidRDefault="007E7DB7" w:rsidP="00130529">
            <w:pPr>
              <w:spacing w:line="320" w:lineRule="exact"/>
              <w:ind w:left="145" w:hanging="90"/>
              <w:rPr>
                <w:rFonts w:ascii="Arial" w:hAnsi="Arial" w:cs="Arial"/>
                <w:sz w:val="18"/>
                <w:szCs w:val="18"/>
              </w:rPr>
            </w:pPr>
            <w:r w:rsidRPr="00A82A30">
              <w:rPr>
                <w:rFonts w:ascii="Arial" w:hAnsi="Arial" w:cs="Arial"/>
                <w:sz w:val="18"/>
                <w:szCs w:val="18"/>
              </w:rPr>
              <w:t>(10) agreed basis</w:t>
            </w:r>
          </w:p>
        </w:tc>
      </w:tr>
    </w:tbl>
    <w:p w:rsidR="00BE5278" w:rsidRPr="006418BE" w:rsidRDefault="00530B52" w:rsidP="00432A2A">
      <w:pPr>
        <w:widowControl/>
        <w:overflowPunct/>
        <w:autoSpaceDE/>
        <w:autoSpaceDN/>
        <w:adjustRightInd/>
        <w:spacing w:before="240" w:line="380" w:lineRule="exact"/>
        <w:ind w:left="547" w:hanging="547"/>
        <w:jc w:val="thaiDistribute"/>
        <w:textAlignment w:val="auto"/>
        <w:rPr>
          <w:rFonts w:ascii="Arial" w:hAnsi="Arial" w:cs="Arial"/>
        </w:rPr>
      </w:pPr>
      <w:r w:rsidRPr="006418BE">
        <w:rPr>
          <w:rFonts w:ascii="Arial" w:hAnsi="Arial" w:cs="Arial"/>
        </w:rPr>
        <w:tab/>
      </w:r>
      <w:r w:rsidR="00BE5278" w:rsidRPr="006418BE">
        <w:rPr>
          <w:rFonts w:ascii="Arial" w:hAnsi="Arial" w:cs="Arial"/>
        </w:rPr>
        <w:t xml:space="preserve">The nature, pricing policy and agreements relating to the above transactions are </w:t>
      </w:r>
      <w:proofErr w:type="spellStart"/>
      <w:r w:rsidR="00BE5278" w:rsidRPr="006418BE">
        <w:rPr>
          <w:rFonts w:ascii="Arial" w:hAnsi="Arial" w:cs="Arial"/>
        </w:rPr>
        <w:t>summarised</w:t>
      </w:r>
      <w:proofErr w:type="spellEnd"/>
      <w:r w:rsidR="00BE5278" w:rsidRPr="006418BE">
        <w:rPr>
          <w:rFonts w:ascii="Arial" w:hAnsi="Arial" w:cs="Arial"/>
        </w:rPr>
        <w:t xml:space="preserve"> below:</w:t>
      </w:r>
    </w:p>
    <w:p w:rsidR="00BE5278" w:rsidRPr="006418BE" w:rsidRDefault="00BE5278" w:rsidP="00BE5278">
      <w:pPr>
        <w:pStyle w:val="BodyText2"/>
        <w:tabs>
          <w:tab w:val="left" w:pos="1080"/>
        </w:tabs>
        <w:spacing w:before="120" w:line="380" w:lineRule="exact"/>
        <w:ind w:left="1080" w:hanging="540"/>
        <w:jc w:val="both"/>
        <w:rPr>
          <w:rFonts w:ascii="Arial" w:hAnsi="Arial"/>
          <w:szCs w:val="22"/>
        </w:rPr>
      </w:pPr>
      <w:r w:rsidRPr="006418BE">
        <w:rPr>
          <w:rFonts w:ascii="Arial" w:hAnsi="Arial"/>
          <w:szCs w:val="22"/>
        </w:rPr>
        <w:t>(1)</w:t>
      </w:r>
      <w:r w:rsidRPr="006418BE">
        <w:rPr>
          <w:rFonts w:ascii="Arial" w:hAnsi="Arial"/>
          <w:szCs w:val="22"/>
        </w:rPr>
        <w:tab/>
        <w:t xml:space="preserve">These charges relate to goods and services that are consumed by customers in one part of Laguna Phuket but are billed centrally to the customer at the hotel </w:t>
      </w:r>
      <w:r w:rsidR="00852C77" w:rsidRPr="006418BE">
        <w:rPr>
          <w:rFonts w:ascii="Arial" w:hAnsi="Arial"/>
          <w:szCs w:val="22"/>
        </w:rPr>
        <w:t>in</w:t>
      </w:r>
      <w:r w:rsidRPr="006418BE">
        <w:rPr>
          <w:rFonts w:ascii="Arial" w:hAnsi="Arial"/>
          <w:szCs w:val="22"/>
        </w:rPr>
        <w:t xml:space="preserve"> which the customer is staying. Such charges relate to meals at restaurants, golf fees, treatments at the spa and goods purchased at shops in the resort. On receiving the funds centrally from the customer, the hotel reimburses the company in which the goods and services are consume</w:t>
      </w:r>
      <w:r w:rsidR="00852C77" w:rsidRPr="006418BE">
        <w:rPr>
          <w:rFonts w:ascii="Arial" w:hAnsi="Arial"/>
          <w:szCs w:val="22"/>
        </w:rPr>
        <w:t xml:space="preserve">d. Actual receipts are paid and </w:t>
      </w:r>
      <w:r w:rsidR="00FE0A18" w:rsidRPr="006418BE">
        <w:rPr>
          <w:rFonts w:ascii="Arial" w:hAnsi="Arial"/>
          <w:szCs w:val="22"/>
        </w:rPr>
        <w:t xml:space="preserve">credit card </w:t>
      </w:r>
      <w:r w:rsidRPr="006418BE">
        <w:rPr>
          <w:rFonts w:ascii="Arial" w:hAnsi="Arial"/>
          <w:szCs w:val="22"/>
        </w:rPr>
        <w:t xml:space="preserve">commission is charged ranging from 2% to </w:t>
      </w:r>
      <w:r w:rsidR="00F36EA4" w:rsidRPr="006418BE">
        <w:rPr>
          <w:rFonts w:ascii="Arial" w:hAnsi="Arial"/>
          <w:szCs w:val="22"/>
        </w:rPr>
        <w:t>5</w:t>
      </w:r>
      <w:r w:rsidRPr="006418BE">
        <w:rPr>
          <w:rFonts w:ascii="Arial" w:hAnsi="Arial"/>
          <w:szCs w:val="22"/>
        </w:rPr>
        <w:t xml:space="preserve">% of the revenue </w:t>
      </w:r>
      <w:r w:rsidR="00852C77" w:rsidRPr="006418BE">
        <w:rPr>
          <w:rFonts w:ascii="Arial" w:hAnsi="Arial"/>
          <w:szCs w:val="22"/>
        </w:rPr>
        <w:t>based on the commission rate</w:t>
      </w:r>
      <w:r w:rsidR="00FE0A18" w:rsidRPr="006418BE">
        <w:rPr>
          <w:rFonts w:ascii="Arial" w:hAnsi="Arial"/>
          <w:szCs w:val="22"/>
        </w:rPr>
        <w:t xml:space="preserve"> </w:t>
      </w:r>
      <w:r w:rsidRPr="006418BE">
        <w:rPr>
          <w:rFonts w:ascii="Arial" w:hAnsi="Arial"/>
          <w:szCs w:val="22"/>
        </w:rPr>
        <w:t>charged by the credit card companies. Such inter resort charges are also incurred at the Banyan T</w:t>
      </w:r>
      <w:r w:rsidR="001473D1" w:rsidRPr="006418BE">
        <w:rPr>
          <w:rFonts w:ascii="Arial" w:hAnsi="Arial"/>
          <w:szCs w:val="22"/>
        </w:rPr>
        <w:t>ree Bangkok</w:t>
      </w:r>
      <w:r w:rsidR="00864D32">
        <w:rPr>
          <w:rFonts w:ascii="Arial" w:hAnsi="Arial"/>
          <w:szCs w:val="22"/>
        </w:rPr>
        <w:t xml:space="preserve"> and Laguna Golf </w:t>
      </w:r>
      <w:proofErr w:type="spellStart"/>
      <w:r w:rsidR="00864D32">
        <w:rPr>
          <w:rFonts w:ascii="Arial" w:hAnsi="Arial"/>
          <w:szCs w:val="22"/>
        </w:rPr>
        <w:t>Bintan</w:t>
      </w:r>
      <w:proofErr w:type="spellEnd"/>
      <w:r w:rsidR="001473D1" w:rsidRPr="006418BE">
        <w:rPr>
          <w:rFonts w:ascii="Arial" w:hAnsi="Arial"/>
          <w:szCs w:val="22"/>
        </w:rPr>
        <w:t xml:space="preserve"> </w:t>
      </w:r>
      <w:r w:rsidRPr="006418BE">
        <w:rPr>
          <w:rFonts w:ascii="Arial" w:hAnsi="Arial"/>
          <w:szCs w:val="22"/>
        </w:rPr>
        <w:t>prim</w:t>
      </w:r>
      <w:r w:rsidR="001473D1" w:rsidRPr="006418BE">
        <w:rPr>
          <w:rFonts w:ascii="Arial" w:hAnsi="Arial"/>
          <w:szCs w:val="22"/>
        </w:rPr>
        <w:t xml:space="preserve">arily for treatments at the spa, </w:t>
      </w:r>
      <w:r w:rsidRPr="006418BE">
        <w:rPr>
          <w:rFonts w:ascii="Arial" w:hAnsi="Arial"/>
          <w:szCs w:val="22"/>
        </w:rPr>
        <w:t>goods purchased at the shops</w:t>
      </w:r>
      <w:r w:rsidR="001473D1" w:rsidRPr="006418BE">
        <w:rPr>
          <w:rFonts w:ascii="Arial" w:hAnsi="Arial"/>
          <w:szCs w:val="22"/>
        </w:rPr>
        <w:t xml:space="preserve"> and golf fees at golf course</w:t>
      </w:r>
      <w:r w:rsidRPr="006418BE">
        <w:rPr>
          <w:rFonts w:ascii="Arial" w:hAnsi="Arial"/>
          <w:szCs w:val="22"/>
        </w:rPr>
        <w:t>.</w:t>
      </w:r>
    </w:p>
    <w:p w:rsidR="000B3A12" w:rsidRPr="006418BE" w:rsidRDefault="00297FF0" w:rsidP="000B3A12">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 xml:space="preserve"> </w:t>
      </w:r>
      <w:r w:rsidR="000B3A12" w:rsidRPr="006418BE">
        <w:rPr>
          <w:rFonts w:ascii="Arial" w:hAnsi="Arial" w:cs="Arial"/>
          <w:b w:val="0"/>
          <w:bCs w:val="0"/>
          <w:sz w:val="22"/>
          <w:szCs w:val="22"/>
        </w:rPr>
        <w:t>(2)</w:t>
      </w:r>
      <w:r w:rsidR="000B3A12" w:rsidRPr="006418BE">
        <w:rPr>
          <w:rFonts w:ascii="Arial" w:hAnsi="Arial" w:cs="Arial"/>
          <w:b w:val="0"/>
          <w:bCs w:val="0"/>
          <w:sz w:val="22"/>
          <w:szCs w:val="22"/>
        </w:rPr>
        <w:tab/>
        <w:t>This relates to sale of spa and gallery vouchers by companies which operate Banyan Tree Spas and Banyan Tree Gallery to related companies for using as a marketing tool. The Spa vouch</w:t>
      </w:r>
      <w:r w:rsidR="00CE54FA" w:rsidRPr="006418BE">
        <w:rPr>
          <w:rFonts w:ascii="Arial" w:hAnsi="Arial" w:cs="Arial"/>
          <w:b w:val="0"/>
          <w:bCs w:val="0"/>
          <w:sz w:val="22"/>
          <w:szCs w:val="22"/>
        </w:rPr>
        <w:t xml:space="preserve">ers are priced at a </w:t>
      </w:r>
      <w:r w:rsidR="001473D1" w:rsidRPr="006418BE">
        <w:rPr>
          <w:rFonts w:ascii="Arial" w:hAnsi="Arial" w:cs="Arial"/>
          <w:b w:val="0"/>
          <w:bCs w:val="0"/>
          <w:sz w:val="22"/>
          <w:szCs w:val="22"/>
        </w:rPr>
        <w:t>55</w:t>
      </w:r>
      <w:r w:rsidR="00CE54FA" w:rsidRPr="006418BE">
        <w:rPr>
          <w:rFonts w:ascii="Arial" w:hAnsi="Arial" w:cs="Arial"/>
          <w:b w:val="0"/>
          <w:bCs w:val="0"/>
          <w:sz w:val="22"/>
          <w:szCs w:val="22"/>
        </w:rPr>
        <w:t xml:space="preserve">% </w:t>
      </w:r>
      <w:r w:rsidR="000B3A12" w:rsidRPr="006418BE">
        <w:rPr>
          <w:rFonts w:ascii="Arial" w:hAnsi="Arial" w:cs="Arial"/>
          <w:b w:val="0"/>
          <w:bCs w:val="0"/>
          <w:sz w:val="22"/>
          <w:szCs w:val="22"/>
        </w:rPr>
        <w:t>discount to the Spa price list. The Gallery vouchers are priced at 20% discount to the face value of the voucher.</w:t>
      </w:r>
    </w:p>
    <w:p w:rsidR="00BE5278" w:rsidRPr="006418BE"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(3)</w:t>
      </w:r>
      <w:r w:rsidRPr="006418BE">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BE5278" w:rsidRPr="006418BE"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(4)</w:t>
      </w:r>
      <w:r w:rsidRPr="006418BE">
        <w:rPr>
          <w:rFonts w:ascii="Arial" w:hAnsi="Arial" w:cs="Arial"/>
          <w:b w:val="0"/>
          <w:bCs w:val="0"/>
          <w:sz w:val="22"/>
          <w:szCs w:val="22"/>
        </w:rPr>
        <w:tab/>
        <w:t>The Company charges a management fee to its subs</w:t>
      </w:r>
      <w:r w:rsidR="005740B7" w:rsidRPr="006418BE">
        <w:rPr>
          <w:rFonts w:ascii="Arial" w:hAnsi="Arial" w:cs="Arial"/>
          <w:b w:val="0"/>
          <w:bCs w:val="0"/>
          <w:sz w:val="22"/>
          <w:szCs w:val="22"/>
        </w:rPr>
        <w:t xml:space="preserve">idiaries for providing </w:t>
      </w:r>
      <w:proofErr w:type="spellStart"/>
      <w:r w:rsidR="005740B7" w:rsidRPr="006418BE">
        <w:rPr>
          <w:rFonts w:ascii="Arial" w:hAnsi="Arial" w:cs="Arial"/>
          <w:b w:val="0"/>
          <w:bCs w:val="0"/>
          <w:sz w:val="22"/>
          <w:szCs w:val="22"/>
        </w:rPr>
        <w:t>centralis</w:t>
      </w:r>
      <w:r w:rsidRPr="006418BE">
        <w:rPr>
          <w:rFonts w:ascii="Arial" w:hAnsi="Arial" w:cs="Arial"/>
          <w:b w:val="0"/>
          <w:bCs w:val="0"/>
          <w:sz w:val="22"/>
          <w:szCs w:val="22"/>
        </w:rPr>
        <w:t>ed</w:t>
      </w:r>
      <w:proofErr w:type="spellEnd"/>
      <w:r w:rsidRPr="006418BE">
        <w:rPr>
          <w:rFonts w:ascii="Arial" w:hAnsi="Arial" w:cs="Arial"/>
          <w:b w:val="0"/>
          <w:bCs w:val="0"/>
          <w:sz w:val="22"/>
          <w:szCs w:val="22"/>
        </w:rPr>
        <w:t xml:space="preserve"> duties and services for each operation in the group. The monthly fixed rate is charged dependent on the department serviced, except the internal audit service is charge by the working hours and project management service is charged as Note (7).</w:t>
      </w:r>
    </w:p>
    <w:p w:rsidR="00BE5278" w:rsidRPr="006418BE" w:rsidRDefault="00BE5278" w:rsidP="00BE5278">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(5)</w:t>
      </w:r>
      <w:r w:rsidRPr="006418BE">
        <w:rPr>
          <w:rFonts w:ascii="Arial" w:hAnsi="Arial" w:cs="Arial"/>
          <w:b w:val="0"/>
          <w:bCs w:val="0"/>
          <w:sz w:val="22"/>
          <w:szCs w:val="22"/>
        </w:rPr>
        <w:tab/>
        <w:t xml:space="preserve">Loans between group companies are unsecured and are denominated in Thai Baht. The loans carry interest at a rate equal to the lenders’ borrowing costs per annum </w:t>
      </w:r>
      <w:r w:rsidRPr="006418BE">
        <w:rPr>
          <w:rFonts w:ascii="Arial" w:hAnsi="Arial" w:cs="Arial"/>
          <w:b w:val="0"/>
          <w:bCs w:val="0"/>
          <w:sz w:val="22"/>
          <w:szCs w:val="22"/>
          <w:cs/>
        </w:rPr>
        <w:t>(</w:t>
      </w:r>
      <w:r w:rsidRPr="006418BE">
        <w:rPr>
          <w:rFonts w:ascii="Arial" w:hAnsi="Arial" w:cs="Arial"/>
          <w:b w:val="0"/>
          <w:bCs w:val="0"/>
          <w:sz w:val="22"/>
          <w:szCs w:val="22"/>
        </w:rPr>
        <w:t>based upon commercial bank’s interest rates</w:t>
      </w:r>
      <w:r w:rsidRPr="006418BE">
        <w:rPr>
          <w:rFonts w:ascii="Arial" w:hAnsi="Arial" w:cs="Arial"/>
          <w:b w:val="0"/>
          <w:bCs w:val="0"/>
          <w:sz w:val="22"/>
          <w:szCs w:val="22"/>
          <w:cs/>
        </w:rPr>
        <w:t xml:space="preserve">) </w:t>
      </w:r>
      <w:r w:rsidRPr="006418BE">
        <w:rPr>
          <w:rFonts w:ascii="Arial" w:hAnsi="Arial" w:cs="Arial"/>
          <w:b w:val="0"/>
          <w:bCs w:val="0"/>
          <w:sz w:val="22"/>
          <w:szCs w:val="22"/>
        </w:rPr>
        <w:t>plus a margin of 1.1%. The loans are repayable on demand, however it is expected that those loans would not be called for repayment in the short-term. Therefore such loans are recorded as non-current assets/liabilities in the statements of financial position.</w:t>
      </w:r>
    </w:p>
    <w:p w:rsidR="00530B52" w:rsidRPr="006418BE" w:rsidRDefault="00530B52">
      <w:pPr>
        <w:widowControl/>
        <w:overflowPunct/>
        <w:autoSpaceDE/>
        <w:autoSpaceDN/>
        <w:adjustRightInd/>
        <w:textAlignment w:val="auto"/>
        <w:rPr>
          <w:rFonts w:ascii="Arial" w:hAnsi="Arial" w:cs="Arial"/>
        </w:rPr>
      </w:pPr>
      <w:r w:rsidRPr="006418BE">
        <w:rPr>
          <w:rFonts w:ascii="Arial" w:hAnsi="Arial" w:cs="Arial"/>
          <w:b/>
          <w:bCs/>
        </w:rPr>
        <w:br w:type="page"/>
      </w:r>
    </w:p>
    <w:p w:rsidR="00BE5278" w:rsidRPr="006418BE" w:rsidRDefault="00BE5278" w:rsidP="00D61F9D">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(6)</w:t>
      </w:r>
      <w:r w:rsidRPr="006418BE">
        <w:rPr>
          <w:rFonts w:ascii="Arial" w:hAnsi="Arial" w:cs="Arial"/>
          <w:b w:val="0"/>
          <w:bCs w:val="0"/>
          <w:sz w:val="22"/>
          <w:szCs w:val="22"/>
        </w:rPr>
        <w:tab/>
        <w:t xml:space="preserve">The terms of the operating agreements are disclosed in Note </w:t>
      </w:r>
      <w:r w:rsidR="009D648C" w:rsidRPr="006418BE">
        <w:rPr>
          <w:rFonts w:ascii="Arial" w:hAnsi="Arial" w:cs="Arial"/>
          <w:b w:val="0"/>
          <w:bCs w:val="0"/>
          <w:sz w:val="22"/>
          <w:szCs w:val="22"/>
        </w:rPr>
        <w:t>2</w:t>
      </w:r>
      <w:r w:rsidR="00A45919">
        <w:rPr>
          <w:rFonts w:ascii="Arial" w:hAnsi="Arial" w:cs="Arial"/>
          <w:b w:val="0"/>
          <w:bCs w:val="0"/>
          <w:sz w:val="22"/>
          <w:szCs w:val="22"/>
        </w:rPr>
        <w:t>3</w:t>
      </w:r>
      <w:r w:rsidRPr="006418BE">
        <w:rPr>
          <w:rFonts w:ascii="Arial" w:hAnsi="Arial" w:cs="Arial"/>
          <w:b w:val="0"/>
          <w:bCs w:val="0"/>
          <w:sz w:val="22"/>
          <w:szCs w:val="22"/>
        </w:rPr>
        <w:t xml:space="preserve"> and consist of a royalty agreement, hotel management agreement and technical assistance agreement. The payment terms of the contracts are as follows:</w:t>
      </w:r>
    </w:p>
    <w:p w:rsidR="00BE5278" w:rsidRPr="006418BE" w:rsidRDefault="00BE5278" w:rsidP="00D61F9D">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6418BE">
        <w:rPr>
          <w:rFonts w:ascii="Arial" w:hAnsi="Arial"/>
          <w:b w:val="0"/>
          <w:bCs w:val="0"/>
          <w:sz w:val="22"/>
          <w:szCs w:val="22"/>
          <w:lang w:eastAsia="zh-CN"/>
        </w:rPr>
        <w:tab/>
        <w:t>Royalty fee pa</w:t>
      </w:r>
      <w:r w:rsidR="004A2C4A" w:rsidRPr="006418BE">
        <w:rPr>
          <w:rFonts w:ascii="Arial" w:hAnsi="Arial"/>
          <w:b w:val="0"/>
          <w:bCs w:val="0"/>
          <w:sz w:val="22"/>
          <w:szCs w:val="22"/>
          <w:lang w:eastAsia="zh-CN"/>
        </w:rPr>
        <w:t xml:space="preserve">id for the use of “Banyan Tree”, </w:t>
      </w:r>
      <w:r w:rsidRPr="006418BE">
        <w:rPr>
          <w:rFonts w:ascii="Arial" w:hAnsi="Arial"/>
          <w:b w:val="0"/>
          <w:bCs w:val="0"/>
          <w:sz w:val="22"/>
          <w:szCs w:val="22"/>
          <w:lang w:eastAsia="zh-CN"/>
        </w:rPr>
        <w:t>“</w:t>
      </w:r>
      <w:proofErr w:type="spellStart"/>
      <w:r w:rsidRPr="006418BE">
        <w:rPr>
          <w:rFonts w:ascii="Arial" w:hAnsi="Arial"/>
          <w:b w:val="0"/>
          <w:bCs w:val="0"/>
          <w:sz w:val="22"/>
          <w:szCs w:val="22"/>
          <w:lang w:eastAsia="zh-CN"/>
        </w:rPr>
        <w:t>Angsana</w:t>
      </w:r>
      <w:proofErr w:type="spellEnd"/>
      <w:r w:rsidRPr="006418BE">
        <w:rPr>
          <w:rFonts w:ascii="Arial" w:hAnsi="Arial"/>
          <w:b w:val="0"/>
          <w:bCs w:val="0"/>
          <w:sz w:val="22"/>
          <w:szCs w:val="22"/>
          <w:lang w:eastAsia="zh-CN"/>
        </w:rPr>
        <w:t xml:space="preserve">” </w:t>
      </w:r>
      <w:r w:rsidR="004A2C4A" w:rsidRPr="006418BE">
        <w:rPr>
          <w:rFonts w:ascii="Arial" w:hAnsi="Arial"/>
          <w:b w:val="0"/>
          <w:bCs w:val="0"/>
          <w:sz w:val="22"/>
          <w:szCs w:val="22"/>
          <w:lang w:eastAsia="zh-CN"/>
        </w:rPr>
        <w:t xml:space="preserve">and “Cassia” </w:t>
      </w:r>
      <w:r w:rsidRPr="006418BE">
        <w:rPr>
          <w:rFonts w:ascii="Arial" w:hAnsi="Arial"/>
          <w:b w:val="0"/>
          <w:bCs w:val="0"/>
          <w:sz w:val="22"/>
          <w:szCs w:val="22"/>
          <w:lang w:eastAsia="zh-CN"/>
        </w:rPr>
        <w:t>trademarks and all other proprietary rights associated with it.</w:t>
      </w:r>
      <w:r w:rsidR="00432FB4">
        <w:rPr>
          <w:rFonts w:ascii="Arial" w:hAnsi="Arial"/>
          <w:b w:val="0"/>
          <w:bCs w:val="0"/>
          <w:sz w:val="22"/>
          <w:szCs w:val="22"/>
          <w:lang w:eastAsia="zh-CN"/>
        </w:rPr>
        <w:t xml:space="preserve"> </w:t>
      </w:r>
    </w:p>
    <w:p w:rsidR="00BE5278" w:rsidRPr="006418B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w:t>
      </w:r>
      <w:proofErr w:type="spellStart"/>
      <w:r w:rsidRPr="006418BE">
        <w:rPr>
          <w:rFonts w:ascii="Arial" w:hAnsi="Arial"/>
          <w:b w:val="0"/>
          <w:bCs w:val="0"/>
          <w:sz w:val="22"/>
          <w:szCs w:val="22"/>
          <w:lang w:eastAsia="zh-CN"/>
        </w:rPr>
        <w:t>i</w:t>
      </w:r>
      <w:proofErr w:type="spellEnd"/>
      <w:r w:rsidRPr="006418BE">
        <w:rPr>
          <w:rFonts w:ascii="Arial" w:hAnsi="Arial"/>
          <w:b w:val="0"/>
          <w:bCs w:val="0"/>
          <w:sz w:val="22"/>
          <w:szCs w:val="22"/>
          <w:lang w:eastAsia="zh-CN"/>
        </w:rPr>
        <w:t>)</w:t>
      </w:r>
      <w:r w:rsidRPr="006418BE">
        <w:rPr>
          <w:rFonts w:ascii="Arial" w:hAnsi="Arial"/>
          <w:b w:val="0"/>
          <w:bCs w:val="0"/>
          <w:sz w:val="22"/>
          <w:szCs w:val="22"/>
          <w:lang w:eastAsia="zh-CN"/>
        </w:rPr>
        <w:tab/>
        <w:t>Banyan Tree Phuk</w:t>
      </w:r>
      <w:r w:rsidR="00244ECE" w:rsidRPr="006418BE">
        <w:rPr>
          <w:rFonts w:ascii="Arial" w:hAnsi="Arial"/>
          <w:b w:val="0"/>
          <w:bCs w:val="0"/>
          <w:sz w:val="22"/>
          <w:szCs w:val="22"/>
          <w:lang w:eastAsia="zh-CN"/>
        </w:rPr>
        <w:t xml:space="preserve">et (Laguna Banyan Tree Limited), </w:t>
      </w:r>
      <w:r w:rsidR="004A2C4A" w:rsidRPr="006418BE">
        <w:rPr>
          <w:rFonts w:ascii="Arial" w:hAnsi="Arial"/>
          <w:b w:val="0"/>
          <w:bCs w:val="0"/>
          <w:sz w:val="22"/>
          <w:szCs w:val="22"/>
          <w:lang w:eastAsia="zh-CN"/>
        </w:rPr>
        <w:t>Cassia Phuket (</w:t>
      </w:r>
      <w:r w:rsidR="00432FB4">
        <w:rPr>
          <w:rFonts w:ascii="Arial" w:hAnsi="Arial"/>
          <w:b w:val="0"/>
          <w:bCs w:val="0"/>
          <w:sz w:val="22"/>
          <w:szCs w:val="22"/>
          <w:lang w:eastAsia="zh-CN"/>
        </w:rPr>
        <w:t>Phuket Grande Resort Limited</w:t>
      </w:r>
      <w:r w:rsidR="003133EA">
        <w:rPr>
          <w:rFonts w:ascii="Arial" w:hAnsi="Arial"/>
          <w:b w:val="0"/>
          <w:bCs w:val="0"/>
          <w:sz w:val="22"/>
          <w:szCs w:val="22"/>
          <w:lang w:eastAsia="zh-CN"/>
        </w:rPr>
        <w:t>)</w:t>
      </w:r>
      <w:r w:rsidR="00604670" w:rsidRPr="006418BE">
        <w:rPr>
          <w:rFonts w:ascii="Arial" w:hAnsi="Arial"/>
          <w:b w:val="0"/>
          <w:bCs w:val="0"/>
          <w:sz w:val="22"/>
          <w:szCs w:val="22"/>
          <w:lang w:eastAsia="zh-CN"/>
        </w:rPr>
        <w:t xml:space="preserve">, </w:t>
      </w:r>
      <w:proofErr w:type="spellStart"/>
      <w:r w:rsidR="00244ECE" w:rsidRPr="006418BE">
        <w:rPr>
          <w:rFonts w:ascii="Arial" w:hAnsi="Arial"/>
          <w:b w:val="0"/>
          <w:bCs w:val="0"/>
          <w:sz w:val="22"/>
          <w:szCs w:val="22"/>
          <w:lang w:eastAsia="zh-CN"/>
        </w:rPr>
        <w:t>Angsana</w:t>
      </w:r>
      <w:proofErr w:type="spellEnd"/>
      <w:r w:rsidR="00244ECE" w:rsidRPr="006418BE">
        <w:rPr>
          <w:rFonts w:ascii="Arial" w:hAnsi="Arial"/>
          <w:b w:val="0"/>
          <w:bCs w:val="0"/>
          <w:sz w:val="22"/>
          <w:szCs w:val="22"/>
          <w:lang w:eastAsia="zh-CN"/>
        </w:rPr>
        <w:t xml:space="preserve"> Villas Resort Phuket (</w:t>
      </w:r>
      <w:proofErr w:type="spellStart"/>
      <w:r w:rsidR="00591416" w:rsidRPr="006418BE">
        <w:rPr>
          <w:rFonts w:ascii="Arial" w:hAnsi="Arial"/>
          <w:b w:val="0"/>
          <w:bCs w:val="0"/>
          <w:sz w:val="22"/>
          <w:szCs w:val="22"/>
          <w:lang w:eastAsia="zh-CN"/>
        </w:rPr>
        <w:t>Bangtao</w:t>
      </w:r>
      <w:proofErr w:type="spellEnd"/>
      <w:r w:rsidR="00591416" w:rsidRPr="006418BE">
        <w:rPr>
          <w:rFonts w:ascii="Arial" w:hAnsi="Arial"/>
          <w:b w:val="0"/>
          <w:bCs w:val="0"/>
          <w:sz w:val="22"/>
          <w:szCs w:val="22"/>
          <w:lang w:eastAsia="zh-CN"/>
        </w:rPr>
        <w:t xml:space="preserve"> Grande Limited) </w:t>
      </w:r>
      <w:r w:rsidR="00604670" w:rsidRPr="006418BE">
        <w:rPr>
          <w:rFonts w:ascii="Arial" w:hAnsi="Arial"/>
          <w:b w:val="0"/>
          <w:bCs w:val="0"/>
          <w:sz w:val="22"/>
          <w:szCs w:val="22"/>
          <w:lang w:eastAsia="zh-CN"/>
        </w:rPr>
        <w:t>and Laguna Holiday Club Phuket</w:t>
      </w:r>
      <w:r w:rsidR="00591416" w:rsidRPr="006418BE">
        <w:rPr>
          <w:rFonts w:ascii="Arial" w:hAnsi="Arial"/>
          <w:b w:val="0"/>
          <w:bCs w:val="0"/>
          <w:sz w:val="22"/>
          <w:szCs w:val="22"/>
          <w:lang w:eastAsia="zh-CN"/>
        </w:rPr>
        <w:t xml:space="preserve"> Resort (</w:t>
      </w:r>
      <w:proofErr w:type="spellStart"/>
      <w:r w:rsidR="00591416" w:rsidRPr="006418BE">
        <w:rPr>
          <w:rFonts w:ascii="Arial" w:hAnsi="Arial"/>
          <w:b w:val="0"/>
          <w:bCs w:val="0"/>
          <w:sz w:val="22"/>
          <w:szCs w:val="22"/>
          <w:lang w:eastAsia="zh-CN"/>
        </w:rPr>
        <w:t>Bangtao</w:t>
      </w:r>
      <w:proofErr w:type="spellEnd"/>
      <w:r w:rsidR="00591416" w:rsidRPr="006418BE">
        <w:rPr>
          <w:rFonts w:ascii="Arial" w:hAnsi="Arial"/>
          <w:b w:val="0"/>
          <w:bCs w:val="0"/>
          <w:sz w:val="22"/>
          <w:szCs w:val="22"/>
          <w:lang w:eastAsia="zh-CN"/>
        </w:rPr>
        <w:t xml:space="preserve"> Grande Limited)</w:t>
      </w:r>
      <w:r w:rsidR="00244ECE" w:rsidRPr="006418BE">
        <w:rPr>
          <w:rFonts w:ascii="Arial" w:hAnsi="Arial"/>
          <w:b w:val="0"/>
          <w:bCs w:val="0"/>
          <w:sz w:val="22"/>
          <w:szCs w:val="22"/>
          <w:lang w:eastAsia="zh-CN"/>
        </w:rPr>
        <w:t xml:space="preserve"> </w:t>
      </w:r>
      <w:r w:rsidR="00B21298" w:rsidRPr="006418BE">
        <w:rPr>
          <w:rFonts w:ascii="Arial" w:hAnsi="Arial"/>
          <w:b w:val="0"/>
          <w:bCs w:val="0"/>
          <w:sz w:val="22"/>
          <w:szCs w:val="22"/>
          <w:lang w:eastAsia="zh-CN"/>
        </w:rPr>
        <w:t>pay</w:t>
      </w:r>
      <w:r w:rsidRPr="006418BE">
        <w:rPr>
          <w:rFonts w:ascii="Arial" w:hAnsi="Arial"/>
          <w:b w:val="0"/>
          <w:bCs w:val="0"/>
          <w:sz w:val="22"/>
          <w:szCs w:val="22"/>
          <w:lang w:eastAsia="zh-CN"/>
        </w:rPr>
        <w:t xml:space="preserve"> a royalty fee of 2% of total revenue.</w:t>
      </w:r>
    </w:p>
    <w:p w:rsidR="00BE5278" w:rsidRPr="006418B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 xml:space="preserve">(ii)   </w:t>
      </w:r>
      <w:r w:rsidRPr="006418BE">
        <w:rPr>
          <w:rFonts w:ascii="Arial" w:hAnsi="Arial"/>
          <w:b w:val="0"/>
          <w:bCs w:val="0"/>
          <w:sz w:val="22"/>
          <w:szCs w:val="22"/>
          <w:lang w:eastAsia="zh-CN"/>
        </w:rPr>
        <w:tab/>
        <w:t xml:space="preserve">Banyan Tree Bangkok (Thai Wah Plaza Limited) and </w:t>
      </w:r>
      <w:proofErr w:type="spellStart"/>
      <w:r w:rsidRPr="006418BE">
        <w:rPr>
          <w:rFonts w:ascii="Arial" w:hAnsi="Arial"/>
          <w:b w:val="0"/>
          <w:bCs w:val="0"/>
          <w:sz w:val="22"/>
          <w:szCs w:val="22"/>
          <w:lang w:eastAsia="zh-CN"/>
        </w:rPr>
        <w:t>Angsana</w:t>
      </w:r>
      <w:proofErr w:type="spellEnd"/>
      <w:r w:rsidRPr="006418BE">
        <w:rPr>
          <w:rFonts w:ascii="Arial" w:hAnsi="Arial"/>
          <w:b w:val="0"/>
          <w:bCs w:val="0"/>
          <w:sz w:val="22"/>
          <w:szCs w:val="22"/>
          <w:lang w:eastAsia="zh-CN"/>
        </w:rPr>
        <w:t xml:space="preserve"> Laguna Phuket (</w:t>
      </w:r>
      <w:proofErr w:type="spellStart"/>
      <w:r w:rsidRPr="006418BE">
        <w:rPr>
          <w:rFonts w:ascii="Arial" w:hAnsi="Arial"/>
          <w:b w:val="0"/>
          <w:bCs w:val="0"/>
          <w:sz w:val="22"/>
          <w:szCs w:val="22"/>
          <w:lang w:eastAsia="zh-CN"/>
        </w:rPr>
        <w:t>Bangtao</w:t>
      </w:r>
      <w:proofErr w:type="spellEnd"/>
      <w:r w:rsidRPr="006418BE">
        <w:rPr>
          <w:rFonts w:ascii="Arial" w:hAnsi="Arial"/>
          <w:b w:val="0"/>
          <w:bCs w:val="0"/>
          <w:sz w:val="22"/>
          <w:szCs w:val="22"/>
          <w:lang w:eastAsia="zh-CN"/>
        </w:rPr>
        <w:t xml:space="preserve"> Grande Limited) pay a royalty fee of 3% of total revenue.</w:t>
      </w:r>
    </w:p>
    <w:p w:rsidR="00BE5278" w:rsidRPr="006418B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(iii)</w:t>
      </w:r>
      <w:r w:rsidRPr="006418BE">
        <w:rPr>
          <w:rFonts w:ascii="Arial" w:hAnsi="Arial"/>
          <w:b w:val="0"/>
          <w:bCs w:val="0"/>
          <w:sz w:val="22"/>
          <w:szCs w:val="22"/>
          <w:lang w:eastAsia="zh-CN"/>
        </w:rPr>
        <w:tab/>
        <w:t>Banyan Tree Gallery (Thailand) Limited and Banyan Tree Gallery (Singapore) Pte. Ltd. pay a royalty fee of 1% of total revenue.</w:t>
      </w:r>
    </w:p>
    <w:p w:rsidR="00BE5278" w:rsidRPr="006418BE" w:rsidRDefault="00492692" w:rsidP="00D61F9D">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ab/>
      </w:r>
      <w:r w:rsidR="00BE5278" w:rsidRPr="006418BE">
        <w:rPr>
          <w:rFonts w:ascii="Arial" w:hAnsi="Arial" w:cs="Arial"/>
          <w:b w:val="0"/>
          <w:bCs w:val="0"/>
          <w:sz w:val="22"/>
          <w:szCs w:val="22"/>
        </w:rPr>
        <w:t>Hotel management and technical assistance fees.</w:t>
      </w:r>
    </w:p>
    <w:p w:rsidR="00BE5278" w:rsidRPr="006418B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(iv)</w:t>
      </w:r>
      <w:r w:rsidRPr="006418BE">
        <w:rPr>
          <w:rFonts w:ascii="Arial" w:hAnsi="Arial"/>
          <w:b w:val="0"/>
          <w:bCs w:val="0"/>
          <w:sz w:val="22"/>
          <w:szCs w:val="22"/>
          <w:lang w:eastAsia="zh-CN"/>
        </w:rPr>
        <w:tab/>
        <w:t>The Technical Assistance Agre</w:t>
      </w:r>
      <w:r w:rsidR="00FE0A18" w:rsidRPr="006418BE">
        <w:rPr>
          <w:rFonts w:ascii="Arial" w:hAnsi="Arial"/>
          <w:b w:val="0"/>
          <w:bCs w:val="0"/>
          <w:sz w:val="22"/>
          <w:szCs w:val="22"/>
          <w:lang w:eastAsia="zh-CN"/>
        </w:rPr>
        <w:t>ement of the Banyan Tree Phuket pay</w:t>
      </w:r>
      <w:r w:rsidRPr="006418BE">
        <w:rPr>
          <w:rFonts w:ascii="Arial" w:hAnsi="Arial"/>
          <w:b w:val="0"/>
          <w:bCs w:val="0"/>
          <w:sz w:val="22"/>
          <w:szCs w:val="22"/>
          <w:lang w:eastAsia="zh-CN"/>
        </w:rPr>
        <w:t xml:space="preserve"> a technical fee </w:t>
      </w:r>
      <w:r w:rsidR="00FE0A18" w:rsidRPr="006418BE">
        <w:rPr>
          <w:rFonts w:ascii="Arial" w:hAnsi="Arial"/>
          <w:b w:val="0"/>
          <w:bCs w:val="0"/>
          <w:sz w:val="22"/>
          <w:szCs w:val="22"/>
          <w:lang w:eastAsia="zh-CN"/>
        </w:rPr>
        <w:t>of</w:t>
      </w:r>
      <w:r w:rsidRPr="006418BE">
        <w:rPr>
          <w:rFonts w:ascii="Arial" w:hAnsi="Arial"/>
          <w:b w:val="0"/>
          <w:bCs w:val="0"/>
          <w:sz w:val="22"/>
          <w:szCs w:val="22"/>
          <w:lang w:eastAsia="zh-CN"/>
        </w:rPr>
        <w:t xml:space="preserve"> 7.5% of gross operating profit. </w:t>
      </w:r>
    </w:p>
    <w:p w:rsidR="00BE5278" w:rsidRPr="006418BE" w:rsidRDefault="00BE5278"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(v)</w:t>
      </w:r>
      <w:r w:rsidRPr="006418BE">
        <w:rPr>
          <w:rFonts w:ascii="Arial" w:hAnsi="Arial"/>
          <w:b w:val="0"/>
          <w:bCs w:val="0"/>
          <w:sz w:val="22"/>
          <w:szCs w:val="22"/>
          <w:lang w:eastAsia="zh-CN"/>
        </w:rPr>
        <w:tab/>
        <w:t>The Hotel Management Agreement of Banyan Tree Bangko</w:t>
      </w:r>
      <w:r w:rsidR="00FE0A18" w:rsidRPr="006418BE">
        <w:rPr>
          <w:rFonts w:ascii="Arial" w:hAnsi="Arial"/>
          <w:b w:val="0"/>
          <w:bCs w:val="0"/>
          <w:sz w:val="22"/>
          <w:szCs w:val="22"/>
          <w:lang w:eastAsia="zh-CN"/>
        </w:rPr>
        <w:t xml:space="preserve">k and </w:t>
      </w:r>
      <w:proofErr w:type="spellStart"/>
      <w:r w:rsidR="00FE0A18" w:rsidRPr="006418BE">
        <w:rPr>
          <w:rFonts w:ascii="Arial" w:hAnsi="Arial"/>
          <w:b w:val="0"/>
          <w:bCs w:val="0"/>
          <w:sz w:val="22"/>
          <w:szCs w:val="22"/>
          <w:lang w:eastAsia="zh-CN"/>
        </w:rPr>
        <w:t>Angsana</w:t>
      </w:r>
      <w:proofErr w:type="spellEnd"/>
      <w:r w:rsidR="00FE0A18" w:rsidRPr="006418BE">
        <w:rPr>
          <w:rFonts w:ascii="Arial" w:hAnsi="Arial"/>
          <w:b w:val="0"/>
          <w:bCs w:val="0"/>
          <w:sz w:val="22"/>
          <w:szCs w:val="22"/>
          <w:lang w:eastAsia="zh-CN"/>
        </w:rPr>
        <w:t xml:space="preserve"> Laguna Phuket pay</w:t>
      </w:r>
      <w:r w:rsidRPr="006418BE">
        <w:rPr>
          <w:rFonts w:ascii="Arial" w:hAnsi="Arial"/>
          <w:b w:val="0"/>
          <w:bCs w:val="0"/>
          <w:sz w:val="22"/>
          <w:szCs w:val="22"/>
          <w:lang w:eastAsia="zh-CN"/>
        </w:rPr>
        <w:t xml:space="preserve"> a hotel management fee </w:t>
      </w:r>
      <w:r w:rsidR="00FE0A18" w:rsidRPr="006418BE">
        <w:rPr>
          <w:rFonts w:ascii="Arial" w:hAnsi="Arial"/>
          <w:b w:val="0"/>
          <w:bCs w:val="0"/>
          <w:sz w:val="22"/>
          <w:szCs w:val="22"/>
          <w:lang w:eastAsia="zh-CN"/>
        </w:rPr>
        <w:t>of</w:t>
      </w:r>
      <w:r w:rsidRPr="006418BE">
        <w:rPr>
          <w:rFonts w:ascii="Arial" w:hAnsi="Arial"/>
          <w:b w:val="0"/>
          <w:bCs w:val="0"/>
          <w:sz w:val="22"/>
          <w:szCs w:val="22"/>
          <w:lang w:eastAsia="zh-CN"/>
        </w:rPr>
        <w:t xml:space="preserve"> 10% of gross operating profit. </w:t>
      </w:r>
      <w:r w:rsidR="00604670" w:rsidRPr="006418BE">
        <w:rPr>
          <w:rFonts w:ascii="Arial" w:hAnsi="Arial"/>
          <w:b w:val="0"/>
          <w:bCs w:val="0"/>
          <w:sz w:val="22"/>
          <w:szCs w:val="22"/>
          <w:lang w:eastAsia="zh-CN"/>
        </w:rPr>
        <w:t xml:space="preserve">Cassia Phuket, </w:t>
      </w:r>
      <w:proofErr w:type="spellStart"/>
      <w:r w:rsidR="00244ECE" w:rsidRPr="006418BE">
        <w:rPr>
          <w:rFonts w:ascii="Arial" w:hAnsi="Arial"/>
          <w:b w:val="0"/>
          <w:bCs w:val="0"/>
          <w:sz w:val="22"/>
          <w:szCs w:val="22"/>
          <w:lang w:eastAsia="zh-CN"/>
        </w:rPr>
        <w:t>Angsana</w:t>
      </w:r>
      <w:proofErr w:type="spellEnd"/>
      <w:r w:rsidR="00244ECE" w:rsidRPr="006418BE">
        <w:rPr>
          <w:rFonts w:ascii="Arial" w:hAnsi="Arial"/>
          <w:b w:val="0"/>
          <w:bCs w:val="0"/>
          <w:sz w:val="22"/>
          <w:szCs w:val="22"/>
          <w:lang w:eastAsia="zh-CN"/>
        </w:rPr>
        <w:t xml:space="preserve"> Villas Resort Phuket</w:t>
      </w:r>
      <w:r w:rsidR="00604670" w:rsidRPr="006418BE">
        <w:rPr>
          <w:rFonts w:ascii="Arial" w:hAnsi="Arial"/>
          <w:b w:val="0"/>
          <w:bCs w:val="0"/>
          <w:sz w:val="22"/>
          <w:szCs w:val="22"/>
          <w:lang w:eastAsia="zh-CN"/>
        </w:rPr>
        <w:t xml:space="preserve"> and Laguna Holiday Club Phuket Resort</w:t>
      </w:r>
      <w:r w:rsidR="00244ECE" w:rsidRPr="006418BE">
        <w:rPr>
          <w:rFonts w:ascii="Arial" w:hAnsi="Arial"/>
          <w:b w:val="0"/>
          <w:bCs w:val="0"/>
          <w:sz w:val="22"/>
          <w:szCs w:val="22"/>
          <w:lang w:eastAsia="zh-CN"/>
        </w:rPr>
        <w:t xml:space="preserve"> </w:t>
      </w:r>
      <w:r w:rsidR="00F43494" w:rsidRPr="006418BE">
        <w:rPr>
          <w:rFonts w:ascii="Arial" w:hAnsi="Arial"/>
          <w:b w:val="0"/>
          <w:bCs w:val="0"/>
          <w:sz w:val="22"/>
          <w:szCs w:val="22"/>
          <w:lang w:eastAsia="zh-CN"/>
        </w:rPr>
        <w:t>pay a hotel management fee of 7.5% of gross operating profit.</w:t>
      </w:r>
    </w:p>
    <w:p w:rsidR="00BE5278" w:rsidRPr="006418BE" w:rsidRDefault="00CC7774" w:rsidP="00D61F9D">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6418BE">
        <w:rPr>
          <w:rFonts w:ascii="Arial" w:hAnsi="Arial"/>
          <w:b w:val="0"/>
          <w:bCs w:val="0"/>
          <w:sz w:val="22"/>
          <w:szCs w:val="22"/>
          <w:lang w:eastAsia="zh-CN"/>
        </w:rPr>
        <w:t>(vi</w:t>
      </w:r>
      <w:r w:rsidR="00492692" w:rsidRPr="006418BE">
        <w:rPr>
          <w:rFonts w:ascii="Arial" w:hAnsi="Arial"/>
          <w:b w:val="0"/>
          <w:bCs w:val="0"/>
          <w:sz w:val="22"/>
          <w:szCs w:val="22"/>
          <w:lang w:eastAsia="zh-CN"/>
        </w:rPr>
        <w:t>)</w:t>
      </w:r>
      <w:r w:rsidR="00492692" w:rsidRPr="006418BE">
        <w:rPr>
          <w:rFonts w:ascii="Arial" w:hAnsi="Arial"/>
          <w:b w:val="0"/>
          <w:bCs w:val="0"/>
          <w:sz w:val="22"/>
          <w:szCs w:val="22"/>
          <w:lang w:eastAsia="zh-CN"/>
        </w:rPr>
        <w:tab/>
      </w:r>
      <w:r w:rsidR="00BE5278" w:rsidRPr="006418BE">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w:t>
      </w:r>
      <w:proofErr w:type="spellStart"/>
      <w:r w:rsidR="00BE5278" w:rsidRPr="006418BE">
        <w:rPr>
          <w:rFonts w:ascii="Arial" w:hAnsi="Arial"/>
          <w:b w:val="0"/>
          <w:bCs w:val="0"/>
          <w:sz w:val="22"/>
          <w:szCs w:val="22"/>
          <w:lang w:eastAsia="zh-CN"/>
        </w:rPr>
        <w:t>Angsana</w:t>
      </w:r>
      <w:proofErr w:type="spellEnd"/>
      <w:r w:rsidR="00BE5278" w:rsidRPr="006418BE">
        <w:rPr>
          <w:rFonts w:ascii="Arial" w:hAnsi="Arial"/>
          <w:b w:val="0"/>
          <w:bCs w:val="0"/>
          <w:sz w:val="22"/>
          <w:szCs w:val="22"/>
          <w:lang w:eastAsia="zh-CN"/>
        </w:rPr>
        <w:t xml:space="preserve"> </w:t>
      </w:r>
      <w:r w:rsidR="00F06F2A" w:rsidRPr="006418BE">
        <w:rPr>
          <w:rFonts w:ascii="Arial" w:hAnsi="Arial"/>
          <w:b w:val="0"/>
          <w:bCs w:val="0"/>
          <w:sz w:val="22"/>
          <w:szCs w:val="22"/>
          <w:lang w:eastAsia="zh-CN"/>
        </w:rPr>
        <w:t>and</w:t>
      </w:r>
      <w:r w:rsidR="00BA5AC7" w:rsidRPr="006418BE">
        <w:rPr>
          <w:rFonts w:ascii="Arial" w:hAnsi="Arial"/>
          <w:b w:val="0"/>
          <w:bCs w:val="0"/>
          <w:sz w:val="22"/>
          <w:szCs w:val="22"/>
          <w:lang w:eastAsia="zh-CN"/>
        </w:rPr>
        <w:t>/</w:t>
      </w:r>
      <w:r w:rsidR="00F06F2A" w:rsidRPr="006418BE">
        <w:rPr>
          <w:rFonts w:ascii="Arial" w:hAnsi="Arial"/>
          <w:b w:val="0"/>
          <w:bCs w:val="0"/>
          <w:sz w:val="22"/>
          <w:szCs w:val="22"/>
          <w:lang w:eastAsia="zh-CN"/>
        </w:rPr>
        <w:t xml:space="preserve">or </w:t>
      </w:r>
      <w:r w:rsidR="00BD1A7A" w:rsidRPr="006418BE">
        <w:rPr>
          <w:rFonts w:ascii="Arial" w:hAnsi="Arial"/>
          <w:b w:val="0"/>
          <w:bCs w:val="0"/>
          <w:sz w:val="22"/>
          <w:szCs w:val="22"/>
          <w:lang w:eastAsia="zh-CN"/>
        </w:rPr>
        <w:t>C</w:t>
      </w:r>
      <w:r w:rsidR="00F06F2A" w:rsidRPr="006418BE">
        <w:rPr>
          <w:rFonts w:ascii="Arial" w:hAnsi="Arial"/>
          <w:b w:val="0"/>
          <w:bCs w:val="0"/>
          <w:sz w:val="22"/>
          <w:szCs w:val="22"/>
          <w:lang w:eastAsia="zh-CN"/>
        </w:rPr>
        <w:t xml:space="preserve">assia </w:t>
      </w:r>
      <w:r w:rsidR="00BE5278" w:rsidRPr="006418BE">
        <w:rPr>
          <w:rFonts w:ascii="Arial" w:hAnsi="Arial"/>
          <w:b w:val="0"/>
          <w:bCs w:val="0"/>
          <w:sz w:val="22"/>
          <w:szCs w:val="22"/>
          <w:lang w:eastAsia="zh-CN"/>
        </w:rPr>
        <w:t xml:space="preserve">corporate head office shall be charged as follows:  </w:t>
      </w:r>
    </w:p>
    <w:p w:rsidR="00BE5278" w:rsidRPr="006418BE" w:rsidRDefault="00BE5278" w:rsidP="00D61F9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6418BE">
        <w:rPr>
          <w:rFonts w:ascii="Arial" w:hAnsi="Arial"/>
          <w:b w:val="0"/>
          <w:bCs w:val="0"/>
          <w:sz w:val="22"/>
          <w:szCs w:val="22"/>
          <w:lang w:eastAsia="zh-CN"/>
        </w:rPr>
        <w:t>-</w:t>
      </w:r>
      <w:r w:rsidRPr="006418BE">
        <w:rPr>
          <w:rFonts w:ascii="Arial" w:hAnsi="Arial"/>
          <w:b w:val="0"/>
          <w:bCs w:val="0"/>
          <w:sz w:val="22"/>
          <w:szCs w:val="22"/>
          <w:lang w:eastAsia="zh-CN"/>
        </w:rPr>
        <w:tab/>
        <w:t xml:space="preserve">Group marketing services shared on a group basis are based on </w:t>
      </w:r>
      <w:r w:rsidR="00FF1F0E">
        <w:rPr>
          <w:rFonts w:ascii="Arial" w:hAnsi="Arial"/>
          <w:b w:val="0"/>
          <w:bCs w:val="0"/>
          <w:sz w:val="22"/>
          <w:szCs w:val="22"/>
          <w:lang w:eastAsia="zh-CN"/>
        </w:rPr>
        <w:t>2</w:t>
      </w:r>
      <w:r w:rsidR="007E7C14" w:rsidRPr="006418BE">
        <w:rPr>
          <w:rFonts w:ascii="Arial" w:hAnsi="Arial"/>
          <w:b w:val="0"/>
          <w:bCs w:val="0"/>
          <w:sz w:val="22"/>
          <w:szCs w:val="22"/>
          <w:lang w:eastAsia="zh-CN"/>
        </w:rPr>
        <w:t>% of total actual hotel revenue</w:t>
      </w:r>
      <w:r w:rsidR="004A2C4A" w:rsidRPr="006418BE">
        <w:rPr>
          <w:rFonts w:ascii="Arial" w:hAnsi="Arial"/>
          <w:b w:val="0"/>
          <w:bCs w:val="0"/>
          <w:sz w:val="22"/>
          <w:szCs w:val="22"/>
          <w:lang w:eastAsia="zh-CN"/>
        </w:rPr>
        <w:t>.</w:t>
      </w:r>
      <w:r w:rsidR="002A1C69" w:rsidRPr="006418BE">
        <w:rPr>
          <w:rFonts w:ascii="Arial" w:hAnsi="Arial"/>
          <w:b w:val="0"/>
          <w:bCs w:val="0"/>
          <w:sz w:val="22"/>
          <w:szCs w:val="22"/>
          <w:lang w:eastAsia="zh-CN"/>
        </w:rPr>
        <w:t xml:space="preserve"> </w:t>
      </w:r>
    </w:p>
    <w:p w:rsidR="00BE5278" w:rsidRPr="006418BE" w:rsidRDefault="00BE5278" w:rsidP="00D61F9D">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6418BE">
        <w:rPr>
          <w:rFonts w:ascii="Arial" w:hAnsi="Arial"/>
          <w:b w:val="0"/>
          <w:bCs w:val="0"/>
          <w:sz w:val="22"/>
          <w:szCs w:val="22"/>
          <w:lang w:eastAsia="zh-CN"/>
        </w:rPr>
        <w:t>-</w:t>
      </w:r>
      <w:r w:rsidRPr="006418BE">
        <w:rPr>
          <w:rFonts w:ascii="Arial" w:hAnsi="Arial"/>
          <w:b w:val="0"/>
          <w:bCs w:val="0"/>
          <w:sz w:val="22"/>
          <w:szCs w:val="22"/>
          <w:lang w:eastAsia="zh-CN"/>
        </w:rPr>
        <w:tab/>
      </w:r>
      <w:r w:rsidR="00E42479" w:rsidRPr="006418BE">
        <w:rPr>
          <w:rFonts w:ascii="Arial" w:hAnsi="Arial"/>
          <w:b w:val="0"/>
          <w:bCs w:val="0"/>
          <w:sz w:val="22"/>
          <w:szCs w:val="22"/>
          <w:lang w:eastAsia="zh-CN"/>
        </w:rPr>
        <w:t>R</w:t>
      </w:r>
      <w:r w:rsidRPr="006418BE">
        <w:rPr>
          <w:rFonts w:ascii="Arial" w:hAnsi="Arial"/>
          <w:b w:val="0"/>
          <w:bCs w:val="0"/>
          <w:sz w:val="22"/>
          <w:szCs w:val="22"/>
          <w:lang w:eastAsia="zh-CN"/>
        </w:rPr>
        <w:t xml:space="preserve">eservation </w:t>
      </w:r>
      <w:r w:rsidR="00E42479" w:rsidRPr="006418BE">
        <w:rPr>
          <w:rFonts w:ascii="Arial" w:hAnsi="Arial"/>
          <w:b w:val="0"/>
          <w:bCs w:val="0"/>
          <w:sz w:val="22"/>
          <w:szCs w:val="22"/>
          <w:lang w:eastAsia="zh-CN"/>
        </w:rPr>
        <w:t xml:space="preserve">service </w:t>
      </w:r>
      <w:r w:rsidRPr="006418BE">
        <w:rPr>
          <w:rFonts w:ascii="Arial" w:hAnsi="Arial"/>
          <w:b w:val="0"/>
          <w:bCs w:val="0"/>
          <w:sz w:val="22"/>
          <w:szCs w:val="22"/>
          <w:lang w:eastAsia="zh-CN"/>
        </w:rPr>
        <w:t xml:space="preserve">fees are 1% of room revenue plus USD 12 per booking sourced through third party channels. </w:t>
      </w:r>
    </w:p>
    <w:p w:rsidR="00530B52" w:rsidRPr="006418BE" w:rsidRDefault="00530B52">
      <w:pPr>
        <w:widowControl/>
        <w:overflowPunct/>
        <w:autoSpaceDE/>
        <w:autoSpaceDN/>
        <w:adjustRightInd/>
        <w:textAlignment w:val="auto"/>
        <w:rPr>
          <w:rFonts w:ascii="Arial" w:hAnsi="Arial"/>
          <w:lang w:eastAsia="zh-CN"/>
        </w:rPr>
      </w:pPr>
      <w:r w:rsidRPr="006418BE">
        <w:rPr>
          <w:rFonts w:ascii="Arial" w:hAnsi="Arial"/>
          <w:b/>
          <w:bCs/>
          <w:lang w:eastAsia="zh-CN"/>
        </w:rPr>
        <w:br w:type="page"/>
      </w:r>
    </w:p>
    <w:p w:rsidR="00BE5278" w:rsidRPr="006418BE" w:rsidRDefault="00BE5278" w:rsidP="00EB5A90">
      <w:pPr>
        <w:pStyle w:val="a"/>
        <w:widowControl/>
        <w:spacing w:before="80" w:after="80" w:line="380" w:lineRule="exact"/>
        <w:ind w:left="1080" w:right="0"/>
        <w:jc w:val="both"/>
        <w:rPr>
          <w:rFonts w:ascii="Arial" w:hAnsi="Arial"/>
          <w:b w:val="0"/>
          <w:bCs w:val="0"/>
          <w:sz w:val="22"/>
          <w:szCs w:val="22"/>
          <w:lang w:eastAsia="zh-CN"/>
        </w:rPr>
      </w:pPr>
      <w:r w:rsidRPr="006418BE">
        <w:rPr>
          <w:rFonts w:ascii="Arial" w:hAnsi="Arial"/>
          <w:b w:val="0"/>
          <w:bCs w:val="0"/>
          <w:sz w:val="22"/>
          <w:szCs w:val="22"/>
          <w:lang w:eastAsia="zh-CN"/>
        </w:rPr>
        <w:t>All management fees are consistent with industry practice and the sharing of group marketing costs incurred by Banyan Tree Phuket, Banyan Tree Bangkok</w:t>
      </w:r>
      <w:r w:rsidR="00DB0004" w:rsidRPr="006418BE">
        <w:rPr>
          <w:rFonts w:ascii="Arial" w:hAnsi="Arial"/>
          <w:b w:val="0"/>
          <w:bCs w:val="0"/>
          <w:sz w:val="22"/>
          <w:szCs w:val="22"/>
          <w:lang w:eastAsia="zh-CN"/>
        </w:rPr>
        <w:t>,</w:t>
      </w:r>
      <w:r w:rsidRPr="006418BE">
        <w:rPr>
          <w:rFonts w:ascii="Arial" w:hAnsi="Arial"/>
          <w:b w:val="0"/>
          <w:bCs w:val="0"/>
          <w:sz w:val="22"/>
          <w:szCs w:val="22"/>
          <w:lang w:eastAsia="zh-CN"/>
        </w:rPr>
        <w:t xml:space="preserve"> </w:t>
      </w:r>
      <w:proofErr w:type="spellStart"/>
      <w:r w:rsidRPr="006418BE">
        <w:rPr>
          <w:rFonts w:ascii="Arial" w:hAnsi="Arial"/>
          <w:b w:val="0"/>
          <w:bCs w:val="0"/>
          <w:sz w:val="22"/>
          <w:szCs w:val="22"/>
          <w:lang w:eastAsia="zh-CN"/>
        </w:rPr>
        <w:t>Angsana</w:t>
      </w:r>
      <w:proofErr w:type="spellEnd"/>
      <w:r w:rsidRPr="006418BE">
        <w:rPr>
          <w:rFonts w:ascii="Arial" w:hAnsi="Arial"/>
          <w:b w:val="0"/>
          <w:bCs w:val="0"/>
          <w:sz w:val="22"/>
          <w:szCs w:val="22"/>
          <w:lang w:eastAsia="zh-CN"/>
        </w:rPr>
        <w:t xml:space="preserve"> Laguna Phuket</w:t>
      </w:r>
      <w:r w:rsidR="001473D1" w:rsidRPr="006418BE">
        <w:rPr>
          <w:rFonts w:ascii="Arial" w:hAnsi="Arial"/>
          <w:b w:val="0"/>
          <w:bCs w:val="0"/>
          <w:sz w:val="22"/>
          <w:szCs w:val="22"/>
          <w:lang w:eastAsia="zh-CN"/>
        </w:rPr>
        <w:t xml:space="preserve">, </w:t>
      </w:r>
      <w:proofErr w:type="spellStart"/>
      <w:r w:rsidR="001473D1" w:rsidRPr="006418BE">
        <w:rPr>
          <w:rFonts w:ascii="Arial" w:hAnsi="Arial"/>
          <w:b w:val="0"/>
          <w:bCs w:val="0"/>
          <w:sz w:val="22"/>
          <w:szCs w:val="22"/>
          <w:lang w:eastAsia="zh-CN"/>
        </w:rPr>
        <w:t>Angsana</w:t>
      </w:r>
      <w:proofErr w:type="spellEnd"/>
      <w:r w:rsidR="001473D1" w:rsidRPr="006418BE">
        <w:rPr>
          <w:rFonts w:ascii="Arial" w:hAnsi="Arial"/>
          <w:b w:val="0"/>
          <w:bCs w:val="0"/>
          <w:sz w:val="22"/>
          <w:szCs w:val="22"/>
          <w:lang w:eastAsia="zh-CN"/>
        </w:rPr>
        <w:t xml:space="preserve"> Villas Resort Phuket</w:t>
      </w:r>
      <w:r w:rsidR="00604670" w:rsidRPr="006418BE">
        <w:rPr>
          <w:rFonts w:ascii="Arial" w:hAnsi="Arial"/>
          <w:b w:val="0"/>
          <w:bCs w:val="0"/>
          <w:sz w:val="22"/>
          <w:szCs w:val="22"/>
          <w:lang w:eastAsia="zh-CN"/>
        </w:rPr>
        <w:t xml:space="preserve">, </w:t>
      </w:r>
      <w:r w:rsidR="004A2C4A" w:rsidRPr="006418BE">
        <w:rPr>
          <w:rFonts w:ascii="Arial" w:hAnsi="Arial"/>
          <w:b w:val="0"/>
          <w:bCs w:val="0"/>
          <w:sz w:val="22"/>
          <w:szCs w:val="22"/>
          <w:lang w:eastAsia="zh-CN"/>
        </w:rPr>
        <w:t xml:space="preserve">Cassia Phuket </w:t>
      </w:r>
      <w:r w:rsidR="00604670" w:rsidRPr="006418BE">
        <w:rPr>
          <w:rFonts w:ascii="Arial" w:hAnsi="Arial"/>
          <w:b w:val="0"/>
          <w:bCs w:val="0"/>
          <w:sz w:val="22"/>
          <w:szCs w:val="22"/>
          <w:lang w:eastAsia="zh-CN"/>
        </w:rPr>
        <w:t xml:space="preserve">and Laguna Holiday Club Phuket Resort </w:t>
      </w:r>
      <w:r w:rsidRPr="006418BE">
        <w:rPr>
          <w:rFonts w:ascii="Arial" w:hAnsi="Arial"/>
          <w:b w:val="0"/>
          <w:bCs w:val="0"/>
          <w:sz w:val="22"/>
          <w:szCs w:val="22"/>
          <w:lang w:eastAsia="zh-CN"/>
        </w:rPr>
        <w:t>are the reimbursement of costs benefiting each of the hotels. As a result, these transactions are on normal commercial terms and conditions.</w:t>
      </w:r>
    </w:p>
    <w:p w:rsidR="00BE5278"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(7)</w:t>
      </w:r>
      <w:r w:rsidRPr="006418BE">
        <w:rPr>
          <w:rFonts w:ascii="Arial" w:hAnsi="Arial" w:cs="Arial"/>
          <w:b w:val="0"/>
          <w:bCs w:val="0"/>
          <w:sz w:val="22"/>
          <w:szCs w:val="22"/>
        </w:rPr>
        <w:tab/>
        <w:t>The Company provides project management services, the contracted fee is set at a rate of 5</w:t>
      </w:r>
      <w:r w:rsidR="00FE0A18" w:rsidRPr="006418BE">
        <w:rPr>
          <w:rFonts w:ascii="Arial" w:hAnsi="Arial" w:cs="Arial"/>
          <w:b w:val="0"/>
          <w:bCs w:val="0"/>
          <w:sz w:val="22"/>
          <w:szCs w:val="22"/>
        </w:rPr>
        <w:t>% of the actual or budgeted</w:t>
      </w:r>
      <w:r w:rsidRPr="006418BE">
        <w:rPr>
          <w:rFonts w:ascii="Arial" w:hAnsi="Arial" w:cs="Arial"/>
          <w:b w:val="0"/>
          <w:bCs w:val="0"/>
          <w:sz w:val="22"/>
          <w:szCs w:val="22"/>
        </w:rPr>
        <w:t xml:space="preserve"> costs of the project.</w:t>
      </w:r>
    </w:p>
    <w:p w:rsidR="00BE5278"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 xml:space="preserve">(8)  </w:t>
      </w:r>
      <w:r w:rsidR="00410C46">
        <w:rPr>
          <w:rFonts w:ascii="Arial" w:hAnsi="Arial" w:cstheme="minorBidi"/>
          <w:b w:val="0"/>
          <w:bCs w:val="0"/>
          <w:sz w:val="22"/>
          <w:szCs w:val="22"/>
          <w:cs/>
        </w:rPr>
        <w:tab/>
      </w:r>
      <w:r w:rsidRPr="006418BE">
        <w:rPr>
          <w:rFonts w:ascii="Arial" w:hAnsi="Arial" w:cs="Arial"/>
          <w:b w:val="0"/>
          <w:bCs w:val="0"/>
          <w:sz w:val="22"/>
          <w:szCs w:val="22"/>
        </w:rPr>
        <w:t xml:space="preserve">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BE5278" w:rsidRPr="006418BE" w:rsidRDefault="00BE5278" w:rsidP="00E447A5">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(9)</w:t>
      </w:r>
      <w:r w:rsidRPr="006418BE">
        <w:rPr>
          <w:rFonts w:ascii="Arial" w:hAnsi="Arial" w:cs="Arial"/>
          <w:b w:val="0"/>
          <w:bCs w:val="0"/>
          <w:sz w:val="22"/>
          <w:szCs w:val="22"/>
        </w:rPr>
        <w:tab/>
        <w:t>These transactions relate to:</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r w:rsidRPr="006418BE">
        <w:rPr>
          <w:rFonts w:ascii="Arial" w:hAnsi="Arial" w:cs="Arial"/>
          <w:b w:val="0"/>
          <w:bCs w:val="0"/>
          <w:sz w:val="22"/>
          <w:szCs w:val="22"/>
        </w:rPr>
        <w:tab/>
        <w:t xml:space="preserve">Sale of goods from </w:t>
      </w:r>
      <w:r w:rsidR="00E42479" w:rsidRPr="006418BE">
        <w:rPr>
          <w:rFonts w:ascii="Arial" w:hAnsi="Arial" w:cs="Arial"/>
          <w:b w:val="0"/>
          <w:bCs w:val="0"/>
          <w:sz w:val="22"/>
          <w:szCs w:val="22"/>
        </w:rPr>
        <w:t>Banyan Tree Gallery (Thailand) Limited</w:t>
      </w:r>
      <w:r w:rsidRPr="006418BE">
        <w:rPr>
          <w:rFonts w:ascii="Arial" w:hAnsi="Arial" w:cs="Arial"/>
          <w:b w:val="0"/>
          <w:bCs w:val="0"/>
          <w:sz w:val="22"/>
          <w:szCs w:val="22"/>
        </w:rPr>
        <w:t xml:space="preserve"> to related companies </w:t>
      </w:r>
      <w:r w:rsidR="00E42479" w:rsidRPr="006418BE">
        <w:rPr>
          <w:rFonts w:ascii="Arial" w:hAnsi="Arial" w:cs="Arial"/>
          <w:b w:val="0"/>
          <w:bCs w:val="0"/>
          <w:sz w:val="22"/>
          <w:szCs w:val="22"/>
        </w:rPr>
        <w:t>is</w:t>
      </w:r>
      <w:r w:rsidRPr="006418BE">
        <w:rPr>
          <w:rFonts w:ascii="Arial" w:hAnsi="Arial" w:cs="Arial"/>
          <w:b w:val="0"/>
          <w:bCs w:val="0"/>
          <w:sz w:val="22"/>
          <w:szCs w:val="22"/>
        </w:rPr>
        <w:t xml:space="preserve"> priced at a </w:t>
      </w:r>
      <w:r w:rsidR="001473D1" w:rsidRPr="006418BE">
        <w:rPr>
          <w:rFonts w:ascii="Arial" w:hAnsi="Arial" w:cs="Arial"/>
          <w:b w:val="0"/>
          <w:bCs w:val="0"/>
          <w:sz w:val="22"/>
          <w:szCs w:val="22"/>
        </w:rPr>
        <w:t>15</w:t>
      </w:r>
      <w:r w:rsidRPr="006418BE">
        <w:rPr>
          <w:rFonts w:ascii="Arial" w:hAnsi="Arial" w:cs="Arial"/>
          <w:b w:val="0"/>
          <w:bCs w:val="0"/>
          <w:sz w:val="22"/>
          <w:szCs w:val="22"/>
        </w:rPr>
        <w:t>% to 3</w:t>
      </w:r>
      <w:r w:rsidR="001473D1" w:rsidRPr="006418BE">
        <w:rPr>
          <w:rFonts w:ascii="Arial" w:hAnsi="Arial" w:cs="Arial"/>
          <w:b w:val="0"/>
          <w:bCs w:val="0"/>
          <w:sz w:val="22"/>
          <w:szCs w:val="22"/>
        </w:rPr>
        <w:t>0</w:t>
      </w:r>
      <w:r w:rsidRPr="006418BE">
        <w:rPr>
          <w:rFonts w:ascii="Arial" w:hAnsi="Arial" w:cs="Arial"/>
          <w:b w:val="0"/>
          <w:bCs w:val="0"/>
          <w:sz w:val="22"/>
          <w:szCs w:val="22"/>
        </w:rPr>
        <w:t>% discount to the retail price depending on the volume purchased.</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(ii)</w:t>
      </w:r>
      <w:r w:rsidRPr="006418BE">
        <w:rPr>
          <w:rFonts w:ascii="Arial" w:hAnsi="Arial" w:cs="Arial"/>
          <w:b w:val="0"/>
          <w:bCs w:val="0"/>
          <w:sz w:val="22"/>
          <w:szCs w:val="22"/>
        </w:rPr>
        <w:tab/>
        <w:t>Sale of guest and spa supplies of high volume purchases from companies which operate galleries to related companies is priced at cost plus</w:t>
      </w:r>
      <w:r w:rsidR="006222F8" w:rsidRPr="006418BE">
        <w:rPr>
          <w:rFonts w:ascii="Arial" w:hAnsi="Arial" w:cs="Arial"/>
          <w:b w:val="0"/>
          <w:bCs w:val="0"/>
          <w:sz w:val="22"/>
          <w:szCs w:val="22"/>
        </w:rPr>
        <w:t xml:space="preserve"> up to</w:t>
      </w:r>
      <w:r w:rsidRPr="006418BE">
        <w:rPr>
          <w:rFonts w:ascii="Arial" w:hAnsi="Arial" w:cs="Arial"/>
          <w:b w:val="0"/>
          <w:bCs w:val="0"/>
          <w:sz w:val="22"/>
          <w:szCs w:val="22"/>
        </w:rPr>
        <w:t xml:space="preserve"> </w:t>
      </w:r>
      <w:r w:rsidR="005817A6" w:rsidRPr="006418BE">
        <w:rPr>
          <w:rFonts w:ascii="Arial" w:hAnsi="Arial" w:cs="Arial"/>
          <w:b w:val="0"/>
          <w:bCs w:val="0"/>
          <w:sz w:val="22"/>
          <w:szCs w:val="22"/>
        </w:rPr>
        <w:t>3</w:t>
      </w:r>
      <w:r w:rsidR="001473D1" w:rsidRPr="006418BE">
        <w:rPr>
          <w:rFonts w:ascii="Arial" w:hAnsi="Arial" w:cs="Arial"/>
          <w:b w:val="0"/>
          <w:bCs w:val="0"/>
          <w:sz w:val="22"/>
          <w:szCs w:val="22"/>
        </w:rPr>
        <w:t>0</w:t>
      </w:r>
      <w:r w:rsidRPr="006418BE">
        <w:rPr>
          <w:rFonts w:ascii="Arial" w:hAnsi="Arial" w:cs="Arial"/>
          <w:b w:val="0"/>
          <w:bCs w:val="0"/>
          <w:sz w:val="22"/>
          <w:szCs w:val="22"/>
        </w:rPr>
        <w:t>%</w:t>
      </w:r>
      <w:r w:rsidR="001473D1" w:rsidRPr="006418BE">
        <w:rPr>
          <w:rFonts w:ascii="Arial" w:hAnsi="Arial" w:cs="Arial"/>
          <w:b w:val="0"/>
          <w:bCs w:val="0"/>
          <w:sz w:val="22"/>
          <w:szCs w:val="22"/>
        </w:rPr>
        <w:t xml:space="preserve"> a</w:t>
      </w:r>
      <w:r w:rsidR="00274D6C" w:rsidRPr="006418BE">
        <w:rPr>
          <w:rFonts w:ascii="Arial" w:hAnsi="Arial" w:cs="Arial"/>
          <w:b w:val="0"/>
          <w:bCs w:val="0"/>
          <w:sz w:val="22"/>
          <w:szCs w:val="22"/>
        </w:rPr>
        <w:t>n</w:t>
      </w:r>
      <w:r w:rsidR="001473D1" w:rsidRPr="006418BE">
        <w:rPr>
          <w:rFonts w:ascii="Arial" w:hAnsi="Arial" w:cs="Arial"/>
          <w:b w:val="0"/>
          <w:bCs w:val="0"/>
          <w:sz w:val="22"/>
          <w:szCs w:val="22"/>
        </w:rPr>
        <w:t>d 40%</w:t>
      </w:r>
      <w:r w:rsidRPr="006418BE">
        <w:rPr>
          <w:rFonts w:ascii="Arial" w:hAnsi="Arial" w:cs="Arial"/>
          <w:b w:val="0"/>
          <w:bCs w:val="0"/>
          <w:sz w:val="22"/>
          <w:szCs w:val="22"/>
        </w:rPr>
        <w:t xml:space="preserve"> margin. </w:t>
      </w:r>
    </w:p>
    <w:p w:rsidR="00BE5278" w:rsidRPr="006418BE" w:rsidRDefault="00BE5278" w:rsidP="00E447A5">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(10)</w:t>
      </w:r>
      <w:r w:rsidRPr="006418BE">
        <w:rPr>
          <w:rFonts w:ascii="Arial" w:hAnsi="Arial" w:cs="Arial"/>
          <w:b w:val="0"/>
          <w:bCs w:val="0"/>
          <w:sz w:val="22"/>
          <w:szCs w:val="22"/>
        </w:rPr>
        <w:tab/>
        <w:t xml:space="preserve">Training charges by Banyan Tree Hotels &amp; Resorts (Thailand) Limited in respect of providing </w:t>
      </w:r>
      <w:proofErr w:type="spellStart"/>
      <w:r w:rsidRPr="006418BE">
        <w:rPr>
          <w:rFonts w:ascii="Arial" w:hAnsi="Arial" w:cs="Arial"/>
          <w:b w:val="0"/>
          <w:bCs w:val="0"/>
          <w:sz w:val="22"/>
          <w:szCs w:val="22"/>
        </w:rPr>
        <w:t>centralised</w:t>
      </w:r>
      <w:proofErr w:type="spellEnd"/>
      <w:r w:rsidRPr="006418BE">
        <w:rPr>
          <w:rFonts w:ascii="Arial" w:hAnsi="Arial" w:cs="Arial"/>
          <w:b w:val="0"/>
          <w:bCs w:val="0"/>
          <w:sz w:val="22"/>
          <w:szCs w:val="22"/>
        </w:rPr>
        <w:t xml:space="preserve"> training facilities and courses for staff. The training costs are allocated to each operation based on actual cost.</w:t>
      </w:r>
    </w:p>
    <w:p w:rsidR="00BE5278" w:rsidRPr="006418B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(11)</w:t>
      </w:r>
      <w:r w:rsidRPr="006418BE">
        <w:rPr>
          <w:rFonts w:ascii="Arial" w:hAnsi="Arial" w:cs="Arial"/>
          <w:b w:val="0"/>
          <w:bCs w:val="0"/>
          <w:sz w:val="22"/>
          <w:szCs w:val="22"/>
        </w:rPr>
        <w:tab/>
        <w:t>Costs are often incurred within the group which is reimbursed by the company to which the expense relates. Actual costs ar</w:t>
      </w:r>
      <w:r w:rsidR="00D840CA" w:rsidRPr="006418BE">
        <w:rPr>
          <w:rFonts w:ascii="Arial" w:hAnsi="Arial" w:cs="Arial"/>
          <w:b w:val="0"/>
          <w:bCs w:val="0"/>
          <w:sz w:val="22"/>
          <w:szCs w:val="22"/>
        </w:rPr>
        <w:t>e reimbursed.</w:t>
      </w:r>
    </w:p>
    <w:p w:rsidR="00BE5278" w:rsidRPr="006418B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 xml:space="preserve">(12) </w:t>
      </w:r>
      <w:r w:rsidRPr="006418BE">
        <w:rPr>
          <w:rFonts w:ascii="Arial" w:hAnsi="Arial" w:cs="Arial"/>
          <w:b w:val="0"/>
          <w:bCs w:val="0"/>
          <w:sz w:val="22"/>
          <w:szCs w:val="22"/>
        </w:rPr>
        <w:tab/>
        <w:t>Rental paid for premises and land. The rental periods are not over three years, except some transactions as stated in (12)(</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p>
    <w:p w:rsidR="00BE5278" w:rsidRPr="006418BE" w:rsidRDefault="00BE5278" w:rsidP="00E447A5">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6418BE">
        <w:rPr>
          <w:rFonts w:ascii="Arial" w:hAnsi="Arial" w:cs="Arial"/>
          <w:b w:val="0"/>
          <w:bCs w:val="0"/>
          <w:sz w:val="22"/>
          <w:szCs w:val="22"/>
        </w:rPr>
        <w:tab/>
        <w:t>(</w:t>
      </w:r>
      <w:proofErr w:type="spellStart"/>
      <w:r w:rsidRPr="006418BE">
        <w:rPr>
          <w:rFonts w:ascii="Arial" w:hAnsi="Arial" w:cs="Arial"/>
          <w:b w:val="0"/>
          <w:bCs w:val="0"/>
          <w:sz w:val="22"/>
          <w:szCs w:val="22"/>
        </w:rPr>
        <w:t>i</w:t>
      </w:r>
      <w:proofErr w:type="spellEnd"/>
      <w:r w:rsidRPr="006418BE">
        <w:rPr>
          <w:rFonts w:ascii="Arial" w:hAnsi="Arial" w:cs="Arial"/>
          <w:b w:val="0"/>
          <w:bCs w:val="0"/>
          <w:sz w:val="22"/>
          <w:szCs w:val="22"/>
        </w:rPr>
        <w:t>)</w:t>
      </w:r>
      <w:r w:rsidRPr="006418BE">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rsidR="00BE5278" w:rsidRPr="006418BE"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2"/>
          <w:szCs w:val="22"/>
          <w:u w:val="single"/>
        </w:rPr>
        <w:t>Payee</w:t>
      </w:r>
      <w:r w:rsidRPr="006418BE">
        <w:rPr>
          <w:rFonts w:ascii="Arial" w:hAnsi="Arial" w:cs="Arial"/>
          <w:b w:val="0"/>
          <w:bCs w:val="0"/>
          <w:sz w:val="22"/>
          <w:szCs w:val="22"/>
        </w:rPr>
        <w:tab/>
      </w:r>
      <w:r w:rsidRPr="006418BE">
        <w:rPr>
          <w:rFonts w:ascii="Arial" w:hAnsi="Arial" w:cs="Arial"/>
          <w:b w:val="0"/>
          <w:bCs w:val="0"/>
          <w:sz w:val="22"/>
          <w:szCs w:val="22"/>
          <w:u w:val="single"/>
        </w:rPr>
        <w:t>Payer</w:t>
      </w:r>
      <w:r w:rsidRPr="006418BE">
        <w:rPr>
          <w:rFonts w:ascii="Arial" w:hAnsi="Arial" w:cs="Arial"/>
          <w:b w:val="0"/>
          <w:bCs w:val="0"/>
          <w:sz w:val="22"/>
          <w:szCs w:val="22"/>
        </w:rPr>
        <w:tab/>
      </w:r>
      <w:r w:rsidRPr="006418BE">
        <w:rPr>
          <w:rFonts w:ascii="Arial" w:hAnsi="Arial" w:cs="Arial"/>
          <w:b w:val="0"/>
          <w:bCs w:val="0"/>
          <w:sz w:val="22"/>
          <w:szCs w:val="22"/>
          <w:u w:val="single"/>
        </w:rPr>
        <w:t>Rental Period</w:t>
      </w:r>
      <w:r w:rsidRPr="006418BE">
        <w:rPr>
          <w:rFonts w:ascii="Arial" w:hAnsi="Arial" w:cs="Arial"/>
          <w:b w:val="0"/>
          <w:bCs w:val="0"/>
          <w:sz w:val="22"/>
          <w:szCs w:val="22"/>
        </w:rPr>
        <w:tab/>
      </w:r>
      <w:r w:rsidRPr="006418BE">
        <w:rPr>
          <w:rFonts w:ascii="Arial" w:hAnsi="Arial" w:cs="Arial"/>
          <w:b w:val="0"/>
          <w:bCs w:val="0"/>
          <w:sz w:val="22"/>
          <w:szCs w:val="22"/>
          <w:u w:val="single"/>
        </w:rPr>
        <w:t>Expiry Date</w:t>
      </w:r>
      <w:r w:rsidRPr="006418BE">
        <w:rPr>
          <w:rFonts w:ascii="Arial" w:hAnsi="Arial" w:cs="Arial"/>
          <w:b w:val="0"/>
          <w:bCs w:val="0"/>
          <w:sz w:val="22"/>
          <w:szCs w:val="22"/>
        </w:rPr>
        <w:tab/>
      </w:r>
    </w:p>
    <w:p w:rsidR="00BE5278" w:rsidRPr="006418BE" w:rsidRDefault="00BE5278" w:rsidP="00BE5278">
      <w:pPr>
        <w:pStyle w:val="a"/>
        <w:widowControl/>
        <w:tabs>
          <w:tab w:val="left" w:pos="1080"/>
          <w:tab w:val="left" w:pos="2880"/>
          <w:tab w:val="left" w:pos="4680"/>
          <w:tab w:val="left" w:pos="6840"/>
        </w:tabs>
        <w:spacing w:line="380" w:lineRule="exact"/>
        <w:ind w:left="1627" w:right="0" w:hanging="1267"/>
        <w:rPr>
          <w:rFonts w:ascii="Arial" w:hAnsi="Arial" w:cs="Arial"/>
          <w:b w:val="0"/>
          <w:bCs w:val="0"/>
          <w:sz w:val="22"/>
          <w:szCs w:val="22"/>
        </w:rPr>
      </w:pPr>
      <w:r w:rsidRPr="006418BE">
        <w:rPr>
          <w:rFonts w:ascii="Arial" w:hAnsi="Arial" w:cs="Arial"/>
          <w:b w:val="0"/>
          <w:bCs w:val="0"/>
          <w:sz w:val="22"/>
          <w:szCs w:val="22"/>
        </w:rPr>
        <w:tab/>
        <w:t xml:space="preserve">  </w:t>
      </w:r>
      <w:r w:rsidRPr="006418BE">
        <w:rPr>
          <w:rFonts w:ascii="Arial" w:hAnsi="Arial" w:cs="Arial"/>
          <w:b w:val="0"/>
          <w:bCs w:val="0"/>
          <w:sz w:val="22"/>
          <w:szCs w:val="22"/>
        </w:rPr>
        <w:tab/>
        <w:t>BGL</w:t>
      </w:r>
      <w:r w:rsidRPr="006418BE">
        <w:rPr>
          <w:rFonts w:ascii="Arial" w:hAnsi="Arial" w:cs="Arial"/>
          <w:b w:val="0"/>
          <w:bCs w:val="0"/>
          <w:sz w:val="22"/>
          <w:szCs w:val="22"/>
        </w:rPr>
        <w:tab/>
        <w:t>BTRS(T)</w:t>
      </w:r>
      <w:r w:rsidRPr="006418BE">
        <w:rPr>
          <w:rFonts w:ascii="Arial" w:hAnsi="Arial" w:cs="Arial"/>
          <w:b w:val="0"/>
          <w:bCs w:val="0"/>
          <w:sz w:val="22"/>
          <w:szCs w:val="22"/>
        </w:rPr>
        <w:tab/>
        <w:t>30 years</w:t>
      </w:r>
      <w:r w:rsidRPr="006418BE">
        <w:rPr>
          <w:rFonts w:ascii="Arial" w:hAnsi="Arial" w:cs="Arial"/>
          <w:b w:val="0"/>
          <w:bCs w:val="0"/>
          <w:sz w:val="22"/>
          <w:szCs w:val="22"/>
        </w:rPr>
        <w:tab/>
        <w:t>November 2041</w:t>
      </w:r>
    </w:p>
    <w:p w:rsidR="00BE5278" w:rsidRPr="006418BE" w:rsidRDefault="00BE5278" w:rsidP="00FF1F0E">
      <w:pPr>
        <w:pStyle w:val="a"/>
        <w:widowControl/>
        <w:tabs>
          <w:tab w:val="left" w:pos="2340"/>
          <w:tab w:val="left" w:pos="2430"/>
        </w:tabs>
        <w:spacing w:before="240" w:line="340" w:lineRule="exact"/>
        <w:ind w:left="1627" w:right="0" w:hanging="547"/>
        <w:jc w:val="both"/>
        <w:rPr>
          <w:rFonts w:ascii="Arial" w:hAnsi="Arial" w:cs="Arial"/>
          <w:b w:val="0"/>
          <w:bCs w:val="0"/>
          <w:sz w:val="16"/>
          <w:szCs w:val="16"/>
        </w:rPr>
      </w:pPr>
      <w:r w:rsidRPr="006418BE">
        <w:rPr>
          <w:rFonts w:ascii="Arial" w:hAnsi="Arial" w:cs="Arial"/>
          <w:b w:val="0"/>
          <w:bCs w:val="0"/>
          <w:sz w:val="16"/>
          <w:szCs w:val="16"/>
        </w:rPr>
        <w:tab/>
        <w:t>BGL</w:t>
      </w:r>
      <w:r w:rsidRPr="006418BE">
        <w:rPr>
          <w:rFonts w:ascii="Arial" w:hAnsi="Arial" w:cs="Arial"/>
          <w:b w:val="0"/>
          <w:bCs w:val="0"/>
          <w:sz w:val="16"/>
          <w:szCs w:val="16"/>
        </w:rPr>
        <w:tab/>
        <w:t>:</w:t>
      </w:r>
      <w:r w:rsidRPr="006418BE">
        <w:rPr>
          <w:rFonts w:ascii="Arial" w:hAnsi="Arial" w:cs="Arial"/>
          <w:b w:val="0"/>
          <w:bCs w:val="0"/>
          <w:sz w:val="16"/>
          <w:szCs w:val="16"/>
        </w:rPr>
        <w:tab/>
      </w:r>
      <w:proofErr w:type="spellStart"/>
      <w:r w:rsidRPr="006418BE">
        <w:rPr>
          <w:rFonts w:ascii="Arial" w:hAnsi="Arial" w:cs="Arial"/>
          <w:b w:val="0"/>
          <w:bCs w:val="0"/>
          <w:sz w:val="16"/>
          <w:szCs w:val="16"/>
        </w:rPr>
        <w:t>Bangtao</w:t>
      </w:r>
      <w:proofErr w:type="spellEnd"/>
      <w:r w:rsidRPr="006418BE">
        <w:rPr>
          <w:rFonts w:ascii="Arial" w:hAnsi="Arial" w:cs="Arial"/>
          <w:b w:val="0"/>
          <w:bCs w:val="0"/>
          <w:sz w:val="16"/>
          <w:szCs w:val="16"/>
        </w:rPr>
        <w:t xml:space="preserve"> Grande Limited</w:t>
      </w:r>
    </w:p>
    <w:p w:rsidR="00BE5278" w:rsidRPr="006418BE" w:rsidRDefault="00BE5278" w:rsidP="00EB5A90">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6418BE">
        <w:rPr>
          <w:rFonts w:ascii="Arial" w:hAnsi="Arial" w:cs="Arial"/>
          <w:b w:val="0"/>
          <w:bCs w:val="0"/>
          <w:sz w:val="16"/>
          <w:szCs w:val="16"/>
        </w:rPr>
        <w:tab/>
        <w:t>BTRS(T)</w:t>
      </w:r>
      <w:r w:rsidRPr="006418BE">
        <w:rPr>
          <w:rFonts w:ascii="Arial" w:hAnsi="Arial" w:cs="Arial"/>
          <w:b w:val="0"/>
          <w:bCs w:val="0"/>
          <w:sz w:val="16"/>
          <w:szCs w:val="16"/>
        </w:rPr>
        <w:tab/>
        <w:t>:</w:t>
      </w:r>
      <w:r w:rsidRPr="006418BE">
        <w:rPr>
          <w:rFonts w:ascii="Arial" w:hAnsi="Arial" w:cs="Arial"/>
          <w:b w:val="0"/>
          <w:bCs w:val="0"/>
          <w:sz w:val="16"/>
          <w:szCs w:val="16"/>
        </w:rPr>
        <w:tab/>
        <w:t>Banyan Tree Resorts &amp; Spas (Thailand) Company Limited</w:t>
      </w:r>
    </w:p>
    <w:p w:rsidR="00001249" w:rsidRDefault="00001249">
      <w:pPr>
        <w:widowControl/>
        <w:overflowPunct/>
        <w:autoSpaceDE/>
        <w:autoSpaceDN/>
        <w:adjustRightInd/>
        <w:textAlignment w:val="auto"/>
        <w:rPr>
          <w:rFonts w:ascii="Arial" w:hAnsi="Arial" w:cs="Arial"/>
        </w:rPr>
      </w:pPr>
      <w:r>
        <w:rPr>
          <w:rFonts w:ascii="Arial" w:hAnsi="Arial" w:cs="Arial"/>
          <w:b/>
          <w:bCs/>
        </w:rPr>
        <w:br w:type="page"/>
      </w:r>
    </w:p>
    <w:p w:rsidR="00BE5278" w:rsidRPr="006418BE" w:rsidRDefault="00001249"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 xml:space="preserve"> </w:t>
      </w:r>
      <w:r w:rsidR="00BE5278" w:rsidRPr="006418BE">
        <w:rPr>
          <w:rFonts w:ascii="Arial" w:hAnsi="Arial" w:cs="Arial"/>
          <w:b w:val="0"/>
          <w:bCs w:val="0"/>
          <w:sz w:val="22"/>
          <w:szCs w:val="22"/>
        </w:rPr>
        <w:t>(ii)</w:t>
      </w:r>
      <w:r w:rsidR="00BE5278" w:rsidRPr="006418BE">
        <w:rPr>
          <w:rFonts w:ascii="Arial" w:hAnsi="Arial" w:cs="Arial"/>
          <w:b w:val="0"/>
          <w:bCs w:val="0"/>
          <w:sz w:val="22"/>
          <w:szCs w:val="22"/>
        </w:rPr>
        <w:tab/>
        <w:t xml:space="preserve">Rental and service income for space in Banyan Tree Phuket for Banyan Tree Spa office and store is at Baht </w:t>
      </w:r>
      <w:r w:rsidR="00193BCB" w:rsidRPr="006418BE">
        <w:rPr>
          <w:rFonts w:ascii="Arial" w:hAnsi="Arial" w:cs="Arial"/>
          <w:b w:val="0"/>
          <w:bCs w:val="0"/>
          <w:sz w:val="22"/>
          <w:szCs w:val="22"/>
        </w:rPr>
        <w:t>1,</w:t>
      </w:r>
      <w:r w:rsidR="008D3D25" w:rsidRPr="006418BE">
        <w:rPr>
          <w:rFonts w:ascii="Arial" w:hAnsi="Arial" w:cs="Arial"/>
          <w:b w:val="0"/>
          <w:bCs w:val="0"/>
          <w:sz w:val="22"/>
          <w:szCs w:val="22"/>
        </w:rPr>
        <w:t>172</w:t>
      </w:r>
      <w:r w:rsidR="00BE5278" w:rsidRPr="006418BE">
        <w:rPr>
          <w:rFonts w:ascii="Arial" w:hAnsi="Arial" w:cs="Arial"/>
          <w:b w:val="0"/>
          <w:bCs w:val="0"/>
          <w:sz w:val="22"/>
          <w:szCs w:val="22"/>
        </w:rPr>
        <w:t xml:space="preserve"> per square </w:t>
      </w:r>
      <w:proofErr w:type="spellStart"/>
      <w:r w:rsidR="00BE5278" w:rsidRPr="006418BE">
        <w:rPr>
          <w:rFonts w:ascii="Arial" w:hAnsi="Arial" w:cs="Arial"/>
          <w:b w:val="0"/>
          <w:bCs w:val="0"/>
          <w:sz w:val="22"/>
          <w:szCs w:val="22"/>
        </w:rPr>
        <w:t>metre</w:t>
      </w:r>
      <w:proofErr w:type="spellEnd"/>
      <w:r w:rsidR="00BE5278" w:rsidRPr="006418BE">
        <w:rPr>
          <w:rFonts w:ascii="Arial" w:hAnsi="Arial" w:cs="Arial"/>
          <w:b w:val="0"/>
          <w:bCs w:val="0"/>
          <w:sz w:val="22"/>
          <w:szCs w:val="22"/>
        </w:rPr>
        <w:t xml:space="preserve"> per month.</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(iii)</w:t>
      </w:r>
      <w:r w:rsidRPr="006418BE">
        <w:rPr>
          <w:rFonts w:ascii="Arial" w:hAnsi="Arial" w:cs="Arial"/>
          <w:b w:val="0"/>
          <w:bCs w:val="0"/>
          <w:sz w:val="22"/>
          <w:szCs w:val="22"/>
        </w:rPr>
        <w:tab/>
        <w:t>Rental of space and service in Canal Village. The charges include rental and related service fees which are at market rate.</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 xml:space="preserve">(iv) </w:t>
      </w:r>
      <w:r w:rsidRPr="006418BE">
        <w:rPr>
          <w:rFonts w:ascii="Arial" w:hAnsi="Arial" w:cs="Arial"/>
          <w:b w:val="0"/>
          <w:bCs w:val="0"/>
          <w:sz w:val="22"/>
          <w:szCs w:val="22"/>
        </w:rPr>
        <w:tab/>
        <w:t xml:space="preserve">Rental and service income earned by Thai Wah Plaza Limited for renting the office space at Thai Wah Tower I and </w:t>
      </w:r>
      <w:r w:rsidR="00411053" w:rsidRPr="006418BE">
        <w:rPr>
          <w:rFonts w:ascii="Arial" w:hAnsi="Arial" w:cs="Arial"/>
          <w:b w:val="0"/>
          <w:bCs w:val="0"/>
          <w:sz w:val="22"/>
          <w:szCs w:val="22"/>
        </w:rPr>
        <w:t>Banyan Tree Bangkok</w:t>
      </w:r>
      <w:r w:rsidRPr="006418BE">
        <w:rPr>
          <w:rFonts w:ascii="Arial" w:hAnsi="Arial" w:cs="Arial"/>
          <w:b w:val="0"/>
          <w:bCs w:val="0"/>
          <w:sz w:val="22"/>
          <w:szCs w:val="22"/>
        </w:rPr>
        <w:t>. The charges include rental and related service fees which are at market rate.</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w:t>
      </w:r>
      <w:r w:rsidRPr="006418BE">
        <w:rPr>
          <w:rFonts w:ascii="Arial" w:hAnsi="Arial" w:cs="Arial"/>
          <w:b w:val="0"/>
          <w:bCs w:val="0"/>
          <w:sz w:val="22"/>
          <w:szCs w:val="22"/>
        </w:rPr>
        <w:tab/>
        <w:t xml:space="preserve">Rental of land and lagoon on which hotel and hotel-related operations are located are at Baht </w:t>
      </w:r>
      <w:r w:rsidR="008D3D25" w:rsidRPr="006418BE">
        <w:rPr>
          <w:rFonts w:ascii="Arial" w:hAnsi="Arial" w:cs="Arial"/>
          <w:b w:val="0"/>
          <w:bCs w:val="0"/>
          <w:sz w:val="22"/>
          <w:szCs w:val="22"/>
        </w:rPr>
        <w:t>120,847</w:t>
      </w:r>
      <w:r w:rsidR="00193BCB" w:rsidRPr="006418BE">
        <w:rPr>
          <w:rFonts w:ascii="Arial" w:hAnsi="Arial" w:cs="Arial"/>
          <w:b w:val="0"/>
          <w:bCs w:val="0"/>
          <w:sz w:val="22"/>
          <w:szCs w:val="22"/>
        </w:rPr>
        <w:t xml:space="preserve"> </w:t>
      </w:r>
      <w:r w:rsidRPr="006418BE">
        <w:rPr>
          <w:rFonts w:ascii="Arial" w:hAnsi="Arial" w:cs="Arial"/>
          <w:b w:val="0"/>
          <w:bCs w:val="0"/>
          <w:sz w:val="22"/>
          <w:szCs w:val="22"/>
        </w:rPr>
        <w:t xml:space="preserve">and Baht </w:t>
      </w:r>
      <w:r w:rsidR="008D3D25" w:rsidRPr="006418BE">
        <w:rPr>
          <w:rFonts w:ascii="Arial" w:hAnsi="Arial" w:cs="Arial"/>
          <w:b w:val="0"/>
          <w:bCs w:val="0"/>
          <w:sz w:val="22"/>
          <w:szCs w:val="22"/>
        </w:rPr>
        <w:t>12,085</w:t>
      </w:r>
      <w:r w:rsidRPr="006418BE">
        <w:rPr>
          <w:rFonts w:ascii="Arial" w:hAnsi="Arial" w:cs="Arial"/>
          <w:b w:val="0"/>
          <w:bCs w:val="0"/>
          <w:sz w:val="22"/>
          <w:szCs w:val="22"/>
        </w:rPr>
        <w:t xml:space="preserve"> per rai per annum respectively.</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(vi)</w:t>
      </w:r>
      <w:r w:rsidRPr="006418BE">
        <w:rPr>
          <w:rFonts w:ascii="Arial" w:hAnsi="Arial" w:cs="Arial"/>
          <w:b w:val="0"/>
          <w:bCs w:val="0"/>
          <w:sz w:val="22"/>
          <w:szCs w:val="22"/>
        </w:rPr>
        <w:tab/>
        <w:t xml:space="preserve">Service income from rental of Banyan Tree Management Academy is at Baht </w:t>
      </w:r>
      <w:r w:rsidR="008D3D25" w:rsidRPr="006418BE">
        <w:rPr>
          <w:rFonts w:ascii="Arial" w:hAnsi="Arial" w:cs="Arial"/>
          <w:b w:val="0"/>
          <w:bCs w:val="0"/>
          <w:sz w:val="22"/>
          <w:szCs w:val="22"/>
        </w:rPr>
        <w:t>132,613</w:t>
      </w:r>
      <w:r w:rsidRPr="006418BE">
        <w:rPr>
          <w:rFonts w:ascii="Arial" w:hAnsi="Arial" w:cs="Arial"/>
          <w:b w:val="0"/>
          <w:bCs w:val="0"/>
          <w:sz w:val="22"/>
          <w:szCs w:val="22"/>
        </w:rPr>
        <w:t xml:space="preserve"> per month.</w:t>
      </w:r>
    </w:p>
    <w:p w:rsidR="00BE5278" w:rsidRPr="006418BE" w:rsidRDefault="00BE5278" w:rsidP="00E447A5">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6418BE">
        <w:rPr>
          <w:rFonts w:ascii="Arial" w:hAnsi="Arial" w:cs="Arial"/>
          <w:b w:val="0"/>
          <w:bCs w:val="0"/>
          <w:sz w:val="22"/>
          <w:szCs w:val="22"/>
        </w:rPr>
        <w:t>(vii)</w:t>
      </w:r>
      <w:r w:rsidRPr="006418BE">
        <w:rPr>
          <w:rFonts w:ascii="Arial" w:hAnsi="Arial" w:cs="Arial"/>
          <w:b w:val="0"/>
          <w:bCs w:val="0"/>
          <w:sz w:val="22"/>
          <w:szCs w:val="22"/>
        </w:rPr>
        <w:tab/>
      </w:r>
      <w:r w:rsidR="008D3D25" w:rsidRPr="006418BE">
        <w:rPr>
          <w:rFonts w:ascii="Arial" w:hAnsi="Arial" w:cs="Arial"/>
          <w:b w:val="0"/>
          <w:bCs w:val="0"/>
          <w:sz w:val="22"/>
          <w:szCs w:val="22"/>
        </w:rPr>
        <w:t>Rental of office space and service of Banyan Tree Gallery (Singapore) Pte. Limited is at SGD 3 per square feet</w:t>
      </w:r>
      <w:r w:rsidR="00FF1F0E">
        <w:rPr>
          <w:rFonts w:ascii="Arial" w:hAnsi="Arial" w:cs="Arial"/>
          <w:b w:val="0"/>
          <w:bCs w:val="0"/>
          <w:sz w:val="22"/>
          <w:szCs w:val="22"/>
        </w:rPr>
        <w:t xml:space="preserve"> per month.</w:t>
      </w:r>
    </w:p>
    <w:p w:rsidR="00BE5278" w:rsidRPr="006418BE" w:rsidRDefault="00BE5278" w:rsidP="00E447A5">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6418BE">
        <w:rPr>
          <w:rFonts w:ascii="Arial" w:hAnsi="Arial" w:cs="Arial"/>
          <w:b w:val="0"/>
          <w:bCs w:val="0"/>
          <w:sz w:val="22"/>
          <w:szCs w:val="22"/>
        </w:rPr>
        <w:t>(13)</w:t>
      </w:r>
      <w:r w:rsidRPr="006418BE">
        <w:rPr>
          <w:rFonts w:ascii="Arial" w:hAnsi="Arial" w:cs="Arial"/>
          <w:b w:val="0"/>
          <w:bCs w:val="0"/>
          <w:sz w:val="22"/>
          <w:szCs w:val="22"/>
        </w:rPr>
        <w:tab/>
        <w:t xml:space="preserve">This relates to a Management Agreement to manage the hotel units of Cheer Golden Limited in the </w:t>
      </w:r>
      <w:proofErr w:type="spellStart"/>
      <w:r w:rsidRPr="006418BE">
        <w:rPr>
          <w:rFonts w:ascii="Arial" w:hAnsi="Arial" w:cs="Arial"/>
          <w:b w:val="0"/>
          <w:bCs w:val="0"/>
          <w:sz w:val="22"/>
          <w:szCs w:val="22"/>
        </w:rPr>
        <w:t>Angsana</w:t>
      </w:r>
      <w:proofErr w:type="spellEnd"/>
      <w:r w:rsidRPr="006418BE">
        <w:rPr>
          <w:rFonts w:ascii="Arial" w:hAnsi="Arial" w:cs="Arial"/>
          <w:b w:val="0"/>
          <w:bCs w:val="0"/>
          <w:sz w:val="22"/>
          <w:szCs w:val="22"/>
        </w:rPr>
        <w:t xml:space="preserve"> Resort &amp; Spa on </w:t>
      </w:r>
      <w:proofErr w:type="spellStart"/>
      <w:r w:rsidRPr="006418BE">
        <w:rPr>
          <w:rFonts w:ascii="Arial" w:hAnsi="Arial" w:cs="Arial"/>
          <w:b w:val="0"/>
          <w:bCs w:val="0"/>
          <w:sz w:val="22"/>
          <w:szCs w:val="22"/>
        </w:rPr>
        <w:t>Bintan</w:t>
      </w:r>
      <w:proofErr w:type="spellEnd"/>
      <w:r w:rsidRPr="006418BE">
        <w:rPr>
          <w:rFonts w:ascii="Arial" w:hAnsi="Arial" w:cs="Arial"/>
          <w:b w:val="0"/>
          <w:bCs w:val="0"/>
          <w:sz w:val="22"/>
          <w:szCs w:val="22"/>
        </w:rPr>
        <w:t xml:space="preserve"> Island, Indonesia under which Cheer Golden Limited receives a return of 15% per annum on the investment of the leasehold rights.</w:t>
      </w:r>
    </w:p>
    <w:p w:rsidR="00BE5278" w:rsidRPr="006418BE" w:rsidRDefault="00BE5278" w:rsidP="00E447A5">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6418BE">
        <w:rPr>
          <w:rFonts w:ascii="Arial" w:hAnsi="Arial" w:cs="Arial"/>
          <w:b w:val="0"/>
          <w:bCs w:val="0"/>
          <w:sz w:val="22"/>
          <w:szCs w:val="22"/>
        </w:rPr>
        <w:t>(14)</w:t>
      </w:r>
      <w:r w:rsidRPr="006418BE">
        <w:rPr>
          <w:rFonts w:ascii="Arial" w:hAnsi="Arial" w:cs="Angsana New"/>
          <w:b w:val="0"/>
          <w:bCs w:val="0"/>
          <w:sz w:val="22"/>
          <w:szCs w:val="22"/>
          <w:cs/>
        </w:rPr>
        <w:tab/>
      </w:r>
      <w:r w:rsidRPr="006418BE">
        <w:rPr>
          <w:rFonts w:ascii="Arial" w:hAnsi="Arial" w:cs="Arial"/>
          <w:b w:val="0"/>
          <w:bCs w:val="0"/>
          <w:sz w:val="22"/>
          <w:szCs w:val="22"/>
        </w:rPr>
        <w:t xml:space="preserve">Resort service charged to the operations relates to revenue of Laguna Service Company Limited which provides </w:t>
      </w:r>
      <w:proofErr w:type="spellStart"/>
      <w:r w:rsidRPr="006418BE">
        <w:rPr>
          <w:rFonts w:ascii="Arial" w:hAnsi="Arial" w:cs="Arial"/>
          <w:b w:val="0"/>
          <w:bCs w:val="0"/>
          <w:sz w:val="22"/>
          <w:szCs w:val="22"/>
        </w:rPr>
        <w:t>centralised</w:t>
      </w:r>
      <w:proofErr w:type="spellEnd"/>
      <w:r w:rsidRPr="006418BE">
        <w:rPr>
          <w:rFonts w:ascii="Arial" w:hAnsi="Arial" w:cs="Arial"/>
          <w:b w:val="0"/>
          <w:bCs w:val="0"/>
          <w:sz w:val="22"/>
          <w:szCs w:val="22"/>
        </w:rPr>
        <w:t xml:space="preserve"> services to each operation in the group located at Laguna Phuket at the following rates:</w:t>
      </w:r>
    </w:p>
    <w:p w:rsidR="00BE5278" w:rsidRPr="006418BE"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Water supply</w:t>
      </w:r>
      <w:r w:rsidRPr="006418BE">
        <w:rPr>
          <w:rFonts w:ascii="Arial" w:hAnsi="Arial" w:cs="Arial"/>
          <w:b w:val="0"/>
          <w:bCs w:val="0"/>
          <w:sz w:val="22"/>
          <w:szCs w:val="22"/>
        </w:rPr>
        <w:tab/>
        <w:t>:</w:t>
      </w:r>
      <w:r w:rsidRPr="006418BE">
        <w:rPr>
          <w:rFonts w:ascii="Arial" w:hAnsi="Arial" w:cs="Arial"/>
          <w:b w:val="0"/>
          <w:bCs w:val="0"/>
          <w:sz w:val="22"/>
          <w:szCs w:val="22"/>
        </w:rPr>
        <w:tab/>
        <w:t>at the determined price and actual usage</w:t>
      </w:r>
    </w:p>
    <w:p w:rsidR="00BE5278" w:rsidRPr="006418B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Laundry charge</w:t>
      </w:r>
      <w:r w:rsidRPr="006418BE">
        <w:rPr>
          <w:rFonts w:ascii="Arial" w:hAnsi="Arial" w:cs="Arial"/>
          <w:b w:val="0"/>
          <w:bCs w:val="0"/>
          <w:sz w:val="22"/>
          <w:szCs w:val="22"/>
        </w:rPr>
        <w:tab/>
        <w:t>:</w:t>
      </w:r>
      <w:r w:rsidRPr="006418BE">
        <w:rPr>
          <w:rFonts w:ascii="Arial" w:hAnsi="Arial" w:cs="Arial"/>
          <w:b w:val="0"/>
          <w:bCs w:val="0"/>
          <w:sz w:val="22"/>
          <w:szCs w:val="22"/>
        </w:rPr>
        <w:tab/>
        <w:t>at the price based on cost plus a certain margin</w:t>
      </w:r>
    </w:p>
    <w:p w:rsidR="00BE5278" w:rsidRPr="006418BE"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 xml:space="preserve">Common area services, </w:t>
      </w:r>
      <w:r w:rsidRPr="006418BE">
        <w:rPr>
          <w:rFonts w:ascii="Arial" w:hAnsi="Arial" w:cs="Arial"/>
          <w:b w:val="0"/>
          <w:bCs w:val="0"/>
          <w:sz w:val="22"/>
          <w:szCs w:val="22"/>
        </w:rPr>
        <w:tab/>
        <w:t>:</w:t>
      </w:r>
      <w:r w:rsidRPr="006418BE">
        <w:rPr>
          <w:rFonts w:ascii="Arial" w:hAnsi="Arial" w:cs="Arial"/>
          <w:b w:val="0"/>
          <w:bCs w:val="0"/>
          <w:sz w:val="22"/>
          <w:szCs w:val="22"/>
        </w:rPr>
        <w:tab/>
        <w:t>based on actual cost</w:t>
      </w:r>
    </w:p>
    <w:p w:rsidR="00BE5278" w:rsidRPr="006418BE"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ab/>
        <w:t xml:space="preserve">  transportation charges</w:t>
      </w:r>
      <w:r w:rsidRPr="006418BE">
        <w:rPr>
          <w:rFonts w:ascii="Arial" w:hAnsi="Arial" w:cs="Arial"/>
          <w:b w:val="0"/>
          <w:bCs w:val="0"/>
          <w:sz w:val="22"/>
          <w:szCs w:val="22"/>
        </w:rPr>
        <w:tab/>
      </w:r>
    </w:p>
    <w:p w:rsidR="00BE5278" w:rsidRPr="006418BE"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Staff buses</w:t>
      </w:r>
      <w:r w:rsidRPr="006418BE">
        <w:rPr>
          <w:rFonts w:ascii="Arial" w:hAnsi="Arial" w:cs="Arial"/>
          <w:b w:val="0"/>
          <w:bCs w:val="0"/>
          <w:sz w:val="22"/>
          <w:szCs w:val="22"/>
        </w:rPr>
        <w:tab/>
        <w:t>:</w:t>
      </w:r>
      <w:r w:rsidRPr="006418BE">
        <w:rPr>
          <w:rFonts w:ascii="Arial" w:hAnsi="Arial" w:cs="Arial"/>
          <w:b w:val="0"/>
          <w:bCs w:val="0"/>
          <w:sz w:val="22"/>
          <w:szCs w:val="22"/>
        </w:rPr>
        <w:tab/>
        <w:t>at the price based on cost plus a certain margin</w:t>
      </w:r>
    </w:p>
    <w:p w:rsidR="00BE5278" w:rsidRPr="006418BE" w:rsidRDefault="00BE5278" w:rsidP="00432FB4">
      <w:pPr>
        <w:pStyle w:val="a"/>
        <w:widowControl/>
        <w:tabs>
          <w:tab w:val="left" w:pos="1440"/>
          <w:tab w:val="left" w:pos="1620"/>
          <w:tab w:val="left" w:pos="3969"/>
          <w:tab w:val="left" w:pos="4500"/>
          <w:tab w:val="left" w:pos="522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w:t>
      </w:r>
      <w:r w:rsidRPr="006418BE">
        <w:rPr>
          <w:rFonts w:ascii="Arial" w:hAnsi="Arial" w:cs="Arial"/>
          <w:b w:val="0"/>
          <w:bCs w:val="0"/>
          <w:sz w:val="22"/>
          <w:szCs w:val="22"/>
        </w:rPr>
        <w:tab/>
        <w:t>Marketing fee</w:t>
      </w:r>
      <w:r w:rsidRPr="006418BE">
        <w:rPr>
          <w:rFonts w:ascii="Arial" w:hAnsi="Arial" w:cs="Arial"/>
          <w:b w:val="0"/>
          <w:bCs w:val="0"/>
          <w:sz w:val="22"/>
          <w:szCs w:val="22"/>
        </w:rPr>
        <w:tab/>
        <w:t xml:space="preserve">:   </w:t>
      </w:r>
      <w:r w:rsidR="00DE214F">
        <w:rPr>
          <w:rFonts w:ascii="Arial" w:hAnsi="Arial" w:cstheme="minorBidi"/>
          <w:b w:val="0"/>
          <w:bCs w:val="0"/>
          <w:sz w:val="22"/>
          <w:szCs w:val="22"/>
          <w:cs/>
        </w:rPr>
        <w:tab/>
      </w:r>
      <w:r w:rsidRPr="006418BE">
        <w:rPr>
          <w:rFonts w:ascii="Arial" w:hAnsi="Arial" w:cs="Arial"/>
          <w:b w:val="0"/>
          <w:bCs w:val="0"/>
          <w:sz w:val="22"/>
          <w:szCs w:val="22"/>
        </w:rPr>
        <w:t xml:space="preserve">at the rate of </w:t>
      </w:r>
      <w:r w:rsidR="00193BCB" w:rsidRPr="006418BE">
        <w:rPr>
          <w:rFonts w:ascii="Arial" w:hAnsi="Arial" w:cs="Arial"/>
          <w:b w:val="0"/>
          <w:bCs w:val="0"/>
          <w:sz w:val="22"/>
          <w:szCs w:val="22"/>
        </w:rPr>
        <w:t>0.75%</w:t>
      </w:r>
      <w:r w:rsidRPr="006418BE">
        <w:rPr>
          <w:rFonts w:ascii="Arial" w:hAnsi="Arial" w:cs="Arial"/>
          <w:b w:val="0"/>
          <w:bCs w:val="0"/>
          <w:sz w:val="22"/>
          <w:szCs w:val="22"/>
        </w:rPr>
        <w:t xml:space="preserve"> of the operations’ actual</w:t>
      </w:r>
      <w:r w:rsidR="00DE214F">
        <w:rPr>
          <w:rFonts w:ascii="Arial" w:hAnsi="Arial" w:cstheme="minorBidi" w:hint="cs"/>
          <w:b w:val="0"/>
          <w:bCs w:val="0"/>
          <w:sz w:val="22"/>
          <w:szCs w:val="22"/>
          <w:cs/>
        </w:rPr>
        <w:t xml:space="preserve"> </w:t>
      </w:r>
      <w:r w:rsidRPr="006418BE">
        <w:rPr>
          <w:rFonts w:ascii="Arial" w:hAnsi="Arial" w:cs="Arial"/>
          <w:b w:val="0"/>
          <w:bCs w:val="0"/>
          <w:sz w:val="22"/>
          <w:szCs w:val="22"/>
        </w:rPr>
        <w:t xml:space="preserve">revenue </w:t>
      </w:r>
    </w:p>
    <w:p w:rsidR="00BE5278" w:rsidRPr="006418BE" w:rsidRDefault="00BE5278" w:rsidP="00E447A5">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Community service</w:t>
      </w:r>
      <w:r w:rsidRPr="006418BE">
        <w:rPr>
          <w:rFonts w:ascii="Arial" w:hAnsi="Arial" w:cs="Arial"/>
          <w:b w:val="0"/>
          <w:bCs w:val="0"/>
          <w:sz w:val="22"/>
          <w:szCs w:val="22"/>
        </w:rPr>
        <w:tab/>
        <w:t>:    based on actual cost</w:t>
      </w:r>
    </w:p>
    <w:p w:rsidR="000B6226" w:rsidRPr="006418BE"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6418BE">
        <w:rPr>
          <w:rFonts w:ascii="Arial" w:hAnsi="Arial" w:cs="Arial"/>
          <w:b w:val="0"/>
          <w:bCs w:val="0"/>
          <w:sz w:val="22"/>
          <w:szCs w:val="22"/>
        </w:rPr>
        <w:t xml:space="preserve">- </w:t>
      </w:r>
      <w:r w:rsidRPr="006418BE">
        <w:rPr>
          <w:rFonts w:ascii="Arial" w:hAnsi="Arial" w:cs="Arial"/>
          <w:b w:val="0"/>
          <w:bCs w:val="0"/>
          <w:sz w:val="22"/>
          <w:szCs w:val="22"/>
        </w:rPr>
        <w:tab/>
        <w:t>Other services</w:t>
      </w:r>
      <w:r w:rsidRPr="006418BE">
        <w:rPr>
          <w:rFonts w:ascii="Arial" w:hAnsi="Arial" w:cs="Arial"/>
          <w:b w:val="0"/>
          <w:bCs w:val="0"/>
          <w:sz w:val="22"/>
          <w:szCs w:val="22"/>
        </w:rPr>
        <w:tab/>
        <w:t>:</w:t>
      </w:r>
      <w:r w:rsidRPr="006418BE">
        <w:rPr>
          <w:rFonts w:ascii="Arial" w:hAnsi="Arial" w:cs="Arial"/>
          <w:b w:val="0"/>
          <w:bCs w:val="0"/>
          <w:sz w:val="22"/>
          <w:szCs w:val="22"/>
        </w:rPr>
        <w:tab/>
        <w:t>at the determined price and actual usage</w:t>
      </w:r>
    </w:p>
    <w:p w:rsidR="008D3D25" w:rsidRPr="006418BE" w:rsidRDefault="00BE5278"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w:t>
      </w:r>
      <w:r w:rsidR="00993B64" w:rsidRPr="006418BE">
        <w:rPr>
          <w:rFonts w:ascii="Arial" w:hAnsi="Arial" w:cs="Arial"/>
          <w:b w:val="0"/>
          <w:bCs w:val="0"/>
          <w:sz w:val="22"/>
          <w:szCs w:val="22"/>
        </w:rPr>
        <w:t>15</w:t>
      </w:r>
      <w:r w:rsidRPr="006418BE">
        <w:rPr>
          <w:rFonts w:ascii="Arial" w:hAnsi="Arial" w:cs="Arial"/>
          <w:b w:val="0"/>
          <w:bCs w:val="0"/>
          <w:sz w:val="22"/>
          <w:szCs w:val="22"/>
        </w:rPr>
        <w:t xml:space="preserve">) The Company charges a management fee to Banyan Tree Resorts &amp; Spas (Thailand) Company Limited for providing administration services of information technology and human resources. </w:t>
      </w:r>
    </w:p>
    <w:p w:rsidR="00F43494" w:rsidRPr="006418BE" w:rsidRDefault="00993B64" w:rsidP="00E447A5">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(16</w:t>
      </w:r>
      <w:r w:rsidR="005B4675" w:rsidRPr="006418BE">
        <w:rPr>
          <w:rFonts w:ascii="Arial" w:hAnsi="Arial" w:cs="Arial"/>
          <w:b w:val="0"/>
          <w:bCs w:val="0"/>
          <w:sz w:val="22"/>
          <w:szCs w:val="22"/>
        </w:rPr>
        <w:t>)</w:t>
      </w:r>
      <w:r w:rsidR="005B4675" w:rsidRPr="006418BE">
        <w:rPr>
          <w:rFonts w:ascii="Arial" w:hAnsi="Arial" w:cs="Arial"/>
          <w:b w:val="0"/>
          <w:bCs w:val="0"/>
          <w:sz w:val="22"/>
          <w:szCs w:val="22"/>
        </w:rPr>
        <w:tab/>
        <w:t>This relates</w:t>
      </w:r>
      <w:r w:rsidR="00F43494" w:rsidRPr="006418BE">
        <w:rPr>
          <w:rFonts w:ascii="Arial" w:hAnsi="Arial" w:cs="Arial"/>
          <w:b w:val="0"/>
          <w:bCs w:val="0"/>
          <w:sz w:val="22"/>
          <w:szCs w:val="22"/>
        </w:rPr>
        <w:t xml:space="preserve"> to management fee charge to related companies for providing operational, visual and product training services.</w:t>
      </w:r>
      <w:r w:rsidR="006A3EF8" w:rsidRPr="006418BE">
        <w:rPr>
          <w:rFonts w:ascii="Arial" w:hAnsi="Arial" w:cs="Arial"/>
          <w:b w:val="0"/>
          <w:bCs w:val="0"/>
          <w:sz w:val="22"/>
          <w:szCs w:val="22"/>
        </w:rPr>
        <w:t xml:space="preserve"> </w:t>
      </w:r>
      <w:r w:rsidR="00F43494" w:rsidRPr="006418BE">
        <w:rPr>
          <w:rFonts w:ascii="Arial" w:hAnsi="Arial" w:cs="Arial"/>
          <w:b w:val="0"/>
          <w:bCs w:val="0"/>
          <w:sz w:val="22"/>
          <w:szCs w:val="22"/>
        </w:rPr>
        <w:t xml:space="preserve">The fee are annual fee at SGD according to each agreement plus </w:t>
      </w:r>
      <w:r w:rsidR="00636B0F" w:rsidRPr="006418BE">
        <w:rPr>
          <w:rFonts w:ascii="Arial" w:hAnsi="Arial" w:cs="Arial"/>
          <w:b w:val="0"/>
          <w:bCs w:val="0"/>
          <w:sz w:val="22"/>
          <w:szCs w:val="22"/>
        </w:rPr>
        <w:t>15</w:t>
      </w:r>
      <w:r w:rsidR="00F43494" w:rsidRPr="006418BE">
        <w:rPr>
          <w:rFonts w:ascii="Arial" w:hAnsi="Arial" w:cs="Arial"/>
          <w:b w:val="0"/>
          <w:bCs w:val="0"/>
          <w:sz w:val="22"/>
          <w:szCs w:val="22"/>
        </w:rPr>
        <w:t xml:space="preserve">% of gross operating profit. </w:t>
      </w:r>
    </w:p>
    <w:p w:rsidR="009D648C" w:rsidRPr="006418BE" w:rsidRDefault="00993B64" w:rsidP="009D648C">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6418BE">
        <w:rPr>
          <w:rFonts w:ascii="Arial" w:hAnsi="Arial" w:cs="Arial"/>
          <w:b w:val="0"/>
          <w:bCs w:val="0"/>
          <w:sz w:val="22"/>
          <w:szCs w:val="22"/>
        </w:rPr>
        <w:t>(17</w:t>
      </w:r>
      <w:r w:rsidR="009D648C" w:rsidRPr="006418BE">
        <w:rPr>
          <w:rFonts w:ascii="Arial" w:hAnsi="Arial" w:cs="Arial"/>
          <w:b w:val="0"/>
          <w:bCs w:val="0"/>
          <w:sz w:val="22"/>
          <w:szCs w:val="22"/>
        </w:rPr>
        <w:t>)</w:t>
      </w:r>
      <w:r w:rsidR="009D648C" w:rsidRPr="006418BE">
        <w:rPr>
          <w:rFonts w:ascii="Arial" w:hAnsi="Arial" w:cs="Arial"/>
          <w:b w:val="0"/>
          <w:bCs w:val="0"/>
          <w:sz w:val="22"/>
          <w:szCs w:val="22"/>
        </w:rPr>
        <w:tab/>
        <w:t>This relates to project management services which the fees are based on 10% mark up of actual working hours in providing the service and included all cost.</w:t>
      </w:r>
    </w:p>
    <w:p w:rsidR="00673C78" w:rsidRPr="006418BE" w:rsidRDefault="00D21CB9" w:rsidP="00F7463D">
      <w:pPr>
        <w:pStyle w:val="a"/>
        <w:widowControl/>
        <w:tabs>
          <w:tab w:val="left" w:pos="3060"/>
        </w:tabs>
        <w:spacing w:before="120" w:line="380" w:lineRule="exact"/>
        <w:ind w:left="547" w:right="0" w:hanging="547"/>
        <w:jc w:val="both"/>
        <w:rPr>
          <w:rFonts w:ascii="Arial" w:hAnsi="Arial" w:cs="Arial"/>
          <w:b w:val="0"/>
          <w:bCs w:val="0"/>
          <w:sz w:val="22"/>
          <w:szCs w:val="22"/>
        </w:rPr>
      </w:pPr>
      <w:r w:rsidRPr="006418BE">
        <w:rPr>
          <w:rFonts w:ascii="Arial" w:hAnsi="Arial" w:cs="Arial"/>
          <w:b w:val="0"/>
          <w:bCs w:val="0"/>
          <w:sz w:val="22"/>
          <w:szCs w:val="22"/>
        </w:rPr>
        <w:tab/>
      </w:r>
      <w:r w:rsidR="00673C78" w:rsidRPr="006418BE">
        <w:rPr>
          <w:rFonts w:ascii="Arial" w:hAnsi="Arial" w:cs="Arial"/>
          <w:b w:val="0"/>
          <w:bCs w:val="0"/>
          <w:sz w:val="22"/>
          <w:szCs w:val="22"/>
        </w:rPr>
        <w:t xml:space="preserve">The Company has contingent liabilities in respect of letters of guarantee issued to banks to guarantee facilities of its subsidiaries as follows: </w:t>
      </w:r>
    </w:p>
    <w:p w:rsidR="00673C78" w:rsidRPr="006418BE" w:rsidRDefault="00673C78" w:rsidP="00F7463D">
      <w:pPr>
        <w:pStyle w:val="a"/>
        <w:widowControl/>
        <w:tabs>
          <w:tab w:val="left" w:pos="2160"/>
          <w:tab w:val="left" w:pos="3060"/>
        </w:tabs>
        <w:spacing w:after="120" w:line="380" w:lineRule="exact"/>
        <w:ind w:left="360" w:right="0" w:hanging="360"/>
        <w:jc w:val="right"/>
        <w:rPr>
          <w:rFonts w:ascii="Arial" w:hAnsi="Arial" w:cs="Arial"/>
          <w:b w:val="0"/>
          <w:bCs w:val="0"/>
          <w:sz w:val="22"/>
          <w:szCs w:val="22"/>
        </w:rPr>
      </w:pPr>
      <w:r w:rsidRPr="006418BE">
        <w:rPr>
          <w:rFonts w:ascii="Arial" w:hAnsi="Arial" w:cs="Arial"/>
          <w:b w:val="0"/>
          <w:bCs w:val="0"/>
          <w:sz w:val="22"/>
          <w:szCs w:val="22"/>
        </w:rPr>
        <w:t>(Unit: Million Baht)</w:t>
      </w:r>
    </w:p>
    <w:tbl>
      <w:tblPr>
        <w:tblW w:w="9297" w:type="dxa"/>
        <w:tblInd w:w="180" w:type="dxa"/>
        <w:tblLayout w:type="fixed"/>
        <w:tblLook w:val="0000" w:firstRow="0" w:lastRow="0" w:firstColumn="0" w:lastColumn="0" w:noHBand="0" w:noVBand="0"/>
      </w:tblPr>
      <w:tblGrid>
        <w:gridCol w:w="5040"/>
        <w:gridCol w:w="2127"/>
        <w:gridCol w:w="2130"/>
      </w:tblGrid>
      <w:tr w:rsidR="00673C78" w:rsidRPr="006418BE" w:rsidTr="00D61F9D">
        <w:trPr>
          <w:cantSplit/>
          <w:trHeight w:val="340"/>
        </w:trPr>
        <w:tc>
          <w:tcPr>
            <w:tcW w:w="5040" w:type="dxa"/>
            <w:tcBorders>
              <w:top w:val="nil"/>
              <w:left w:val="nil"/>
              <w:bottom w:val="nil"/>
              <w:right w:val="nil"/>
            </w:tcBorders>
            <w:vAlign w:val="center"/>
          </w:tcPr>
          <w:p w:rsidR="00673C78" w:rsidRPr="006418BE" w:rsidRDefault="00673C78" w:rsidP="00F7463D">
            <w:pPr>
              <w:pStyle w:val="10"/>
              <w:widowControl/>
              <w:tabs>
                <w:tab w:val="right" w:pos="8640"/>
              </w:tabs>
              <w:spacing w:line="34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rsidR="00673C78" w:rsidRPr="006418BE" w:rsidRDefault="008C2BC0"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Pr>
                <w:rFonts w:ascii="Arial" w:hAnsi="Arial" w:cs="Arial"/>
                <w:color w:val="auto"/>
                <w:sz w:val="22"/>
                <w:szCs w:val="22"/>
              </w:rPr>
              <w:t>31 March 2020</w:t>
            </w:r>
          </w:p>
        </w:tc>
        <w:tc>
          <w:tcPr>
            <w:tcW w:w="2130" w:type="dxa"/>
            <w:tcBorders>
              <w:top w:val="nil"/>
              <w:left w:val="nil"/>
              <w:bottom w:val="nil"/>
              <w:right w:val="nil"/>
            </w:tcBorders>
            <w:vAlign w:val="center"/>
          </w:tcPr>
          <w:p w:rsidR="00673C78" w:rsidRPr="006418BE" w:rsidRDefault="00673C78" w:rsidP="00F7463D">
            <w:pPr>
              <w:pStyle w:val="10"/>
              <w:widowControl/>
              <w:pBdr>
                <w:bottom w:val="single" w:sz="4" w:space="1" w:color="auto"/>
              </w:pBdr>
              <w:tabs>
                <w:tab w:val="right" w:pos="8640"/>
              </w:tabs>
              <w:spacing w:line="340" w:lineRule="exact"/>
              <w:ind w:left="-18" w:right="-18"/>
              <w:jc w:val="center"/>
              <w:rPr>
                <w:rFonts w:ascii="Arial" w:hAnsi="Arial" w:cs="Arial"/>
                <w:color w:val="auto"/>
                <w:sz w:val="22"/>
                <w:szCs w:val="22"/>
              </w:rPr>
            </w:pPr>
            <w:r w:rsidRPr="006418BE">
              <w:rPr>
                <w:rFonts w:ascii="Arial" w:hAnsi="Arial" w:cs="Arial"/>
                <w:color w:val="auto"/>
                <w:sz w:val="22"/>
                <w:szCs w:val="22"/>
              </w:rPr>
              <w:t xml:space="preserve">31 December </w:t>
            </w:r>
            <w:r w:rsidR="005A63F8" w:rsidRPr="006418BE">
              <w:rPr>
                <w:rFonts w:ascii="Arial" w:hAnsi="Arial" w:cs="Arial"/>
                <w:color w:val="auto"/>
                <w:sz w:val="22"/>
                <w:szCs w:val="22"/>
              </w:rPr>
              <w:t>201</w:t>
            </w:r>
            <w:r w:rsidR="008C2BC0">
              <w:rPr>
                <w:rFonts w:ascii="Arial" w:hAnsi="Arial" w:cs="Arial"/>
                <w:color w:val="auto"/>
                <w:sz w:val="22"/>
                <w:szCs w:val="22"/>
              </w:rPr>
              <w:t>9</w:t>
            </w:r>
          </w:p>
        </w:tc>
      </w:tr>
      <w:tr w:rsidR="00673C78" w:rsidRPr="006418BE" w:rsidTr="00D61F9D">
        <w:trPr>
          <w:cantSplit/>
          <w:trHeight w:val="340"/>
        </w:trPr>
        <w:tc>
          <w:tcPr>
            <w:tcW w:w="5040" w:type="dxa"/>
            <w:tcBorders>
              <w:top w:val="nil"/>
              <w:left w:val="nil"/>
              <w:bottom w:val="nil"/>
              <w:right w:val="nil"/>
            </w:tcBorders>
            <w:vAlign w:val="center"/>
          </w:tcPr>
          <w:p w:rsidR="00673C78" w:rsidRPr="006418BE" w:rsidRDefault="00673C78" w:rsidP="00F7463D">
            <w:pPr>
              <w:pStyle w:val="a1"/>
              <w:widowControl/>
              <w:tabs>
                <w:tab w:val="right" w:pos="7200"/>
                <w:tab w:val="right" w:pos="8640"/>
              </w:tabs>
              <w:spacing w:line="340" w:lineRule="exact"/>
              <w:ind w:left="252" w:right="-43"/>
              <w:jc w:val="both"/>
              <w:rPr>
                <w:rFonts w:ascii="Arial" w:hAnsi="Arial" w:cs="Arial"/>
                <w:sz w:val="22"/>
                <w:szCs w:val="22"/>
              </w:rPr>
            </w:pPr>
            <w:r w:rsidRPr="006418BE">
              <w:rPr>
                <w:rFonts w:ascii="Arial" w:hAnsi="Arial" w:cs="Arial"/>
                <w:sz w:val="22"/>
                <w:szCs w:val="22"/>
              </w:rPr>
              <w:t>Overdrafts and bank guarantee facilities</w:t>
            </w:r>
          </w:p>
        </w:tc>
        <w:tc>
          <w:tcPr>
            <w:tcW w:w="2127" w:type="dxa"/>
            <w:tcBorders>
              <w:top w:val="nil"/>
              <w:left w:val="nil"/>
              <w:bottom w:val="nil"/>
              <w:right w:val="nil"/>
            </w:tcBorders>
            <w:vAlign w:val="center"/>
          </w:tcPr>
          <w:p w:rsidR="00673C78" w:rsidRPr="006418BE" w:rsidRDefault="006E3879" w:rsidP="00F7463D">
            <w:pPr>
              <w:pStyle w:val="10"/>
              <w:widowControl/>
              <w:tabs>
                <w:tab w:val="decimal" w:pos="1872"/>
              </w:tabs>
              <w:spacing w:line="340" w:lineRule="exact"/>
              <w:ind w:right="72"/>
              <w:rPr>
                <w:rFonts w:ascii="Arial" w:hAnsi="Arial" w:cs="Arial"/>
                <w:color w:val="auto"/>
                <w:sz w:val="22"/>
                <w:szCs w:val="22"/>
              </w:rPr>
            </w:pPr>
            <w:r w:rsidRPr="006418BE">
              <w:rPr>
                <w:rFonts w:ascii="Arial" w:hAnsi="Arial" w:cs="Arial"/>
                <w:color w:val="auto"/>
                <w:sz w:val="22"/>
                <w:szCs w:val="22"/>
              </w:rPr>
              <w:t>106</w:t>
            </w:r>
          </w:p>
        </w:tc>
        <w:tc>
          <w:tcPr>
            <w:tcW w:w="2130" w:type="dxa"/>
            <w:tcBorders>
              <w:top w:val="nil"/>
              <w:left w:val="nil"/>
              <w:bottom w:val="nil"/>
              <w:right w:val="nil"/>
            </w:tcBorders>
            <w:vAlign w:val="center"/>
          </w:tcPr>
          <w:p w:rsidR="00673C78" w:rsidRPr="006418BE" w:rsidRDefault="00E07F99" w:rsidP="00F7463D">
            <w:pPr>
              <w:pStyle w:val="10"/>
              <w:widowControl/>
              <w:tabs>
                <w:tab w:val="decimal" w:pos="1815"/>
              </w:tabs>
              <w:spacing w:line="340" w:lineRule="exact"/>
              <w:ind w:right="72"/>
              <w:rPr>
                <w:rFonts w:ascii="Arial" w:hAnsi="Arial" w:cs="Arial"/>
                <w:color w:val="auto"/>
                <w:sz w:val="22"/>
                <w:szCs w:val="22"/>
              </w:rPr>
            </w:pPr>
            <w:r w:rsidRPr="006418BE">
              <w:rPr>
                <w:rFonts w:ascii="Arial" w:hAnsi="Arial" w:cs="Arial"/>
                <w:color w:val="auto"/>
                <w:sz w:val="22"/>
                <w:szCs w:val="22"/>
              </w:rPr>
              <w:t>106</w:t>
            </w:r>
          </w:p>
        </w:tc>
      </w:tr>
    </w:tbl>
    <w:p w:rsidR="00673C78" w:rsidRPr="006418BE"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6418BE">
        <w:rPr>
          <w:rFonts w:ascii="Arial" w:hAnsi="Arial" w:cs="Arial"/>
          <w:b w:val="0"/>
          <w:bCs w:val="0"/>
          <w:sz w:val="22"/>
          <w:szCs w:val="22"/>
        </w:rPr>
        <w:tab/>
        <w:t xml:space="preserve">Subsidiaries have contingent liabilities in respect of letters of guarantee issued to banks to guarantee facilities of the </w:t>
      </w:r>
      <w:r w:rsidR="00800FDF">
        <w:rPr>
          <w:rFonts w:ascii="Arial" w:hAnsi="Arial" w:cs="Arial"/>
          <w:b w:val="0"/>
          <w:bCs w:val="0"/>
          <w:sz w:val="22"/>
          <w:szCs w:val="22"/>
        </w:rPr>
        <w:t>Group</w:t>
      </w:r>
      <w:r w:rsidRPr="006418BE">
        <w:rPr>
          <w:rFonts w:ascii="Arial" w:hAnsi="Arial" w:cs="Arial"/>
          <w:b w:val="0"/>
          <w:bCs w:val="0"/>
          <w:sz w:val="22"/>
          <w:szCs w:val="22"/>
        </w:rPr>
        <w:t xml:space="preserve"> as follows: </w:t>
      </w:r>
    </w:p>
    <w:p w:rsidR="00673C78" w:rsidRPr="006418BE"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6418BE">
        <w:rPr>
          <w:rFonts w:ascii="Arial" w:hAnsi="Arial" w:cs="Arial"/>
          <w:b w:val="0"/>
          <w:bCs w:val="0"/>
          <w:sz w:val="22"/>
          <w:szCs w:val="22"/>
        </w:rPr>
        <w:t>(Unit: Million Baht)</w:t>
      </w:r>
    </w:p>
    <w:tbl>
      <w:tblPr>
        <w:tblW w:w="9393" w:type="dxa"/>
        <w:tblInd w:w="180" w:type="dxa"/>
        <w:tblLayout w:type="fixed"/>
        <w:tblLook w:val="0000" w:firstRow="0" w:lastRow="0" w:firstColumn="0" w:lastColumn="0" w:noHBand="0" w:noVBand="0"/>
      </w:tblPr>
      <w:tblGrid>
        <w:gridCol w:w="5130"/>
        <w:gridCol w:w="2160"/>
        <w:gridCol w:w="2103"/>
      </w:tblGrid>
      <w:tr w:rsidR="008C2BC0" w:rsidRPr="006418BE" w:rsidTr="00D61F9D">
        <w:trPr>
          <w:cantSplit/>
          <w:trHeight w:val="340"/>
        </w:trPr>
        <w:tc>
          <w:tcPr>
            <w:tcW w:w="5130" w:type="dxa"/>
            <w:tcBorders>
              <w:top w:val="nil"/>
              <w:left w:val="nil"/>
              <w:bottom w:val="nil"/>
              <w:right w:val="nil"/>
            </w:tcBorders>
            <w:vAlign w:val="center"/>
          </w:tcPr>
          <w:p w:rsidR="008C2BC0" w:rsidRPr="006418BE" w:rsidRDefault="008C2BC0" w:rsidP="00130529">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rsidR="008C2BC0" w:rsidRPr="006418BE" w:rsidRDefault="008C2BC0" w:rsidP="00130529">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Pr>
                <w:rFonts w:ascii="Arial" w:hAnsi="Arial" w:cs="Arial"/>
                <w:color w:val="auto"/>
                <w:sz w:val="22"/>
                <w:szCs w:val="22"/>
              </w:rPr>
              <w:t>31 March 2020</w:t>
            </w:r>
          </w:p>
        </w:tc>
        <w:tc>
          <w:tcPr>
            <w:tcW w:w="2103" w:type="dxa"/>
            <w:tcBorders>
              <w:top w:val="nil"/>
              <w:left w:val="nil"/>
              <w:bottom w:val="nil"/>
              <w:right w:val="nil"/>
            </w:tcBorders>
            <w:vAlign w:val="center"/>
          </w:tcPr>
          <w:p w:rsidR="008C2BC0" w:rsidRPr="006418BE" w:rsidRDefault="008C2BC0" w:rsidP="00130529">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6418BE">
              <w:rPr>
                <w:rFonts w:ascii="Arial" w:hAnsi="Arial" w:cs="Arial"/>
                <w:color w:val="auto"/>
                <w:sz w:val="22"/>
                <w:szCs w:val="22"/>
              </w:rPr>
              <w:t>31 December 201</w:t>
            </w:r>
            <w:r>
              <w:rPr>
                <w:rFonts w:ascii="Arial" w:hAnsi="Arial" w:cs="Arial"/>
                <w:color w:val="auto"/>
                <w:sz w:val="22"/>
                <w:szCs w:val="22"/>
              </w:rPr>
              <w:t>9</w:t>
            </w:r>
          </w:p>
        </w:tc>
      </w:tr>
      <w:tr w:rsidR="008C2BC0" w:rsidRPr="006418BE" w:rsidTr="00D61F9D">
        <w:trPr>
          <w:cantSplit/>
          <w:trHeight w:val="340"/>
        </w:trPr>
        <w:tc>
          <w:tcPr>
            <w:tcW w:w="5130" w:type="dxa"/>
            <w:tcBorders>
              <w:top w:val="nil"/>
              <w:left w:val="nil"/>
              <w:bottom w:val="nil"/>
              <w:right w:val="nil"/>
            </w:tcBorders>
            <w:vAlign w:val="center"/>
          </w:tcPr>
          <w:p w:rsidR="008C2BC0" w:rsidRPr="006418BE"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6418BE">
              <w:rPr>
                <w:rFonts w:ascii="Arial" w:hAnsi="Arial" w:cs="Arial"/>
                <w:sz w:val="22"/>
                <w:szCs w:val="22"/>
              </w:rPr>
              <w:t>Short-term loan facilities</w:t>
            </w:r>
          </w:p>
        </w:tc>
        <w:tc>
          <w:tcPr>
            <w:tcW w:w="2160" w:type="dxa"/>
            <w:tcBorders>
              <w:top w:val="nil"/>
              <w:left w:val="nil"/>
              <w:bottom w:val="nil"/>
              <w:right w:val="nil"/>
            </w:tcBorders>
          </w:tcPr>
          <w:p w:rsidR="008C2BC0" w:rsidRPr="006418BE" w:rsidRDefault="008C2BC0" w:rsidP="00130529">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150</w:t>
            </w:r>
          </w:p>
        </w:tc>
        <w:tc>
          <w:tcPr>
            <w:tcW w:w="2103" w:type="dxa"/>
            <w:tcBorders>
              <w:top w:val="nil"/>
              <w:left w:val="nil"/>
              <w:bottom w:val="nil"/>
              <w:right w:val="nil"/>
            </w:tcBorders>
          </w:tcPr>
          <w:p w:rsidR="008C2BC0" w:rsidRPr="008C2BC0" w:rsidRDefault="008C2BC0" w:rsidP="00130529">
            <w:pPr>
              <w:pStyle w:val="10"/>
              <w:widowControl/>
              <w:tabs>
                <w:tab w:val="decimal" w:pos="1872"/>
              </w:tabs>
              <w:spacing w:line="380" w:lineRule="exact"/>
              <w:ind w:right="72"/>
              <w:rPr>
                <w:rFonts w:ascii="Arial" w:hAnsi="Arial" w:cs="Arial"/>
                <w:color w:val="auto"/>
                <w:sz w:val="22"/>
                <w:szCs w:val="22"/>
              </w:rPr>
            </w:pPr>
            <w:r w:rsidRPr="008C2BC0">
              <w:rPr>
                <w:rFonts w:ascii="Arial" w:hAnsi="Arial" w:cs="Arial"/>
                <w:color w:val="auto"/>
                <w:sz w:val="22"/>
                <w:szCs w:val="22"/>
              </w:rPr>
              <w:t>150</w:t>
            </w:r>
          </w:p>
        </w:tc>
      </w:tr>
      <w:tr w:rsidR="008C2BC0" w:rsidRPr="006418BE" w:rsidTr="00D61F9D">
        <w:trPr>
          <w:cantSplit/>
          <w:trHeight w:val="340"/>
        </w:trPr>
        <w:tc>
          <w:tcPr>
            <w:tcW w:w="5130" w:type="dxa"/>
            <w:tcBorders>
              <w:top w:val="nil"/>
              <w:left w:val="nil"/>
              <w:bottom w:val="nil"/>
              <w:right w:val="nil"/>
            </w:tcBorders>
            <w:vAlign w:val="center"/>
          </w:tcPr>
          <w:p w:rsidR="008C2BC0" w:rsidRPr="006418BE"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6418BE">
              <w:rPr>
                <w:rFonts w:ascii="Arial" w:hAnsi="Arial" w:cs="Arial"/>
                <w:sz w:val="22"/>
                <w:szCs w:val="22"/>
              </w:rPr>
              <w:t>Long-term loan facilities</w:t>
            </w:r>
          </w:p>
        </w:tc>
        <w:tc>
          <w:tcPr>
            <w:tcW w:w="2160" w:type="dxa"/>
            <w:tcBorders>
              <w:top w:val="nil"/>
              <w:left w:val="nil"/>
              <w:bottom w:val="nil"/>
              <w:right w:val="nil"/>
            </w:tcBorders>
          </w:tcPr>
          <w:p w:rsidR="008C2BC0" w:rsidRPr="006418BE" w:rsidRDefault="008C2BC0" w:rsidP="00130529">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900</w:t>
            </w:r>
          </w:p>
        </w:tc>
        <w:tc>
          <w:tcPr>
            <w:tcW w:w="2103" w:type="dxa"/>
            <w:tcBorders>
              <w:top w:val="nil"/>
              <w:left w:val="nil"/>
              <w:bottom w:val="nil"/>
              <w:right w:val="nil"/>
            </w:tcBorders>
          </w:tcPr>
          <w:p w:rsidR="008C2BC0" w:rsidRPr="008C2BC0" w:rsidRDefault="008C2BC0" w:rsidP="00130529">
            <w:pPr>
              <w:pStyle w:val="10"/>
              <w:widowControl/>
              <w:tabs>
                <w:tab w:val="decimal" w:pos="1872"/>
              </w:tabs>
              <w:spacing w:line="380" w:lineRule="exact"/>
              <w:ind w:right="72"/>
              <w:rPr>
                <w:rFonts w:ascii="Arial" w:hAnsi="Arial" w:cs="Arial"/>
                <w:color w:val="auto"/>
                <w:sz w:val="22"/>
                <w:szCs w:val="22"/>
              </w:rPr>
            </w:pPr>
            <w:r w:rsidRPr="008C2BC0">
              <w:rPr>
                <w:rFonts w:ascii="Arial" w:hAnsi="Arial" w:cs="Arial"/>
                <w:color w:val="auto"/>
                <w:sz w:val="22"/>
                <w:szCs w:val="22"/>
              </w:rPr>
              <w:t>900</w:t>
            </w:r>
          </w:p>
        </w:tc>
      </w:tr>
      <w:tr w:rsidR="008C2BC0" w:rsidRPr="006418BE" w:rsidTr="00D61F9D">
        <w:trPr>
          <w:cantSplit/>
          <w:trHeight w:val="340"/>
        </w:trPr>
        <w:tc>
          <w:tcPr>
            <w:tcW w:w="5130" w:type="dxa"/>
            <w:tcBorders>
              <w:top w:val="nil"/>
              <w:left w:val="nil"/>
              <w:bottom w:val="nil"/>
              <w:right w:val="nil"/>
            </w:tcBorders>
            <w:vAlign w:val="center"/>
          </w:tcPr>
          <w:p w:rsidR="008C2BC0" w:rsidRPr="006418BE" w:rsidRDefault="008C2BC0" w:rsidP="00130529">
            <w:pPr>
              <w:pStyle w:val="a1"/>
              <w:widowControl/>
              <w:tabs>
                <w:tab w:val="right" w:pos="7200"/>
                <w:tab w:val="right" w:pos="8640"/>
              </w:tabs>
              <w:spacing w:line="380" w:lineRule="exact"/>
              <w:ind w:left="252" w:right="-43"/>
              <w:jc w:val="both"/>
              <w:rPr>
                <w:rFonts w:ascii="Arial" w:hAnsi="Arial" w:cs="Arial"/>
                <w:sz w:val="22"/>
                <w:szCs w:val="22"/>
              </w:rPr>
            </w:pPr>
            <w:r w:rsidRPr="006418BE">
              <w:rPr>
                <w:rFonts w:ascii="Arial" w:hAnsi="Arial" w:cs="Arial"/>
                <w:sz w:val="22"/>
                <w:szCs w:val="22"/>
              </w:rPr>
              <w:t>Overdrafts and bank guarantee facilities</w:t>
            </w:r>
          </w:p>
        </w:tc>
        <w:tc>
          <w:tcPr>
            <w:tcW w:w="2160" w:type="dxa"/>
            <w:tcBorders>
              <w:top w:val="nil"/>
              <w:left w:val="nil"/>
              <w:bottom w:val="nil"/>
              <w:right w:val="nil"/>
            </w:tcBorders>
          </w:tcPr>
          <w:p w:rsidR="008C2BC0" w:rsidRPr="006418BE" w:rsidRDefault="008C2BC0" w:rsidP="00130529">
            <w:pPr>
              <w:pStyle w:val="10"/>
              <w:widowControl/>
              <w:tabs>
                <w:tab w:val="decimal" w:pos="1872"/>
              </w:tabs>
              <w:spacing w:line="380" w:lineRule="exact"/>
              <w:ind w:right="72"/>
              <w:rPr>
                <w:rFonts w:ascii="Arial" w:hAnsi="Arial" w:cs="Arial"/>
                <w:color w:val="auto"/>
                <w:sz w:val="22"/>
                <w:szCs w:val="22"/>
              </w:rPr>
            </w:pPr>
            <w:r>
              <w:rPr>
                <w:rFonts w:ascii="Arial" w:hAnsi="Arial" w:cs="Arial"/>
                <w:color w:val="auto"/>
                <w:sz w:val="22"/>
                <w:szCs w:val="22"/>
              </w:rPr>
              <w:t>20</w:t>
            </w:r>
          </w:p>
        </w:tc>
        <w:tc>
          <w:tcPr>
            <w:tcW w:w="2103" w:type="dxa"/>
            <w:tcBorders>
              <w:top w:val="nil"/>
              <w:left w:val="nil"/>
              <w:bottom w:val="nil"/>
              <w:right w:val="nil"/>
            </w:tcBorders>
          </w:tcPr>
          <w:p w:rsidR="008C2BC0" w:rsidRPr="008C2BC0" w:rsidRDefault="008C2BC0" w:rsidP="00130529">
            <w:pPr>
              <w:pStyle w:val="10"/>
              <w:widowControl/>
              <w:tabs>
                <w:tab w:val="decimal" w:pos="1872"/>
              </w:tabs>
              <w:spacing w:line="380" w:lineRule="exact"/>
              <w:ind w:right="72"/>
              <w:rPr>
                <w:rFonts w:ascii="Arial" w:hAnsi="Arial" w:cs="Arial"/>
                <w:color w:val="auto"/>
                <w:sz w:val="22"/>
                <w:szCs w:val="22"/>
              </w:rPr>
            </w:pPr>
            <w:r w:rsidRPr="008C2BC0">
              <w:rPr>
                <w:rFonts w:ascii="Arial" w:hAnsi="Arial" w:cs="Arial"/>
                <w:color w:val="auto"/>
                <w:sz w:val="22"/>
                <w:szCs w:val="22"/>
              </w:rPr>
              <w:t>20</w:t>
            </w:r>
          </w:p>
        </w:tc>
      </w:tr>
    </w:tbl>
    <w:p w:rsidR="00673C78" w:rsidRPr="006418BE" w:rsidRDefault="00297FF0" w:rsidP="00F7463D">
      <w:pPr>
        <w:pStyle w:val="a"/>
        <w:widowControl/>
        <w:tabs>
          <w:tab w:val="left" w:pos="3060"/>
        </w:tabs>
        <w:spacing w:before="240" w:line="380" w:lineRule="exact"/>
        <w:ind w:left="547" w:right="0" w:hanging="547"/>
        <w:jc w:val="both"/>
        <w:rPr>
          <w:rFonts w:ascii="Arial" w:hAnsi="Arial" w:cs="Angsana New"/>
          <w:b w:val="0"/>
          <w:bCs w:val="0"/>
          <w:sz w:val="22"/>
          <w:szCs w:val="22"/>
        </w:rPr>
      </w:pPr>
      <w:r w:rsidRPr="006418BE">
        <w:rPr>
          <w:rFonts w:ascii="Arial" w:hAnsi="Arial" w:cs="Angsana New"/>
          <w:b w:val="0"/>
          <w:bCs w:val="0"/>
          <w:sz w:val="22"/>
          <w:szCs w:val="22"/>
        </w:rPr>
        <w:tab/>
      </w:r>
      <w:r w:rsidR="00673C78" w:rsidRPr="006418BE">
        <w:rPr>
          <w:rFonts w:ascii="Arial" w:hAnsi="Arial" w:cs="Angsana New"/>
          <w:b w:val="0"/>
          <w:bCs w:val="0"/>
          <w:sz w:val="22"/>
          <w:szCs w:val="22"/>
        </w:rPr>
        <w:t xml:space="preserve">As at </w:t>
      </w:r>
      <w:r w:rsidR="008C2BC0" w:rsidRPr="008C2BC0">
        <w:rPr>
          <w:rFonts w:ascii="Arial" w:hAnsi="Arial" w:cs="Angsana New"/>
          <w:b w:val="0"/>
          <w:bCs w:val="0"/>
          <w:sz w:val="22"/>
          <w:szCs w:val="22"/>
        </w:rPr>
        <w:t xml:space="preserve">31 March 2020 </w:t>
      </w:r>
      <w:r w:rsidR="00673C78" w:rsidRPr="006418BE">
        <w:rPr>
          <w:rFonts w:ascii="Arial" w:hAnsi="Arial" w:cs="Angsana New"/>
          <w:b w:val="0"/>
          <w:bCs w:val="0"/>
          <w:sz w:val="22"/>
          <w:szCs w:val="22"/>
        </w:rPr>
        <w:t xml:space="preserve">and 31 December </w:t>
      </w:r>
      <w:r w:rsidR="005A63F8" w:rsidRPr="006418BE">
        <w:rPr>
          <w:rFonts w:ascii="Arial" w:hAnsi="Arial" w:cs="Angsana New"/>
          <w:b w:val="0"/>
          <w:bCs w:val="0"/>
          <w:sz w:val="22"/>
          <w:szCs w:val="22"/>
        </w:rPr>
        <w:t>201</w:t>
      </w:r>
      <w:r w:rsidR="008C2BC0">
        <w:rPr>
          <w:rFonts w:ascii="Arial" w:hAnsi="Arial" w:cs="Angsana New"/>
          <w:b w:val="0"/>
          <w:bCs w:val="0"/>
          <w:sz w:val="22"/>
          <w:szCs w:val="22"/>
        </w:rPr>
        <w:t>9</w:t>
      </w:r>
      <w:r w:rsidR="00673C78" w:rsidRPr="006418BE">
        <w:rPr>
          <w:rFonts w:ascii="Arial" w:hAnsi="Arial" w:cs="Angsana New"/>
          <w:b w:val="0"/>
          <w:bCs w:val="0"/>
          <w:sz w:val="22"/>
          <w:szCs w:val="22"/>
        </w:rPr>
        <w:t>, the balances of the accounts between the Company and those related companies are as follows:</w:t>
      </w:r>
    </w:p>
    <w:p w:rsidR="00673C78" w:rsidRPr="006418BE" w:rsidRDefault="00673C78" w:rsidP="00F7463D">
      <w:pPr>
        <w:tabs>
          <w:tab w:val="left" w:pos="2160"/>
        </w:tabs>
        <w:spacing w:after="120" w:line="380" w:lineRule="exact"/>
        <w:ind w:left="360" w:hanging="360"/>
        <w:jc w:val="right"/>
        <w:rPr>
          <w:rFonts w:ascii="Arial" w:hAnsi="Arial" w:cs="Arial"/>
          <w:sz w:val="18"/>
          <w:szCs w:val="18"/>
        </w:rPr>
      </w:pPr>
      <w:r w:rsidRPr="006418BE">
        <w:rPr>
          <w:rFonts w:ascii="Arial" w:hAnsi="Arial" w:cs="Arial"/>
          <w:sz w:val="18"/>
          <w:szCs w:val="18"/>
        </w:rPr>
        <w:t xml:space="preserve"> (Unit: Thousand Baht)</w:t>
      </w:r>
    </w:p>
    <w:tbl>
      <w:tblPr>
        <w:tblW w:w="9000" w:type="dxa"/>
        <w:tblInd w:w="450" w:type="dxa"/>
        <w:tblLayout w:type="fixed"/>
        <w:tblLook w:val="0000" w:firstRow="0" w:lastRow="0" w:firstColumn="0" w:lastColumn="0" w:noHBand="0" w:noVBand="0"/>
      </w:tblPr>
      <w:tblGrid>
        <w:gridCol w:w="3960"/>
        <w:gridCol w:w="1260"/>
        <w:gridCol w:w="1260"/>
        <w:gridCol w:w="1260"/>
        <w:gridCol w:w="1260"/>
      </w:tblGrid>
      <w:tr w:rsidR="00673C78" w:rsidRPr="006418BE" w:rsidTr="00EE232E">
        <w:trPr>
          <w:cantSplit/>
        </w:trPr>
        <w:tc>
          <w:tcPr>
            <w:tcW w:w="3960" w:type="dxa"/>
            <w:tcBorders>
              <w:top w:val="nil"/>
              <w:left w:val="nil"/>
              <w:bottom w:val="nil"/>
              <w:right w:val="nil"/>
            </w:tcBorders>
          </w:tcPr>
          <w:p w:rsidR="00673C78" w:rsidRPr="006418BE" w:rsidRDefault="00673C78" w:rsidP="00F7463D">
            <w:pPr>
              <w:pStyle w:val="1"/>
              <w:widowControl/>
              <w:tabs>
                <w:tab w:val="left" w:pos="360"/>
                <w:tab w:val="right" w:pos="8640"/>
              </w:tabs>
              <w:spacing w:line="300" w:lineRule="exact"/>
              <w:ind w:right="-43"/>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6418BE" w:rsidRDefault="00673C78" w:rsidP="00F7463D">
            <w:pPr>
              <w:pStyle w:val="10"/>
              <w:widowControl/>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6418BE" w:rsidRDefault="00673C78" w:rsidP="00F7463D">
            <w:pPr>
              <w:pStyle w:val="10"/>
              <w:widowControl/>
              <w:tabs>
                <w:tab w:val="right" w:pos="5580"/>
                <w:tab w:val="right" w:pos="7200"/>
                <w:tab w:val="right" w:pos="9000"/>
              </w:tabs>
              <w:spacing w:line="300" w:lineRule="exact"/>
              <w:ind w:left="-108" w:right="-108"/>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EE232E">
        <w:trPr>
          <w:cantSplit/>
        </w:trPr>
        <w:tc>
          <w:tcPr>
            <w:tcW w:w="3960" w:type="dxa"/>
            <w:tcBorders>
              <w:top w:val="nil"/>
              <w:left w:val="nil"/>
              <w:bottom w:val="nil"/>
              <w:right w:val="nil"/>
            </w:tcBorders>
          </w:tcPr>
          <w:p w:rsidR="00673C78" w:rsidRPr="006418BE" w:rsidRDefault="00673C78" w:rsidP="00F7463D">
            <w:pPr>
              <w:pStyle w:val="1"/>
              <w:widowControl/>
              <w:tabs>
                <w:tab w:val="left" w:pos="360"/>
                <w:tab w:val="right" w:pos="8640"/>
              </w:tabs>
              <w:spacing w:line="30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6418B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6418BE" w:rsidRDefault="00673C78" w:rsidP="00F7463D">
            <w:pPr>
              <w:pStyle w:val="10"/>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360"/>
                <w:tab w:val="right" w:pos="8640"/>
              </w:tabs>
              <w:spacing w:line="300" w:lineRule="exact"/>
              <w:ind w:right="-36"/>
              <w:jc w:val="center"/>
              <w:rPr>
                <w:rFonts w:ascii="Arial" w:hAnsi="Arial" w:cs="Arial"/>
                <w:color w:val="auto"/>
                <w:sz w:val="18"/>
                <w:szCs w:val="18"/>
              </w:rPr>
            </w:pPr>
          </w:p>
        </w:tc>
        <w:tc>
          <w:tcPr>
            <w:tcW w:w="1260" w:type="dxa"/>
            <w:tcBorders>
              <w:top w:val="nil"/>
              <w:left w:val="nil"/>
              <w:bottom w:val="nil"/>
              <w:right w:val="nil"/>
            </w:tcBorders>
          </w:tcPr>
          <w:p w:rsidR="008C2BC0" w:rsidRPr="006418B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rsidR="008C2BC0" w:rsidRPr="006418B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31 December</w:t>
            </w:r>
          </w:p>
        </w:tc>
        <w:tc>
          <w:tcPr>
            <w:tcW w:w="1260" w:type="dxa"/>
            <w:tcBorders>
              <w:top w:val="nil"/>
              <w:left w:val="nil"/>
              <w:bottom w:val="nil"/>
              <w:right w:val="nil"/>
            </w:tcBorders>
          </w:tcPr>
          <w:p w:rsidR="008C2BC0" w:rsidRPr="006418B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Pr>
                <w:rFonts w:ascii="Arial" w:hAnsi="Arial" w:cs="Arial"/>
                <w:color w:val="auto"/>
                <w:sz w:val="18"/>
                <w:szCs w:val="18"/>
              </w:rPr>
              <w:t>31 March</w:t>
            </w:r>
          </w:p>
        </w:tc>
        <w:tc>
          <w:tcPr>
            <w:tcW w:w="1260" w:type="dxa"/>
            <w:tcBorders>
              <w:top w:val="nil"/>
              <w:left w:val="nil"/>
              <w:bottom w:val="nil"/>
              <w:right w:val="nil"/>
            </w:tcBorders>
          </w:tcPr>
          <w:p w:rsidR="008C2BC0" w:rsidRPr="006418BE" w:rsidRDefault="008C2BC0" w:rsidP="008C2BC0">
            <w:pPr>
              <w:pStyle w:val="10"/>
              <w:widowControl/>
              <w:tabs>
                <w:tab w:val="right" w:pos="8640"/>
              </w:tabs>
              <w:spacing w:line="300" w:lineRule="exact"/>
              <w:ind w:left="-108" w:right="-18"/>
              <w:jc w:val="center"/>
              <w:rPr>
                <w:rFonts w:ascii="Arial" w:hAnsi="Arial" w:cs="Arial"/>
                <w:color w:val="auto"/>
                <w:sz w:val="18"/>
                <w:szCs w:val="18"/>
              </w:rPr>
            </w:pPr>
            <w:r w:rsidRPr="006418BE">
              <w:rPr>
                <w:rFonts w:ascii="Arial" w:hAnsi="Arial" w:cs="Arial"/>
                <w:color w:val="auto"/>
                <w:sz w:val="18"/>
                <w:szCs w:val="18"/>
              </w:rPr>
              <w:t>31 December</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360"/>
                <w:tab w:val="right" w:pos="8640"/>
              </w:tabs>
              <w:spacing w:line="300" w:lineRule="exact"/>
              <w:ind w:right="-36"/>
              <w:jc w:val="right"/>
              <w:rPr>
                <w:rFonts w:ascii="Arial" w:hAnsi="Arial" w:cs="Arial"/>
                <w:color w:val="auto"/>
                <w:sz w:val="18"/>
                <w:szCs w:val="18"/>
              </w:rPr>
            </w:pPr>
          </w:p>
        </w:tc>
        <w:tc>
          <w:tcPr>
            <w:tcW w:w="1260" w:type="dxa"/>
            <w:tcBorders>
              <w:top w:val="nil"/>
              <w:left w:val="nil"/>
              <w:bottom w:val="nil"/>
              <w:right w:val="nil"/>
            </w:tcBorders>
          </w:tcPr>
          <w:p w:rsidR="008C2BC0" w:rsidRPr="006418B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w:t>
            </w:r>
            <w:r>
              <w:rPr>
                <w:rFonts w:ascii="Arial" w:hAnsi="Arial" w:cs="Arial"/>
                <w:color w:val="auto"/>
                <w:sz w:val="18"/>
                <w:szCs w:val="18"/>
              </w:rPr>
              <w:t>20</w:t>
            </w:r>
          </w:p>
        </w:tc>
        <w:tc>
          <w:tcPr>
            <w:tcW w:w="1260" w:type="dxa"/>
            <w:tcBorders>
              <w:top w:val="nil"/>
              <w:left w:val="nil"/>
              <w:bottom w:val="nil"/>
              <w:right w:val="nil"/>
            </w:tcBorders>
          </w:tcPr>
          <w:p w:rsidR="008C2BC0" w:rsidRPr="006418B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w:t>
            </w:r>
            <w:r>
              <w:rPr>
                <w:rFonts w:ascii="Arial" w:hAnsi="Arial" w:cs="Arial"/>
                <w:color w:val="auto"/>
                <w:sz w:val="18"/>
                <w:szCs w:val="18"/>
              </w:rPr>
              <w:t>9</w:t>
            </w:r>
          </w:p>
        </w:tc>
        <w:tc>
          <w:tcPr>
            <w:tcW w:w="1260" w:type="dxa"/>
            <w:tcBorders>
              <w:top w:val="nil"/>
              <w:left w:val="nil"/>
              <w:bottom w:val="nil"/>
              <w:right w:val="nil"/>
            </w:tcBorders>
          </w:tcPr>
          <w:p w:rsidR="008C2BC0" w:rsidRPr="006418B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w:t>
            </w:r>
            <w:r>
              <w:rPr>
                <w:rFonts w:ascii="Arial" w:hAnsi="Arial" w:cs="Arial"/>
                <w:color w:val="auto"/>
                <w:sz w:val="18"/>
                <w:szCs w:val="18"/>
              </w:rPr>
              <w:t>20</w:t>
            </w:r>
          </w:p>
        </w:tc>
        <w:tc>
          <w:tcPr>
            <w:tcW w:w="1260" w:type="dxa"/>
            <w:tcBorders>
              <w:top w:val="nil"/>
              <w:left w:val="nil"/>
              <w:bottom w:val="nil"/>
              <w:right w:val="nil"/>
            </w:tcBorders>
          </w:tcPr>
          <w:p w:rsidR="008C2BC0" w:rsidRPr="006418BE" w:rsidRDefault="008C2BC0" w:rsidP="008C2BC0">
            <w:pPr>
              <w:pStyle w:val="1"/>
              <w:widowControl/>
              <w:pBdr>
                <w:bottom w:val="single" w:sz="4" w:space="1" w:color="auto"/>
              </w:pBdr>
              <w:tabs>
                <w:tab w:val="right" w:pos="8640"/>
              </w:tabs>
              <w:spacing w:line="300" w:lineRule="exact"/>
              <w:ind w:right="0" w:firstLine="11"/>
              <w:jc w:val="center"/>
              <w:rPr>
                <w:rFonts w:ascii="Arial" w:hAnsi="Arial" w:cs="Arial"/>
                <w:color w:val="auto"/>
                <w:sz w:val="18"/>
                <w:szCs w:val="18"/>
              </w:rPr>
            </w:pPr>
            <w:r w:rsidRPr="006418BE">
              <w:rPr>
                <w:rFonts w:ascii="Arial" w:hAnsi="Arial" w:cs="Arial"/>
                <w:color w:val="auto"/>
                <w:sz w:val="18"/>
                <w:szCs w:val="18"/>
              </w:rPr>
              <w:t>201</w:t>
            </w:r>
            <w:r>
              <w:rPr>
                <w:rFonts w:ascii="Arial" w:hAnsi="Arial" w:cs="Arial"/>
                <w:color w:val="auto"/>
                <w:sz w:val="18"/>
                <w:szCs w:val="18"/>
              </w:rPr>
              <w:t>9</w:t>
            </w:r>
          </w:p>
        </w:tc>
      </w:tr>
      <w:tr w:rsidR="008C2BC0" w:rsidRPr="006418BE" w:rsidTr="00EE232E">
        <w:trPr>
          <w:cantSplit/>
          <w:trHeight w:val="288"/>
        </w:trPr>
        <w:tc>
          <w:tcPr>
            <w:tcW w:w="3960" w:type="dxa"/>
            <w:tcBorders>
              <w:top w:val="nil"/>
              <w:left w:val="nil"/>
              <w:bottom w:val="nil"/>
              <w:right w:val="nil"/>
            </w:tcBorders>
          </w:tcPr>
          <w:p w:rsidR="008C2BC0" w:rsidRPr="006418BE" w:rsidRDefault="008C2BC0" w:rsidP="008C2BC0">
            <w:pPr>
              <w:pStyle w:val="1"/>
              <w:widowControl/>
              <w:tabs>
                <w:tab w:val="left" w:pos="360"/>
                <w:tab w:val="right" w:pos="7200"/>
                <w:tab w:val="right" w:pos="8640"/>
              </w:tabs>
              <w:spacing w:line="300" w:lineRule="exact"/>
              <w:ind w:right="-36"/>
              <w:jc w:val="both"/>
              <w:rPr>
                <w:rFonts w:ascii="Arial" w:hAnsi="Arial" w:cs="Angsana New"/>
                <w:b/>
                <w:bCs/>
                <w:color w:val="auto"/>
                <w:sz w:val="18"/>
                <w:szCs w:val="18"/>
              </w:rPr>
            </w:pPr>
            <w:r w:rsidRPr="006418BE">
              <w:rPr>
                <w:rFonts w:ascii="Arial" w:hAnsi="Arial" w:cs="Angsana New"/>
                <w:b/>
                <w:bCs/>
                <w:color w:val="auto"/>
                <w:sz w:val="18"/>
                <w:szCs w:val="18"/>
              </w:rPr>
              <w:t>Amounts due from related parties</w:t>
            </w:r>
          </w:p>
        </w:tc>
        <w:tc>
          <w:tcPr>
            <w:tcW w:w="1260" w:type="dxa"/>
            <w:tcBorders>
              <w:top w:val="nil"/>
              <w:left w:val="nil"/>
              <w:bottom w:val="nil"/>
              <w:right w:val="nil"/>
            </w:tcBorders>
          </w:tcPr>
          <w:p w:rsidR="008C2BC0" w:rsidRPr="006418BE" w:rsidRDefault="008C2BC0" w:rsidP="008C2BC0">
            <w:pPr>
              <w:pStyle w:val="1"/>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8C2BC0" w:rsidRPr="006418BE" w:rsidRDefault="008C2BC0" w:rsidP="008C2BC0">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8C2BC0" w:rsidRPr="006418BE" w:rsidRDefault="008C2BC0" w:rsidP="008C2BC0">
            <w:pPr>
              <w:pStyle w:val="10"/>
              <w:widowControl/>
              <w:spacing w:line="30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8C2BC0" w:rsidRPr="006418BE" w:rsidRDefault="008C2BC0" w:rsidP="008C2BC0">
            <w:pPr>
              <w:pStyle w:val="1"/>
              <w:widowControl/>
              <w:tabs>
                <w:tab w:val="decimal" w:pos="972"/>
              </w:tabs>
              <w:spacing w:line="300" w:lineRule="exact"/>
              <w:ind w:left="-18" w:right="-18"/>
              <w:jc w:val="thaiDistribute"/>
              <w:rPr>
                <w:rFonts w:ascii="Arial" w:hAnsi="Arial" w:cs="Angsana New"/>
                <w:color w:val="auto"/>
                <w:sz w:val="18"/>
                <w:szCs w:val="18"/>
              </w:rPr>
            </w:pPr>
          </w:p>
        </w:tc>
      </w:tr>
      <w:tr w:rsidR="008C2BC0" w:rsidRPr="006418BE" w:rsidTr="00EE232E">
        <w:trPr>
          <w:cantSplit/>
          <w:trHeight w:val="80"/>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Subsidiaries</w:t>
            </w:r>
          </w:p>
        </w:tc>
        <w:tc>
          <w:tcPr>
            <w:tcW w:w="1260" w:type="dxa"/>
            <w:tcBorders>
              <w:top w:val="nil"/>
              <w:left w:val="nil"/>
              <w:bottom w:val="nil"/>
              <w:right w:val="nil"/>
            </w:tcBorders>
          </w:tcPr>
          <w:p w:rsidR="008C2BC0" w:rsidRPr="006418BE" w:rsidRDefault="00FD1EA5"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w:t>
            </w:r>
          </w:p>
        </w:tc>
        <w:tc>
          <w:tcPr>
            <w:tcW w:w="1260" w:type="dxa"/>
            <w:tcBorders>
              <w:top w:val="nil"/>
              <w:left w:val="nil"/>
              <w:bottom w:val="nil"/>
              <w:right w:val="nil"/>
            </w:tcBorders>
          </w:tcPr>
          <w:p w:rsidR="008C2BC0" w:rsidRPr="008C2BC0" w:rsidRDefault="00ED44D8"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67,515</w:t>
            </w: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25,973</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Associated companies</w:t>
            </w:r>
          </w:p>
        </w:tc>
        <w:tc>
          <w:tcPr>
            <w:tcW w:w="1260" w:type="dxa"/>
            <w:tcBorders>
              <w:top w:val="nil"/>
              <w:left w:val="nil"/>
              <w:bottom w:val="nil"/>
              <w:right w:val="nil"/>
            </w:tcBorders>
          </w:tcPr>
          <w:p w:rsidR="008C2BC0" w:rsidRPr="006418BE" w:rsidRDefault="00FD1EA5"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65</w:t>
            </w: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169</w:t>
            </w:r>
          </w:p>
        </w:tc>
        <w:tc>
          <w:tcPr>
            <w:tcW w:w="1260" w:type="dxa"/>
            <w:tcBorders>
              <w:top w:val="nil"/>
              <w:left w:val="nil"/>
              <w:bottom w:val="nil"/>
              <w:right w:val="nil"/>
            </w:tcBorders>
          </w:tcPr>
          <w:p w:rsidR="008C2BC0" w:rsidRPr="008C2BC0" w:rsidRDefault="00FD1EA5"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8C2BC0" w:rsidRPr="006418B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common shareholders)</w:t>
            </w:r>
          </w:p>
        </w:tc>
        <w:tc>
          <w:tcPr>
            <w:tcW w:w="1260" w:type="dxa"/>
            <w:tcBorders>
              <w:top w:val="nil"/>
              <w:left w:val="nil"/>
              <w:bottom w:val="nil"/>
              <w:right w:val="nil"/>
            </w:tcBorders>
          </w:tcPr>
          <w:p w:rsidR="008C2BC0" w:rsidRPr="006418BE" w:rsidRDefault="00DB132B" w:rsidP="008C2BC0">
            <w:pPr>
              <w:pStyle w:val="1"/>
              <w:widowControl/>
              <w:pBdr>
                <w:bottom w:val="single" w:sz="4" w:space="1" w:color="auto"/>
              </w:pBdr>
              <w:tabs>
                <w:tab w:val="decimal" w:pos="972"/>
              </w:tabs>
              <w:spacing w:line="300" w:lineRule="exact"/>
              <w:ind w:right="-18"/>
              <w:rPr>
                <w:rFonts w:ascii="Arial" w:hAnsi="Arial" w:cs="Angsana New"/>
                <w:color w:val="auto"/>
                <w:sz w:val="18"/>
                <w:szCs w:val="18"/>
              </w:rPr>
            </w:pPr>
            <w:r>
              <w:rPr>
                <w:rFonts w:ascii="Arial" w:hAnsi="Arial" w:cs="Angsana New"/>
                <w:color w:val="auto"/>
                <w:sz w:val="18"/>
                <w:szCs w:val="18"/>
              </w:rPr>
              <w:t>60,492</w:t>
            </w:r>
          </w:p>
        </w:tc>
        <w:tc>
          <w:tcPr>
            <w:tcW w:w="1260" w:type="dxa"/>
            <w:tcBorders>
              <w:top w:val="nil"/>
              <w:left w:val="nil"/>
              <w:bottom w:val="nil"/>
              <w:right w:val="nil"/>
            </w:tcBorders>
          </w:tcPr>
          <w:p w:rsidR="008C2BC0" w:rsidRPr="008C2BC0"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51,335</w:t>
            </w:r>
          </w:p>
        </w:tc>
        <w:tc>
          <w:tcPr>
            <w:tcW w:w="1260" w:type="dxa"/>
            <w:tcBorders>
              <w:top w:val="nil"/>
              <w:left w:val="nil"/>
              <w:bottom w:val="nil"/>
              <w:right w:val="nil"/>
            </w:tcBorders>
          </w:tcPr>
          <w:p w:rsidR="008C2BC0" w:rsidRPr="008C2BC0" w:rsidRDefault="00FD1EA5"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6,233</w:t>
            </w:r>
          </w:p>
        </w:tc>
        <w:tc>
          <w:tcPr>
            <w:tcW w:w="1260" w:type="dxa"/>
            <w:tcBorders>
              <w:top w:val="nil"/>
              <w:left w:val="nil"/>
              <w:bottom w:val="nil"/>
              <w:right w:val="nil"/>
            </w:tcBorders>
          </w:tcPr>
          <w:p w:rsidR="008C2BC0" w:rsidRPr="008C2BC0"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3,985</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rsidR="008C2BC0" w:rsidRPr="006418B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6418BE" w:rsidTr="00EE232E">
        <w:trPr>
          <w:cantSplit/>
          <w:trHeight w:val="297"/>
        </w:trPr>
        <w:tc>
          <w:tcPr>
            <w:tcW w:w="3960" w:type="dxa"/>
            <w:tcBorders>
              <w:top w:val="nil"/>
              <w:left w:val="nil"/>
              <w:bottom w:val="nil"/>
              <w:right w:val="nil"/>
            </w:tcBorders>
          </w:tcPr>
          <w:p w:rsidR="008C2BC0" w:rsidRPr="006418BE" w:rsidRDefault="008C2BC0" w:rsidP="008C2BC0">
            <w:pPr>
              <w:pStyle w:val="1"/>
              <w:widowControl/>
              <w:tabs>
                <w:tab w:val="left" w:pos="162"/>
                <w:tab w:val="left" w:pos="356"/>
                <w:tab w:val="right" w:pos="7200"/>
                <w:tab w:val="right" w:pos="8640"/>
              </w:tabs>
              <w:spacing w:line="300" w:lineRule="exact"/>
              <w:ind w:right="-36"/>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parties (Note 4)</w:t>
            </w:r>
          </w:p>
        </w:tc>
        <w:tc>
          <w:tcPr>
            <w:tcW w:w="1260" w:type="dxa"/>
            <w:tcBorders>
              <w:top w:val="nil"/>
              <w:left w:val="nil"/>
              <w:bottom w:val="nil"/>
              <w:right w:val="nil"/>
            </w:tcBorders>
          </w:tcPr>
          <w:p w:rsidR="008C2BC0" w:rsidRPr="006418BE" w:rsidRDefault="00DB132B"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60,557</w:t>
            </w:r>
          </w:p>
        </w:tc>
        <w:tc>
          <w:tcPr>
            <w:tcW w:w="1260" w:type="dxa"/>
            <w:tcBorders>
              <w:top w:val="nil"/>
              <w:left w:val="nil"/>
              <w:bottom w:val="nil"/>
              <w:right w:val="nil"/>
            </w:tcBorders>
          </w:tcPr>
          <w:p w:rsidR="008C2BC0" w:rsidRPr="008C2BC0"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51,504</w:t>
            </w:r>
          </w:p>
        </w:tc>
        <w:tc>
          <w:tcPr>
            <w:tcW w:w="1260" w:type="dxa"/>
            <w:tcBorders>
              <w:top w:val="nil"/>
              <w:left w:val="nil"/>
              <w:bottom w:val="nil"/>
              <w:right w:val="nil"/>
            </w:tcBorders>
          </w:tcPr>
          <w:p w:rsidR="008C2BC0" w:rsidRPr="008C2BC0" w:rsidRDefault="00ED44D8"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73,748</w:t>
            </w:r>
          </w:p>
        </w:tc>
        <w:tc>
          <w:tcPr>
            <w:tcW w:w="1260" w:type="dxa"/>
            <w:tcBorders>
              <w:top w:val="nil"/>
              <w:left w:val="nil"/>
              <w:bottom w:val="nil"/>
              <w:right w:val="nil"/>
            </w:tcBorders>
          </w:tcPr>
          <w:p w:rsidR="008C2BC0" w:rsidRPr="008C2BC0"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29,958</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spacing w:line="300" w:lineRule="exact"/>
              <w:ind w:left="-18" w:right="-18"/>
              <w:rPr>
                <w:rFonts w:ascii="Arial" w:hAnsi="Arial" w:cs="Angsana New"/>
                <w:color w:val="auto"/>
                <w:sz w:val="18"/>
                <w:szCs w:val="18"/>
              </w:rPr>
            </w:pPr>
            <w:r w:rsidRPr="006418BE">
              <w:rPr>
                <w:rFonts w:ascii="Arial" w:hAnsi="Arial" w:cs="Angsana New"/>
                <w:b/>
                <w:bCs/>
                <w:color w:val="auto"/>
                <w:sz w:val="18"/>
                <w:szCs w:val="18"/>
              </w:rPr>
              <w:t>Amounts due to related parties</w:t>
            </w:r>
          </w:p>
        </w:tc>
        <w:tc>
          <w:tcPr>
            <w:tcW w:w="1260" w:type="dxa"/>
            <w:tcBorders>
              <w:top w:val="nil"/>
              <w:left w:val="nil"/>
              <w:bottom w:val="nil"/>
              <w:right w:val="nil"/>
            </w:tcBorders>
          </w:tcPr>
          <w:p w:rsidR="008C2BC0" w:rsidRPr="006418BE" w:rsidRDefault="008C2BC0" w:rsidP="008C2BC0">
            <w:pPr>
              <w:pStyle w:val="1"/>
              <w:widowControl/>
              <w:tabs>
                <w:tab w:val="decimal" w:pos="972"/>
                <w:tab w:val="decimal" w:pos="106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6418B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6418B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6418BE"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Subsidiaries</w:t>
            </w:r>
          </w:p>
        </w:tc>
        <w:tc>
          <w:tcPr>
            <w:tcW w:w="1260" w:type="dxa"/>
            <w:tcBorders>
              <w:top w:val="nil"/>
              <w:left w:val="nil"/>
              <w:bottom w:val="nil"/>
              <w:right w:val="nil"/>
            </w:tcBorders>
          </w:tcPr>
          <w:p w:rsidR="008C2BC0" w:rsidRPr="006418BE" w:rsidRDefault="001C68B8"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w:t>
            </w:r>
          </w:p>
        </w:tc>
        <w:tc>
          <w:tcPr>
            <w:tcW w:w="1260" w:type="dxa"/>
            <w:tcBorders>
              <w:top w:val="nil"/>
              <w:left w:val="nil"/>
              <w:bottom w:val="nil"/>
              <w:right w:val="nil"/>
            </w:tcBorders>
          </w:tcPr>
          <w:p w:rsidR="008C2BC0" w:rsidRPr="008C2BC0" w:rsidRDefault="006F7DD7"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13,613</w:t>
            </w: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10,009</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Associated companies</w:t>
            </w:r>
          </w:p>
        </w:tc>
        <w:tc>
          <w:tcPr>
            <w:tcW w:w="1260" w:type="dxa"/>
            <w:tcBorders>
              <w:top w:val="nil"/>
              <w:left w:val="nil"/>
              <w:bottom w:val="nil"/>
              <w:right w:val="nil"/>
            </w:tcBorders>
          </w:tcPr>
          <w:p w:rsidR="008C2BC0" w:rsidRPr="006418BE" w:rsidRDefault="006F7DD7" w:rsidP="008938C6">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24</w:t>
            </w: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24</w:t>
            </w:r>
          </w:p>
        </w:tc>
        <w:tc>
          <w:tcPr>
            <w:tcW w:w="1260" w:type="dxa"/>
            <w:tcBorders>
              <w:top w:val="nil"/>
              <w:left w:val="nil"/>
              <w:bottom w:val="nil"/>
              <w:right w:val="nil"/>
            </w:tcBorders>
          </w:tcPr>
          <w:p w:rsidR="008C2BC0" w:rsidRPr="008C2BC0" w:rsidRDefault="006F7DD7" w:rsidP="008C2BC0">
            <w:pPr>
              <w:pStyle w:val="1"/>
              <w:widowControl/>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w:t>
            </w: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8C2BC0" w:rsidRPr="006418B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6418BE" w:rsidTr="00EE232E">
        <w:trPr>
          <w:cantSplit/>
          <w:trHeight w:val="342"/>
        </w:trPr>
        <w:tc>
          <w:tcPr>
            <w:tcW w:w="3960" w:type="dxa"/>
            <w:tcBorders>
              <w:top w:val="nil"/>
              <w:left w:val="nil"/>
              <w:bottom w:val="nil"/>
              <w:right w:val="nil"/>
            </w:tcBorders>
          </w:tcPr>
          <w:p w:rsidR="008C2BC0" w:rsidRPr="006418BE" w:rsidRDefault="008C2BC0" w:rsidP="008C2BC0">
            <w:pPr>
              <w:pStyle w:val="1"/>
              <w:widowControl/>
              <w:tabs>
                <w:tab w:val="left" w:pos="162"/>
                <w:tab w:val="left" w:pos="356"/>
                <w:tab w:val="right" w:pos="7200"/>
                <w:tab w:val="right" w:pos="8640"/>
              </w:tabs>
              <w:spacing w:line="300" w:lineRule="exact"/>
              <w:ind w:right="-36"/>
              <w:jc w:val="both"/>
              <w:rPr>
                <w:rFonts w:ascii="Arial" w:hAnsi="Arial" w:cs="Angsana New"/>
                <w:color w:val="auto"/>
                <w:sz w:val="18"/>
                <w:szCs w:val="18"/>
              </w:rPr>
            </w:pPr>
            <w:r w:rsidRPr="006418BE">
              <w:rPr>
                <w:rFonts w:ascii="Arial" w:hAnsi="Arial" w:cs="Angsana New"/>
                <w:color w:val="auto"/>
                <w:sz w:val="18"/>
                <w:szCs w:val="18"/>
              </w:rPr>
              <w:tab/>
            </w:r>
            <w:r w:rsidRPr="006418BE">
              <w:rPr>
                <w:rFonts w:ascii="Arial" w:hAnsi="Arial" w:cs="Angsana New"/>
                <w:color w:val="auto"/>
                <w:sz w:val="18"/>
                <w:szCs w:val="18"/>
              </w:rPr>
              <w:tab/>
              <w:t>common shareholders)</w:t>
            </w:r>
          </w:p>
        </w:tc>
        <w:tc>
          <w:tcPr>
            <w:tcW w:w="1260" w:type="dxa"/>
            <w:tcBorders>
              <w:top w:val="nil"/>
              <w:left w:val="nil"/>
              <w:bottom w:val="nil"/>
              <w:right w:val="nil"/>
            </w:tcBorders>
          </w:tcPr>
          <w:p w:rsidR="008C2BC0" w:rsidRPr="006418BE" w:rsidRDefault="006F7DD7"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133,625</w:t>
            </w:r>
          </w:p>
        </w:tc>
        <w:tc>
          <w:tcPr>
            <w:tcW w:w="1260" w:type="dxa"/>
            <w:tcBorders>
              <w:top w:val="nil"/>
              <w:left w:val="nil"/>
              <w:bottom w:val="nil"/>
              <w:right w:val="nil"/>
            </w:tcBorders>
          </w:tcPr>
          <w:p w:rsidR="008C2BC0" w:rsidRPr="008C2BC0"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150,829</w:t>
            </w:r>
          </w:p>
        </w:tc>
        <w:tc>
          <w:tcPr>
            <w:tcW w:w="1260" w:type="dxa"/>
            <w:tcBorders>
              <w:top w:val="nil"/>
              <w:left w:val="nil"/>
              <w:bottom w:val="nil"/>
              <w:right w:val="nil"/>
            </w:tcBorders>
          </w:tcPr>
          <w:p w:rsidR="008C2BC0" w:rsidRPr="008C2BC0" w:rsidRDefault="006F7DD7"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3,066</w:t>
            </w:r>
          </w:p>
        </w:tc>
        <w:tc>
          <w:tcPr>
            <w:tcW w:w="1260" w:type="dxa"/>
            <w:tcBorders>
              <w:top w:val="nil"/>
              <w:left w:val="nil"/>
              <w:bottom w:val="nil"/>
              <w:right w:val="nil"/>
            </w:tcBorders>
          </w:tcPr>
          <w:p w:rsidR="008C2BC0" w:rsidRPr="008C2BC0" w:rsidRDefault="008C2BC0" w:rsidP="008C2BC0">
            <w:pPr>
              <w:pStyle w:val="1"/>
              <w:widowControl/>
              <w:pBdr>
                <w:bottom w:val="single" w:sz="4" w:space="1" w:color="auto"/>
              </w:pBdr>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3,234</w:t>
            </w:r>
          </w:p>
        </w:tc>
      </w:tr>
      <w:tr w:rsidR="008C2BC0" w:rsidRPr="006418BE" w:rsidTr="00EE232E">
        <w:trPr>
          <w:cantSplit/>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6418BE">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rsidR="008C2BC0" w:rsidRPr="006418BE"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c>
          <w:tcPr>
            <w:tcW w:w="1260" w:type="dxa"/>
            <w:tcBorders>
              <w:top w:val="nil"/>
              <w:left w:val="nil"/>
              <w:bottom w:val="nil"/>
              <w:right w:val="nil"/>
            </w:tcBorders>
          </w:tcPr>
          <w:p w:rsidR="008C2BC0" w:rsidRPr="008C2BC0" w:rsidRDefault="008C2BC0" w:rsidP="008C2BC0">
            <w:pPr>
              <w:pStyle w:val="1"/>
              <w:widowControl/>
              <w:tabs>
                <w:tab w:val="decimal" w:pos="972"/>
              </w:tabs>
              <w:spacing w:line="300" w:lineRule="exact"/>
              <w:ind w:left="-18" w:right="-18"/>
              <w:rPr>
                <w:rFonts w:ascii="Arial" w:hAnsi="Arial" w:cs="Angsana New"/>
                <w:color w:val="auto"/>
                <w:sz w:val="18"/>
                <w:szCs w:val="18"/>
              </w:rPr>
            </w:pPr>
          </w:p>
        </w:tc>
      </w:tr>
      <w:tr w:rsidR="008C2BC0" w:rsidRPr="006418BE" w:rsidTr="00EE232E">
        <w:trPr>
          <w:cantSplit/>
          <w:trHeight w:val="414"/>
        </w:trPr>
        <w:tc>
          <w:tcPr>
            <w:tcW w:w="3960" w:type="dxa"/>
            <w:tcBorders>
              <w:top w:val="nil"/>
              <w:left w:val="nil"/>
              <w:bottom w:val="nil"/>
              <w:right w:val="nil"/>
            </w:tcBorders>
          </w:tcPr>
          <w:p w:rsidR="008C2BC0" w:rsidRPr="006418BE" w:rsidRDefault="008C2BC0" w:rsidP="008C2BC0">
            <w:pPr>
              <w:pStyle w:val="1"/>
              <w:widowControl/>
              <w:tabs>
                <w:tab w:val="left" w:pos="162"/>
                <w:tab w:val="right" w:pos="7200"/>
                <w:tab w:val="right" w:pos="8640"/>
              </w:tabs>
              <w:spacing w:line="300" w:lineRule="exact"/>
              <w:ind w:right="-198"/>
              <w:jc w:val="both"/>
              <w:rPr>
                <w:rFonts w:ascii="Arial" w:hAnsi="Arial" w:cs="Angsana New"/>
                <w:color w:val="auto"/>
                <w:sz w:val="18"/>
                <w:szCs w:val="18"/>
              </w:rPr>
            </w:pPr>
            <w:r w:rsidRPr="006418BE">
              <w:rPr>
                <w:rFonts w:ascii="Arial" w:hAnsi="Arial" w:cs="Angsana New"/>
                <w:color w:val="auto"/>
                <w:sz w:val="18"/>
                <w:szCs w:val="18"/>
              </w:rPr>
              <w:tab/>
              <w:t xml:space="preserve">   (Note 1</w:t>
            </w:r>
            <w:r w:rsidR="00A45919">
              <w:rPr>
                <w:rFonts w:ascii="Arial" w:hAnsi="Arial" w:cs="Angsana New"/>
                <w:color w:val="auto"/>
                <w:sz w:val="18"/>
                <w:szCs w:val="18"/>
              </w:rPr>
              <w:t>5</w:t>
            </w:r>
            <w:r w:rsidRPr="006418BE">
              <w:rPr>
                <w:rFonts w:ascii="Arial" w:hAnsi="Arial" w:cs="Angsana New"/>
                <w:color w:val="auto"/>
                <w:sz w:val="18"/>
                <w:szCs w:val="18"/>
              </w:rPr>
              <w:t xml:space="preserve">) </w:t>
            </w:r>
          </w:p>
        </w:tc>
        <w:tc>
          <w:tcPr>
            <w:tcW w:w="1260" w:type="dxa"/>
            <w:tcBorders>
              <w:top w:val="nil"/>
              <w:left w:val="nil"/>
              <w:bottom w:val="nil"/>
              <w:right w:val="nil"/>
            </w:tcBorders>
          </w:tcPr>
          <w:p w:rsidR="008C2BC0" w:rsidRPr="006418BE" w:rsidRDefault="008938C6"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Pr>
                <w:rFonts w:ascii="Arial" w:hAnsi="Arial" w:cs="Angsana New"/>
                <w:color w:val="auto"/>
                <w:sz w:val="18"/>
                <w:szCs w:val="18"/>
              </w:rPr>
              <w:t>133,649</w:t>
            </w:r>
          </w:p>
        </w:tc>
        <w:tc>
          <w:tcPr>
            <w:tcW w:w="1260" w:type="dxa"/>
            <w:tcBorders>
              <w:top w:val="nil"/>
              <w:left w:val="nil"/>
              <w:bottom w:val="nil"/>
              <w:right w:val="nil"/>
            </w:tcBorders>
          </w:tcPr>
          <w:p w:rsidR="008C2BC0" w:rsidRPr="008C2BC0"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150,853</w:t>
            </w:r>
          </w:p>
        </w:tc>
        <w:tc>
          <w:tcPr>
            <w:tcW w:w="1260" w:type="dxa"/>
            <w:tcBorders>
              <w:top w:val="nil"/>
              <w:left w:val="nil"/>
              <w:bottom w:val="nil"/>
              <w:right w:val="nil"/>
            </w:tcBorders>
          </w:tcPr>
          <w:p w:rsidR="008C2BC0" w:rsidRPr="008C2BC0" w:rsidRDefault="006F7DD7"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cs/>
              </w:rPr>
            </w:pPr>
            <w:r>
              <w:rPr>
                <w:rFonts w:ascii="Arial" w:hAnsi="Arial" w:cs="Angsana New"/>
                <w:color w:val="auto"/>
                <w:sz w:val="18"/>
                <w:szCs w:val="18"/>
              </w:rPr>
              <w:t>16,679</w:t>
            </w:r>
          </w:p>
        </w:tc>
        <w:tc>
          <w:tcPr>
            <w:tcW w:w="1260" w:type="dxa"/>
            <w:tcBorders>
              <w:top w:val="nil"/>
              <w:left w:val="nil"/>
              <w:bottom w:val="nil"/>
              <w:right w:val="nil"/>
            </w:tcBorders>
          </w:tcPr>
          <w:p w:rsidR="008C2BC0" w:rsidRPr="008C2BC0" w:rsidRDefault="008C2BC0" w:rsidP="008C2BC0">
            <w:pPr>
              <w:pStyle w:val="1"/>
              <w:widowControl/>
              <w:pBdr>
                <w:bottom w:val="double" w:sz="4" w:space="1" w:color="auto"/>
              </w:pBdr>
              <w:tabs>
                <w:tab w:val="decimal" w:pos="972"/>
              </w:tabs>
              <w:spacing w:line="300" w:lineRule="exact"/>
              <w:ind w:left="-18" w:right="-18"/>
              <w:rPr>
                <w:rFonts w:ascii="Arial" w:hAnsi="Arial" w:cs="Angsana New"/>
                <w:color w:val="auto"/>
                <w:sz w:val="18"/>
                <w:szCs w:val="18"/>
              </w:rPr>
            </w:pPr>
            <w:r w:rsidRPr="008C2BC0">
              <w:rPr>
                <w:rFonts w:ascii="Arial" w:hAnsi="Arial" w:cs="Angsana New"/>
                <w:color w:val="auto"/>
                <w:sz w:val="18"/>
                <w:szCs w:val="18"/>
              </w:rPr>
              <w:t>13,243</w:t>
            </w:r>
          </w:p>
        </w:tc>
      </w:tr>
    </w:tbl>
    <w:p w:rsidR="00D61F9D" w:rsidRDefault="00D61F9D" w:rsidP="00F7463D">
      <w:pPr>
        <w:pStyle w:val="a"/>
        <w:widowControl/>
        <w:tabs>
          <w:tab w:val="left" w:pos="2160"/>
        </w:tabs>
        <w:spacing w:before="120" w:after="80" w:line="380" w:lineRule="exact"/>
        <w:ind w:left="547" w:right="-43"/>
        <w:jc w:val="both"/>
        <w:rPr>
          <w:rFonts w:ascii="Arial" w:hAnsi="Arial" w:cs="Angsana New"/>
          <w:sz w:val="22"/>
          <w:szCs w:val="22"/>
        </w:rPr>
      </w:pPr>
    </w:p>
    <w:p w:rsidR="00D61F9D" w:rsidRDefault="00D61F9D">
      <w:pPr>
        <w:widowControl/>
        <w:overflowPunct/>
        <w:autoSpaceDE/>
        <w:autoSpaceDN/>
        <w:adjustRightInd/>
        <w:textAlignment w:val="auto"/>
        <w:rPr>
          <w:rFonts w:ascii="Arial" w:hAnsi="Arial" w:cs="Angsana New"/>
          <w:b/>
          <w:bCs/>
        </w:rPr>
      </w:pPr>
      <w:r>
        <w:rPr>
          <w:rFonts w:ascii="Arial" w:hAnsi="Arial" w:cs="Angsana New"/>
        </w:rPr>
        <w:br w:type="page"/>
      </w:r>
    </w:p>
    <w:p w:rsidR="00673C78" w:rsidRPr="006418BE" w:rsidRDefault="00B04C0D"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6418BE">
        <w:rPr>
          <w:rFonts w:ascii="Arial" w:hAnsi="Arial" w:cs="Angsana New"/>
          <w:sz w:val="22"/>
          <w:szCs w:val="22"/>
        </w:rPr>
        <w:t>Long-term l</w:t>
      </w:r>
      <w:r w:rsidR="00673C78" w:rsidRPr="006418BE">
        <w:rPr>
          <w:rFonts w:ascii="Arial" w:hAnsi="Arial" w:cs="Angsana New"/>
          <w:sz w:val="22"/>
          <w:szCs w:val="22"/>
        </w:rPr>
        <w:t>oans to subsidiaries and long-term loans from subsidiaries</w:t>
      </w:r>
      <w:r w:rsidR="00673C78" w:rsidRPr="006418BE">
        <w:rPr>
          <w:rFonts w:ascii="Arial" w:hAnsi="Arial" w:cs="Arial"/>
          <w:b w:val="0"/>
          <w:bCs w:val="0"/>
          <w:sz w:val="22"/>
          <w:szCs w:val="22"/>
        </w:rPr>
        <w:t xml:space="preserve"> </w:t>
      </w:r>
    </w:p>
    <w:p w:rsidR="00673C78" w:rsidRPr="006418BE" w:rsidRDefault="00673C78" w:rsidP="00B269BB">
      <w:pPr>
        <w:pStyle w:val="a"/>
        <w:widowControl/>
        <w:tabs>
          <w:tab w:val="left" w:pos="2160"/>
        </w:tabs>
        <w:spacing w:before="120" w:after="120" w:line="380" w:lineRule="exact"/>
        <w:ind w:left="547" w:right="-43"/>
        <w:jc w:val="both"/>
        <w:rPr>
          <w:rFonts w:ascii="Arial" w:hAnsi="Arial" w:cs="Arial"/>
          <w:b w:val="0"/>
          <w:bCs w:val="0"/>
          <w:sz w:val="22"/>
          <w:szCs w:val="22"/>
        </w:rPr>
      </w:pPr>
      <w:r w:rsidRPr="006418BE">
        <w:rPr>
          <w:rFonts w:ascii="Arial" w:hAnsi="Arial" w:cs="Angsana New"/>
          <w:b w:val="0"/>
          <w:bCs w:val="0"/>
          <w:sz w:val="22"/>
          <w:szCs w:val="22"/>
        </w:rPr>
        <w:t xml:space="preserve">As at </w:t>
      </w:r>
      <w:r w:rsidR="008C2BC0" w:rsidRPr="008C2BC0">
        <w:rPr>
          <w:rFonts w:ascii="Arial" w:hAnsi="Arial" w:cs="Angsana New"/>
          <w:b w:val="0"/>
          <w:bCs w:val="0"/>
          <w:sz w:val="22"/>
          <w:szCs w:val="22"/>
        </w:rPr>
        <w:t xml:space="preserve">31 March 2020 </w:t>
      </w:r>
      <w:r w:rsidR="008C2BC0" w:rsidRPr="006418BE">
        <w:rPr>
          <w:rFonts w:ascii="Arial" w:hAnsi="Arial" w:cs="Angsana New"/>
          <w:b w:val="0"/>
          <w:bCs w:val="0"/>
          <w:sz w:val="22"/>
          <w:szCs w:val="22"/>
        </w:rPr>
        <w:t>and 31 December 201</w:t>
      </w:r>
      <w:r w:rsidR="008C2BC0">
        <w:rPr>
          <w:rFonts w:ascii="Arial" w:hAnsi="Arial" w:cs="Angsana New"/>
          <w:b w:val="0"/>
          <w:bCs w:val="0"/>
          <w:sz w:val="22"/>
          <w:szCs w:val="22"/>
        </w:rPr>
        <w:t>9</w:t>
      </w:r>
      <w:r w:rsidRPr="006418BE">
        <w:rPr>
          <w:rFonts w:ascii="Arial" w:hAnsi="Arial" w:cs="Angsana New"/>
          <w:b w:val="0"/>
          <w:bCs w:val="0"/>
          <w:sz w:val="22"/>
          <w:szCs w:val="22"/>
        </w:rPr>
        <w:t>, the balance of loans between the Company and those related companies and the movement are as follows</w:t>
      </w:r>
      <w:r w:rsidRPr="006418BE">
        <w:rPr>
          <w:rFonts w:ascii="Arial" w:hAnsi="Arial" w:cs="Arial"/>
          <w:b w:val="0"/>
          <w:bCs w:val="0"/>
          <w:sz w:val="22"/>
          <w:szCs w:val="22"/>
        </w:rPr>
        <w:t xml:space="preserve">: </w:t>
      </w:r>
    </w:p>
    <w:p w:rsidR="00673C78" w:rsidRPr="006418BE" w:rsidRDefault="00673C78" w:rsidP="00B269BB">
      <w:pPr>
        <w:pStyle w:val="a"/>
        <w:widowControl/>
        <w:tabs>
          <w:tab w:val="left" w:pos="2160"/>
        </w:tabs>
        <w:spacing w:before="120" w:after="120" w:line="380" w:lineRule="exact"/>
        <w:ind w:left="547" w:right="-43"/>
        <w:rPr>
          <w:rFonts w:ascii="Arial" w:hAnsi="Arial" w:cs="Angsana New"/>
          <w:sz w:val="22"/>
          <w:szCs w:val="22"/>
        </w:rPr>
      </w:pPr>
      <w:r w:rsidRPr="006418BE">
        <w:rPr>
          <w:rFonts w:ascii="Arial" w:hAnsi="Arial" w:cs="Angsana New"/>
          <w:sz w:val="22"/>
          <w:szCs w:val="22"/>
        </w:rPr>
        <w:t>Long-term loans to subsidiaries</w:t>
      </w:r>
    </w:p>
    <w:p w:rsidR="00673C78" w:rsidRPr="006418BE" w:rsidRDefault="00673C78" w:rsidP="00B269BB">
      <w:pPr>
        <w:pStyle w:val="a"/>
        <w:widowControl/>
        <w:tabs>
          <w:tab w:val="left" w:pos="2160"/>
        </w:tabs>
        <w:spacing w:before="120" w:after="120" w:line="380" w:lineRule="exact"/>
        <w:ind w:left="360" w:right="-43"/>
        <w:jc w:val="right"/>
        <w:rPr>
          <w:rFonts w:ascii="Arial" w:hAnsi="Arial" w:cs="Arial"/>
          <w:b w:val="0"/>
          <w:bCs w:val="0"/>
          <w:sz w:val="18"/>
          <w:szCs w:val="18"/>
        </w:rPr>
      </w:pP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22"/>
          <w:szCs w:val="22"/>
        </w:rPr>
        <w:tab/>
      </w:r>
      <w:r w:rsidRPr="006418BE">
        <w:rPr>
          <w:rFonts w:ascii="Arial" w:hAnsi="Arial" w:cs="Arial"/>
          <w:sz w:val="18"/>
          <w:szCs w:val="18"/>
        </w:rPr>
        <w:tab/>
        <w:t xml:space="preserve"> </w:t>
      </w:r>
      <w:r w:rsidRPr="006418BE">
        <w:rPr>
          <w:rFonts w:ascii="Arial" w:hAnsi="Arial" w:cs="Arial"/>
          <w:b w:val="0"/>
          <w:bCs w:val="0"/>
          <w:sz w:val="18"/>
          <w:szCs w:val="18"/>
        </w:rPr>
        <w:t>(Unit: Thousand Baht)</w:t>
      </w:r>
    </w:p>
    <w:tbl>
      <w:tblPr>
        <w:tblW w:w="9000" w:type="dxa"/>
        <w:tblInd w:w="450" w:type="dxa"/>
        <w:tblLayout w:type="fixed"/>
        <w:tblLook w:val="0000" w:firstRow="0" w:lastRow="0" w:firstColumn="0" w:lastColumn="0" w:noHBand="0" w:noVBand="0"/>
      </w:tblPr>
      <w:tblGrid>
        <w:gridCol w:w="3780"/>
        <w:gridCol w:w="1350"/>
        <w:gridCol w:w="1260"/>
        <w:gridCol w:w="1260"/>
        <w:gridCol w:w="1350"/>
      </w:tblGrid>
      <w:tr w:rsidR="00673C78" w:rsidRPr="006418BE" w:rsidTr="00D61F9D">
        <w:trPr>
          <w:cantSplit/>
        </w:trPr>
        <w:tc>
          <w:tcPr>
            <w:tcW w:w="3780" w:type="dxa"/>
          </w:tcPr>
          <w:p w:rsidR="00673C78" w:rsidRPr="006418BE" w:rsidRDefault="00673C78" w:rsidP="00A5700D">
            <w:pPr>
              <w:pStyle w:val="1"/>
              <w:widowControl/>
              <w:tabs>
                <w:tab w:val="right" w:pos="8640"/>
              </w:tabs>
              <w:spacing w:line="380" w:lineRule="exact"/>
              <w:ind w:right="49"/>
              <w:jc w:val="right"/>
              <w:rPr>
                <w:rFonts w:ascii="Arial" w:hAnsi="Arial" w:cs="Arial"/>
                <w:color w:val="auto"/>
                <w:sz w:val="18"/>
                <w:szCs w:val="18"/>
              </w:rPr>
            </w:pPr>
          </w:p>
        </w:tc>
        <w:tc>
          <w:tcPr>
            <w:tcW w:w="5220" w:type="dxa"/>
            <w:gridSpan w:val="4"/>
          </w:tcPr>
          <w:p w:rsidR="00673C78" w:rsidRPr="006418BE" w:rsidRDefault="005A5FF5"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Separate financial </w:t>
            </w:r>
            <w:r w:rsidR="00673C78" w:rsidRPr="006418BE">
              <w:rPr>
                <w:rFonts w:ascii="Arial" w:hAnsi="Arial" w:cs="Arial"/>
                <w:color w:val="auto"/>
                <w:sz w:val="18"/>
                <w:szCs w:val="18"/>
              </w:rPr>
              <w:t xml:space="preserve">statements </w:t>
            </w:r>
          </w:p>
        </w:tc>
      </w:tr>
      <w:tr w:rsidR="00673C78" w:rsidRPr="006418BE" w:rsidTr="00D61F9D">
        <w:trPr>
          <w:cantSplit/>
          <w:trHeight w:val="567"/>
        </w:trPr>
        <w:tc>
          <w:tcPr>
            <w:tcW w:w="3780" w:type="dxa"/>
          </w:tcPr>
          <w:p w:rsidR="00673C78" w:rsidRPr="006418BE"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350" w:type="dxa"/>
            <w:vAlign w:val="bottom"/>
          </w:tcPr>
          <w:p w:rsidR="00673C78" w:rsidRPr="006418BE" w:rsidRDefault="00E35312"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31 December </w:t>
            </w:r>
            <w:r w:rsidR="00EA6406" w:rsidRPr="006418BE">
              <w:rPr>
                <w:rFonts w:ascii="Arial" w:hAnsi="Arial" w:cs="Arial"/>
                <w:color w:val="auto"/>
                <w:sz w:val="18"/>
                <w:szCs w:val="18"/>
              </w:rPr>
              <w:t>201</w:t>
            </w:r>
            <w:r w:rsidR="008C2BC0">
              <w:rPr>
                <w:rFonts w:ascii="Arial" w:hAnsi="Arial" w:cs="Arial"/>
                <w:color w:val="auto"/>
                <w:sz w:val="18"/>
                <w:szCs w:val="18"/>
              </w:rPr>
              <w:t>9</w:t>
            </w:r>
          </w:p>
        </w:tc>
        <w:tc>
          <w:tcPr>
            <w:tcW w:w="1260" w:type="dxa"/>
            <w:vAlign w:val="bottom"/>
          </w:tcPr>
          <w:p w:rsidR="00673C78" w:rsidRPr="006418BE"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Addition</w:t>
            </w:r>
          </w:p>
        </w:tc>
        <w:tc>
          <w:tcPr>
            <w:tcW w:w="1260" w:type="dxa"/>
            <w:vAlign w:val="bottom"/>
          </w:tcPr>
          <w:p w:rsidR="00673C78" w:rsidRPr="006418BE"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Repayment</w:t>
            </w:r>
          </w:p>
        </w:tc>
        <w:tc>
          <w:tcPr>
            <w:tcW w:w="1350" w:type="dxa"/>
            <w:vAlign w:val="bottom"/>
          </w:tcPr>
          <w:p w:rsidR="00673C78" w:rsidRPr="006418BE" w:rsidRDefault="008C2BC0"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Pr>
                <w:rFonts w:ascii="Arial" w:hAnsi="Arial" w:cs="Arial"/>
                <w:color w:val="auto"/>
                <w:sz w:val="18"/>
                <w:szCs w:val="18"/>
              </w:rPr>
              <w:t>31 March 2020</w:t>
            </w:r>
          </w:p>
        </w:tc>
      </w:tr>
      <w:tr w:rsidR="008C2BC0" w:rsidRPr="006418BE" w:rsidTr="00D61F9D">
        <w:trPr>
          <w:cantSplit/>
        </w:trPr>
        <w:tc>
          <w:tcPr>
            <w:tcW w:w="3780" w:type="dxa"/>
          </w:tcPr>
          <w:p w:rsidR="008C2BC0" w:rsidRPr="006418BE" w:rsidRDefault="008C2BC0" w:rsidP="00A5700D">
            <w:pPr>
              <w:widowControl/>
              <w:tabs>
                <w:tab w:val="right" w:pos="7200"/>
              </w:tabs>
              <w:spacing w:line="380" w:lineRule="exact"/>
              <w:ind w:left="-18" w:right="-43"/>
              <w:jc w:val="both"/>
              <w:rPr>
                <w:rStyle w:val="PageNumber"/>
                <w:rFonts w:ascii="Arial" w:hAnsi="Arial" w:cs="Arial"/>
                <w:sz w:val="18"/>
                <w:szCs w:val="18"/>
              </w:rPr>
            </w:pPr>
            <w:r w:rsidRPr="006418BE">
              <w:rPr>
                <w:rStyle w:val="PageNumber"/>
                <w:rFonts w:ascii="Arial" w:hAnsi="Arial" w:cs="Arial"/>
                <w:sz w:val="18"/>
                <w:szCs w:val="18"/>
              </w:rPr>
              <w:t xml:space="preserve">Laguna Banyan Tree </w:t>
            </w:r>
            <w:r w:rsidRPr="006418BE">
              <w:rPr>
                <w:rFonts w:ascii="Arial" w:hAnsi="Arial" w:cs="Arial"/>
                <w:sz w:val="18"/>
                <w:szCs w:val="18"/>
              </w:rPr>
              <w:t>Limited</w:t>
            </w:r>
          </w:p>
        </w:tc>
        <w:tc>
          <w:tcPr>
            <w:tcW w:w="1350" w:type="dxa"/>
            <w:tcBorders>
              <w:top w:val="nil"/>
              <w:left w:val="nil"/>
              <w:bottom w:val="nil"/>
              <w:right w:val="nil"/>
            </w:tcBorders>
          </w:tcPr>
          <w:p w:rsidR="008C2BC0" w:rsidRPr="008C2BC0" w:rsidRDefault="008C2BC0" w:rsidP="00A5700D">
            <w:pPr>
              <w:pStyle w:val="1"/>
              <w:widowControl/>
              <w:tabs>
                <w:tab w:val="decimal" w:pos="972"/>
              </w:tabs>
              <w:spacing w:line="380" w:lineRule="exact"/>
              <w:ind w:right="0" w:firstLine="11"/>
              <w:rPr>
                <w:rFonts w:ascii="Arial" w:hAnsi="Arial" w:cs="Arial"/>
                <w:color w:val="auto"/>
                <w:sz w:val="18"/>
                <w:szCs w:val="18"/>
              </w:rPr>
            </w:pPr>
            <w:r w:rsidRPr="008C2BC0">
              <w:rPr>
                <w:rFonts w:ascii="Arial" w:hAnsi="Arial" w:cs="Arial"/>
                <w:color w:val="auto"/>
                <w:sz w:val="18"/>
                <w:szCs w:val="18"/>
              </w:rPr>
              <w:t>725,000</w:t>
            </w:r>
          </w:p>
        </w:tc>
        <w:tc>
          <w:tcPr>
            <w:tcW w:w="1260" w:type="dxa"/>
          </w:tcPr>
          <w:p w:rsidR="008C2BC0" w:rsidRPr="006E3879" w:rsidRDefault="006E3879" w:rsidP="00A5700D">
            <w:pPr>
              <w:pStyle w:val="1"/>
              <w:widowControl/>
              <w:tabs>
                <w:tab w:val="decimal" w:pos="972"/>
              </w:tabs>
              <w:spacing w:line="380" w:lineRule="exact"/>
              <w:ind w:right="0" w:firstLine="11"/>
              <w:rPr>
                <w:rFonts w:ascii="Arial" w:hAnsi="Arial" w:cstheme="minorBidi"/>
                <w:color w:val="auto"/>
                <w:sz w:val="18"/>
                <w:szCs w:val="18"/>
              </w:rPr>
            </w:pPr>
            <w:r>
              <w:rPr>
                <w:rFonts w:ascii="Arial" w:hAnsi="Arial" w:cstheme="minorBidi"/>
                <w:color w:val="auto"/>
                <w:sz w:val="18"/>
                <w:szCs w:val="18"/>
              </w:rPr>
              <w:t>90,500</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(121,000)</w:t>
            </w:r>
          </w:p>
        </w:tc>
        <w:tc>
          <w:tcPr>
            <w:tcW w:w="135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694,500</w:t>
            </w:r>
          </w:p>
        </w:tc>
      </w:tr>
      <w:tr w:rsidR="008C2BC0" w:rsidRPr="006418BE" w:rsidTr="00D61F9D">
        <w:trPr>
          <w:cantSplit/>
        </w:trPr>
        <w:tc>
          <w:tcPr>
            <w:tcW w:w="3780" w:type="dxa"/>
          </w:tcPr>
          <w:p w:rsidR="008C2BC0" w:rsidRPr="006418BE" w:rsidRDefault="008C2BC0" w:rsidP="00A5700D">
            <w:pPr>
              <w:widowControl/>
              <w:tabs>
                <w:tab w:val="right" w:pos="7200"/>
              </w:tabs>
              <w:spacing w:line="380" w:lineRule="exact"/>
              <w:ind w:left="-14" w:right="-43"/>
              <w:jc w:val="both"/>
              <w:rPr>
                <w:rFonts w:ascii="Arial" w:hAnsi="Arial" w:cs="Arial"/>
                <w:sz w:val="18"/>
                <w:szCs w:val="18"/>
                <w:lang w:val="pl-PL"/>
              </w:rPr>
            </w:pPr>
            <w:r w:rsidRPr="006418BE">
              <w:rPr>
                <w:rFonts w:ascii="Arial" w:hAnsi="Arial" w:cs="Arial"/>
                <w:sz w:val="18"/>
                <w:szCs w:val="18"/>
                <w:lang w:val="pl-PL"/>
              </w:rPr>
              <w:t>Laguna Holiday Club Limited</w:t>
            </w:r>
          </w:p>
        </w:tc>
        <w:tc>
          <w:tcPr>
            <w:tcW w:w="1350" w:type="dxa"/>
            <w:tcBorders>
              <w:top w:val="nil"/>
              <w:left w:val="nil"/>
              <w:bottom w:val="nil"/>
              <w:right w:val="nil"/>
            </w:tcBorders>
          </w:tcPr>
          <w:p w:rsidR="008C2BC0" w:rsidRPr="008C2BC0" w:rsidRDefault="008C2BC0" w:rsidP="00A5700D">
            <w:pPr>
              <w:pStyle w:val="1"/>
              <w:widowControl/>
              <w:tabs>
                <w:tab w:val="decimal" w:pos="972"/>
              </w:tabs>
              <w:spacing w:line="380" w:lineRule="exact"/>
              <w:ind w:right="0" w:firstLine="11"/>
              <w:rPr>
                <w:rFonts w:ascii="Arial" w:hAnsi="Arial" w:cs="Arial"/>
                <w:color w:val="auto"/>
                <w:sz w:val="18"/>
                <w:szCs w:val="18"/>
              </w:rPr>
            </w:pPr>
            <w:r w:rsidRPr="008C2BC0">
              <w:rPr>
                <w:rFonts w:ascii="Arial" w:hAnsi="Arial" w:cs="Arial"/>
                <w:color w:val="auto"/>
                <w:sz w:val="18"/>
                <w:szCs w:val="18"/>
              </w:rPr>
              <w:t>224,000</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2,500</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(33,500)</w:t>
            </w:r>
          </w:p>
        </w:tc>
        <w:tc>
          <w:tcPr>
            <w:tcW w:w="135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193,000</w:t>
            </w:r>
          </w:p>
        </w:tc>
      </w:tr>
      <w:tr w:rsidR="008C2BC0" w:rsidRPr="006418BE" w:rsidTr="00D61F9D">
        <w:trPr>
          <w:cantSplit/>
        </w:trPr>
        <w:tc>
          <w:tcPr>
            <w:tcW w:w="3780" w:type="dxa"/>
          </w:tcPr>
          <w:p w:rsidR="008C2BC0" w:rsidRPr="006418BE" w:rsidRDefault="008C2BC0" w:rsidP="00A5700D">
            <w:pPr>
              <w:widowControl/>
              <w:tabs>
                <w:tab w:val="right" w:pos="7200"/>
              </w:tabs>
              <w:spacing w:line="380" w:lineRule="exact"/>
              <w:ind w:left="-18" w:right="-43"/>
              <w:jc w:val="both"/>
              <w:rPr>
                <w:rStyle w:val="PageNumber"/>
                <w:rFonts w:ascii="Arial" w:hAnsi="Arial" w:cs="Arial"/>
                <w:sz w:val="18"/>
                <w:szCs w:val="18"/>
              </w:rPr>
            </w:pPr>
            <w:r w:rsidRPr="006418BE">
              <w:rPr>
                <w:rFonts w:ascii="Arial" w:hAnsi="Arial" w:cs="Arial"/>
                <w:sz w:val="18"/>
                <w:szCs w:val="18"/>
                <w:lang w:val="pl-PL"/>
              </w:rPr>
              <w:t>Laguna Lakes Limited</w:t>
            </w:r>
          </w:p>
        </w:tc>
        <w:tc>
          <w:tcPr>
            <w:tcW w:w="1350" w:type="dxa"/>
            <w:tcBorders>
              <w:top w:val="nil"/>
              <w:left w:val="nil"/>
              <w:bottom w:val="nil"/>
              <w:right w:val="nil"/>
            </w:tcBorders>
          </w:tcPr>
          <w:p w:rsidR="008C2BC0" w:rsidRPr="008C2BC0" w:rsidRDefault="008C2BC0" w:rsidP="00A5700D">
            <w:pPr>
              <w:pStyle w:val="1"/>
              <w:widowControl/>
              <w:tabs>
                <w:tab w:val="decimal" w:pos="972"/>
              </w:tabs>
              <w:spacing w:line="380" w:lineRule="exact"/>
              <w:ind w:right="0" w:firstLine="11"/>
              <w:rPr>
                <w:rFonts w:ascii="Arial" w:hAnsi="Arial" w:cs="Arial"/>
                <w:color w:val="auto"/>
                <w:sz w:val="18"/>
                <w:szCs w:val="18"/>
              </w:rPr>
            </w:pPr>
            <w:r w:rsidRPr="008C2BC0">
              <w:rPr>
                <w:rFonts w:ascii="Arial" w:hAnsi="Arial" w:cs="Arial"/>
                <w:color w:val="auto"/>
                <w:sz w:val="18"/>
                <w:szCs w:val="18"/>
              </w:rPr>
              <w:t>300,000</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5,000</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(3,000)</w:t>
            </w:r>
          </w:p>
        </w:tc>
        <w:tc>
          <w:tcPr>
            <w:tcW w:w="135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302,000</w:t>
            </w:r>
          </w:p>
        </w:tc>
      </w:tr>
      <w:tr w:rsidR="008C2BC0" w:rsidRPr="006418BE" w:rsidTr="00D61F9D">
        <w:trPr>
          <w:cantSplit/>
        </w:trPr>
        <w:tc>
          <w:tcPr>
            <w:tcW w:w="3780" w:type="dxa"/>
          </w:tcPr>
          <w:p w:rsidR="008C2BC0" w:rsidRPr="006418BE" w:rsidRDefault="008C2BC0" w:rsidP="00A5700D">
            <w:pPr>
              <w:widowControl/>
              <w:tabs>
                <w:tab w:val="right" w:pos="7200"/>
              </w:tabs>
              <w:spacing w:line="380" w:lineRule="exact"/>
              <w:ind w:left="-18" w:right="-43"/>
              <w:jc w:val="both"/>
              <w:rPr>
                <w:rFonts w:ascii="Arial" w:hAnsi="Arial" w:cs="Arial"/>
                <w:sz w:val="18"/>
                <w:szCs w:val="18"/>
                <w:lang w:val="pl-PL"/>
              </w:rPr>
            </w:pPr>
            <w:r w:rsidRPr="006418BE">
              <w:rPr>
                <w:rFonts w:ascii="Arial" w:hAnsi="Arial"/>
                <w:sz w:val="18"/>
                <w:szCs w:val="18"/>
              </w:rPr>
              <w:t>Laguna Grande Limited</w:t>
            </w:r>
          </w:p>
        </w:tc>
        <w:tc>
          <w:tcPr>
            <w:tcW w:w="1350" w:type="dxa"/>
            <w:tcBorders>
              <w:top w:val="nil"/>
              <w:left w:val="nil"/>
              <w:bottom w:val="nil"/>
              <w:right w:val="nil"/>
            </w:tcBorders>
          </w:tcPr>
          <w:p w:rsidR="008C2BC0" w:rsidRPr="008C2BC0" w:rsidRDefault="008C2BC0" w:rsidP="00A5700D">
            <w:pPr>
              <w:pStyle w:val="1"/>
              <w:widowControl/>
              <w:tabs>
                <w:tab w:val="decimal" w:pos="972"/>
              </w:tabs>
              <w:spacing w:line="380" w:lineRule="exact"/>
              <w:ind w:right="0" w:firstLine="11"/>
              <w:rPr>
                <w:rFonts w:ascii="Arial" w:hAnsi="Arial" w:cs="Arial"/>
                <w:color w:val="auto"/>
                <w:sz w:val="18"/>
                <w:szCs w:val="18"/>
              </w:rPr>
            </w:pPr>
            <w:r w:rsidRPr="008C2BC0">
              <w:rPr>
                <w:rFonts w:ascii="Arial" w:hAnsi="Arial" w:cs="Arial"/>
                <w:color w:val="auto"/>
                <w:sz w:val="18"/>
                <w:szCs w:val="18"/>
              </w:rPr>
              <w:t>625,500</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205,000</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(160,000)</w:t>
            </w:r>
          </w:p>
        </w:tc>
        <w:tc>
          <w:tcPr>
            <w:tcW w:w="135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670,500</w:t>
            </w:r>
          </w:p>
        </w:tc>
      </w:tr>
      <w:tr w:rsidR="008C2BC0" w:rsidRPr="006418BE" w:rsidTr="00D61F9D">
        <w:trPr>
          <w:cantSplit/>
        </w:trPr>
        <w:tc>
          <w:tcPr>
            <w:tcW w:w="3780" w:type="dxa"/>
            <w:tcBorders>
              <w:top w:val="nil"/>
              <w:left w:val="nil"/>
              <w:bottom w:val="nil"/>
              <w:right w:val="nil"/>
            </w:tcBorders>
          </w:tcPr>
          <w:p w:rsidR="008C2BC0" w:rsidRPr="008C2BC0" w:rsidRDefault="008C2BC0" w:rsidP="00A5700D">
            <w:pPr>
              <w:widowControl/>
              <w:tabs>
                <w:tab w:val="right" w:pos="7200"/>
              </w:tabs>
              <w:spacing w:line="380" w:lineRule="exact"/>
              <w:ind w:left="-18" w:right="-43"/>
              <w:jc w:val="both"/>
            </w:pPr>
            <w:r w:rsidRPr="00A45919">
              <w:rPr>
                <w:rFonts w:ascii="Arial" w:hAnsi="Arial"/>
                <w:sz w:val="18"/>
                <w:szCs w:val="18"/>
              </w:rPr>
              <w:t>Laguna (3) Limited</w:t>
            </w:r>
          </w:p>
        </w:tc>
        <w:tc>
          <w:tcPr>
            <w:tcW w:w="1350" w:type="dxa"/>
            <w:tcBorders>
              <w:top w:val="nil"/>
              <w:left w:val="nil"/>
              <w:bottom w:val="nil"/>
              <w:right w:val="nil"/>
            </w:tcBorders>
          </w:tcPr>
          <w:p w:rsidR="008C2BC0" w:rsidRPr="008C2BC0" w:rsidRDefault="008C2BC0" w:rsidP="00A5700D">
            <w:pPr>
              <w:pStyle w:val="1"/>
              <w:widowControl/>
              <w:tabs>
                <w:tab w:val="decimal" w:pos="972"/>
              </w:tabs>
              <w:spacing w:line="380" w:lineRule="exact"/>
              <w:ind w:right="0" w:firstLine="11"/>
              <w:rPr>
                <w:rFonts w:ascii="Arial" w:hAnsi="Arial" w:cs="Arial"/>
                <w:color w:val="auto"/>
                <w:sz w:val="18"/>
                <w:szCs w:val="18"/>
              </w:rPr>
            </w:pPr>
            <w:r w:rsidRPr="008C2BC0">
              <w:rPr>
                <w:rFonts w:ascii="Arial" w:hAnsi="Arial" w:cs="Arial"/>
                <w:color w:val="auto"/>
                <w:sz w:val="18"/>
                <w:szCs w:val="18"/>
              </w:rPr>
              <w:t>3,000</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26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(3,000)</w:t>
            </w:r>
          </w:p>
        </w:tc>
        <w:tc>
          <w:tcPr>
            <w:tcW w:w="1350" w:type="dxa"/>
          </w:tcPr>
          <w:p w:rsidR="008C2BC0" w:rsidRPr="008C2BC0" w:rsidRDefault="006E3879" w:rsidP="00A5700D">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w:t>
            </w:r>
          </w:p>
        </w:tc>
      </w:tr>
      <w:tr w:rsidR="008C2BC0" w:rsidRPr="006418BE" w:rsidTr="00D61F9D">
        <w:trPr>
          <w:cantSplit/>
        </w:trPr>
        <w:tc>
          <w:tcPr>
            <w:tcW w:w="3780" w:type="dxa"/>
          </w:tcPr>
          <w:p w:rsidR="008C2BC0" w:rsidRPr="008C2BC0" w:rsidRDefault="008C2BC0" w:rsidP="00A5700D">
            <w:pPr>
              <w:widowControl/>
              <w:tabs>
                <w:tab w:val="right" w:pos="7200"/>
              </w:tabs>
              <w:spacing w:line="380" w:lineRule="exact"/>
              <w:ind w:left="-18" w:right="-43"/>
              <w:jc w:val="both"/>
              <w:rPr>
                <w:rFonts w:ascii="Arial" w:hAnsi="Arial"/>
                <w:sz w:val="18"/>
                <w:szCs w:val="18"/>
              </w:rPr>
            </w:pPr>
            <w:r w:rsidRPr="008C2BC0">
              <w:rPr>
                <w:rFonts w:ascii="Arial" w:hAnsi="Arial"/>
                <w:sz w:val="18"/>
                <w:szCs w:val="18"/>
              </w:rPr>
              <w:t>Banyan Tree Gallery (Thailand) Limited</w:t>
            </w:r>
          </w:p>
        </w:tc>
        <w:tc>
          <w:tcPr>
            <w:tcW w:w="1350" w:type="dxa"/>
            <w:tcBorders>
              <w:top w:val="nil"/>
              <w:left w:val="nil"/>
              <w:bottom w:val="nil"/>
              <w:right w:val="nil"/>
            </w:tcBorders>
          </w:tcPr>
          <w:p w:rsidR="008C2BC0" w:rsidRPr="008C2BC0" w:rsidRDefault="008C2BC0" w:rsidP="00A5700D">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8C2BC0">
              <w:rPr>
                <w:rFonts w:ascii="Arial" w:hAnsi="Arial" w:cs="Arial"/>
                <w:color w:val="auto"/>
                <w:sz w:val="18"/>
                <w:szCs w:val="18"/>
              </w:rPr>
              <w:t>28,050</w:t>
            </w:r>
          </w:p>
        </w:tc>
        <w:tc>
          <w:tcPr>
            <w:tcW w:w="1260" w:type="dxa"/>
          </w:tcPr>
          <w:p w:rsidR="008C2BC0" w:rsidRPr="008C2BC0" w:rsidRDefault="006E3879" w:rsidP="00A5700D">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260" w:type="dxa"/>
          </w:tcPr>
          <w:p w:rsidR="008C2BC0" w:rsidRPr="008C2BC0" w:rsidRDefault="006E3879" w:rsidP="00A5700D">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w:t>
            </w:r>
          </w:p>
        </w:tc>
        <w:tc>
          <w:tcPr>
            <w:tcW w:w="1350" w:type="dxa"/>
          </w:tcPr>
          <w:p w:rsidR="008C2BC0" w:rsidRPr="008C2BC0" w:rsidRDefault="006E3879" w:rsidP="00A5700D">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28,050</w:t>
            </w:r>
          </w:p>
        </w:tc>
      </w:tr>
      <w:tr w:rsidR="008C2BC0" w:rsidRPr="006418BE" w:rsidTr="00D61F9D">
        <w:trPr>
          <w:cantSplit/>
        </w:trPr>
        <w:tc>
          <w:tcPr>
            <w:tcW w:w="3780" w:type="dxa"/>
          </w:tcPr>
          <w:p w:rsidR="008C2BC0" w:rsidRPr="006418BE" w:rsidRDefault="008C2BC0" w:rsidP="00A5700D">
            <w:pPr>
              <w:pStyle w:val="a2"/>
              <w:widowControl/>
              <w:tabs>
                <w:tab w:val="right" w:pos="7200"/>
              </w:tabs>
              <w:spacing w:line="380" w:lineRule="exact"/>
              <w:ind w:left="-18" w:right="-108"/>
              <w:jc w:val="both"/>
              <w:rPr>
                <w:rFonts w:ascii="Arial" w:hAnsi="Arial" w:cs="Arial"/>
                <w:sz w:val="18"/>
                <w:szCs w:val="18"/>
              </w:rPr>
            </w:pPr>
            <w:r w:rsidRPr="006418BE">
              <w:rPr>
                <w:rFonts w:ascii="Arial" w:hAnsi="Arial" w:cs="Arial"/>
                <w:sz w:val="18"/>
                <w:szCs w:val="18"/>
              </w:rPr>
              <w:t>Total</w:t>
            </w:r>
          </w:p>
        </w:tc>
        <w:tc>
          <w:tcPr>
            <w:tcW w:w="1350" w:type="dxa"/>
            <w:tcBorders>
              <w:top w:val="nil"/>
              <w:left w:val="nil"/>
              <w:bottom w:val="nil"/>
              <w:right w:val="nil"/>
            </w:tcBorders>
          </w:tcPr>
          <w:p w:rsidR="008C2BC0" w:rsidRPr="008C2BC0" w:rsidRDefault="008C2BC0" w:rsidP="00A5700D">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8C2BC0">
              <w:rPr>
                <w:rFonts w:ascii="Arial" w:hAnsi="Arial" w:cs="Arial"/>
                <w:color w:val="auto"/>
                <w:sz w:val="18"/>
                <w:szCs w:val="18"/>
              </w:rPr>
              <w:t>1,905,550</w:t>
            </w:r>
          </w:p>
        </w:tc>
        <w:tc>
          <w:tcPr>
            <w:tcW w:w="1260" w:type="dxa"/>
          </w:tcPr>
          <w:p w:rsidR="008C2BC0" w:rsidRPr="008C2BC0" w:rsidRDefault="006E3879" w:rsidP="00A5700D">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303,000</w:t>
            </w:r>
          </w:p>
        </w:tc>
        <w:tc>
          <w:tcPr>
            <w:tcW w:w="1260" w:type="dxa"/>
          </w:tcPr>
          <w:p w:rsidR="008C2BC0" w:rsidRPr="008C2BC0" w:rsidRDefault="006E3879" w:rsidP="00A5700D">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(320,500)</w:t>
            </w:r>
          </w:p>
        </w:tc>
        <w:tc>
          <w:tcPr>
            <w:tcW w:w="1350" w:type="dxa"/>
          </w:tcPr>
          <w:p w:rsidR="008C2BC0" w:rsidRPr="008C2BC0" w:rsidRDefault="006E3879" w:rsidP="00A5700D">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1,888,050</w:t>
            </w:r>
          </w:p>
        </w:tc>
      </w:tr>
    </w:tbl>
    <w:p w:rsidR="00FE0A18" w:rsidRPr="006418BE" w:rsidRDefault="00FE0A18" w:rsidP="00B269BB">
      <w:pPr>
        <w:pStyle w:val="a"/>
        <w:widowControl/>
        <w:tabs>
          <w:tab w:val="left" w:pos="2160"/>
          <w:tab w:val="left" w:pos="5895"/>
        </w:tabs>
        <w:spacing w:before="120" w:line="380" w:lineRule="exact"/>
        <w:ind w:left="547" w:right="-43"/>
        <w:jc w:val="both"/>
        <w:rPr>
          <w:rFonts w:ascii="Arial" w:hAnsi="Arial" w:cs="Arial"/>
          <w:sz w:val="22"/>
          <w:szCs w:val="22"/>
        </w:rPr>
      </w:pPr>
      <w:r w:rsidRPr="006418BE">
        <w:rPr>
          <w:rFonts w:ascii="Arial" w:hAnsi="Arial" w:cs="Arial"/>
          <w:sz w:val="22"/>
          <w:szCs w:val="22"/>
        </w:rPr>
        <w:t>Long-term loans from subsidiaries</w:t>
      </w:r>
    </w:p>
    <w:p w:rsidR="00673C78" w:rsidRPr="006418BE" w:rsidRDefault="00673C78" w:rsidP="00EE232E">
      <w:pPr>
        <w:pStyle w:val="a"/>
        <w:widowControl/>
        <w:tabs>
          <w:tab w:val="left" w:pos="2160"/>
          <w:tab w:val="left" w:pos="5895"/>
        </w:tabs>
        <w:spacing w:after="80" w:line="380" w:lineRule="exact"/>
        <w:ind w:left="547" w:right="-43"/>
        <w:jc w:val="right"/>
        <w:rPr>
          <w:rFonts w:ascii="Arial" w:hAnsi="Arial" w:cs="Arial"/>
          <w:b w:val="0"/>
          <w:bCs w:val="0"/>
          <w:sz w:val="22"/>
          <w:szCs w:val="22"/>
        </w:rPr>
      </w:pPr>
      <w:r w:rsidRPr="006418BE">
        <w:rPr>
          <w:rFonts w:ascii="Arial" w:hAnsi="Arial" w:cs="Arial"/>
          <w:b w:val="0"/>
          <w:bCs w:val="0"/>
          <w:sz w:val="18"/>
          <w:szCs w:val="18"/>
        </w:rPr>
        <w:t>(Unit: Thousand Baht)</w:t>
      </w:r>
    </w:p>
    <w:tbl>
      <w:tblPr>
        <w:tblW w:w="9000" w:type="dxa"/>
        <w:tblInd w:w="450" w:type="dxa"/>
        <w:tblLayout w:type="fixed"/>
        <w:tblLook w:val="0000" w:firstRow="0" w:lastRow="0" w:firstColumn="0" w:lastColumn="0" w:noHBand="0" w:noVBand="0"/>
      </w:tblPr>
      <w:tblGrid>
        <w:gridCol w:w="3780"/>
        <w:gridCol w:w="1350"/>
        <w:gridCol w:w="1260"/>
        <w:gridCol w:w="1170"/>
        <w:gridCol w:w="1440"/>
      </w:tblGrid>
      <w:tr w:rsidR="00673C78" w:rsidRPr="006418BE" w:rsidTr="00EE232E">
        <w:trPr>
          <w:cantSplit/>
        </w:trPr>
        <w:tc>
          <w:tcPr>
            <w:tcW w:w="3780" w:type="dxa"/>
            <w:tcBorders>
              <w:top w:val="nil"/>
              <w:left w:val="nil"/>
              <w:bottom w:val="nil"/>
              <w:right w:val="nil"/>
            </w:tcBorders>
          </w:tcPr>
          <w:p w:rsidR="00673C78" w:rsidRPr="006418BE" w:rsidRDefault="00673C78" w:rsidP="00A5700D">
            <w:pPr>
              <w:pStyle w:val="1"/>
              <w:widowControl/>
              <w:tabs>
                <w:tab w:val="decimal" w:pos="1242"/>
              </w:tabs>
              <w:spacing w:line="380" w:lineRule="exact"/>
              <w:ind w:right="27"/>
              <w:jc w:val="both"/>
              <w:rPr>
                <w:rFonts w:ascii="Arial" w:hAnsi="Arial" w:cs="Arial"/>
                <w:color w:val="auto"/>
                <w:sz w:val="18"/>
                <w:szCs w:val="18"/>
              </w:rPr>
            </w:pPr>
          </w:p>
        </w:tc>
        <w:tc>
          <w:tcPr>
            <w:tcW w:w="5220" w:type="dxa"/>
            <w:gridSpan w:val="4"/>
            <w:tcBorders>
              <w:top w:val="nil"/>
              <w:left w:val="nil"/>
              <w:bottom w:val="nil"/>
              <w:right w:val="nil"/>
            </w:tcBorders>
          </w:tcPr>
          <w:p w:rsidR="00673C78" w:rsidRPr="006418BE"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Separate financial statements </w:t>
            </w:r>
          </w:p>
        </w:tc>
      </w:tr>
      <w:tr w:rsidR="00673C78" w:rsidRPr="006418BE" w:rsidTr="00EE232E">
        <w:trPr>
          <w:cantSplit/>
        </w:trPr>
        <w:tc>
          <w:tcPr>
            <w:tcW w:w="3780" w:type="dxa"/>
            <w:tcBorders>
              <w:top w:val="nil"/>
              <w:left w:val="nil"/>
              <w:right w:val="nil"/>
            </w:tcBorders>
          </w:tcPr>
          <w:p w:rsidR="00673C78" w:rsidRPr="006418BE" w:rsidRDefault="00673C78" w:rsidP="00A5700D">
            <w:pPr>
              <w:pStyle w:val="1"/>
              <w:widowControl/>
              <w:tabs>
                <w:tab w:val="right" w:pos="8640"/>
              </w:tabs>
              <w:spacing w:line="380" w:lineRule="exact"/>
              <w:ind w:right="49"/>
              <w:jc w:val="center"/>
              <w:rPr>
                <w:rFonts w:ascii="Arial" w:hAnsi="Arial" w:cs="Arial"/>
                <w:color w:val="auto"/>
                <w:sz w:val="18"/>
                <w:szCs w:val="18"/>
              </w:rPr>
            </w:pPr>
          </w:p>
        </w:tc>
        <w:tc>
          <w:tcPr>
            <w:tcW w:w="1350" w:type="dxa"/>
            <w:tcBorders>
              <w:top w:val="nil"/>
              <w:left w:val="nil"/>
              <w:right w:val="nil"/>
            </w:tcBorders>
            <w:vAlign w:val="bottom"/>
          </w:tcPr>
          <w:p w:rsidR="00673C78" w:rsidRPr="006418BE" w:rsidRDefault="00423766"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 xml:space="preserve">31 December </w:t>
            </w:r>
            <w:r w:rsidR="00EA6406" w:rsidRPr="006418BE">
              <w:rPr>
                <w:rFonts w:ascii="Arial" w:hAnsi="Arial" w:cs="Arial"/>
                <w:color w:val="auto"/>
                <w:sz w:val="18"/>
                <w:szCs w:val="18"/>
              </w:rPr>
              <w:t>201</w:t>
            </w:r>
            <w:r w:rsidR="008C2BC0">
              <w:rPr>
                <w:rFonts w:ascii="Arial" w:hAnsi="Arial" w:cs="Arial"/>
                <w:color w:val="auto"/>
                <w:sz w:val="18"/>
                <w:szCs w:val="18"/>
              </w:rPr>
              <w:t>9</w:t>
            </w:r>
          </w:p>
        </w:tc>
        <w:tc>
          <w:tcPr>
            <w:tcW w:w="1260" w:type="dxa"/>
            <w:tcBorders>
              <w:top w:val="nil"/>
              <w:left w:val="nil"/>
              <w:right w:val="nil"/>
            </w:tcBorders>
            <w:vAlign w:val="bottom"/>
          </w:tcPr>
          <w:p w:rsidR="00673C78" w:rsidRPr="006418BE"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Addition</w:t>
            </w:r>
          </w:p>
        </w:tc>
        <w:tc>
          <w:tcPr>
            <w:tcW w:w="1170" w:type="dxa"/>
            <w:tcBorders>
              <w:top w:val="nil"/>
              <w:left w:val="nil"/>
              <w:right w:val="nil"/>
            </w:tcBorders>
            <w:vAlign w:val="bottom"/>
          </w:tcPr>
          <w:p w:rsidR="00673C78" w:rsidRPr="006418BE" w:rsidRDefault="00673C78"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6418BE">
              <w:rPr>
                <w:rFonts w:ascii="Arial" w:hAnsi="Arial" w:cs="Arial"/>
                <w:color w:val="auto"/>
                <w:sz w:val="18"/>
                <w:szCs w:val="18"/>
              </w:rPr>
              <w:t>Repayment</w:t>
            </w:r>
          </w:p>
        </w:tc>
        <w:tc>
          <w:tcPr>
            <w:tcW w:w="1440" w:type="dxa"/>
            <w:tcBorders>
              <w:top w:val="nil"/>
              <w:left w:val="nil"/>
              <w:right w:val="nil"/>
            </w:tcBorders>
            <w:vAlign w:val="bottom"/>
          </w:tcPr>
          <w:p w:rsidR="00673C78" w:rsidRPr="006418BE" w:rsidRDefault="008C2BC0" w:rsidP="00A5700D">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Pr>
                <w:rFonts w:ascii="Arial" w:hAnsi="Arial" w:cs="Arial"/>
                <w:color w:val="auto"/>
                <w:sz w:val="18"/>
                <w:szCs w:val="18"/>
              </w:rPr>
              <w:t>31 March  2020</w:t>
            </w:r>
          </w:p>
        </w:tc>
      </w:tr>
      <w:tr w:rsidR="006E3879" w:rsidRPr="006418BE" w:rsidTr="00EE232E">
        <w:trPr>
          <w:cantSplit/>
        </w:trPr>
        <w:tc>
          <w:tcPr>
            <w:tcW w:w="3780" w:type="dxa"/>
            <w:tcBorders>
              <w:top w:val="nil"/>
              <w:left w:val="nil"/>
              <w:bottom w:val="nil"/>
              <w:right w:val="nil"/>
            </w:tcBorders>
          </w:tcPr>
          <w:p w:rsidR="006E3879" w:rsidRPr="006418BE" w:rsidRDefault="006E3879" w:rsidP="00A5700D">
            <w:pPr>
              <w:pStyle w:val="a2"/>
              <w:widowControl/>
              <w:tabs>
                <w:tab w:val="right" w:pos="7200"/>
              </w:tabs>
              <w:spacing w:line="380" w:lineRule="exact"/>
              <w:ind w:left="-18" w:right="-43"/>
              <w:jc w:val="both"/>
              <w:rPr>
                <w:rStyle w:val="PageNumber"/>
                <w:rFonts w:ascii="Arial" w:hAnsi="Arial"/>
                <w:sz w:val="18"/>
                <w:szCs w:val="18"/>
              </w:rPr>
            </w:pPr>
            <w:r w:rsidRPr="006418BE">
              <w:rPr>
                <w:rStyle w:val="PageNumber"/>
                <w:rFonts w:ascii="Arial" w:hAnsi="Arial" w:cs="Arial"/>
                <w:sz w:val="18"/>
                <w:szCs w:val="18"/>
              </w:rPr>
              <w:t>Laguna (3) Limited</w:t>
            </w:r>
          </w:p>
        </w:tc>
        <w:tc>
          <w:tcPr>
            <w:tcW w:w="1350" w:type="dxa"/>
            <w:tcBorders>
              <w:top w:val="nil"/>
              <w:left w:val="nil"/>
              <w:bottom w:val="nil"/>
              <w:right w:val="nil"/>
            </w:tcBorders>
          </w:tcPr>
          <w:p w:rsidR="006E3879" w:rsidRPr="008C2BC0" w:rsidRDefault="006E3879" w:rsidP="00A5700D">
            <w:pPr>
              <w:pStyle w:val="1"/>
              <w:widowControl/>
              <w:tabs>
                <w:tab w:val="decimal" w:pos="972"/>
              </w:tabs>
              <w:spacing w:line="380" w:lineRule="exact"/>
              <w:ind w:right="-22"/>
              <w:jc w:val="both"/>
              <w:rPr>
                <w:rFonts w:ascii="Arial" w:hAnsi="Arial" w:cs="Angsana New"/>
                <w:color w:val="auto"/>
                <w:sz w:val="18"/>
                <w:szCs w:val="18"/>
              </w:rPr>
            </w:pPr>
            <w:r w:rsidRPr="008C2BC0">
              <w:rPr>
                <w:rFonts w:ascii="Arial" w:hAnsi="Arial" w:cs="Angsana New"/>
                <w:color w:val="auto"/>
                <w:sz w:val="18"/>
                <w:szCs w:val="18"/>
              </w:rPr>
              <w:t>-</w:t>
            </w:r>
          </w:p>
        </w:tc>
        <w:tc>
          <w:tcPr>
            <w:tcW w:w="1260" w:type="dxa"/>
            <w:tcBorders>
              <w:top w:val="nil"/>
              <w:left w:val="nil"/>
              <w:bottom w:val="nil"/>
              <w:right w:val="nil"/>
            </w:tcBorders>
          </w:tcPr>
          <w:p w:rsidR="006E3879" w:rsidRPr="006E3879" w:rsidRDefault="006E3879" w:rsidP="00A5700D">
            <w:pPr>
              <w:pStyle w:val="1"/>
              <w:widowControl/>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6,000</w:t>
            </w:r>
          </w:p>
        </w:tc>
        <w:tc>
          <w:tcPr>
            <w:tcW w:w="1170" w:type="dxa"/>
            <w:tcBorders>
              <w:top w:val="nil"/>
              <w:left w:val="nil"/>
              <w:bottom w:val="nil"/>
              <w:right w:val="nil"/>
            </w:tcBorders>
          </w:tcPr>
          <w:p w:rsidR="006E3879" w:rsidRPr="006E3879" w:rsidRDefault="006E3879" w:rsidP="00A5700D">
            <w:pPr>
              <w:pStyle w:val="1"/>
              <w:widowControl/>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w:t>
            </w:r>
          </w:p>
        </w:tc>
        <w:tc>
          <w:tcPr>
            <w:tcW w:w="1440" w:type="dxa"/>
            <w:tcBorders>
              <w:top w:val="nil"/>
              <w:left w:val="nil"/>
              <w:bottom w:val="nil"/>
              <w:right w:val="nil"/>
            </w:tcBorders>
          </w:tcPr>
          <w:p w:rsidR="006E3879" w:rsidRPr="006E3879" w:rsidRDefault="006E3879" w:rsidP="00A5700D">
            <w:pPr>
              <w:pStyle w:val="1"/>
              <w:widowControl/>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6,000</w:t>
            </w:r>
          </w:p>
        </w:tc>
      </w:tr>
      <w:tr w:rsidR="006E3879" w:rsidRPr="006418BE" w:rsidTr="00EE232E">
        <w:trPr>
          <w:cantSplit/>
          <w:trHeight w:val="252"/>
        </w:trPr>
        <w:tc>
          <w:tcPr>
            <w:tcW w:w="3780" w:type="dxa"/>
            <w:tcBorders>
              <w:top w:val="nil"/>
              <w:left w:val="nil"/>
              <w:bottom w:val="nil"/>
              <w:right w:val="nil"/>
            </w:tcBorders>
          </w:tcPr>
          <w:p w:rsidR="006E3879" w:rsidRPr="006418BE" w:rsidRDefault="006E3879" w:rsidP="00A5700D">
            <w:pPr>
              <w:pStyle w:val="a2"/>
              <w:widowControl/>
              <w:tabs>
                <w:tab w:val="right" w:pos="7200"/>
              </w:tabs>
              <w:spacing w:line="380" w:lineRule="exact"/>
              <w:ind w:left="-18" w:right="-43"/>
              <w:jc w:val="both"/>
              <w:rPr>
                <w:rFonts w:ascii="Arial" w:hAnsi="Arial"/>
                <w:sz w:val="18"/>
                <w:szCs w:val="18"/>
              </w:rPr>
            </w:pPr>
            <w:r w:rsidRPr="006418BE">
              <w:rPr>
                <w:rFonts w:ascii="Arial" w:hAnsi="Arial"/>
                <w:sz w:val="18"/>
                <w:szCs w:val="18"/>
              </w:rPr>
              <w:t>TWR - Holdings Limited</w:t>
            </w:r>
          </w:p>
        </w:tc>
        <w:tc>
          <w:tcPr>
            <w:tcW w:w="1350" w:type="dxa"/>
            <w:tcBorders>
              <w:top w:val="nil"/>
              <w:left w:val="nil"/>
              <w:bottom w:val="nil"/>
              <w:right w:val="nil"/>
            </w:tcBorders>
          </w:tcPr>
          <w:p w:rsidR="006E3879" w:rsidRPr="008C2BC0" w:rsidRDefault="006E3879" w:rsidP="00A5700D">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8C2BC0">
              <w:rPr>
                <w:rFonts w:ascii="Arial" w:hAnsi="Arial" w:cs="Angsana New"/>
                <w:color w:val="auto"/>
                <w:sz w:val="18"/>
                <w:szCs w:val="18"/>
              </w:rPr>
              <w:t>173,000</w:t>
            </w:r>
          </w:p>
        </w:tc>
        <w:tc>
          <w:tcPr>
            <w:tcW w:w="1260" w:type="dxa"/>
            <w:tcBorders>
              <w:top w:val="nil"/>
              <w:left w:val="nil"/>
              <w:bottom w:val="nil"/>
              <w:right w:val="nil"/>
            </w:tcBorders>
          </w:tcPr>
          <w:p w:rsidR="006E3879" w:rsidRPr="006E3879" w:rsidRDefault="006E3879" w:rsidP="00A5700D">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257,000</w:t>
            </w:r>
          </w:p>
        </w:tc>
        <w:tc>
          <w:tcPr>
            <w:tcW w:w="1170" w:type="dxa"/>
            <w:tcBorders>
              <w:top w:val="nil"/>
              <w:left w:val="nil"/>
              <w:bottom w:val="nil"/>
              <w:right w:val="nil"/>
            </w:tcBorders>
          </w:tcPr>
          <w:p w:rsidR="006E3879" w:rsidRPr="006E3879" w:rsidRDefault="006E3879" w:rsidP="00A5700D">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(220,000)</w:t>
            </w:r>
          </w:p>
        </w:tc>
        <w:tc>
          <w:tcPr>
            <w:tcW w:w="1440" w:type="dxa"/>
            <w:tcBorders>
              <w:top w:val="nil"/>
              <w:left w:val="nil"/>
              <w:bottom w:val="nil"/>
              <w:right w:val="nil"/>
            </w:tcBorders>
          </w:tcPr>
          <w:p w:rsidR="006E3879" w:rsidRPr="006E3879" w:rsidRDefault="006E3879" w:rsidP="00A5700D">
            <w:pPr>
              <w:pStyle w:val="1"/>
              <w:widowControl/>
              <w:pBdr>
                <w:bottom w:val="single" w:sz="4" w:space="1" w:color="auto"/>
              </w:pBdr>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210,000</w:t>
            </w:r>
          </w:p>
        </w:tc>
      </w:tr>
      <w:tr w:rsidR="006E3879" w:rsidRPr="006418BE" w:rsidTr="00EE232E">
        <w:trPr>
          <w:cantSplit/>
        </w:trPr>
        <w:tc>
          <w:tcPr>
            <w:tcW w:w="3780" w:type="dxa"/>
            <w:tcBorders>
              <w:top w:val="nil"/>
              <w:left w:val="nil"/>
              <w:bottom w:val="nil"/>
              <w:right w:val="nil"/>
            </w:tcBorders>
          </w:tcPr>
          <w:p w:rsidR="006E3879" w:rsidRPr="006418BE" w:rsidRDefault="006E3879" w:rsidP="00A5700D">
            <w:pPr>
              <w:pStyle w:val="a2"/>
              <w:widowControl/>
              <w:tabs>
                <w:tab w:val="right" w:pos="7200"/>
              </w:tabs>
              <w:spacing w:line="380" w:lineRule="exact"/>
              <w:ind w:left="-18" w:right="-43"/>
              <w:jc w:val="both"/>
              <w:rPr>
                <w:rFonts w:ascii="Arial" w:hAnsi="Arial"/>
                <w:sz w:val="18"/>
                <w:szCs w:val="18"/>
              </w:rPr>
            </w:pPr>
            <w:r w:rsidRPr="006418BE">
              <w:rPr>
                <w:rFonts w:ascii="Arial" w:hAnsi="Arial"/>
                <w:sz w:val="18"/>
                <w:szCs w:val="18"/>
              </w:rPr>
              <w:t>Total</w:t>
            </w:r>
          </w:p>
        </w:tc>
        <w:tc>
          <w:tcPr>
            <w:tcW w:w="1350" w:type="dxa"/>
            <w:tcBorders>
              <w:top w:val="nil"/>
              <w:left w:val="nil"/>
              <w:bottom w:val="nil"/>
              <w:right w:val="nil"/>
            </w:tcBorders>
          </w:tcPr>
          <w:p w:rsidR="006E3879" w:rsidRPr="008C2BC0" w:rsidRDefault="006E3879" w:rsidP="00A5700D">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8C2BC0">
              <w:rPr>
                <w:rFonts w:ascii="Arial" w:hAnsi="Arial" w:cs="Angsana New"/>
                <w:color w:val="auto"/>
                <w:sz w:val="18"/>
                <w:szCs w:val="18"/>
              </w:rPr>
              <w:t>173,000</w:t>
            </w:r>
          </w:p>
        </w:tc>
        <w:tc>
          <w:tcPr>
            <w:tcW w:w="1260" w:type="dxa"/>
            <w:tcBorders>
              <w:top w:val="nil"/>
              <w:left w:val="nil"/>
              <w:bottom w:val="nil"/>
              <w:right w:val="nil"/>
            </w:tcBorders>
          </w:tcPr>
          <w:p w:rsidR="006E3879" w:rsidRPr="006E3879" w:rsidRDefault="006E3879" w:rsidP="00A5700D">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263,000</w:t>
            </w:r>
          </w:p>
        </w:tc>
        <w:tc>
          <w:tcPr>
            <w:tcW w:w="1170" w:type="dxa"/>
            <w:tcBorders>
              <w:top w:val="nil"/>
              <w:left w:val="nil"/>
              <w:bottom w:val="nil"/>
              <w:right w:val="nil"/>
            </w:tcBorders>
          </w:tcPr>
          <w:p w:rsidR="006E3879" w:rsidRPr="006E3879" w:rsidRDefault="006E3879" w:rsidP="00A5700D">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(220,000)</w:t>
            </w:r>
          </w:p>
        </w:tc>
        <w:tc>
          <w:tcPr>
            <w:tcW w:w="1440" w:type="dxa"/>
            <w:tcBorders>
              <w:top w:val="nil"/>
              <w:left w:val="nil"/>
              <w:bottom w:val="nil"/>
              <w:right w:val="nil"/>
            </w:tcBorders>
          </w:tcPr>
          <w:p w:rsidR="006E3879" w:rsidRPr="006E3879" w:rsidRDefault="006E3879" w:rsidP="00A5700D">
            <w:pPr>
              <w:pStyle w:val="1"/>
              <w:widowControl/>
              <w:pBdr>
                <w:bottom w:val="double" w:sz="4" w:space="1" w:color="auto"/>
              </w:pBdr>
              <w:tabs>
                <w:tab w:val="decimal" w:pos="972"/>
              </w:tabs>
              <w:spacing w:line="380" w:lineRule="exact"/>
              <w:ind w:right="-22"/>
              <w:jc w:val="both"/>
              <w:rPr>
                <w:rFonts w:ascii="Arial" w:hAnsi="Arial" w:cs="Angsana New"/>
                <w:color w:val="auto"/>
                <w:sz w:val="18"/>
                <w:szCs w:val="18"/>
              </w:rPr>
            </w:pPr>
            <w:r w:rsidRPr="006E3879">
              <w:rPr>
                <w:rFonts w:ascii="Arial" w:hAnsi="Arial" w:cs="Angsana New"/>
                <w:color w:val="auto"/>
                <w:sz w:val="18"/>
                <w:szCs w:val="18"/>
              </w:rPr>
              <w:t>216,000</w:t>
            </w:r>
          </w:p>
        </w:tc>
      </w:tr>
    </w:tbl>
    <w:p w:rsidR="00DD16ED" w:rsidRPr="00DE4BCF" w:rsidRDefault="00B269BB" w:rsidP="00DD16ED">
      <w:pPr>
        <w:tabs>
          <w:tab w:val="left" w:pos="2160"/>
        </w:tabs>
        <w:spacing w:before="240" w:after="120" w:line="380" w:lineRule="exact"/>
        <w:ind w:left="547" w:right="-43" w:hanging="547"/>
        <w:outlineLvl w:val="0"/>
        <w:rPr>
          <w:rFonts w:ascii="Arial" w:hAnsi="Arial" w:cs="Angsana New"/>
          <w:b/>
          <w:bCs/>
        </w:rPr>
      </w:pPr>
      <w:r>
        <w:rPr>
          <w:rFonts w:ascii="Arial" w:hAnsi="Arial" w:cs="Angsana New"/>
          <w:b/>
          <w:bCs/>
          <w:cs/>
        </w:rPr>
        <w:tab/>
      </w:r>
      <w:r w:rsidR="00DD16ED" w:rsidRPr="00DE4BCF">
        <w:rPr>
          <w:rFonts w:ascii="Arial" w:hAnsi="Arial" w:cs="Angsana New"/>
          <w:b/>
          <w:bCs/>
        </w:rPr>
        <w:t xml:space="preserve">Long-term loan from </w:t>
      </w:r>
      <w:r w:rsidR="00DD16ED">
        <w:rPr>
          <w:rFonts w:ascii="Arial" w:hAnsi="Arial" w:cs="Angsana New"/>
          <w:b/>
          <w:bCs/>
        </w:rPr>
        <w:t>related company</w:t>
      </w:r>
    </w:p>
    <w:p w:rsidR="00DD16ED" w:rsidRPr="00A5700D" w:rsidRDefault="00DD16ED" w:rsidP="00A5700D">
      <w:pPr>
        <w:pStyle w:val="a"/>
        <w:widowControl/>
        <w:tabs>
          <w:tab w:val="left" w:pos="2160"/>
          <w:tab w:val="left" w:pos="5895"/>
        </w:tabs>
        <w:spacing w:after="80" w:line="380" w:lineRule="exact"/>
        <w:ind w:left="547" w:right="-43"/>
        <w:jc w:val="right"/>
        <w:rPr>
          <w:rFonts w:ascii="Arial" w:hAnsi="Arial" w:cs="Angsana New"/>
          <w:b w:val="0"/>
          <w:bCs w:val="0"/>
          <w:sz w:val="18"/>
          <w:szCs w:val="18"/>
        </w:rPr>
      </w:pPr>
      <w:r w:rsidRPr="00DE4BCF">
        <w:rPr>
          <w:rFonts w:ascii="Arial" w:hAnsi="Arial" w:cs="Angsana New"/>
          <w:sz w:val="16"/>
          <w:szCs w:val="16"/>
        </w:rPr>
        <w:tab/>
      </w:r>
      <w:r w:rsidRPr="00A5700D">
        <w:rPr>
          <w:rFonts w:ascii="Arial" w:hAnsi="Arial" w:cs="Arial"/>
          <w:b w:val="0"/>
          <w:bCs w:val="0"/>
          <w:sz w:val="18"/>
          <w:szCs w:val="18"/>
        </w:rPr>
        <w:t>(Unit: Thousand Baht)</w:t>
      </w:r>
    </w:p>
    <w:tbl>
      <w:tblPr>
        <w:tblW w:w="9135" w:type="dxa"/>
        <w:tblInd w:w="450" w:type="dxa"/>
        <w:tblLayout w:type="fixed"/>
        <w:tblLook w:val="0000" w:firstRow="0" w:lastRow="0" w:firstColumn="0" w:lastColumn="0" w:noHBand="0" w:noVBand="0"/>
      </w:tblPr>
      <w:tblGrid>
        <w:gridCol w:w="2790"/>
        <w:gridCol w:w="1800"/>
        <w:gridCol w:w="1395"/>
        <w:gridCol w:w="1530"/>
        <w:gridCol w:w="1620"/>
      </w:tblGrid>
      <w:tr w:rsidR="00DD16ED" w:rsidRPr="00A5700D" w:rsidTr="00130529">
        <w:trPr>
          <w:cantSplit/>
        </w:trPr>
        <w:tc>
          <w:tcPr>
            <w:tcW w:w="2790" w:type="dxa"/>
            <w:tcBorders>
              <w:top w:val="nil"/>
              <w:left w:val="nil"/>
              <w:bottom w:val="nil"/>
              <w:right w:val="nil"/>
            </w:tcBorders>
          </w:tcPr>
          <w:p w:rsidR="00DD16ED" w:rsidRPr="00A5700D"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6345" w:type="dxa"/>
            <w:gridSpan w:val="4"/>
            <w:tcBorders>
              <w:top w:val="nil"/>
              <w:left w:val="nil"/>
              <w:bottom w:val="nil"/>
              <w:right w:val="nil"/>
            </w:tcBorders>
          </w:tcPr>
          <w:p w:rsidR="00DD16ED" w:rsidRPr="00A5700D" w:rsidRDefault="00DD16ED"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A5700D">
              <w:rPr>
                <w:rFonts w:ascii="Arial" w:hAnsi="Arial" w:cs="Angsana New"/>
                <w:color w:val="auto"/>
                <w:sz w:val="18"/>
                <w:szCs w:val="18"/>
              </w:rPr>
              <w:t>Consolidated financial statements</w:t>
            </w:r>
          </w:p>
        </w:tc>
      </w:tr>
      <w:tr w:rsidR="00DD16ED" w:rsidRPr="00A5700D" w:rsidTr="00130529">
        <w:trPr>
          <w:cantSplit/>
        </w:trPr>
        <w:tc>
          <w:tcPr>
            <w:tcW w:w="2790" w:type="dxa"/>
            <w:tcBorders>
              <w:top w:val="nil"/>
              <w:left w:val="nil"/>
              <w:bottom w:val="nil"/>
              <w:right w:val="nil"/>
            </w:tcBorders>
          </w:tcPr>
          <w:p w:rsidR="00DD16ED" w:rsidRPr="00A5700D" w:rsidRDefault="00DD16ED" w:rsidP="00130529">
            <w:pPr>
              <w:pStyle w:val="1"/>
              <w:widowControl/>
              <w:tabs>
                <w:tab w:val="right" w:pos="8640"/>
              </w:tabs>
              <w:spacing w:line="300" w:lineRule="exact"/>
              <w:ind w:right="49"/>
              <w:jc w:val="center"/>
              <w:rPr>
                <w:rFonts w:ascii="Arial" w:hAnsi="Arial" w:cs="Angsana New"/>
                <w:color w:val="auto"/>
                <w:sz w:val="18"/>
                <w:szCs w:val="18"/>
              </w:rPr>
            </w:pPr>
          </w:p>
        </w:tc>
        <w:tc>
          <w:tcPr>
            <w:tcW w:w="1800" w:type="dxa"/>
            <w:tcBorders>
              <w:top w:val="nil"/>
              <w:left w:val="nil"/>
              <w:bottom w:val="nil"/>
              <w:right w:val="nil"/>
            </w:tcBorders>
          </w:tcPr>
          <w:p w:rsidR="00DD16ED" w:rsidRPr="00A5700D" w:rsidRDefault="00130529"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130529">
              <w:rPr>
                <w:rFonts w:ascii="Arial" w:hAnsi="Arial" w:cs="Angsana New"/>
                <w:color w:val="auto"/>
                <w:sz w:val="18"/>
                <w:szCs w:val="18"/>
              </w:rPr>
              <w:t>31 December 2019</w:t>
            </w:r>
          </w:p>
        </w:tc>
        <w:tc>
          <w:tcPr>
            <w:tcW w:w="1395" w:type="dxa"/>
            <w:tcBorders>
              <w:top w:val="nil"/>
              <w:left w:val="nil"/>
              <w:bottom w:val="nil"/>
              <w:right w:val="nil"/>
            </w:tcBorders>
          </w:tcPr>
          <w:p w:rsidR="00DD16ED" w:rsidRPr="00A5700D" w:rsidRDefault="00DD16ED" w:rsidP="00130529">
            <w:pPr>
              <w:pStyle w:val="1"/>
              <w:widowControl/>
              <w:pBdr>
                <w:bottom w:val="single" w:sz="4" w:space="1" w:color="auto"/>
              </w:pBdr>
              <w:tabs>
                <w:tab w:val="right" w:pos="8640"/>
              </w:tabs>
              <w:spacing w:line="300" w:lineRule="exact"/>
              <w:ind w:right="49"/>
              <w:jc w:val="center"/>
              <w:rPr>
                <w:rFonts w:ascii="Arial" w:hAnsi="Arial" w:cs="Angsana New"/>
                <w:color w:val="auto"/>
                <w:sz w:val="18"/>
                <w:szCs w:val="18"/>
              </w:rPr>
            </w:pPr>
            <w:r w:rsidRPr="00A5700D">
              <w:rPr>
                <w:rFonts w:ascii="Arial" w:hAnsi="Arial" w:cs="Angsana New"/>
                <w:color w:val="auto"/>
                <w:sz w:val="18"/>
                <w:szCs w:val="18"/>
              </w:rPr>
              <w:t>Addition</w:t>
            </w:r>
          </w:p>
        </w:tc>
        <w:tc>
          <w:tcPr>
            <w:tcW w:w="1530" w:type="dxa"/>
            <w:tcBorders>
              <w:top w:val="nil"/>
              <w:left w:val="nil"/>
              <w:bottom w:val="nil"/>
              <w:right w:val="nil"/>
            </w:tcBorders>
          </w:tcPr>
          <w:p w:rsidR="00DD16ED" w:rsidRPr="00A5700D" w:rsidRDefault="00DD16ED" w:rsidP="00130529">
            <w:pPr>
              <w:pStyle w:val="1"/>
              <w:widowControl/>
              <w:pBdr>
                <w:bottom w:val="single" w:sz="4" w:space="1" w:color="auto"/>
              </w:pBdr>
              <w:tabs>
                <w:tab w:val="right" w:pos="8640"/>
              </w:tabs>
              <w:spacing w:line="300" w:lineRule="exact"/>
              <w:ind w:right="49"/>
              <w:jc w:val="center"/>
              <w:rPr>
                <w:rFonts w:ascii="Arial" w:hAnsi="Arial" w:cs="Angsana New"/>
                <w:color w:val="auto"/>
                <w:sz w:val="18"/>
                <w:szCs w:val="18"/>
              </w:rPr>
            </w:pPr>
            <w:r w:rsidRPr="00A5700D">
              <w:rPr>
                <w:rFonts w:ascii="Arial" w:hAnsi="Arial" w:cs="Angsana New"/>
                <w:color w:val="auto"/>
                <w:sz w:val="18"/>
                <w:szCs w:val="18"/>
              </w:rPr>
              <w:t>Repayment</w:t>
            </w:r>
          </w:p>
        </w:tc>
        <w:tc>
          <w:tcPr>
            <w:tcW w:w="1620" w:type="dxa"/>
            <w:tcBorders>
              <w:top w:val="nil"/>
              <w:left w:val="nil"/>
              <w:bottom w:val="nil"/>
              <w:right w:val="nil"/>
            </w:tcBorders>
          </w:tcPr>
          <w:p w:rsidR="00DD16ED" w:rsidRPr="00A5700D" w:rsidRDefault="00DD16ED" w:rsidP="00130529">
            <w:pPr>
              <w:pStyle w:val="1"/>
              <w:widowControl/>
              <w:pBdr>
                <w:bottom w:val="single" w:sz="4" w:space="1" w:color="auto"/>
              </w:pBdr>
              <w:spacing w:line="300" w:lineRule="exact"/>
              <w:ind w:right="0" w:firstLine="11"/>
              <w:jc w:val="center"/>
              <w:rPr>
                <w:rFonts w:ascii="Arial" w:hAnsi="Arial" w:cs="Angsana New"/>
                <w:color w:val="auto"/>
                <w:sz w:val="18"/>
                <w:szCs w:val="18"/>
              </w:rPr>
            </w:pPr>
            <w:r w:rsidRPr="00A5700D">
              <w:rPr>
                <w:rFonts w:ascii="Arial" w:hAnsi="Arial" w:cs="Angsana New"/>
                <w:color w:val="auto"/>
                <w:sz w:val="18"/>
                <w:szCs w:val="18"/>
              </w:rPr>
              <w:t>31 March 2020</w:t>
            </w:r>
          </w:p>
        </w:tc>
      </w:tr>
      <w:tr w:rsidR="00DD16ED" w:rsidRPr="00A5700D" w:rsidTr="00130529">
        <w:trPr>
          <w:cantSplit/>
        </w:trPr>
        <w:tc>
          <w:tcPr>
            <w:tcW w:w="2790" w:type="dxa"/>
            <w:tcBorders>
              <w:top w:val="nil"/>
              <w:left w:val="nil"/>
              <w:bottom w:val="nil"/>
              <w:right w:val="nil"/>
            </w:tcBorders>
          </w:tcPr>
          <w:p w:rsidR="00DD16ED" w:rsidRPr="00A5700D" w:rsidRDefault="00DD16ED" w:rsidP="00130529">
            <w:pPr>
              <w:pStyle w:val="a2"/>
              <w:widowControl/>
              <w:tabs>
                <w:tab w:val="right" w:pos="7200"/>
              </w:tabs>
              <w:spacing w:line="300" w:lineRule="exact"/>
              <w:ind w:left="156" w:right="-43" w:hanging="174"/>
              <w:rPr>
                <w:rFonts w:ascii="Arial" w:hAnsi="Arial"/>
                <w:sz w:val="18"/>
                <w:szCs w:val="18"/>
              </w:rPr>
            </w:pPr>
            <w:r w:rsidRPr="00A5700D">
              <w:rPr>
                <w:rFonts w:ascii="Arial" w:hAnsi="Arial"/>
                <w:sz w:val="18"/>
                <w:szCs w:val="18"/>
              </w:rPr>
              <w:t>Banyan Tree Hotels &amp; Resorts (Thailand) Limited</w:t>
            </w:r>
          </w:p>
        </w:tc>
        <w:tc>
          <w:tcPr>
            <w:tcW w:w="1800" w:type="dxa"/>
            <w:tcBorders>
              <w:top w:val="nil"/>
              <w:left w:val="nil"/>
              <w:bottom w:val="nil"/>
              <w:right w:val="nil"/>
            </w:tcBorders>
            <w:vAlign w:val="bottom"/>
          </w:tcPr>
          <w:p w:rsidR="00DD16ED" w:rsidRPr="00A5700D" w:rsidRDefault="00DD16ED" w:rsidP="00130529">
            <w:pPr>
              <w:pStyle w:val="1"/>
              <w:widowControl/>
              <w:pBdr>
                <w:bottom w:val="single" w:sz="4" w:space="1" w:color="auto"/>
              </w:pBdr>
              <w:tabs>
                <w:tab w:val="decimal" w:pos="1419"/>
              </w:tabs>
              <w:spacing w:line="300" w:lineRule="exact"/>
              <w:ind w:right="0" w:firstLine="11"/>
              <w:rPr>
                <w:rFonts w:ascii="Arial" w:hAnsi="Arial" w:cs="Arial"/>
                <w:color w:val="auto"/>
                <w:sz w:val="18"/>
                <w:szCs w:val="18"/>
              </w:rPr>
            </w:pPr>
            <w:r w:rsidRPr="00A5700D">
              <w:rPr>
                <w:rFonts w:ascii="Arial" w:hAnsi="Arial" w:cs="Arial"/>
                <w:color w:val="auto"/>
                <w:sz w:val="18"/>
                <w:szCs w:val="18"/>
              </w:rPr>
              <w:t>26,950</w:t>
            </w:r>
          </w:p>
        </w:tc>
        <w:tc>
          <w:tcPr>
            <w:tcW w:w="1395" w:type="dxa"/>
            <w:tcBorders>
              <w:top w:val="nil"/>
              <w:left w:val="nil"/>
              <w:bottom w:val="nil"/>
              <w:right w:val="nil"/>
            </w:tcBorders>
            <w:vAlign w:val="bottom"/>
          </w:tcPr>
          <w:p w:rsidR="00DD16ED" w:rsidRPr="00A5700D" w:rsidRDefault="00DD16ED" w:rsidP="00130529">
            <w:pPr>
              <w:pStyle w:val="1"/>
              <w:widowControl/>
              <w:pBdr>
                <w:bottom w:val="single" w:sz="4" w:space="1" w:color="auto"/>
              </w:pBdr>
              <w:tabs>
                <w:tab w:val="decimal" w:pos="1123"/>
              </w:tabs>
              <w:spacing w:line="300" w:lineRule="exact"/>
              <w:ind w:right="0" w:firstLine="11"/>
              <w:rPr>
                <w:rFonts w:ascii="Arial" w:hAnsi="Arial" w:cs="Arial"/>
                <w:color w:val="auto"/>
                <w:sz w:val="18"/>
                <w:szCs w:val="18"/>
              </w:rPr>
            </w:pPr>
            <w:r w:rsidRPr="00A5700D">
              <w:rPr>
                <w:rFonts w:ascii="Arial" w:hAnsi="Arial" w:cs="Arial"/>
                <w:color w:val="auto"/>
                <w:sz w:val="18"/>
                <w:szCs w:val="18"/>
              </w:rPr>
              <w:t>-</w:t>
            </w:r>
          </w:p>
        </w:tc>
        <w:tc>
          <w:tcPr>
            <w:tcW w:w="1530" w:type="dxa"/>
            <w:tcBorders>
              <w:top w:val="nil"/>
              <w:left w:val="nil"/>
              <w:bottom w:val="nil"/>
              <w:right w:val="nil"/>
            </w:tcBorders>
            <w:vAlign w:val="bottom"/>
          </w:tcPr>
          <w:p w:rsidR="00DD16ED" w:rsidRPr="00A5700D" w:rsidRDefault="00DD16ED" w:rsidP="00130529">
            <w:pPr>
              <w:pStyle w:val="1"/>
              <w:widowControl/>
              <w:pBdr>
                <w:bottom w:val="single" w:sz="4" w:space="1" w:color="auto"/>
              </w:pBdr>
              <w:tabs>
                <w:tab w:val="decimal" w:pos="1236"/>
              </w:tabs>
              <w:spacing w:line="300" w:lineRule="exact"/>
              <w:ind w:right="0" w:firstLine="11"/>
              <w:rPr>
                <w:rFonts w:ascii="Arial" w:hAnsi="Arial" w:cs="Arial"/>
                <w:color w:val="auto"/>
                <w:sz w:val="18"/>
                <w:szCs w:val="18"/>
              </w:rPr>
            </w:pPr>
            <w:r w:rsidRPr="00A5700D">
              <w:rPr>
                <w:rFonts w:ascii="Arial" w:hAnsi="Arial" w:cs="Arial"/>
                <w:color w:val="auto"/>
                <w:sz w:val="18"/>
                <w:szCs w:val="18"/>
              </w:rPr>
              <w:t>-</w:t>
            </w:r>
          </w:p>
        </w:tc>
        <w:tc>
          <w:tcPr>
            <w:tcW w:w="1620" w:type="dxa"/>
            <w:tcBorders>
              <w:top w:val="nil"/>
              <w:left w:val="nil"/>
              <w:bottom w:val="nil"/>
              <w:right w:val="nil"/>
            </w:tcBorders>
            <w:vAlign w:val="bottom"/>
          </w:tcPr>
          <w:p w:rsidR="00DD16ED" w:rsidRPr="00A5700D" w:rsidRDefault="00DD16ED" w:rsidP="00130529">
            <w:pPr>
              <w:pStyle w:val="1"/>
              <w:widowControl/>
              <w:pBdr>
                <w:bottom w:val="single" w:sz="4" w:space="1" w:color="auto"/>
              </w:pBdr>
              <w:tabs>
                <w:tab w:val="decimal" w:pos="1296"/>
              </w:tabs>
              <w:spacing w:line="300" w:lineRule="exact"/>
              <w:ind w:right="0" w:firstLine="11"/>
              <w:rPr>
                <w:rFonts w:ascii="Arial" w:hAnsi="Arial" w:cs="Arial"/>
                <w:color w:val="auto"/>
                <w:sz w:val="18"/>
                <w:szCs w:val="18"/>
              </w:rPr>
            </w:pPr>
            <w:r w:rsidRPr="00A5700D">
              <w:rPr>
                <w:rFonts w:ascii="Arial" w:hAnsi="Arial" w:cs="Arial"/>
                <w:color w:val="auto"/>
                <w:sz w:val="18"/>
                <w:szCs w:val="18"/>
              </w:rPr>
              <w:t>26,950</w:t>
            </w:r>
          </w:p>
        </w:tc>
      </w:tr>
      <w:tr w:rsidR="00DD16ED" w:rsidRPr="00A5700D" w:rsidTr="00130529">
        <w:trPr>
          <w:cantSplit/>
        </w:trPr>
        <w:tc>
          <w:tcPr>
            <w:tcW w:w="2790" w:type="dxa"/>
            <w:tcBorders>
              <w:top w:val="nil"/>
              <w:left w:val="nil"/>
              <w:bottom w:val="nil"/>
              <w:right w:val="nil"/>
            </w:tcBorders>
          </w:tcPr>
          <w:p w:rsidR="00DD16ED" w:rsidRPr="00A5700D" w:rsidRDefault="00DD16ED" w:rsidP="00130529">
            <w:pPr>
              <w:pStyle w:val="a2"/>
              <w:widowControl/>
              <w:tabs>
                <w:tab w:val="right" w:pos="7200"/>
              </w:tabs>
              <w:spacing w:line="300" w:lineRule="exact"/>
              <w:ind w:left="-18" w:right="-43"/>
              <w:jc w:val="both"/>
              <w:rPr>
                <w:rFonts w:ascii="Arial" w:hAnsi="Arial"/>
                <w:sz w:val="18"/>
                <w:szCs w:val="18"/>
              </w:rPr>
            </w:pPr>
            <w:r w:rsidRPr="00A5700D">
              <w:rPr>
                <w:rFonts w:ascii="Arial" w:hAnsi="Arial"/>
                <w:sz w:val="18"/>
                <w:szCs w:val="18"/>
              </w:rPr>
              <w:t>Total</w:t>
            </w:r>
          </w:p>
        </w:tc>
        <w:tc>
          <w:tcPr>
            <w:tcW w:w="1800" w:type="dxa"/>
            <w:tcBorders>
              <w:top w:val="nil"/>
              <w:left w:val="nil"/>
              <w:bottom w:val="nil"/>
              <w:right w:val="nil"/>
            </w:tcBorders>
          </w:tcPr>
          <w:p w:rsidR="00DD16ED" w:rsidRPr="00A5700D" w:rsidRDefault="00DD16ED" w:rsidP="00130529">
            <w:pPr>
              <w:pStyle w:val="1"/>
              <w:widowControl/>
              <w:pBdr>
                <w:bottom w:val="double" w:sz="4" w:space="1" w:color="auto"/>
              </w:pBdr>
              <w:tabs>
                <w:tab w:val="decimal" w:pos="1419"/>
              </w:tabs>
              <w:spacing w:line="300" w:lineRule="exact"/>
              <w:ind w:right="0" w:firstLine="11"/>
              <w:rPr>
                <w:rFonts w:ascii="Arial" w:hAnsi="Arial" w:cs="Arial"/>
                <w:color w:val="auto"/>
                <w:sz w:val="18"/>
                <w:szCs w:val="18"/>
              </w:rPr>
            </w:pPr>
            <w:r w:rsidRPr="00A5700D">
              <w:rPr>
                <w:rFonts w:ascii="Arial" w:hAnsi="Arial" w:cs="Arial"/>
                <w:color w:val="auto"/>
                <w:sz w:val="18"/>
                <w:szCs w:val="18"/>
              </w:rPr>
              <w:t>26,950</w:t>
            </w:r>
          </w:p>
        </w:tc>
        <w:tc>
          <w:tcPr>
            <w:tcW w:w="1395" w:type="dxa"/>
            <w:tcBorders>
              <w:top w:val="nil"/>
              <w:left w:val="nil"/>
              <w:bottom w:val="nil"/>
              <w:right w:val="nil"/>
            </w:tcBorders>
          </w:tcPr>
          <w:p w:rsidR="00DD16ED" w:rsidRPr="00A5700D" w:rsidRDefault="00DD16ED" w:rsidP="00130529">
            <w:pPr>
              <w:pStyle w:val="1"/>
              <w:widowControl/>
              <w:pBdr>
                <w:bottom w:val="double" w:sz="4" w:space="1" w:color="auto"/>
              </w:pBdr>
              <w:tabs>
                <w:tab w:val="decimal" w:pos="1123"/>
              </w:tabs>
              <w:spacing w:line="300" w:lineRule="exact"/>
              <w:ind w:right="0" w:firstLine="11"/>
              <w:rPr>
                <w:rFonts w:ascii="Arial" w:hAnsi="Arial" w:cs="Arial"/>
                <w:color w:val="auto"/>
                <w:sz w:val="18"/>
                <w:szCs w:val="18"/>
              </w:rPr>
            </w:pPr>
            <w:r w:rsidRPr="00A5700D">
              <w:rPr>
                <w:rFonts w:ascii="Arial" w:hAnsi="Arial" w:cs="Arial"/>
                <w:color w:val="auto"/>
                <w:sz w:val="18"/>
                <w:szCs w:val="18"/>
              </w:rPr>
              <w:t>-</w:t>
            </w:r>
          </w:p>
        </w:tc>
        <w:tc>
          <w:tcPr>
            <w:tcW w:w="1530" w:type="dxa"/>
            <w:tcBorders>
              <w:top w:val="nil"/>
              <w:left w:val="nil"/>
              <w:bottom w:val="nil"/>
              <w:right w:val="nil"/>
            </w:tcBorders>
          </w:tcPr>
          <w:p w:rsidR="00DD16ED" w:rsidRPr="00A5700D" w:rsidRDefault="00DD16ED" w:rsidP="00130529">
            <w:pPr>
              <w:pStyle w:val="1"/>
              <w:widowControl/>
              <w:pBdr>
                <w:bottom w:val="double" w:sz="4" w:space="1" w:color="auto"/>
              </w:pBdr>
              <w:tabs>
                <w:tab w:val="decimal" w:pos="1236"/>
              </w:tabs>
              <w:spacing w:line="300" w:lineRule="exact"/>
              <w:ind w:right="0" w:firstLine="11"/>
              <w:rPr>
                <w:rFonts w:ascii="Arial" w:hAnsi="Arial" w:cs="Arial"/>
                <w:color w:val="auto"/>
                <w:sz w:val="18"/>
                <w:szCs w:val="18"/>
              </w:rPr>
            </w:pPr>
            <w:r w:rsidRPr="00A5700D">
              <w:rPr>
                <w:rFonts w:ascii="Arial" w:hAnsi="Arial" w:cs="Arial"/>
                <w:color w:val="auto"/>
                <w:sz w:val="18"/>
                <w:szCs w:val="18"/>
              </w:rPr>
              <w:t>-</w:t>
            </w:r>
          </w:p>
        </w:tc>
        <w:tc>
          <w:tcPr>
            <w:tcW w:w="1620" w:type="dxa"/>
            <w:tcBorders>
              <w:top w:val="nil"/>
              <w:left w:val="nil"/>
              <w:bottom w:val="nil"/>
              <w:right w:val="nil"/>
            </w:tcBorders>
          </w:tcPr>
          <w:p w:rsidR="00DD16ED" w:rsidRPr="00A5700D" w:rsidRDefault="00DD16ED" w:rsidP="00130529">
            <w:pPr>
              <w:pStyle w:val="1"/>
              <w:widowControl/>
              <w:pBdr>
                <w:bottom w:val="double" w:sz="4" w:space="1" w:color="auto"/>
              </w:pBdr>
              <w:tabs>
                <w:tab w:val="decimal" w:pos="1296"/>
              </w:tabs>
              <w:spacing w:line="300" w:lineRule="exact"/>
              <w:ind w:right="0" w:firstLine="11"/>
              <w:rPr>
                <w:rFonts w:ascii="Arial" w:hAnsi="Arial" w:cs="Arial"/>
                <w:color w:val="auto"/>
                <w:sz w:val="18"/>
                <w:szCs w:val="18"/>
              </w:rPr>
            </w:pPr>
            <w:r w:rsidRPr="00A5700D">
              <w:rPr>
                <w:rFonts w:ascii="Arial" w:hAnsi="Arial" w:cs="Arial"/>
                <w:color w:val="auto"/>
                <w:sz w:val="18"/>
                <w:szCs w:val="18"/>
              </w:rPr>
              <w:t>26,950</w:t>
            </w:r>
          </w:p>
        </w:tc>
      </w:tr>
    </w:tbl>
    <w:p w:rsidR="00A5700D" w:rsidRDefault="00A5700D" w:rsidP="00866D74">
      <w:pPr>
        <w:tabs>
          <w:tab w:val="left" w:pos="900"/>
          <w:tab w:val="left" w:pos="1440"/>
        </w:tabs>
        <w:spacing w:before="120" w:after="120" w:line="380" w:lineRule="exact"/>
        <w:ind w:left="547" w:right="-43"/>
        <w:jc w:val="thaiDistribute"/>
        <w:rPr>
          <w:rFonts w:ascii="Arial" w:hAnsi="Arial"/>
          <w:b/>
          <w:bCs/>
        </w:rPr>
      </w:pPr>
    </w:p>
    <w:p w:rsidR="00A5700D" w:rsidRDefault="00A5700D">
      <w:pPr>
        <w:widowControl/>
        <w:overflowPunct/>
        <w:autoSpaceDE/>
        <w:autoSpaceDN/>
        <w:adjustRightInd/>
        <w:textAlignment w:val="auto"/>
        <w:rPr>
          <w:rFonts w:ascii="Arial" w:hAnsi="Arial"/>
          <w:b/>
          <w:bCs/>
        </w:rPr>
      </w:pPr>
      <w:r>
        <w:rPr>
          <w:rFonts w:ascii="Arial" w:hAnsi="Arial"/>
          <w:b/>
          <w:bCs/>
        </w:rPr>
        <w:br w:type="page"/>
      </w:r>
    </w:p>
    <w:p w:rsidR="00673C78" w:rsidRPr="00866D74" w:rsidRDefault="00673C78" w:rsidP="00866D74">
      <w:pPr>
        <w:tabs>
          <w:tab w:val="left" w:pos="900"/>
          <w:tab w:val="left" w:pos="1440"/>
        </w:tabs>
        <w:spacing w:before="120" w:after="120" w:line="380" w:lineRule="exact"/>
        <w:ind w:left="547" w:right="-43"/>
        <w:jc w:val="thaiDistribute"/>
        <w:rPr>
          <w:rFonts w:ascii="Arial" w:hAnsi="Arial"/>
          <w:b/>
          <w:bCs/>
        </w:rPr>
      </w:pPr>
      <w:r w:rsidRPr="00866D74">
        <w:rPr>
          <w:rFonts w:ascii="Arial" w:hAnsi="Arial"/>
          <w:b/>
          <w:bCs/>
        </w:rPr>
        <w:t>Directors and management’s benefits</w:t>
      </w:r>
    </w:p>
    <w:p w:rsidR="00673C78" w:rsidRPr="006418BE" w:rsidRDefault="00673C78" w:rsidP="00EE232E">
      <w:pPr>
        <w:tabs>
          <w:tab w:val="left" w:pos="900"/>
          <w:tab w:val="left" w:pos="1440"/>
        </w:tabs>
        <w:spacing w:before="120" w:after="120" w:line="380" w:lineRule="exact"/>
        <w:ind w:left="547" w:right="-43"/>
        <w:jc w:val="thaiDistribute"/>
        <w:rPr>
          <w:rFonts w:ascii="Arial" w:hAnsi="Arial"/>
        </w:rPr>
      </w:pPr>
      <w:r w:rsidRPr="006418BE">
        <w:rPr>
          <w:rFonts w:ascii="Arial" w:hAnsi="Arial"/>
        </w:rPr>
        <w:t xml:space="preserve">During the </w:t>
      </w:r>
      <w:r w:rsidR="00F7463D">
        <w:rPr>
          <w:rFonts w:ascii="Arial" w:hAnsi="Arial"/>
        </w:rPr>
        <w:t xml:space="preserve">three-month </w:t>
      </w:r>
      <w:r w:rsidRPr="006418BE">
        <w:rPr>
          <w:rFonts w:ascii="Arial" w:hAnsi="Arial"/>
        </w:rPr>
        <w:t>period</w:t>
      </w:r>
      <w:r w:rsidR="00B04C0D" w:rsidRPr="006418BE">
        <w:rPr>
          <w:rFonts w:ascii="Arial" w:hAnsi="Arial"/>
        </w:rPr>
        <w:t>s</w:t>
      </w:r>
      <w:r w:rsidRPr="006418BE">
        <w:rPr>
          <w:rFonts w:ascii="Arial" w:hAnsi="Arial"/>
        </w:rPr>
        <w:t xml:space="preserve"> ended </w:t>
      </w:r>
      <w:r w:rsidR="006315A1">
        <w:rPr>
          <w:rFonts w:ascii="Arial" w:hAnsi="Arial"/>
        </w:rPr>
        <w:t>31 March</w:t>
      </w:r>
      <w:r w:rsidR="00EA6406" w:rsidRPr="006418BE">
        <w:rPr>
          <w:rFonts w:ascii="Arial" w:hAnsi="Arial"/>
        </w:rPr>
        <w:t xml:space="preserve"> 20</w:t>
      </w:r>
      <w:r w:rsidR="006315A1">
        <w:rPr>
          <w:rFonts w:ascii="Arial" w:hAnsi="Arial"/>
        </w:rPr>
        <w:t>20</w:t>
      </w:r>
      <w:r w:rsidRPr="006418BE">
        <w:rPr>
          <w:rFonts w:ascii="Arial" w:hAnsi="Arial"/>
        </w:rPr>
        <w:t xml:space="preserve"> and </w:t>
      </w:r>
      <w:r w:rsidR="008252E0" w:rsidRPr="006418BE">
        <w:rPr>
          <w:rFonts w:ascii="Arial" w:hAnsi="Arial"/>
        </w:rPr>
        <w:t>201</w:t>
      </w:r>
      <w:r w:rsidR="006315A1">
        <w:rPr>
          <w:rFonts w:ascii="Arial" w:hAnsi="Arial"/>
        </w:rPr>
        <w:t>9</w:t>
      </w:r>
      <w:r w:rsidRPr="006418BE">
        <w:rPr>
          <w:rFonts w:ascii="Arial" w:hAnsi="Arial"/>
        </w:rPr>
        <w:t xml:space="preserve">, the </w:t>
      </w:r>
      <w:r w:rsidR="00130529">
        <w:rPr>
          <w:rFonts w:ascii="Arial" w:hAnsi="Arial"/>
        </w:rPr>
        <w:t>Group</w:t>
      </w:r>
      <w:r w:rsidRPr="006418BE">
        <w:rPr>
          <w:rFonts w:ascii="Arial" w:hAnsi="Arial"/>
        </w:rPr>
        <w:t xml:space="preserve"> had employee benefit expenses of their directors and management as below.</w:t>
      </w:r>
    </w:p>
    <w:p w:rsidR="009831B9" w:rsidRPr="006418BE" w:rsidRDefault="009831B9" w:rsidP="00EE232E">
      <w:pPr>
        <w:tabs>
          <w:tab w:val="left" w:pos="900"/>
          <w:tab w:val="left" w:pos="1440"/>
        </w:tabs>
        <w:spacing w:before="120" w:after="120" w:line="380" w:lineRule="exact"/>
        <w:ind w:right="-43"/>
        <w:jc w:val="right"/>
        <w:rPr>
          <w:rFonts w:ascii="Arial" w:hAnsi="Arial"/>
        </w:rPr>
      </w:pPr>
      <w:r w:rsidRPr="006418BE">
        <w:rPr>
          <w:rFonts w:ascii="Arial" w:hAnsi="Arial" w:cs="Arial"/>
        </w:rPr>
        <w:t>(Unit: Thousand Baht)</w:t>
      </w:r>
    </w:p>
    <w:tbl>
      <w:tblPr>
        <w:tblW w:w="8910"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20"/>
        <w:gridCol w:w="1350"/>
        <w:gridCol w:w="1350"/>
        <w:gridCol w:w="1440"/>
        <w:gridCol w:w="1350"/>
      </w:tblGrid>
      <w:tr w:rsidR="00F7463D" w:rsidRPr="006418BE" w:rsidTr="00C36E68">
        <w:tc>
          <w:tcPr>
            <w:tcW w:w="3420" w:type="dxa"/>
            <w:tcBorders>
              <w:top w:val="nil"/>
              <w:left w:val="nil"/>
              <w:bottom w:val="nil"/>
              <w:right w:val="nil"/>
            </w:tcBorders>
          </w:tcPr>
          <w:p w:rsidR="00F7463D" w:rsidRPr="006418BE" w:rsidRDefault="00F7463D" w:rsidP="00A5700D">
            <w:pPr>
              <w:tabs>
                <w:tab w:val="left" w:pos="600"/>
                <w:tab w:val="left" w:pos="900"/>
                <w:tab w:val="right" w:pos="7280"/>
                <w:tab w:val="right" w:pos="8540"/>
              </w:tabs>
              <w:spacing w:line="380" w:lineRule="exact"/>
              <w:ind w:right="-43"/>
              <w:jc w:val="center"/>
              <w:rPr>
                <w:rFonts w:ascii="Arial" w:hAnsi="Arial" w:cs="Arial"/>
              </w:rPr>
            </w:pPr>
          </w:p>
        </w:tc>
        <w:tc>
          <w:tcPr>
            <w:tcW w:w="5490" w:type="dxa"/>
            <w:gridSpan w:val="4"/>
            <w:tcBorders>
              <w:top w:val="nil"/>
              <w:left w:val="nil"/>
              <w:bottom w:val="nil"/>
              <w:right w:val="nil"/>
            </w:tcBorders>
          </w:tcPr>
          <w:p w:rsidR="00F7463D" w:rsidRPr="006418BE" w:rsidRDefault="00F7463D" w:rsidP="00A5700D">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Pr>
                <w:rFonts w:ascii="Arial" w:hAnsi="Arial" w:cs="Arial"/>
              </w:rPr>
              <w:t xml:space="preserve">For the </w:t>
            </w:r>
            <w:r>
              <w:rPr>
                <w:rFonts w:ascii="Arial" w:hAnsi="Arial" w:cs="Browallia New"/>
                <w:szCs w:val="28"/>
              </w:rPr>
              <w:t>three</w:t>
            </w:r>
            <w:r>
              <w:rPr>
                <w:rFonts w:ascii="Arial" w:hAnsi="Arial" w:cs="Arial"/>
              </w:rPr>
              <w:t xml:space="preserve">-month periods ended </w:t>
            </w:r>
            <w:r w:rsidR="006315A1">
              <w:rPr>
                <w:rFonts w:ascii="Arial" w:hAnsi="Arial" w:cs="Arial"/>
              </w:rPr>
              <w:t>31 March</w:t>
            </w:r>
          </w:p>
        </w:tc>
      </w:tr>
      <w:tr w:rsidR="00F7463D" w:rsidRPr="006418BE" w:rsidTr="00C36E68">
        <w:tc>
          <w:tcPr>
            <w:tcW w:w="3420" w:type="dxa"/>
            <w:tcBorders>
              <w:top w:val="nil"/>
              <w:left w:val="nil"/>
              <w:bottom w:val="nil"/>
              <w:right w:val="nil"/>
            </w:tcBorders>
          </w:tcPr>
          <w:p w:rsidR="00F7463D" w:rsidRPr="006418BE" w:rsidRDefault="00F7463D" w:rsidP="00A5700D">
            <w:pPr>
              <w:tabs>
                <w:tab w:val="left" w:pos="600"/>
                <w:tab w:val="left" w:pos="900"/>
                <w:tab w:val="right" w:pos="7280"/>
                <w:tab w:val="right" w:pos="8540"/>
              </w:tabs>
              <w:spacing w:line="380" w:lineRule="exact"/>
              <w:ind w:right="-43"/>
              <w:jc w:val="center"/>
              <w:rPr>
                <w:rFonts w:ascii="Arial" w:hAnsi="Arial" w:cs="Arial"/>
              </w:rPr>
            </w:pPr>
          </w:p>
        </w:tc>
        <w:tc>
          <w:tcPr>
            <w:tcW w:w="2700" w:type="dxa"/>
            <w:gridSpan w:val="2"/>
            <w:tcBorders>
              <w:top w:val="nil"/>
              <w:left w:val="nil"/>
              <w:bottom w:val="nil"/>
              <w:right w:val="nil"/>
            </w:tcBorders>
          </w:tcPr>
          <w:p w:rsidR="00F7463D" w:rsidRPr="006418BE" w:rsidRDefault="00F7463D" w:rsidP="00A5700D">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6418BE">
              <w:rPr>
                <w:rFonts w:ascii="Arial" w:hAnsi="Arial"/>
              </w:rPr>
              <w:t>Consolidated financial statements</w:t>
            </w:r>
          </w:p>
        </w:tc>
        <w:tc>
          <w:tcPr>
            <w:tcW w:w="2790" w:type="dxa"/>
            <w:gridSpan w:val="2"/>
            <w:tcBorders>
              <w:top w:val="nil"/>
              <w:left w:val="nil"/>
              <w:bottom w:val="nil"/>
              <w:right w:val="nil"/>
            </w:tcBorders>
          </w:tcPr>
          <w:p w:rsidR="00F7463D" w:rsidRPr="006418BE" w:rsidRDefault="00F7463D" w:rsidP="00A5700D">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6418BE">
              <w:rPr>
                <w:rFonts w:ascii="Arial" w:hAnsi="Arial"/>
              </w:rPr>
              <w:t>Separate financial statements</w:t>
            </w:r>
          </w:p>
        </w:tc>
      </w:tr>
      <w:tr w:rsidR="006315A1" w:rsidRPr="006418BE" w:rsidTr="00C36E68">
        <w:tc>
          <w:tcPr>
            <w:tcW w:w="3420" w:type="dxa"/>
            <w:tcBorders>
              <w:top w:val="nil"/>
              <w:left w:val="nil"/>
              <w:bottom w:val="nil"/>
              <w:right w:val="nil"/>
            </w:tcBorders>
          </w:tcPr>
          <w:p w:rsidR="006315A1" w:rsidRPr="006418BE" w:rsidRDefault="006315A1" w:rsidP="00A5700D">
            <w:pPr>
              <w:tabs>
                <w:tab w:val="left" w:pos="600"/>
                <w:tab w:val="left" w:pos="900"/>
                <w:tab w:val="right" w:pos="7280"/>
                <w:tab w:val="right" w:pos="8540"/>
              </w:tabs>
              <w:spacing w:line="380" w:lineRule="exact"/>
              <w:ind w:right="-43"/>
              <w:jc w:val="thaiDistribute"/>
              <w:rPr>
                <w:rFonts w:ascii="Arial" w:hAnsi="Arial" w:cs="Arial"/>
              </w:rPr>
            </w:pPr>
          </w:p>
        </w:tc>
        <w:tc>
          <w:tcPr>
            <w:tcW w:w="1350" w:type="dxa"/>
            <w:tcBorders>
              <w:top w:val="nil"/>
              <w:left w:val="nil"/>
              <w:bottom w:val="nil"/>
              <w:right w:val="nil"/>
            </w:tcBorders>
          </w:tcPr>
          <w:p w:rsidR="006315A1" w:rsidRPr="006418BE" w:rsidRDefault="006315A1" w:rsidP="00A5700D">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6418BE">
              <w:rPr>
                <w:rFonts w:ascii="Arial" w:hAnsi="Arial" w:cs="Arial"/>
              </w:rPr>
              <w:t>20</w:t>
            </w:r>
            <w:r>
              <w:rPr>
                <w:rFonts w:ascii="Arial" w:hAnsi="Arial" w:cs="Arial"/>
              </w:rPr>
              <w:t>20</w:t>
            </w:r>
          </w:p>
        </w:tc>
        <w:tc>
          <w:tcPr>
            <w:tcW w:w="1350" w:type="dxa"/>
            <w:tcBorders>
              <w:top w:val="nil"/>
              <w:left w:val="nil"/>
              <w:bottom w:val="nil"/>
              <w:right w:val="nil"/>
            </w:tcBorders>
          </w:tcPr>
          <w:p w:rsidR="006315A1" w:rsidRPr="006418BE" w:rsidRDefault="006315A1" w:rsidP="00A5700D">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6418BE">
              <w:rPr>
                <w:rFonts w:ascii="Arial" w:hAnsi="Arial" w:cs="Arial"/>
              </w:rPr>
              <w:t>201</w:t>
            </w:r>
            <w:r>
              <w:rPr>
                <w:rFonts w:ascii="Arial" w:hAnsi="Arial" w:cs="Arial"/>
              </w:rPr>
              <w:t>9</w:t>
            </w:r>
          </w:p>
        </w:tc>
        <w:tc>
          <w:tcPr>
            <w:tcW w:w="1440" w:type="dxa"/>
            <w:tcBorders>
              <w:top w:val="nil"/>
              <w:left w:val="nil"/>
              <w:bottom w:val="nil"/>
              <w:right w:val="nil"/>
            </w:tcBorders>
          </w:tcPr>
          <w:p w:rsidR="006315A1" w:rsidRPr="006418BE" w:rsidRDefault="006315A1" w:rsidP="00A5700D">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6418BE">
              <w:rPr>
                <w:rFonts w:ascii="Arial" w:hAnsi="Arial" w:cs="Arial"/>
              </w:rPr>
              <w:t>20</w:t>
            </w:r>
            <w:r>
              <w:rPr>
                <w:rFonts w:ascii="Arial" w:hAnsi="Arial" w:cs="Arial"/>
              </w:rPr>
              <w:t>20</w:t>
            </w:r>
          </w:p>
        </w:tc>
        <w:tc>
          <w:tcPr>
            <w:tcW w:w="1350" w:type="dxa"/>
            <w:tcBorders>
              <w:top w:val="nil"/>
              <w:left w:val="nil"/>
              <w:bottom w:val="nil"/>
              <w:right w:val="nil"/>
            </w:tcBorders>
          </w:tcPr>
          <w:p w:rsidR="006315A1" w:rsidRPr="006418BE" w:rsidRDefault="006315A1" w:rsidP="00A5700D">
            <w:pPr>
              <w:pBdr>
                <w:bottom w:val="single" w:sz="4" w:space="1" w:color="auto"/>
              </w:pBdr>
              <w:tabs>
                <w:tab w:val="left" w:pos="600"/>
                <w:tab w:val="left" w:pos="900"/>
                <w:tab w:val="right" w:pos="7280"/>
                <w:tab w:val="right" w:pos="8540"/>
              </w:tabs>
              <w:spacing w:line="380" w:lineRule="exact"/>
              <w:ind w:right="-45"/>
              <w:jc w:val="center"/>
              <w:rPr>
                <w:rFonts w:ascii="Arial" w:hAnsi="Arial" w:cs="Arial"/>
              </w:rPr>
            </w:pPr>
            <w:r w:rsidRPr="006418BE">
              <w:rPr>
                <w:rFonts w:ascii="Arial" w:hAnsi="Arial" w:cs="Arial"/>
              </w:rPr>
              <w:t>201</w:t>
            </w:r>
            <w:r>
              <w:rPr>
                <w:rFonts w:ascii="Arial" w:hAnsi="Arial" w:cs="Arial"/>
              </w:rPr>
              <w:t>9</w:t>
            </w:r>
          </w:p>
        </w:tc>
      </w:tr>
      <w:tr w:rsidR="006315A1" w:rsidRPr="006418BE" w:rsidTr="00C36E68">
        <w:tc>
          <w:tcPr>
            <w:tcW w:w="3420" w:type="dxa"/>
            <w:tcBorders>
              <w:top w:val="nil"/>
              <w:left w:val="nil"/>
              <w:bottom w:val="nil"/>
              <w:right w:val="nil"/>
            </w:tcBorders>
          </w:tcPr>
          <w:p w:rsidR="006315A1" w:rsidRPr="006418BE" w:rsidRDefault="006315A1" w:rsidP="00A5700D">
            <w:pPr>
              <w:tabs>
                <w:tab w:val="left" w:pos="600"/>
                <w:tab w:val="left" w:pos="900"/>
                <w:tab w:val="right" w:pos="7280"/>
                <w:tab w:val="right" w:pos="8540"/>
              </w:tabs>
              <w:spacing w:line="380" w:lineRule="exact"/>
              <w:ind w:left="-108" w:right="-43"/>
              <w:jc w:val="thaiDistribute"/>
              <w:rPr>
                <w:rFonts w:ascii="Arial" w:hAnsi="Arial" w:cs="Arial"/>
              </w:rPr>
            </w:pPr>
            <w:r w:rsidRPr="006418BE">
              <w:rPr>
                <w:rFonts w:ascii="Arial" w:hAnsi="Arial" w:cs="Arial"/>
              </w:rPr>
              <w:t>Short-term employee benefits</w:t>
            </w:r>
          </w:p>
        </w:tc>
        <w:tc>
          <w:tcPr>
            <w:tcW w:w="1350" w:type="dxa"/>
            <w:tcBorders>
              <w:top w:val="nil"/>
              <w:left w:val="nil"/>
              <w:bottom w:val="nil"/>
              <w:right w:val="nil"/>
            </w:tcBorders>
          </w:tcPr>
          <w:p w:rsidR="006315A1" w:rsidRPr="00C36E68" w:rsidRDefault="00866D74" w:rsidP="00A5700D">
            <w:pPr>
              <w:tabs>
                <w:tab w:val="decimal" w:pos="1083"/>
              </w:tabs>
              <w:spacing w:line="380" w:lineRule="exact"/>
              <w:ind w:right="-45"/>
              <w:rPr>
                <w:rFonts w:ascii="Arial" w:hAnsi="Arial" w:cs="Arial"/>
              </w:rPr>
            </w:pPr>
            <w:r>
              <w:rPr>
                <w:rFonts w:ascii="Arial" w:hAnsi="Arial" w:cs="Arial"/>
              </w:rPr>
              <w:t>21,985</w:t>
            </w:r>
          </w:p>
        </w:tc>
        <w:tc>
          <w:tcPr>
            <w:tcW w:w="1350" w:type="dxa"/>
            <w:tcBorders>
              <w:top w:val="nil"/>
              <w:left w:val="nil"/>
              <w:bottom w:val="nil"/>
              <w:right w:val="nil"/>
            </w:tcBorders>
          </w:tcPr>
          <w:p w:rsidR="006315A1" w:rsidRPr="001C7D53" w:rsidRDefault="006315A1" w:rsidP="00A5700D">
            <w:pPr>
              <w:tabs>
                <w:tab w:val="decimal" w:pos="1083"/>
              </w:tabs>
              <w:spacing w:line="380" w:lineRule="exact"/>
              <w:ind w:right="-45"/>
              <w:rPr>
                <w:rFonts w:ascii="Arial" w:hAnsi="Arial" w:cs="Arial"/>
              </w:rPr>
            </w:pPr>
            <w:r>
              <w:rPr>
                <w:rFonts w:ascii="Arial" w:hAnsi="Arial" w:cs="Arial"/>
              </w:rPr>
              <w:t>24,338</w:t>
            </w:r>
          </w:p>
        </w:tc>
        <w:tc>
          <w:tcPr>
            <w:tcW w:w="1440" w:type="dxa"/>
            <w:tcBorders>
              <w:top w:val="nil"/>
              <w:left w:val="nil"/>
              <w:bottom w:val="nil"/>
              <w:right w:val="nil"/>
            </w:tcBorders>
          </w:tcPr>
          <w:p w:rsidR="006315A1" w:rsidRPr="001C7D53" w:rsidRDefault="00866D74" w:rsidP="00A5700D">
            <w:pPr>
              <w:tabs>
                <w:tab w:val="decimal" w:pos="1083"/>
              </w:tabs>
              <w:spacing w:line="380" w:lineRule="exact"/>
              <w:ind w:right="-45"/>
              <w:rPr>
                <w:rFonts w:ascii="Arial" w:hAnsi="Arial" w:cs="Arial"/>
              </w:rPr>
            </w:pPr>
            <w:r>
              <w:rPr>
                <w:rFonts w:ascii="Arial" w:hAnsi="Arial" w:cs="Arial"/>
              </w:rPr>
              <w:t>8,550</w:t>
            </w:r>
          </w:p>
        </w:tc>
        <w:tc>
          <w:tcPr>
            <w:tcW w:w="1350" w:type="dxa"/>
            <w:tcBorders>
              <w:top w:val="nil"/>
              <w:left w:val="nil"/>
              <w:bottom w:val="nil"/>
              <w:right w:val="nil"/>
            </w:tcBorders>
          </w:tcPr>
          <w:p w:rsidR="006315A1" w:rsidRPr="001C7D53" w:rsidRDefault="006315A1" w:rsidP="00A5700D">
            <w:pPr>
              <w:tabs>
                <w:tab w:val="decimal" w:pos="1083"/>
              </w:tabs>
              <w:spacing w:line="380" w:lineRule="exact"/>
              <w:ind w:right="-45"/>
              <w:rPr>
                <w:rFonts w:ascii="Arial" w:hAnsi="Arial" w:cs="Arial"/>
              </w:rPr>
            </w:pPr>
            <w:r>
              <w:rPr>
                <w:rFonts w:ascii="Arial" w:hAnsi="Arial" w:cs="Arial"/>
              </w:rPr>
              <w:t>12,572</w:t>
            </w:r>
          </w:p>
        </w:tc>
      </w:tr>
      <w:tr w:rsidR="006315A1" w:rsidRPr="006418BE" w:rsidTr="00C36E68">
        <w:tc>
          <w:tcPr>
            <w:tcW w:w="3420" w:type="dxa"/>
            <w:tcBorders>
              <w:top w:val="nil"/>
              <w:left w:val="nil"/>
              <w:bottom w:val="nil"/>
              <w:right w:val="nil"/>
            </w:tcBorders>
          </w:tcPr>
          <w:p w:rsidR="006315A1" w:rsidRPr="006418BE" w:rsidRDefault="006315A1" w:rsidP="00A5700D">
            <w:pPr>
              <w:tabs>
                <w:tab w:val="left" w:pos="600"/>
                <w:tab w:val="left" w:pos="900"/>
                <w:tab w:val="right" w:pos="7280"/>
                <w:tab w:val="right" w:pos="8540"/>
              </w:tabs>
              <w:spacing w:line="380" w:lineRule="exact"/>
              <w:ind w:left="-108" w:right="-43"/>
              <w:jc w:val="thaiDistribute"/>
              <w:rPr>
                <w:rFonts w:ascii="Arial" w:hAnsi="Arial" w:cs="Arial"/>
              </w:rPr>
            </w:pPr>
            <w:r w:rsidRPr="006418BE">
              <w:rPr>
                <w:rFonts w:ascii="Arial" w:hAnsi="Arial" w:cs="Arial"/>
              </w:rPr>
              <w:t>Post-employment benefits</w:t>
            </w:r>
          </w:p>
        </w:tc>
        <w:tc>
          <w:tcPr>
            <w:tcW w:w="1350" w:type="dxa"/>
            <w:tcBorders>
              <w:top w:val="nil"/>
              <w:left w:val="nil"/>
              <w:bottom w:val="nil"/>
              <w:right w:val="nil"/>
            </w:tcBorders>
          </w:tcPr>
          <w:p w:rsidR="006315A1" w:rsidRPr="006418BE" w:rsidRDefault="00866D74" w:rsidP="00A5700D">
            <w:pPr>
              <w:tabs>
                <w:tab w:val="decimal" w:pos="1083"/>
              </w:tabs>
              <w:spacing w:line="380" w:lineRule="exact"/>
              <w:ind w:right="-45"/>
              <w:rPr>
                <w:rFonts w:ascii="Arial" w:hAnsi="Arial" w:cs="Arial"/>
              </w:rPr>
            </w:pPr>
            <w:r>
              <w:rPr>
                <w:rFonts w:ascii="Arial" w:hAnsi="Arial" w:cs="Arial"/>
              </w:rPr>
              <w:t>757</w:t>
            </w:r>
          </w:p>
        </w:tc>
        <w:tc>
          <w:tcPr>
            <w:tcW w:w="1350" w:type="dxa"/>
            <w:tcBorders>
              <w:top w:val="nil"/>
              <w:left w:val="nil"/>
              <w:bottom w:val="nil"/>
              <w:right w:val="nil"/>
            </w:tcBorders>
          </w:tcPr>
          <w:p w:rsidR="006315A1" w:rsidRPr="001C7D53" w:rsidRDefault="006315A1" w:rsidP="00A5700D">
            <w:pPr>
              <w:tabs>
                <w:tab w:val="decimal" w:pos="1083"/>
              </w:tabs>
              <w:spacing w:line="380" w:lineRule="exact"/>
              <w:ind w:right="-45"/>
              <w:rPr>
                <w:rFonts w:ascii="Arial" w:hAnsi="Arial" w:cs="Arial"/>
              </w:rPr>
            </w:pPr>
            <w:r>
              <w:rPr>
                <w:rFonts w:ascii="Arial" w:hAnsi="Arial" w:cs="Arial"/>
              </w:rPr>
              <w:t>759</w:t>
            </w:r>
          </w:p>
        </w:tc>
        <w:tc>
          <w:tcPr>
            <w:tcW w:w="1440" w:type="dxa"/>
            <w:tcBorders>
              <w:top w:val="nil"/>
              <w:left w:val="nil"/>
              <w:bottom w:val="nil"/>
              <w:right w:val="nil"/>
            </w:tcBorders>
          </w:tcPr>
          <w:p w:rsidR="006315A1" w:rsidRPr="001C7D53" w:rsidRDefault="00866D74" w:rsidP="00A5700D">
            <w:pPr>
              <w:tabs>
                <w:tab w:val="decimal" w:pos="1083"/>
              </w:tabs>
              <w:spacing w:line="380" w:lineRule="exact"/>
              <w:ind w:right="-45"/>
              <w:rPr>
                <w:rFonts w:ascii="Arial" w:hAnsi="Arial" w:cs="Arial"/>
              </w:rPr>
            </w:pPr>
            <w:r>
              <w:rPr>
                <w:rFonts w:ascii="Arial" w:hAnsi="Arial" w:cs="Arial"/>
              </w:rPr>
              <w:t>346</w:t>
            </w:r>
          </w:p>
        </w:tc>
        <w:tc>
          <w:tcPr>
            <w:tcW w:w="1350" w:type="dxa"/>
            <w:tcBorders>
              <w:top w:val="nil"/>
              <w:left w:val="nil"/>
              <w:bottom w:val="nil"/>
              <w:right w:val="nil"/>
            </w:tcBorders>
          </w:tcPr>
          <w:p w:rsidR="006315A1" w:rsidRPr="001C7D53" w:rsidRDefault="006315A1" w:rsidP="00A5700D">
            <w:pPr>
              <w:tabs>
                <w:tab w:val="decimal" w:pos="1083"/>
              </w:tabs>
              <w:spacing w:line="380" w:lineRule="exact"/>
              <w:ind w:right="-45"/>
              <w:rPr>
                <w:rFonts w:ascii="Arial" w:hAnsi="Arial" w:cs="Arial"/>
              </w:rPr>
            </w:pPr>
            <w:r>
              <w:rPr>
                <w:rFonts w:ascii="Arial" w:hAnsi="Arial" w:cs="Arial"/>
              </w:rPr>
              <w:t>366</w:t>
            </w:r>
          </w:p>
        </w:tc>
      </w:tr>
      <w:tr w:rsidR="006315A1" w:rsidRPr="006418BE" w:rsidTr="00C36E68">
        <w:trPr>
          <w:trHeight w:val="351"/>
        </w:trPr>
        <w:tc>
          <w:tcPr>
            <w:tcW w:w="3420" w:type="dxa"/>
            <w:tcBorders>
              <w:top w:val="nil"/>
              <w:left w:val="nil"/>
              <w:bottom w:val="nil"/>
              <w:right w:val="nil"/>
            </w:tcBorders>
          </w:tcPr>
          <w:p w:rsidR="006315A1" w:rsidRPr="006418BE" w:rsidRDefault="006315A1" w:rsidP="00A5700D">
            <w:pPr>
              <w:tabs>
                <w:tab w:val="left" w:pos="600"/>
                <w:tab w:val="left" w:pos="900"/>
                <w:tab w:val="right" w:pos="7280"/>
                <w:tab w:val="right" w:pos="8540"/>
              </w:tabs>
              <w:spacing w:line="380" w:lineRule="exact"/>
              <w:ind w:left="-108" w:right="-126"/>
              <w:jc w:val="thaiDistribute"/>
              <w:rPr>
                <w:rFonts w:ascii="Arial" w:hAnsi="Arial" w:cs="Arial"/>
              </w:rPr>
            </w:pPr>
            <w:r w:rsidRPr="006418BE">
              <w:rPr>
                <w:rFonts w:ascii="Arial" w:hAnsi="Arial" w:cs="Arial"/>
              </w:rPr>
              <w:t>Other long-term employee benefits</w:t>
            </w:r>
          </w:p>
        </w:tc>
        <w:tc>
          <w:tcPr>
            <w:tcW w:w="1350" w:type="dxa"/>
            <w:tcBorders>
              <w:top w:val="nil"/>
              <w:left w:val="nil"/>
              <w:bottom w:val="nil"/>
              <w:right w:val="nil"/>
            </w:tcBorders>
          </w:tcPr>
          <w:p w:rsidR="006315A1" w:rsidRPr="006418BE" w:rsidRDefault="00866D74" w:rsidP="00A5700D">
            <w:pPr>
              <w:pBdr>
                <w:bottom w:val="single" w:sz="4" w:space="1" w:color="auto"/>
              </w:pBdr>
              <w:tabs>
                <w:tab w:val="decimal" w:pos="1083"/>
              </w:tabs>
              <w:spacing w:line="380" w:lineRule="exact"/>
              <w:ind w:right="-45"/>
              <w:rPr>
                <w:rFonts w:ascii="Arial" w:hAnsi="Arial" w:cs="Arial"/>
              </w:rPr>
            </w:pPr>
            <w:r>
              <w:rPr>
                <w:rFonts w:ascii="Arial" w:hAnsi="Arial" w:cs="Arial"/>
              </w:rPr>
              <w:t>8</w:t>
            </w:r>
          </w:p>
        </w:tc>
        <w:tc>
          <w:tcPr>
            <w:tcW w:w="1350" w:type="dxa"/>
            <w:tcBorders>
              <w:top w:val="nil"/>
              <w:left w:val="nil"/>
              <w:bottom w:val="nil"/>
              <w:right w:val="nil"/>
            </w:tcBorders>
          </w:tcPr>
          <w:p w:rsidR="006315A1" w:rsidRPr="001C7D53" w:rsidRDefault="006315A1" w:rsidP="00A5700D">
            <w:pPr>
              <w:pBdr>
                <w:bottom w:val="single" w:sz="4" w:space="1" w:color="auto"/>
              </w:pBdr>
              <w:tabs>
                <w:tab w:val="decimal" w:pos="1083"/>
              </w:tabs>
              <w:spacing w:line="380" w:lineRule="exact"/>
              <w:ind w:right="-45"/>
              <w:rPr>
                <w:rFonts w:ascii="Arial" w:hAnsi="Arial" w:cs="Arial"/>
              </w:rPr>
            </w:pPr>
            <w:r>
              <w:rPr>
                <w:rFonts w:ascii="Arial" w:hAnsi="Arial" w:cs="Arial"/>
              </w:rPr>
              <w:t>8</w:t>
            </w:r>
          </w:p>
        </w:tc>
        <w:tc>
          <w:tcPr>
            <w:tcW w:w="1440" w:type="dxa"/>
            <w:tcBorders>
              <w:top w:val="nil"/>
              <w:left w:val="nil"/>
              <w:bottom w:val="nil"/>
              <w:right w:val="nil"/>
            </w:tcBorders>
          </w:tcPr>
          <w:p w:rsidR="006315A1" w:rsidRPr="001C7D53" w:rsidRDefault="00866D74" w:rsidP="00A5700D">
            <w:pPr>
              <w:pBdr>
                <w:bottom w:val="single" w:sz="4" w:space="1" w:color="auto"/>
              </w:pBdr>
              <w:tabs>
                <w:tab w:val="decimal" w:pos="1083"/>
              </w:tabs>
              <w:spacing w:line="380" w:lineRule="exact"/>
              <w:ind w:right="-45"/>
              <w:rPr>
                <w:rFonts w:ascii="Arial" w:hAnsi="Arial" w:cs="Arial"/>
              </w:rPr>
            </w:pPr>
            <w:r>
              <w:rPr>
                <w:rFonts w:ascii="Arial" w:hAnsi="Arial" w:cs="Arial"/>
              </w:rPr>
              <w:t>4</w:t>
            </w:r>
          </w:p>
        </w:tc>
        <w:tc>
          <w:tcPr>
            <w:tcW w:w="1350" w:type="dxa"/>
            <w:tcBorders>
              <w:top w:val="nil"/>
              <w:left w:val="nil"/>
              <w:bottom w:val="nil"/>
              <w:right w:val="nil"/>
            </w:tcBorders>
          </w:tcPr>
          <w:p w:rsidR="006315A1" w:rsidRPr="001C7D53" w:rsidRDefault="006315A1" w:rsidP="00A5700D">
            <w:pPr>
              <w:pBdr>
                <w:bottom w:val="single" w:sz="4" w:space="1" w:color="auto"/>
              </w:pBdr>
              <w:tabs>
                <w:tab w:val="decimal" w:pos="1083"/>
              </w:tabs>
              <w:spacing w:line="380" w:lineRule="exact"/>
              <w:ind w:right="-45"/>
              <w:rPr>
                <w:rFonts w:ascii="Arial" w:hAnsi="Arial" w:cs="Arial"/>
              </w:rPr>
            </w:pPr>
            <w:r>
              <w:rPr>
                <w:rFonts w:ascii="Arial" w:hAnsi="Arial" w:cs="Arial"/>
              </w:rPr>
              <w:t>4</w:t>
            </w:r>
          </w:p>
        </w:tc>
      </w:tr>
      <w:tr w:rsidR="006315A1" w:rsidRPr="006418BE" w:rsidTr="00C36E68">
        <w:tc>
          <w:tcPr>
            <w:tcW w:w="3420" w:type="dxa"/>
            <w:tcBorders>
              <w:top w:val="nil"/>
              <w:left w:val="nil"/>
              <w:bottom w:val="nil"/>
              <w:right w:val="nil"/>
            </w:tcBorders>
          </w:tcPr>
          <w:p w:rsidR="006315A1" w:rsidRPr="006418BE" w:rsidRDefault="006315A1" w:rsidP="00A5700D">
            <w:pPr>
              <w:tabs>
                <w:tab w:val="left" w:pos="600"/>
                <w:tab w:val="left" w:pos="900"/>
                <w:tab w:val="right" w:pos="7280"/>
                <w:tab w:val="right" w:pos="8540"/>
              </w:tabs>
              <w:spacing w:line="380" w:lineRule="exact"/>
              <w:ind w:left="-108" w:right="-43"/>
              <w:jc w:val="thaiDistribute"/>
              <w:rPr>
                <w:rFonts w:ascii="Arial" w:hAnsi="Arial" w:cs="Arial"/>
              </w:rPr>
            </w:pPr>
            <w:r w:rsidRPr="006418BE">
              <w:rPr>
                <w:rFonts w:ascii="Arial" w:hAnsi="Arial" w:cs="Arial"/>
              </w:rPr>
              <w:t>Total</w:t>
            </w:r>
          </w:p>
        </w:tc>
        <w:tc>
          <w:tcPr>
            <w:tcW w:w="1350" w:type="dxa"/>
            <w:tcBorders>
              <w:top w:val="nil"/>
              <w:left w:val="nil"/>
              <w:bottom w:val="nil"/>
              <w:right w:val="nil"/>
            </w:tcBorders>
          </w:tcPr>
          <w:p w:rsidR="006315A1" w:rsidRPr="006418BE" w:rsidRDefault="00866D74" w:rsidP="00A5700D">
            <w:pPr>
              <w:pBdr>
                <w:bottom w:val="double" w:sz="4" w:space="1" w:color="auto"/>
              </w:pBdr>
              <w:tabs>
                <w:tab w:val="decimal" w:pos="1083"/>
              </w:tabs>
              <w:spacing w:line="380" w:lineRule="exact"/>
              <w:ind w:right="-45"/>
              <w:rPr>
                <w:rFonts w:ascii="Arial" w:hAnsi="Arial" w:cs="Arial"/>
              </w:rPr>
            </w:pPr>
            <w:r>
              <w:rPr>
                <w:rFonts w:ascii="Arial" w:hAnsi="Arial" w:cs="Arial"/>
              </w:rPr>
              <w:t>22,750</w:t>
            </w:r>
          </w:p>
        </w:tc>
        <w:tc>
          <w:tcPr>
            <w:tcW w:w="1350" w:type="dxa"/>
            <w:tcBorders>
              <w:top w:val="nil"/>
              <w:left w:val="nil"/>
              <w:bottom w:val="nil"/>
              <w:right w:val="nil"/>
            </w:tcBorders>
          </w:tcPr>
          <w:p w:rsidR="006315A1" w:rsidRPr="001C7D53" w:rsidRDefault="006315A1" w:rsidP="00A5700D">
            <w:pPr>
              <w:pBdr>
                <w:bottom w:val="double" w:sz="4" w:space="1" w:color="auto"/>
              </w:pBdr>
              <w:tabs>
                <w:tab w:val="decimal" w:pos="1083"/>
              </w:tabs>
              <w:spacing w:line="380" w:lineRule="exact"/>
              <w:ind w:right="-45"/>
              <w:rPr>
                <w:rFonts w:ascii="Arial" w:hAnsi="Arial" w:cs="Arial"/>
              </w:rPr>
            </w:pPr>
            <w:r>
              <w:rPr>
                <w:rFonts w:ascii="Arial" w:hAnsi="Arial" w:cs="Arial"/>
              </w:rPr>
              <w:t>25,105</w:t>
            </w:r>
          </w:p>
        </w:tc>
        <w:tc>
          <w:tcPr>
            <w:tcW w:w="1440" w:type="dxa"/>
            <w:tcBorders>
              <w:top w:val="nil"/>
              <w:left w:val="nil"/>
              <w:bottom w:val="nil"/>
              <w:right w:val="nil"/>
            </w:tcBorders>
          </w:tcPr>
          <w:p w:rsidR="006315A1" w:rsidRPr="001C7D53" w:rsidRDefault="00866D74" w:rsidP="00A5700D">
            <w:pPr>
              <w:pBdr>
                <w:bottom w:val="double" w:sz="4" w:space="1" w:color="auto"/>
              </w:pBdr>
              <w:tabs>
                <w:tab w:val="decimal" w:pos="1083"/>
              </w:tabs>
              <w:spacing w:line="380" w:lineRule="exact"/>
              <w:ind w:right="-45"/>
              <w:rPr>
                <w:rFonts w:ascii="Arial" w:hAnsi="Arial" w:cs="Arial"/>
              </w:rPr>
            </w:pPr>
            <w:r>
              <w:rPr>
                <w:rFonts w:ascii="Arial" w:hAnsi="Arial" w:cs="Arial"/>
              </w:rPr>
              <w:t>8,900</w:t>
            </w:r>
          </w:p>
        </w:tc>
        <w:tc>
          <w:tcPr>
            <w:tcW w:w="1350" w:type="dxa"/>
            <w:tcBorders>
              <w:top w:val="nil"/>
              <w:left w:val="nil"/>
              <w:bottom w:val="nil"/>
              <w:right w:val="nil"/>
            </w:tcBorders>
          </w:tcPr>
          <w:p w:rsidR="006315A1" w:rsidRPr="001C7D53" w:rsidRDefault="006315A1" w:rsidP="00A5700D">
            <w:pPr>
              <w:pBdr>
                <w:bottom w:val="double" w:sz="4" w:space="1" w:color="auto"/>
              </w:pBdr>
              <w:tabs>
                <w:tab w:val="decimal" w:pos="1083"/>
              </w:tabs>
              <w:spacing w:line="380" w:lineRule="exact"/>
              <w:ind w:right="-45"/>
              <w:rPr>
                <w:rFonts w:ascii="Arial" w:hAnsi="Arial" w:cs="Arial"/>
              </w:rPr>
            </w:pPr>
            <w:r>
              <w:rPr>
                <w:rFonts w:ascii="Arial" w:hAnsi="Arial" w:cs="Arial"/>
              </w:rPr>
              <w:t>12,942</w:t>
            </w:r>
          </w:p>
        </w:tc>
      </w:tr>
    </w:tbl>
    <w:p w:rsidR="00673C78" w:rsidRPr="006418BE" w:rsidRDefault="005817A6" w:rsidP="00A5700D">
      <w:pPr>
        <w:pStyle w:val="a"/>
        <w:widowControl/>
        <w:tabs>
          <w:tab w:val="left" w:pos="2160"/>
        </w:tabs>
        <w:spacing w:before="240" w:after="120" w:line="380" w:lineRule="exact"/>
        <w:ind w:left="533" w:right="-43" w:hanging="533"/>
        <w:jc w:val="both"/>
        <w:rPr>
          <w:rFonts w:ascii="Arial" w:hAnsi="Arial" w:cs="Arial"/>
          <w:sz w:val="22"/>
          <w:szCs w:val="22"/>
        </w:rPr>
      </w:pPr>
      <w:r w:rsidRPr="006418BE">
        <w:rPr>
          <w:rFonts w:ascii="Arial" w:hAnsi="Arial" w:cs="Arial"/>
          <w:sz w:val="22"/>
          <w:szCs w:val="22"/>
        </w:rPr>
        <w:t>6</w:t>
      </w:r>
      <w:r w:rsidR="00673C78" w:rsidRPr="006418BE">
        <w:rPr>
          <w:rFonts w:ascii="Arial" w:hAnsi="Arial" w:cs="Arial"/>
          <w:sz w:val="22"/>
          <w:szCs w:val="22"/>
        </w:rPr>
        <w:t>.</w:t>
      </w:r>
      <w:r w:rsidR="00673C78" w:rsidRPr="006418BE">
        <w:rPr>
          <w:rFonts w:ascii="Arial" w:hAnsi="Arial" w:cs="Arial"/>
          <w:sz w:val="22"/>
          <w:szCs w:val="22"/>
        </w:rPr>
        <w:tab/>
        <w:t xml:space="preserve">Property development cost </w:t>
      </w:r>
    </w:p>
    <w:p w:rsidR="00673C78" w:rsidRPr="006418BE" w:rsidRDefault="00673C78" w:rsidP="00A5700D">
      <w:pPr>
        <w:tabs>
          <w:tab w:val="left" w:pos="2160"/>
        </w:tabs>
        <w:spacing w:after="120" w:line="380" w:lineRule="exact"/>
        <w:ind w:left="360" w:right="-144" w:hanging="360"/>
        <w:jc w:val="right"/>
        <w:rPr>
          <w:rFonts w:ascii="Arial" w:hAnsi="Arial" w:cs="Arial"/>
          <w:b/>
          <w:bCs/>
          <w:sz w:val="18"/>
          <w:szCs w:val="18"/>
        </w:rPr>
      </w:pPr>
      <w:r w:rsidRPr="006418BE">
        <w:rPr>
          <w:rFonts w:ascii="Arial" w:hAnsi="Arial" w:cs="Arial"/>
          <w:sz w:val="18"/>
          <w:szCs w:val="18"/>
        </w:rPr>
        <w:t>(Unit: Thousand Baht)</w:t>
      </w:r>
    </w:p>
    <w:tbl>
      <w:tblPr>
        <w:tblW w:w="9180" w:type="dxa"/>
        <w:tblInd w:w="450" w:type="dxa"/>
        <w:tblLayout w:type="fixed"/>
        <w:tblLook w:val="0000" w:firstRow="0" w:lastRow="0" w:firstColumn="0" w:lastColumn="0" w:noHBand="0" w:noVBand="0"/>
      </w:tblPr>
      <w:tblGrid>
        <w:gridCol w:w="4500"/>
        <w:gridCol w:w="1170"/>
        <w:gridCol w:w="1170"/>
        <w:gridCol w:w="1170"/>
        <w:gridCol w:w="1170"/>
      </w:tblGrid>
      <w:tr w:rsidR="00673C78" w:rsidRPr="006418BE" w:rsidTr="00EE232E">
        <w:trPr>
          <w:cantSplit/>
        </w:trPr>
        <w:tc>
          <w:tcPr>
            <w:tcW w:w="4500" w:type="dxa"/>
            <w:tcBorders>
              <w:top w:val="nil"/>
              <w:left w:val="nil"/>
              <w:bottom w:val="nil"/>
              <w:right w:val="nil"/>
            </w:tcBorders>
          </w:tcPr>
          <w:p w:rsidR="00673C78" w:rsidRPr="006418BE" w:rsidRDefault="00673C78" w:rsidP="00A5700D">
            <w:pPr>
              <w:pStyle w:val="10"/>
              <w:widowControl/>
              <w:tabs>
                <w:tab w:val="right" w:pos="8640"/>
              </w:tabs>
              <w:spacing w:line="38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6418BE" w:rsidRDefault="00673C78" w:rsidP="00A5700D">
            <w:pPr>
              <w:pStyle w:val="10"/>
              <w:widowControl/>
              <w:tabs>
                <w:tab w:val="right" w:pos="8640"/>
              </w:tabs>
              <w:spacing w:line="380" w:lineRule="exact"/>
              <w:ind w:right="0" w:firstLine="11"/>
              <w:jc w:val="center"/>
              <w:rPr>
                <w:rFonts w:ascii="Arial" w:hAnsi="Arial" w:cs="Arial"/>
                <w:color w:val="auto"/>
                <w:sz w:val="18"/>
                <w:szCs w:val="18"/>
              </w:rPr>
            </w:pPr>
            <w:r w:rsidRPr="006418BE">
              <w:rPr>
                <w:rFonts w:ascii="Arial" w:hAnsi="Arial" w:cs="Arial"/>
                <w:color w:val="auto"/>
                <w:sz w:val="18"/>
                <w:szCs w:val="18"/>
              </w:rPr>
              <w:t xml:space="preserve">Consolidated </w:t>
            </w:r>
          </w:p>
        </w:tc>
        <w:tc>
          <w:tcPr>
            <w:tcW w:w="2340" w:type="dxa"/>
            <w:gridSpan w:val="2"/>
            <w:tcBorders>
              <w:top w:val="nil"/>
              <w:left w:val="nil"/>
              <w:bottom w:val="nil"/>
              <w:right w:val="nil"/>
            </w:tcBorders>
          </w:tcPr>
          <w:p w:rsidR="00673C78" w:rsidRPr="006418BE" w:rsidRDefault="00673C78" w:rsidP="00A5700D">
            <w:pPr>
              <w:pStyle w:val="10"/>
              <w:widowControl/>
              <w:tabs>
                <w:tab w:val="right" w:pos="5580"/>
                <w:tab w:val="right" w:pos="7200"/>
                <w:tab w:val="right" w:pos="9000"/>
              </w:tabs>
              <w:spacing w:line="380" w:lineRule="exact"/>
              <w:ind w:right="-36"/>
              <w:jc w:val="center"/>
              <w:rPr>
                <w:rFonts w:ascii="Arial" w:hAnsi="Arial" w:cs="Arial"/>
                <w:color w:val="auto"/>
                <w:sz w:val="18"/>
                <w:szCs w:val="18"/>
              </w:rPr>
            </w:pPr>
            <w:r w:rsidRPr="006418BE">
              <w:rPr>
                <w:rFonts w:ascii="Arial" w:hAnsi="Arial" w:cs="Arial"/>
                <w:color w:val="auto"/>
                <w:sz w:val="18"/>
                <w:szCs w:val="18"/>
              </w:rPr>
              <w:t xml:space="preserve">Separate </w:t>
            </w:r>
          </w:p>
        </w:tc>
      </w:tr>
      <w:tr w:rsidR="00673C78" w:rsidRPr="006418BE" w:rsidTr="00EE232E">
        <w:trPr>
          <w:cantSplit/>
        </w:trPr>
        <w:tc>
          <w:tcPr>
            <w:tcW w:w="4500" w:type="dxa"/>
            <w:tcBorders>
              <w:top w:val="nil"/>
              <w:left w:val="nil"/>
              <w:bottom w:val="nil"/>
              <w:right w:val="nil"/>
            </w:tcBorders>
          </w:tcPr>
          <w:p w:rsidR="00673C78" w:rsidRPr="006418BE" w:rsidRDefault="00673C78" w:rsidP="00A5700D">
            <w:pPr>
              <w:pStyle w:val="10"/>
              <w:widowControl/>
              <w:tabs>
                <w:tab w:val="right" w:pos="8640"/>
              </w:tabs>
              <w:spacing w:line="380" w:lineRule="exact"/>
              <w:ind w:left="-18" w:right="-43"/>
              <w:jc w:val="both"/>
              <w:rPr>
                <w:rFonts w:ascii="Arial" w:hAnsi="Arial" w:cs="Arial"/>
                <w:color w:val="auto"/>
                <w:sz w:val="18"/>
                <w:szCs w:val="18"/>
              </w:rPr>
            </w:pPr>
          </w:p>
        </w:tc>
        <w:tc>
          <w:tcPr>
            <w:tcW w:w="2340" w:type="dxa"/>
            <w:gridSpan w:val="2"/>
            <w:tcBorders>
              <w:top w:val="nil"/>
              <w:left w:val="nil"/>
              <w:bottom w:val="nil"/>
              <w:right w:val="nil"/>
            </w:tcBorders>
          </w:tcPr>
          <w:p w:rsidR="00673C78" w:rsidRPr="006418BE" w:rsidRDefault="00673C78" w:rsidP="00A5700D">
            <w:pPr>
              <w:pStyle w:val="10"/>
              <w:widowControl/>
              <w:pBdr>
                <w:bottom w:val="single" w:sz="4" w:space="1" w:color="auto"/>
              </w:pBdr>
              <w:tabs>
                <w:tab w:val="right" w:pos="8640"/>
              </w:tabs>
              <w:spacing w:line="38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c>
          <w:tcPr>
            <w:tcW w:w="2340" w:type="dxa"/>
            <w:gridSpan w:val="2"/>
            <w:tcBorders>
              <w:top w:val="nil"/>
              <w:left w:val="nil"/>
              <w:bottom w:val="nil"/>
              <w:right w:val="nil"/>
            </w:tcBorders>
          </w:tcPr>
          <w:p w:rsidR="00673C78" w:rsidRPr="006418BE" w:rsidRDefault="00673C78" w:rsidP="00A5700D">
            <w:pPr>
              <w:pStyle w:val="10"/>
              <w:widowControl/>
              <w:pBdr>
                <w:bottom w:val="single" w:sz="4" w:space="1" w:color="auto"/>
              </w:pBdr>
              <w:tabs>
                <w:tab w:val="right" w:pos="8640"/>
              </w:tabs>
              <w:spacing w:line="380" w:lineRule="exact"/>
              <w:ind w:right="0" w:firstLine="11"/>
              <w:jc w:val="center"/>
              <w:rPr>
                <w:rFonts w:ascii="Arial" w:hAnsi="Arial" w:cs="Arial"/>
                <w:color w:val="auto"/>
                <w:sz w:val="18"/>
                <w:szCs w:val="18"/>
              </w:rPr>
            </w:pPr>
            <w:r w:rsidRPr="006418BE">
              <w:rPr>
                <w:rFonts w:ascii="Arial" w:hAnsi="Arial" w:cs="Arial"/>
                <w:color w:val="auto"/>
                <w:sz w:val="18"/>
                <w:szCs w:val="18"/>
              </w:rPr>
              <w:t>financial statements</w:t>
            </w:r>
          </w:p>
        </w:tc>
      </w:tr>
      <w:tr w:rsidR="006315A1" w:rsidRPr="006418BE" w:rsidTr="00EE232E">
        <w:trPr>
          <w:cantSplit/>
        </w:trPr>
        <w:tc>
          <w:tcPr>
            <w:tcW w:w="450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08" w:right="-108" w:firstLine="11"/>
              <w:jc w:val="center"/>
              <w:rPr>
                <w:rFonts w:ascii="Arial" w:hAnsi="Arial" w:cs="Arial"/>
                <w:color w:val="auto"/>
                <w:sz w:val="18"/>
                <w:szCs w:val="18"/>
              </w:rPr>
            </w:pPr>
            <w:r>
              <w:rPr>
                <w:rFonts w:ascii="Arial" w:hAnsi="Arial" w:cs="Arial"/>
                <w:color w:val="auto"/>
                <w:sz w:val="18"/>
                <w:szCs w:val="18"/>
              </w:rPr>
              <w:t>31 March</w:t>
            </w:r>
          </w:p>
        </w:tc>
        <w:tc>
          <w:tcPr>
            <w:tcW w:w="117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08" w:right="-108" w:firstLine="11"/>
              <w:jc w:val="center"/>
              <w:rPr>
                <w:rFonts w:ascii="Arial" w:hAnsi="Arial" w:cs="Arial"/>
                <w:color w:val="auto"/>
                <w:sz w:val="18"/>
                <w:szCs w:val="18"/>
              </w:rPr>
            </w:pPr>
            <w:r w:rsidRPr="006418BE">
              <w:rPr>
                <w:rFonts w:ascii="Arial" w:hAnsi="Arial" w:cs="Arial"/>
                <w:color w:val="auto"/>
                <w:sz w:val="18"/>
                <w:szCs w:val="18"/>
              </w:rPr>
              <w:t>31 December</w:t>
            </w:r>
          </w:p>
        </w:tc>
        <w:tc>
          <w:tcPr>
            <w:tcW w:w="117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08" w:right="-108" w:firstLine="11"/>
              <w:jc w:val="center"/>
              <w:rPr>
                <w:rFonts w:ascii="Arial" w:hAnsi="Arial" w:cs="Arial"/>
                <w:color w:val="auto"/>
                <w:sz w:val="18"/>
                <w:szCs w:val="18"/>
              </w:rPr>
            </w:pPr>
            <w:r>
              <w:rPr>
                <w:rFonts w:ascii="Arial" w:hAnsi="Arial" w:cs="Arial"/>
                <w:color w:val="auto"/>
                <w:sz w:val="18"/>
                <w:szCs w:val="18"/>
              </w:rPr>
              <w:t>31 March</w:t>
            </w:r>
          </w:p>
        </w:tc>
        <w:tc>
          <w:tcPr>
            <w:tcW w:w="117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08" w:right="-108" w:firstLine="11"/>
              <w:jc w:val="center"/>
              <w:rPr>
                <w:rFonts w:ascii="Arial" w:hAnsi="Arial" w:cs="Arial"/>
                <w:color w:val="auto"/>
                <w:sz w:val="18"/>
                <w:szCs w:val="18"/>
              </w:rPr>
            </w:pPr>
            <w:r w:rsidRPr="006418BE">
              <w:rPr>
                <w:rFonts w:ascii="Arial" w:hAnsi="Arial" w:cs="Arial"/>
                <w:color w:val="auto"/>
                <w:sz w:val="18"/>
                <w:szCs w:val="18"/>
              </w:rPr>
              <w:t>31 December</w:t>
            </w:r>
          </w:p>
        </w:tc>
      </w:tr>
      <w:tr w:rsidR="006315A1" w:rsidRPr="006418BE" w:rsidTr="00EE232E">
        <w:trPr>
          <w:cantSplit/>
        </w:trPr>
        <w:tc>
          <w:tcPr>
            <w:tcW w:w="450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8" w:right="-43"/>
              <w:jc w:val="center"/>
              <w:rPr>
                <w:rFonts w:ascii="Arial" w:hAnsi="Arial" w:cs="Arial"/>
                <w:color w:val="auto"/>
                <w:sz w:val="18"/>
                <w:szCs w:val="18"/>
              </w:rPr>
            </w:pPr>
          </w:p>
        </w:tc>
        <w:tc>
          <w:tcPr>
            <w:tcW w:w="1170" w:type="dxa"/>
            <w:tcBorders>
              <w:top w:val="nil"/>
              <w:left w:val="nil"/>
              <w:bottom w:val="nil"/>
              <w:right w:val="nil"/>
            </w:tcBorders>
          </w:tcPr>
          <w:p w:rsidR="006315A1" w:rsidRPr="006418BE" w:rsidRDefault="006315A1" w:rsidP="00A5700D">
            <w:pPr>
              <w:pStyle w:val="10"/>
              <w:widowControl/>
              <w:pBdr>
                <w:bottom w:val="single" w:sz="6" w:space="1" w:color="auto"/>
              </w:pBdr>
              <w:tabs>
                <w:tab w:val="right" w:pos="8640"/>
              </w:tabs>
              <w:spacing w:line="380" w:lineRule="exact"/>
              <w:ind w:right="0" w:firstLine="11"/>
              <w:jc w:val="center"/>
              <w:rPr>
                <w:rFonts w:ascii="Arial" w:hAnsi="Arial" w:cs="Arial"/>
                <w:color w:val="auto"/>
                <w:sz w:val="18"/>
                <w:szCs w:val="18"/>
              </w:rPr>
            </w:pPr>
            <w:r w:rsidRPr="006418BE">
              <w:rPr>
                <w:rFonts w:ascii="Arial" w:hAnsi="Arial" w:cs="Arial"/>
                <w:color w:val="auto"/>
                <w:sz w:val="18"/>
                <w:szCs w:val="18"/>
              </w:rPr>
              <w:t>20</w:t>
            </w:r>
            <w:r>
              <w:rPr>
                <w:rFonts w:ascii="Arial" w:hAnsi="Arial" w:cs="Arial"/>
                <w:color w:val="auto"/>
                <w:sz w:val="18"/>
                <w:szCs w:val="18"/>
              </w:rPr>
              <w:t>20</w:t>
            </w:r>
          </w:p>
        </w:tc>
        <w:tc>
          <w:tcPr>
            <w:tcW w:w="1170" w:type="dxa"/>
            <w:tcBorders>
              <w:top w:val="nil"/>
              <w:left w:val="nil"/>
              <w:bottom w:val="nil"/>
              <w:right w:val="nil"/>
            </w:tcBorders>
          </w:tcPr>
          <w:p w:rsidR="006315A1" w:rsidRPr="006418BE" w:rsidRDefault="006315A1" w:rsidP="00A5700D">
            <w:pPr>
              <w:pStyle w:val="10"/>
              <w:widowControl/>
              <w:pBdr>
                <w:bottom w:val="single" w:sz="6" w:space="1" w:color="auto"/>
              </w:pBdr>
              <w:tabs>
                <w:tab w:val="right" w:pos="8640"/>
              </w:tabs>
              <w:spacing w:line="380" w:lineRule="exact"/>
              <w:ind w:right="0" w:firstLine="11"/>
              <w:jc w:val="center"/>
              <w:rPr>
                <w:rFonts w:ascii="Arial" w:hAnsi="Arial" w:cs="Arial"/>
                <w:color w:val="auto"/>
                <w:sz w:val="18"/>
                <w:szCs w:val="18"/>
              </w:rPr>
            </w:pPr>
            <w:r w:rsidRPr="006418BE">
              <w:rPr>
                <w:rFonts w:ascii="Arial" w:hAnsi="Arial" w:cs="Arial"/>
                <w:color w:val="auto"/>
                <w:sz w:val="18"/>
                <w:szCs w:val="18"/>
              </w:rPr>
              <w:t>201</w:t>
            </w:r>
            <w:r>
              <w:rPr>
                <w:rFonts w:ascii="Arial" w:hAnsi="Arial" w:cs="Arial"/>
                <w:color w:val="auto"/>
                <w:sz w:val="18"/>
                <w:szCs w:val="18"/>
              </w:rPr>
              <w:t>9</w:t>
            </w:r>
          </w:p>
        </w:tc>
        <w:tc>
          <w:tcPr>
            <w:tcW w:w="1170" w:type="dxa"/>
            <w:tcBorders>
              <w:top w:val="nil"/>
              <w:left w:val="nil"/>
              <w:bottom w:val="nil"/>
              <w:right w:val="nil"/>
            </w:tcBorders>
          </w:tcPr>
          <w:p w:rsidR="006315A1" w:rsidRPr="006418BE" w:rsidRDefault="006315A1" w:rsidP="00A5700D">
            <w:pPr>
              <w:pStyle w:val="10"/>
              <w:widowControl/>
              <w:pBdr>
                <w:bottom w:val="single" w:sz="6" w:space="1" w:color="auto"/>
              </w:pBdr>
              <w:tabs>
                <w:tab w:val="right" w:pos="8640"/>
              </w:tabs>
              <w:spacing w:line="380" w:lineRule="exact"/>
              <w:ind w:right="0" w:firstLine="11"/>
              <w:jc w:val="center"/>
              <w:rPr>
                <w:rFonts w:ascii="Arial" w:hAnsi="Arial" w:cs="Arial"/>
                <w:color w:val="auto"/>
                <w:sz w:val="18"/>
                <w:szCs w:val="18"/>
              </w:rPr>
            </w:pPr>
            <w:r w:rsidRPr="006418BE">
              <w:rPr>
                <w:rFonts w:ascii="Arial" w:hAnsi="Arial" w:cs="Arial"/>
                <w:color w:val="auto"/>
                <w:sz w:val="18"/>
                <w:szCs w:val="18"/>
              </w:rPr>
              <w:t>20</w:t>
            </w:r>
            <w:r>
              <w:rPr>
                <w:rFonts w:ascii="Arial" w:hAnsi="Arial" w:cs="Arial"/>
                <w:color w:val="auto"/>
                <w:sz w:val="18"/>
                <w:szCs w:val="18"/>
              </w:rPr>
              <w:t>20</w:t>
            </w:r>
          </w:p>
        </w:tc>
        <w:tc>
          <w:tcPr>
            <w:tcW w:w="1170" w:type="dxa"/>
            <w:tcBorders>
              <w:top w:val="nil"/>
              <w:left w:val="nil"/>
              <w:bottom w:val="nil"/>
              <w:right w:val="nil"/>
            </w:tcBorders>
          </w:tcPr>
          <w:p w:rsidR="006315A1" w:rsidRPr="006418BE" w:rsidRDefault="006315A1" w:rsidP="00A5700D">
            <w:pPr>
              <w:pStyle w:val="10"/>
              <w:widowControl/>
              <w:pBdr>
                <w:bottom w:val="single" w:sz="6" w:space="1" w:color="auto"/>
              </w:pBdr>
              <w:tabs>
                <w:tab w:val="right" w:pos="8640"/>
              </w:tabs>
              <w:spacing w:line="380" w:lineRule="exact"/>
              <w:ind w:right="0" w:firstLine="11"/>
              <w:jc w:val="center"/>
              <w:rPr>
                <w:rFonts w:ascii="Arial" w:hAnsi="Arial" w:cs="Arial"/>
                <w:color w:val="auto"/>
                <w:sz w:val="18"/>
                <w:szCs w:val="18"/>
              </w:rPr>
            </w:pPr>
            <w:r w:rsidRPr="006418BE">
              <w:rPr>
                <w:rFonts w:ascii="Arial" w:hAnsi="Arial" w:cs="Arial"/>
                <w:color w:val="auto"/>
                <w:sz w:val="18"/>
                <w:szCs w:val="18"/>
              </w:rPr>
              <w:t>201</w:t>
            </w:r>
            <w:r>
              <w:rPr>
                <w:rFonts w:ascii="Arial" w:hAnsi="Arial" w:cs="Arial"/>
                <w:color w:val="auto"/>
                <w:sz w:val="18"/>
                <w:szCs w:val="18"/>
              </w:rPr>
              <w:t>9</w:t>
            </w:r>
          </w:p>
        </w:tc>
      </w:tr>
      <w:tr w:rsidR="008938C6" w:rsidRPr="006418BE" w:rsidTr="00EE232E">
        <w:trPr>
          <w:cantSplit/>
        </w:trPr>
        <w:tc>
          <w:tcPr>
            <w:tcW w:w="4500" w:type="dxa"/>
            <w:tcBorders>
              <w:top w:val="nil"/>
              <w:left w:val="nil"/>
              <w:bottom w:val="nil"/>
              <w:right w:val="nil"/>
            </w:tcBorders>
          </w:tcPr>
          <w:p w:rsidR="008938C6" w:rsidRPr="006418BE" w:rsidRDefault="008938C6" w:rsidP="00A5700D">
            <w:pPr>
              <w:pStyle w:val="a1"/>
              <w:widowControl/>
              <w:tabs>
                <w:tab w:val="right" w:pos="7200"/>
                <w:tab w:val="right" w:pos="8640"/>
              </w:tabs>
              <w:spacing w:line="380" w:lineRule="exact"/>
              <w:ind w:left="162" w:right="-198" w:hanging="162"/>
              <w:rPr>
                <w:rFonts w:ascii="Arial" w:hAnsi="Arial" w:cs="Arial"/>
                <w:sz w:val="18"/>
                <w:szCs w:val="18"/>
              </w:rPr>
            </w:pPr>
            <w:r w:rsidRPr="006418BE">
              <w:rPr>
                <w:rFonts w:ascii="Arial" w:hAnsi="Arial" w:cs="Arial"/>
                <w:sz w:val="18"/>
                <w:szCs w:val="18"/>
              </w:rPr>
              <w:t>Property for sale under holiday club memberships</w:t>
            </w:r>
          </w:p>
        </w:tc>
        <w:tc>
          <w:tcPr>
            <w:tcW w:w="1170" w:type="dxa"/>
            <w:tcBorders>
              <w:top w:val="nil"/>
              <w:left w:val="nil"/>
              <w:bottom w:val="nil"/>
              <w:right w:val="nil"/>
            </w:tcBorders>
          </w:tcPr>
          <w:p w:rsidR="008938C6" w:rsidRPr="006418BE" w:rsidRDefault="008938C6" w:rsidP="00A5700D">
            <w:pPr>
              <w:pStyle w:val="3"/>
              <w:widowControl/>
              <w:tabs>
                <w:tab w:val="decimal" w:pos="885"/>
              </w:tabs>
              <w:spacing w:line="380" w:lineRule="exact"/>
              <w:ind w:left="-14" w:right="-43"/>
              <w:rPr>
                <w:rFonts w:ascii="Arial" w:hAnsi="Arial" w:cs="Arial"/>
                <w:b w:val="0"/>
                <w:bCs w:val="0"/>
                <w:sz w:val="18"/>
                <w:szCs w:val="18"/>
              </w:rPr>
            </w:pPr>
            <w:r>
              <w:rPr>
                <w:rFonts w:ascii="Arial" w:hAnsi="Arial" w:cs="Arial"/>
                <w:b w:val="0"/>
                <w:bCs w:val="0"/>
                <w:sz w:val="18"/>
                <w:szCs w:val="18"/>
              </w:rPr>
              <w:t>227,517</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229,062</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w:t>
            </w:r>
          </w:p>
        </w:tc>
      </w:tr>
      <w:tr w:rsidR="008938C6" w:rsidRPr="006418BE" w:rsidTr="00EE232E">
        <w:trPr>
          <w:cantSplit/>
        </w:trPr>
        <w:tc>
          <w:tcPr>
            <w:tcW w:w="4500" w:type="dxa"/>
            <w:tcBorders>
              <w:top w:val="nil"/>
              <w:left w:val="nil"/>
              <w:bottom w:val="nil"/>
              <w:right w:val="nil"/>
            </w:tcBorders>
          </w:tcPr>
          <w:p w:rsidR="008938C6" w:rsidRPr="006418BE" w:rsidRDefault="008938C6" w:rsidP="00A5700D">
            <w:pPr>
              <w:pStyle w:val="a1"/>
              <w:widowControl/>
              <w:tabs>
                <w:tab w:val="right" w:pos="7200"/>
                <w:tab w:val="right" w:pos="8640"/>
              </w:tabs>
              <w:spacing w:line="380" w:lineRule="exact"/>
              <w:ind w:left="-108" w:right="-198" w:firstLine="108"/>
              <w:rPr>
                <w:rFonts w:ascii="Arial" w:hAnsi="Arial" w:cs="Arial"/>
                <w:sz w:val="18"/>
                <w:szCs w:val="18"/>
              </w:rPr>
            </w:pPr>
            <w:r w:rsidRPr="006418BE">
              <w:rPr>
                <w:rFonts w:ascii="Arial" w:hAnsi="Arial" w:cs="Arial"/>
                <w:sz w:val="18"/>
                <w:szCs w:val="18"/>
              </w:rPr>
              <w:t>Completed buildings</w:t>
            </w:r>
          </w:p>
        </w:tc>
        <w:tc>
          <w:tcPr>
            <w:tcW w:w="1170" w:type="dxa"/>
            <w:tcBorders>
              <w:top w:val="nil"/>
              <w:left w:val="nil"/>
              <w:bottom w:val="nil"/>
              <w:right w:val="nil"/>
            </w:tcBorders>
          </w:tcPr>
          <w:p w:rsidR="008938C6" w:rsidRPr="006418BE" w:rsidRDefault="008938C6" w:rsidP="00A5700D">
            <w:pPr>
              <w:pStyle w:val="3"/>
              <w:widowControl/>
              <w:tabs>
                <w:tab w:val="decimal" w:pos="885"/>
              </w:tabs>
              <w:spacing w:line="380" w:lineRule="exact"/>
              <w:ind w:left="-14" w:right="-43"/>
              <w:rPr>
                <w:rFonts w:ascii="Arial" w:hAnsi="Arial" w:cs="Arial"/>
                <w:b w:val="0"/>
                <w:bCs w:val="0"/>
                <w:sz w:val="18"/>
                <w:szCs w:val="18"/>
              </w:rPr>
            </w:pPr>
            <w:r>
              <w:rPr>
                <w:rFonts w:ascii="Arial" w:hAnsi="Arial" w:cs="Arial"/>
                <w:b w:val="0"/>
                <w:bCs w:val="0"/>
                <w:sz w:val="18"/>
                <w:szCs w:val="18"/>
              </w:rPr>
              <w:t>487,345</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532,081</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w:t>
            </w:r>
          </w:p>
        </w:tc>
      </w:tr>
      <w:tr w:rsidR="008938C6" w:rsidRPr="006418BE" w:rsidTr="00EE232E">
        <w:trPr>
          <w:cantSplit/>
        </w:trPr>
        <w:tc>
          <w:tcPr>
            <w:tcW w:w="4500" w:type="dxa"/>
            <w:tcBorders>
              <w:top w:val="nil"/>
              <w:left w:val="nil"/>
              <w:bottom w:val="nil"/>
              <w:right w:val="nil"/>
            </w:tcBorders>
          </w:tcPr>
          <w:p w:rsidR="008938C6" w:rsidRPr="006418BE" w:rsidRDefault="008938C6" w:rsidP="00A5700D">
            <w:pPr>
              <w:pStyle w:val="a1"/>
              <w:widowControl/>
              <w:tabs>
                <w:tab w:val="right" w:pos="7200"/>
                <w:tab w:val="right" w:pos="8640"/>
              </w:tabs>
              <w:spacing w:line="380" w:lineRule="exact"/>
              <w:ind w:left="-108" w:right="-198" w:firstLine="108"/>
              <w:rPr>
                <w:rFonts w:ascii="Arial" w:hAnsi="Arial" w:cs="Arial"/>
                <w:sz w:val="18"/>
                <w:szCs w:val="18"/>
              </w:rPr>
            </w:pPr>
            <w:r w:rsidRPr="006418BE">
              <w:rPr>
                <w:rFonts w:ascii="Arial" w:hAnsi="Arial" w:cs="Arial"/>
                <w:sz w:val="18"/>
                <w:szCs w:val="18"/>
              </w:rPr>
              <w:t>Land</w:t>
            </w:r>
          </w:p>
        </w:tc>
        <w:tc>
          <w:tcPr>
            <w:tcW w:w="1170" w:type="dxa"/>
            <w:tcBorders>
              <w:top w:val="nil"/>
              <w:left w:val="nil"/>
              <w:bottom w:val="nil"/>
              <w:right w:val="nil"/>
            </w:tcBorders>
          </w:tcPr>
          <w:p w:rsidR="008938C6" w:rsidRPr="006418BE" w:rsidRDefault="008938C6" w:rsidP="00A5700D">
            <w:pPr>
              <w:pStyle w:val="3"/>
              <w:widowControl/>
              <w:tabs>
                <w:tab w:val="decimal" w:pos="885"/>
              </w:tabs>
              <w:spacing w:line="380" w:lineRule="exact"/>
              <w:ind w:left="-14" w:right="-43"/>
              <w:rPr>
                <w:rFonts w:ascii="Arial" w:hAnsi="Arial" w:cs="Arial"/>
                <w:b w:val="0"/>
                <w:bCs w:val="0"/>
                <w:sz w:val="18"/>
                <w:szCs w:val="18"/>
              </w:rPr>
            </w:pPr>
            <w:r>
              <w:rPr>
                <w:rFonts w:ascii="Arial" w:hAnsi="Arial" w:cs="Arial"/>
                <w:b w:val="0"/>
                <w:bCs w:val="0"/>
                <w:sz w:val="18"/>
                <w:szCs w:val="18"/>
              </w:rPr>
              <w:t>1,922,475</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1,924,053</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111,429</w:t>
            </w:r>
          </w:p>
        </w:tc>
        <w:tc>
          <w:tcPr>
            <w:tcW w:w="1170" w:type="dxa"/>
            <w:tcBorders>
              <w:top w:val="nil"/>
              <w:left w:val="nil"/>
              <w:bottom w:val="nil"/>
              <w:right w:val="nil"/>
            </w:tcBorders>
          </w:tcPr>
          <w:p w:rsidR="008938C6" w:rsidRPr="006315A1" w:rsidRDefault="008938C6" w:rsidP="00A5700D">
            <w:pPr>
              <w:pStyle w:val="3"/>
              <w:widowControl/>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111,429</w:t>
            </w:r>
          </w:p>
        </w:tc>
      </w:tr>
      <w:tr w:rsidR="008938C6" w:rsidRPr="006418BE" w:rsidTr="00EE232E">
        <w:trPr>
          <w:cantSplit/>
        </w:trPr>
        <w:tc>
          <w:tcPr>
            <w:tcW w:w="4500" w:type="dxa"/>
            <w:tcBorders>
              <w:top w:val="nil"/>
              <w:left w:val="nil"/>
              <w:bottom w:val="nil"/>
              <w:right w:val="nil"/>
            </w:tcBorders>
          </w:tcPr>
          <w:p w:rsidR="008938C6" w:rsidRPr="006418BE" w:rsidRDefault="008938C6" w:rsidP="00A5700D">
            <w:pPr>
              <w:pStyle w:val="a1"/>
              <w:widowControl/>
              <w:tabs>
                <w:tab w:val="right" w:pos="7200"/>
                <w:tab w:val="right" w:pos="8640"/>
              </w:tabs>
              <w:spacing w:line="380" w:lineRule="exact"/>
              <w:ind w:left="-108" w:right="-198" w:firstLine="108"/>
              <w:rPr>
                <w:rFonts w:ascii="Arial" w:hAnsi="Arial" w:cs="Arial"/>
                <w:sz w:val="18"/>
                <w:szCs w:val="18"/>
              </w:rPr>
            </w:pPr>
            <w:r w:rsidRPr="006418BE">
              <w:rPr>
                <w:rFonts w:ascii="Arial" w:hAnsi="Arial" w:cs="Arial"/>
                <w:sz w:val="18"/>
                <w:szCs w:val="18"/>
              </w:rPr>
              <w:t>Property under construction</w:t>
            </w:r>
          </w:p>
        </w:tc>
        <w:tc>
          <w:tcPr>
            <w:tcW w:w="1170" w:type="dxa"/>
            <w:tcBorders>
              <w:top w:val="nil"/>
              <w:left w:val="nil"/>
              <w:bottom w:val="nil"/>
              <w:right w:val="nil"/>
            </w:tcBorders>
          </w:tcPr>
          <w:p w:rsidR="008938C6" w:rsidRPr="006418BE" w:rsidRDefault="00CC6477" w:rsidP="00A5700D">
            <w:pPr>
              <w:pStyle w:val="3"/>
              <w:widowControl/>
              <w:pBdr>
                <w:bottom w:val="single" w:sz="6" w:space="1" w:color="auto"/>
              </w:pBdr>
              <w:tabs>
                <w:tab w:val="decimal" w:pos="885"/>
              </w:tabs>
              <w:spacing w:line="380" w:lineRule="exact"/>
              <w:ind w:left="-14" w:right="-43"/>
              <w:rPr>
                <w:rFonts w:ascii="Arial" w:hAnsi="Arial" w:cs="Arial"/>
                <w:b w:val="0"/>
                <w:bCs w:val="0"/>
                <w:sz w:val="18"/>
                <w:szCs w:val="18"/>
              </w:rPr>
            </w:pPr>
            <w:r>
              <w:rPr>
                <w:rFonts w:ascii="Arial" w:hAnsi="Arial" w:cs="Arial"/>
                <w:b w:val="0"/>
                <w:bCs w:val="0"/>
                <w:sz w:val="18"/>
                <w:szCs w:val="18"/>
              </w:rPr>
              <w:t>1,686,481</w:t>
            </w:r>
          </w:p>
        </w:tc>
        <w:tc>
          <w:tcPr>
            <w:tcW w:w="1170" w:type="dxa"/>
            <w:tcBorders>
              <w:top w:val="nil"/>
              <w:left w:val="nil"/>
              <w:bottom w:val="nil"/>
              <w:right w:val="nil"/>
            </w:tcBorders>
          </w:tcPr>
          <w:p w:rsidR="008938C6" w:rsidRPr="006315A1" w:rsidRDefault="008938C6" w:rsidP="00A5700D">
            <w:pPr>
              <w:pStyle w:val="3"/>
              <w:widowControl/>
              <w:pBdr>
                <w:bottom w:val="single" w:sz="4" w:space="1" w:color="auto"/>
              </w:pBdr>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1,453,202</w:t>
            </w:r>
          </w:p>
        </w:tc>
        <w:tc>
          <w:tcPr>
            <w:tcW w:w="1170" w:type="dxa"/>
            <w:tcBorders>
              <w:top w:val="nil"/>
              <w:left w:val="nil"/>
              <w:bottom w:val="nil"/>
              <w:right w:val="nil"/>
            </w:tcBorders>
          </w:tcPr>
          <w:p w:rsidR="008938C6" w:rsidRPr="006315A1" w:rsidRDefault="008938C6" w:rsidP="00A5700D">
            <w:pPr>
              <w:pStyle w:val="3"/>
              <w:widowControl/>
              <w:pBdr>
                <w:bottom w:val="single" w:sz="4" w:space="1" w:color="auto"/>
              </w:pBdr>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w:t>
            </w:r>
          </w:p>
        </w:tc>
        <w:tc>
          <w:tcPr>
            <w:tcW w:w="1170" w:type="dxa"/>
            <w:tcBorders>
              <w:top w:val="nil"/>
              <w:left w:val="nil"/>
              <w:bottom w:val="nil"/>
              <w:right w:val="nil"/>
            </w:tcBorders>
          </w:tcPr>
          <w:p w:rsidR="008938C6" w:rsidRPr="006315A1" w:rsidRDefault="008938C6" w:rsidP="00A5700D">
            <w:pPr>
              <w:pStyle w:val="3"/>
              <w:widowControl/>
              <w:pBdr>
                <w:bottom w:val="single" w:sz="4" w:space="1" w:color="auto"/>
              </w:pBdr>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w:t>
            </w:r>
          </w:p>
        </w:tc>
      </w:tr>
      <w:tr w:rsidR="008938C6" w:rsidRPr="006418BE" w:rsidTr="00EE232E">
        <w:trPr>
          <w:cantSplit/>
        </w:trPr>
        <w:tc>
          <w:tcPr>
            <w:tcW w:w="4500" w:type="dxa"/>
            <w:tcBorders>
              <w:top w:val="nil"/>
              <w:left w:val="nil"/>
              <w:bottom w:val="nil"/>
              <w:right w:val="nil"/>
            </w:tcBorders>
          </w:tcPr>
          <w:p w:rsidR="008938C6" w:rsidRPr="006418BE" w:rsidRDefault="008938C6" w:rsidP="00A5700D">
            <w:pPr>
              <w:pStyle w:val="a1"/>
              <w:widowControl/>
              <w:tabs>
                <w:tab w:val="right" w:pos="7200"/>
                <w:tab w:val="right" w:pos="8640"/>
              </w:tabs>
              <w:spacing w:line="380" w:lineRule="exact"/>
              <w:ind w:left="-108" w:right="-198" w:firstLine="108"/>
              <w:rPr>
                <w:rFonts w:ascii="Arial" w:hAnsi="Arial" w:cs="Arial"/>
                <w:sz w:val="18"/>
                <w:szCs w:val="18"/>
              </w:rPr>
            </w:pPr>
            <w:r w:rsidRPr="006418BE">
              <w:rPr>
                <w:rFonts w:ascii="Arial" w:hAnsi="Arial" w:cs="Arial"/>
                <w:sz w:val="18"/>
                <w:szCs w:val="18"/>
              </w:rPr>
              <w:t>Total</w:t>
            </w:r>
          </w:p>
        </w:tc>
        <w:tc>
          <w:tcPr>
            <w:tcW w:w="1170" w:type="dxa"/>
            <w:tcBorders>
              <w:top w:val="nil"/>
              <w:left w:val="nil"/>
              <w:bottom w:val="nil"/>
              <w:right w:val="nil"/>
            </w:tcBorders>
          </w:tcPr>
          <w:p w:rsidR="008938C6" w:rsidRPr="006418BE" w:rsidRDefault="002775EA" w:rsidP="00A5700D">
            <w:pPr>
              <w:widowControl/>
              <w:pBdr>
                <w:bottom w:val="double" w:sz="6" w:space="1" w:color="auto"/>
              </w:pBdr>
              <w:tabs>
                <w:tab w:val="decimal" w:pos="885"/>
              </w:tabs>
              <w:spacing w:line="380" w:lineRule="exact"/>
              <w:ind w:left="-14" w:right="-43"/>
              <w:rPr>
                <w:rStyle w:val="FootnoteTextChar"/>
                <w:rFonts w:ascii="Arial" w:hAnsi="Arial" w:cs="Arial"/>
                <w:sz w:val="18"/>
                <w:szCs w:val="18"/>
                <w:cs/>
              </w:rPr>
            </w:pPr>
            <w:r>
              <w:rPr>
                <w:rStyle w:val="FootnoteTextChar"/>
                <w:rFonts w:ascii="Arial" w:hAnsi="Arial" w:cs="Arial"/>
                <w:sz w:val="18"/>
                <w:szCs w:val="18"/>
              </w:rPr>
              <w:t>4,323,818</w:t>
            </w:r>
          </w:p>
        </w:tc>
        <w:tc>
          <w:tcPr>
            <w:tcW w:w="1170" w:type="dxa"/>
            <w:tcBorders>
              <w:top w:val="nil"/>
              <w:left w:val="nil"/>
              <w:bottom w:val="nil"/>
              <w:right w:val="nil"/>
            </w:tcBorders>
          </w:tcPr>
          <w:p w:rsidR="008938C6" w:rsidRPr="006315A1" w:rsidRDefault="008938C6" w:rsidP="00A5700D">
            <w:pPr>
              <w:pStyle w:val="3"/>
              <w:widowControl/>
              <w:pBdr>
                <w:bottom w:val="double" w:sz="4" w:space="1" w:color="auto"/>
              </w:pBdr>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4,138,398</w:t>
            </w:r>
          </w:p>
        </w:tc>
        <w:tc>
          <w:tcPr>
            <w:tcW w:w="1170" w:type="dxa"/>
            <w:tcBorders>
              <w:top w:val="nil"/>
              <w:left w:val="nil"/>
              <w:bottom w:val="nil"/>
              <w:right w:val="nil"/>
            </w:tcBorders>
          </w:tcPr>
          <w:p w:rsidR="008938C6" w:rsidRPr="006315A1" w:rsidRDefault="008938C6" w:rsidP="00A5700D">
            <w:pPr>
              <w:pStyle w:val="3"/>
              <w:widowControl/>
              <w:pBdr>
                <w:bottom w:val="double" w:sz="4" w:space="1" w:color="auto"/>
              </w:pBdr>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111,429</w:t>
            </w:r>
          </w:p>
        </w:tc>
        <w:tc>
          <w:tcPr>
            <w:tcW w:w="1170" w:type="dxa"/>
            <w:tcBorders>
              <w:top w:val="nil"/>
              <w:left w:val="nil"/>
              <w:bottom w:val="nil"/>
              <w:right w:val="nil"/>
            </w:tcBorders>
          </w:tcPr>
          <w:p w:rsidR="008938C6" w:rsidRPr="006315A1" w:rsidRDefault="008938C6" w:rsidP="00A5700D">
            <w:pPr>
              <w:pStyle w:val="3"/>
              <w:widowControl/>
              <w:pBdr>
                <w:bottom w:val="double" w:sz="4" w:space="1" w:color="auto"/>
              </w:pBdr>
              <w:tabs>
                <w:tab w:val="decimal" w:pos="885"/>
              </w:tabs>
              <w:spacing w:line="380" w:lineRule="exact"/>
              <w:ind w:left="-14" w:right="-43"/>
              <w:rPr>
                <w:rFonts w:ascii="Arial" w:hAnsi="Arial" w:cs="Arial"/>
                <w:b w:val="0"/>
                <w:bCs w:val="0"/>
                <w:sz w:val="18"/>
                <w:szCs w:val="18"/>
              </w:rPr>
            </w:pPr>
            <w:r w:rsidRPr="006315A1">
              <w:rPr>
                <w:rFonts w:ascii="Arial" w:hAnsi="Arial" w:cs="Arial"/>
                <w:b w:val="0"/>
                <w:bCs w:val="0"/>
                <w:sz w:val="18"/>
                <w:szCs w:val="18"/>
              </w:rPr>
              <w:t>111,429</w:t>
            </w:r>
          </w:p>
        </w:tc>
      </w:tr>
    </w:tbl>
    <w:p w:rsidR="00673C78" w:rsidRPr="006418BE" w:rsidRDefault="00673C78" w:rsidP="00A5700D">
      <w:pPr>
        <w:pStyle w:val="a"/>
        <w:widowControl/>
        <w:tabs>
          <w:tab w:val="left" w:pos="2160"/>
        </w:tabs>
        <w:spacing w:before="120" w:after="120" w:line="380" w:lineRule="exact"/>
        <w:ind w:left="533" w:right="-43" w:hanging="533"/>
        <w:jc w:val="both"/>
        <w:rPr>
          <w:rFonts w:ascii="Arial" w:hAnsi="Arial" w:cs="Angsana New"/>
          <w:b w:val="0"/>
          <w:bCs w:val="0"/>
          <w:sz w:val="22"/>
          <w:szCs w:val="22"/>
        </w:rPr>
      </w:pPr>
      <w:r w:rsidRPr="006418BE">
        <w:rPr>
          <w:rFonts w:ascii="Arial" w:hAnsi="Arial" w:cs="Angsana New"/>
          <w:b w:val="0"/>
          <w:bCs w:val="0"/>
          <w:sz w:val="22"/>
          <w:szCs w:val="22"/>
        </w:rPr>
        <w:tab/>
        <w:t>Subsidiaries have mortgaged property dev</w:t>
      </w:r>
      <w:r w:rsidR="00091D4F" w:rsidRPr="006418BE">
        <w:rPr>
          <w:rFonts w:ascii="Arial" w:hAnsi="Arial" w:cs="Angsana New"/>
          <w:b w:val="0"/>
          <w:bCs w:val="0"/>
          <w:sz w:val="22"/>
          <w:szCs w:val="22"/>
        </w:rPr>
        <w:t xml:space="preserve">elopment cost amounting to </w:t>
      </w:r>
      <w:r w:rsidR="00091D4F" w:rsidRPr="00F0350E">
        <w:rPr>
          <w:rFonts w:ascii="Arial" w:hAnsi="Arial" w:cs="Angsana New"/>
          <w:b w:val="0"/>
          <w:bCs w:val="0"/>
          <w:color w:val="000000" w:themeColor="text1"/>
          <w:sz w:val="22"/>
          <w:szCs w:val="22"/>
        </w:rPr>
        <w:t xml:space="preserve">Baht </w:t>
      </w:r>
      <w:r w:rsidR="00F0350E">
        <w:rPr>
          <w:rFonts w:ascii="Arial" w:hAnsi="Arial" w:cs="Angsana New"/>
          <w:b w:val="0"/>
          <w:bCs w:val="0"/>
          <w:color w:val="000000" w:themeColor="text1"/>
          <w:sz w:val="22"/>
          <w:szCs w:val="22"/>
        </w:rPr>
        <w:t>1,468</w:t>
      </w:r>
      <w:r w:rsidR="001F0B42" w:rsidRPr="00F0350E">
        <w:rPr>
          <w:rFonts w:ascii="Arial" w:hAnsi="Arial" w:cs="Angsana New"/>
          <w:b w:val="0"/>
          <w:bCs w:val="0"/>
          <w:color w:val="000000" w:themeColor="text1"/>
          <w:sz w:val="22"/>
          <w:szCs w:val="22"/>
        </w:rPr>
        <w:t xml:space="preserve"> </w:t>
      </w:r>
      <w:r w:rsidRPr="00F0350E">
        <w:rPr>
          <w:rFonts w:ascii="Arial" w:hAnsi="Arial" w:cs="Angsana New"/>
          <w:b w:val="0"/>
          <w:bCs w:val="0"/>
          <w:color w:val="000000" w:themeColor="text1"/>
          <w:sz w:val="22"/>
          <w:szCs w:val="22"/>
        </w:rPr>
        <w:t xml:space="preserve">million </w:t>
      </w:r>
      <w:r w:rsidR="00EE232E">
        <w:rPr>
          <w:rFonts w:ascii="Arial" w:hAnsi="Arial" w:cs="Angsana New" w:hint="cs"/>
          <w:b w:val="0"/>
          <w:bCs w:val="0"/>
          <w:color w:val="000000" w:themeColor="text1"/>
          <w:sz w:val="22"/>
          <w:szCs w:val="22"/>
          <w:cs/>
        </w:rPr>
        <w:t xml:space="preserve">               </w:t>
      </w:r>
      <w:proofErr w:type="gramStart"/>
      <w:r w:rsidR="00EE232E">
        <w:rPr>
          <w:rFonts w:ascii="Arial" w:hAnsi="Arial" w:cs="Angsana New" w:hint="cs"/>
          <w:b w:val="0"/>
          <w:bCs w:val="0"/>
          <w:color w:val="000000" w:themeColor="text1"/>
          <w:sz w:val="22"/>
          <w:szCs w:val="22"/>
          <w:cs/>
        </w:rPr>
        <w:t xml:space="preserve">   </w:t>
      </w:r>
      <w:r w:rsidRPr="006418BE">
        <w:rPr>
          <w:rFonts w:ascii="Arial" w:hAnsi="Arial" w:cs="Angsana New"/>
          <w:b w:val="0"/>
          <w:bCs w:val="0"/>
          <w:sz w:val="22"/>
          <w:szCs w:val="22"/>
        </w:rPr>
        <w:t>(</w:t>
      </w:r>
      <w:proofErr w:type="gramEnd"/>
      <w:r w:rsidRPr="006418BE">
        <w:rPr>
          <w:rFonts w:ascii="Arial" w:hAnsi="Arial" w:cs="Angsana New"/>
          <w:b w:val="0"/>
          <w:bCs w:val="0"/>
          <w:sz w:val="22"/>
          <w:szCs w:val="22"/>
        </w:rPr>
        <w:t xml:space="preserve">31 December </w:t>
      </w:r>
      <w:r w:rsidR="008252E0" w:rsidRPr="006418BE">
        <w:rPr>
          <w:rFonts w:ascii="Arial" w:hAnsi="Arial" w:cs="Angsana New"/>
          <w:b w:val="0"/>
          <w:bCs w:val="0"/>
          <w:sz w:val="22"/>
          <w:szCs w:val="22"/>
        </w:rPr>
        <w:t>201</w:t>
      </w:r>
      <w:r w:rsidR="006315A1">
        <w:rPr>
          <w:rFonts w:ascii="Arial" w:hAnsi="Arial" w:cs="Angsana New"/>
          <w:b w:val="0"/>
          <w:bCs w:val="0"/>
          <w:sz w:val="22"/>
          <w:szCs w:val="22"/>
        </w:rPr>
        <w:t>9</w:t>
      </w:r>
      <w:r w:rsidR="00406DA4" w:rsidRPr="006418BE">
        <w:rPr>
          <w:rFonts w:ascii="Arial" w:hAnsi="Arial" w:cs="Angsana New"/>
          <w:b w:val="0"/>
          <w:bCs w:val="0"/>
          <w:sz w:val="22"/>
          <w:szCs w:val="22"/>
        </w:rPr>
        <w:t xml:space="preserve">: Baht </w:t>
      </w:r>
      <w:r w:rsidR="006315A1">
        <w:rPr>
          <w:rFonts w:ascii="Arial" w:hAnsi="Arial" w:cs="Angsana New"/>
          <w:b w:val="0"/>
          <w:bCs w:val="0"/>
          <w:sz w:val="22"/>
          <w:szCs w:val="22"/>
        </w:rPr>
        <w:t>1,288</w:t>
      </w:r>
      <w:r w:rsidR="006315A1" w:rsidRPr="00DE4BCF">
        <w:rPr>
          <w:rFonts w:ascii="Arial" w:hAnsi="Arial" w:cs="Angsana New"/>
          <w:b w:val="0"/>
          <w:bCs w:val="0"/>
          <w:sz w:val="22"/>
          <w:szCs w:val="22"/>
        </w:rPr>
        <w:t xml:space="preserve"> </w:t>
      </w:r>
      <w:r w:rsidRPr="006418BE">
        <w:rPr>
          <w:rFonts w:ascii="Arial" w:hAnsi="Arial" w:cs="Angsana New"/>
          <w:b w:val="0"/>
          <w:bCs w:val="0"/>
          <w:sz w:val="22"/>
          <w:szCs w:val="22"/>
        </w:rPr>
        <w:t>million) as collateral against its credit facilities received from financial institutions.</w:t>
      </w:r>
    </w:p>
    <w:p w:rsidR="00A5700D" w:rsidRDefault="00A5700D">
      <w:pPr>
        <w:widowControl/>
        <w:overflowPunct/>
        <w:autoSpaceDE/>
        <w:autoSpaceDN/>
        <w:adjustRightInd/>
        <w:textAlignment w:val="auto"/>
        <w:rPr>
          <w:rFonts w:ascii="Arial" w:hAnsi="Arial" w:cs="Arial"/>
          <w:b/>
          <w:bCs/>
        </w:rPr>
      </w:pPr>
      <w:r>
        <w:rPr>
          <w:rFonts w:ascii="Arial" w:hAnsi="Arial" w:cs="Arial"/>
        </w:rPr>
        <w:br w:type="page"/>
      </w:r>
    </w:p>
    <w:p w:rsidR="00673C78" w:rsidRPr="006418BE" w:rsidRDefault="00450E77" w:rsidP="00A5700D">
      <w:pPr>
        <w:pStyle w:val="a"/>
        <w:widowControl/>
        <w:tabs>
          <w:tab w:val="left" w:pos="2160"/>
        </w:tabs>
        <w:spacing w:before="120" w:after="120" w:line="380" w:lineRule="exact"/>
        <w:ind w:left="533" w:right="-43" w:hanging="533"/>
        <w:jc w:val="both"/>
        <w:rPr>
          <w:rFonts w:ascii="Arial" w:hAnsi="Arial" w:cs="Arial"/>
          <w:sz w:val="22"/>
          <w:szCs w:val="22"/>
        </w:rPr>
      </w:pPr>
      <w:r w:rsidRPr="006418BE">
        <w:rPr>
          <w:rFonts w:ascii="Arial" w:hAnsi="Arial" w:cs="Arial"/>
          <w:sz w:val="22"/>
          <w:szCs w:val="22"/>
        </w:rPr>
        <w:t>7</w:t>
      </w:r>
      <w:r w:rsidR="007E4C79" w:rsidRPr="006418BE">
        <w:rPr>
          <w:rFonts w:ascii="Arial" w:hAnsi="Arial" w:cs="Arial"/>
          <w:sz w:val="22"/>
          <w:szCs w:val="22"/>
        </w:rPr>
        <w:t>.</w:t>
      </w:r>
      <w:r w:rsidR="007E4C79" w:rsidRPr="006418BE">
        <w:rPr>
          <w:rFonts w:ascii="Arial" w:hAnsi="Arial" w:cs="Arial"/>
          <w:sz w:val="22"/>
          <w:szCs w:val="22"/>
        </w:rPr>
        <w:tab/>
      </w:r>
      <w:r w:rsidR="00673C78" w:rsidRPr="006418BE">
        <w:rPr>
          <w:rFonts w:ascii="Arial" w:hAnsi="Arial" w:cs="Arial"/>
          <w:sz w:val="22"/>
          <w:szCs w:val="22"/>
        </w:rPr>
        <w:t xml:space="preserve">Long-term trade accounts receivable </w:t>
      </w:r>
    </w:p>
    <w:p w:rsidR="00673C78" w:rsidRPr="006418BE" w:rsidRDefault="00673C78" w:rsidP="00A5700D">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6418BE">
        <w:rPr>
          <w:rFonts w:ascii="Arial" w:hAnsi="Arial" w:cs="Arial"/>
          <w:b w:val="0"/>
          <w:bCs w:val="0"/>
          <w:sz w:val="22"/>
          <w:szCs w:val="22"/>
        </w:rPr>
        <w:tab/>
        <w:t>Long-term trade accounts receivable consist of:</w:t>
      </w:r>
    </w:p>
    <w:p w:rsidR="00673C78" w:rsidRPr="006418BE" w:rsidRDefault="00450E77" w:rsidP="00A5700D">
      <w:pPr>
        <w:pStyle w:val="a"/>
        <w:widowControl/>
        <w:spacing w:before="120" w:after="120" w:line="380" w:lineRule="exact"/>
        <w:ind w:left="540" w:right="-43" w:hanging="540"/>
        <w:jc w:val="both"/>
        <w:rPr>
          <w:rFonts w:ascii="Arial" w:hAnsi="Arial" w:cs="Angsana New"/>
          <w:b w:val="0"/>
          <w:bCs w:val="0"/>
          <w:sz w:val="22"/>
          <w:szCs w:val="22"/>
        </w:rPr>
      </w:pPr>
      <w:r w:rsidRPr="006418BE">
        <w:rPr>
          <w:rFonts w:ascii="Arial" w:hAnsi="Arial" w:cs="Arial"/>
          <w:b w:val="0"/>
          <w:bCs w:val="0"/>
          <w:sz w:val="22"/>
          <w:szCs w:val="22"/>
        </w:rPr>
        <w:t>7</w:t>
      </w:r>
      <w:r w:rsidR="00673C78" w:rsidRPr="006418BE">
        <w:rPr>
          <w:rFonts w:ascii="Arial" w:hAnsi="Arial" w:cs="Arial"/>
          <w:b w:val="0"/>
          <w:bCs w:val="0"/>
          <w:sz w:val="22"/>
          <w:szCs w:val="22"/>
        </w:rPr>
        <w:t>.1</w:t>
      </w:r>
      <w:r w:rsidR="00673C78" w:rsidRPr="006418BE">
        <w:rPr>
          <w:rFonts w:ascii="Arial" w:hAnsi="Arial" w:cs="Arial"/>
          <w:sz w:val="22"/>
          <w:szCs w:val="22"/>
        </w:rPr>
        <w:tab/>
      </w:r>
      <w:r w:rsidR="00673C78" w:rsidRPr="006418BE">
        <w:rPr>
          <w:rFonts w:ascii="Arial" w:hAnsi="Arial" w:cs="Arial"/>
          <w:b w:val="0"/>
          <w:bCs w:val="0"/>
          <w:sz w:val="22"/>
          <w:szCs w:val="22"/>
        </w:rPr>
        <w:t>Installments receivable from property sales which bear interest at rate</w:t>
      </w:r>
      <w:r w:rsidR="00B04C0D" w:rsidRPr="006418BE">
        <w:rPr>
          <w:rFonts w:ascii="Arial" w:hAnsi="Arial" w:cs="Arial"/>
          <w:b w:val="0"/>
          <w:bCs w:val="0"/>
          <w:sz w:val="22"/>
          <w:szCs w:val="22"/>
        </w:rPr>
        <w:t>s</w:t>
      </w:r>
      <w:r w:rsidR="00091D4F" w:rsidRPr="006418BE">
        <w:rPr>
          <w:rFonts w:ascii="Arial" w:hAnsi="Arial" w:cs="Arial"/>
          <w:b w:val="0"/>
          <w:bCs w:val="0"/>
          <w:sz w:val="22"/>
          <w:szCs w:val="22"/>
        </w:rPr>
        <w:t xml:space="preserve"> of </w:t>
      </w:r>
      <w:r w:rsidR="00A5700D">
        <w:rPr>
          <w:rFonts w:ascii="Arial" w:hAnsi="Arial" w:cstheme="minorBidi"/>
          <w:b w:val="0"/>
          <w:bCs w:val="0"/>
          <w:sz w:val="22"/>
          <w:szCs w:val="22"/>
        </w:rPr>
        <w:t>3.0</w:t>
      </w:r>
      <w:r w:rsidR="00636B0F" w:rsidRPr="006418BE">
        <w:rPr>
          <w:rFonts w:ascii="Arial" w:hAnsi="Arial" w:cs="Arial"/>
          <w:b w:val="0"/>
          <w:bCs w:val="0"/>
          <w:sz w:val="22"/>
          <w:szCs w:val="22"/>
        </w:rPr>
        <w:t xml:space="preserve">% </w:t>
      </w:r>
      <w:r w:rsidR="00FF1F0E">
        <w:rPr>
          <w:rFonts w:ascii="Arial" w:hAnsi="Arial" w:cs="Arial"/>
          <w:b w:val="0"/>
          <w:bCs w:val="0"/>
          <w:sz w:val="22"/>
          <w:szCs w:val="22"/>
        </w:rPr>
        <w:t>to</w:t>
      </w:r>
      <w:r w:rsidR="00636B0F" w:rsidRPr="006418BE">
        <w:rPr>
          <w:rFonts w:ascii="Arial" w:hAnsi="Arial" w:cs="Arial"/>
          <w:b w:val="0"/>
          <w:bCs w:val="0"/>
          <w:sz w:val="22"/>
          <w:szCs w:val="22"/>
        </w:rPr>
        <w:t xml:space="preserve"> </w:t>
      </w:r>
      <w:r w:rsidR="009D648C" w:rsidRPr="006418BE">
        <w:rPr>
          <w:rFonts w:ascii="Arial" w:hAnsi="Arial" w:cs="Arial"/>
          <w:b w:val="0"/>
          <w:bCs w:val="0"/>
          <w:sz w:val="22"/>
          <w:szCs w:val="22"/>
        </w:rPr>
        <w:t>7</w:t>
      </w:r>
      <w:r w:rsidR="00A5700D">
        <w:rPr>
          <w:rFonts w:ascii="Arial" w:hAnsi="Arial" w:cs="Arial"/>
          <w:b w:val="0"/>
          <w:bCs w:val="0"/>
          <w:sz w:val="22"/>
          <w:szCs w:val="22"/>
        </w:rPr>
        <w:t>.0</w:t>
      </w:r>
      <w:r w:rsidR="0005411F" w:rsidRPr="006418BE">
        <w:rPr>
          <w:rFonts w:ascii="Arial" w:hAnsi="Arial" w:cs="Arial"/>
          <w:b w:val="0"/>
          <w:bCs w:val="0"/>
          <w:sz w:val="22"/>
          <w:szCs w:val="22"/>
        </w:rPr>
        <w:t>% and</w:t>
      </w:r>
      <w:r w:rsidR="005817A6" w:rsidRPr="006418BE">
        <w:rPr>
          <w:rFonts w:ascii="Arial" w:hAnsi="Arial" w:cs="Arial"/>
          <w:b w:val="0"/>
          <w:bCs w:val="0"/>
          <w:sz w:val="22"/>
          <w:szCs w:val="22"/>
        </w:rPr>
        <w:t xml:space="preserve"> MLR plus 0.5%</w:t>
      </w:r>
      <w:r w:rsidR="0005411F" w:rsidRPr="006418BE">
        <w:rPr>
          <w:rFonts w:ascii="Arial" w:hAnsi="Arial" w:cs="Arial"/>
          <w:b w:val="0"/>
          <w:bCs w:val="0"/>
          <w:sz w:val="22"/>
          <w:szCs w:val="22"/>
        </w:rPr>
        <w:t xml:space="preserve"> </w:t>
      </w:r>
      <w:r w:rsidR="00673C78" w:rsidRPr="006418BE">
        <w:rPr>
          <w:rFonts w:ascii="Arial" w:hAnsi="Arial" w:cs="Arial"/>
          <w:b w:val="0"/>
          <w:bCs w:val="0"/>
          <w:sz w:val="22"/>
          <w:szCs w:val="22"/>
        </w:rPr>
        <w:t>per annum and installmen</w:t>
      </w:r>
      <w:r w:rsidR="00D96609" w:rsidRPr="006418BE">
        <w:rPr>
          <w:rFonts w:ascii="Arial" w:hAnsi="Arial" w:cs="Arial"/>
          <w:b w:val="0"/>
          <w:bCs w:val="0"/>
          <w:sz w:val="22"/>
          <w:szCs w:val="22"/>
        </w:rPr>
        <w:t>ts are repaid over a period of 3</w:t>
      </w:r>
      <w:r w:rsidR="00673C78" w:rsidRPr="006418BE">
        <w:rPr>
          <w:rFonts w:ascii="Arial" w:hAnsi="Arial" w:cs="Arial"/>
          <w:b w:val="0"/>
          <w:bCs w:val="0"/>
          <w:sz w:val="22"/>
          <w:szCs w:val="22"/>
        </w:rPr>
        <w:t xml:space="preserve"> to </w:t>
      </w:r>
      <w:r w:rsidR="005817A6" w:rsidRPr="006418BE">
        <w:rPr>
          <w:rFonts w:ascii="Arial" w:hAnsi="Arial" w:cs="Arial"/>
          <w:b w:val="0"/>
          <w:bCs w:val="0"/>
          <w:sz w:val="22"/>
          <w:szCs w:val="22"/>
        </w:rPr>
        <w:t>10</w:t>
      </w:r>
      <w:r w:rsidR="00673C78" w:rsidRPr="006418BE">
        <w:rPr>
          <w:rFonts w:ascii="Arial" w:hAnsi="Arial" w:cs="Arial"/>
          <w:b w:val="0"/>
          <w:bCs w:val="0"/>
          <w:sz w:val="22"/>
          <w:szCs w:val="22"/>
        </w:rPr>
        <w:t xml:space="preserve"> years.</w:t>
      </w:r>
    </w:p>
    <w:p w:rsidR="00673C78" w:rsidRPr="006418BE" w:rsidRDefault="00450E77" w:rsidP="00A5700D">
      <w:pPr>
        <w:pStyle w:val="a"/>
        <w:widowControl/>
        <w:spacing w:before="120" w:after="120" w:line="380" w:lineRule="exact"/>
        <w:ind w:left="540" w:right="-43" w:hanging="540"/>
        <w:jc w:val="both"/>
        <w:rPr>
          <w:rFonts w:ascii="Arial" w:hAnsi="Arial" w:cs="Angsana New"/>
          <w:b w:val="0"/>
          <w:bCs w:val="0"/>
          <w:sz w:val="22"/>
          <w:szCs w:val="22"/>
        </w:rPr>
      </w:pPr>
      <w:r w:rsidRPr="006418BE">
        <w:rPr>
          <w:rFonts w:ascii="Arial" w:hAnsi="Arial" w:cs="Angsana New"/>
          <w:b w:val="0"/>
          <w:bCs w:val="0"/>
          <w:sz w:val="22"/>
          <w:szCs w:val="22"/>
        </w:rPr>
        <w:t>7</w:t>
      </w:r>
      <w:r w:rsidR="00673C78" w:rsidRPr="006418BE">
        <w:rPr>
          <w:rFonts w:ascii="Arial" w:hAnsi="Arial" w:cs="Angsana New"/>
          <w:b w:val="0"/>
          <w:bCs w:val="0"/>
          <w:sz w:val="22"/>
          <w:szCs w:val="22"/>
        </w:rPr>
        <w:t>.2</w:t>
      </w:r>
      <w:r w:rsidR="00673C78" w:rsidRPr="006418BE">
        <w:rPr>
          <w:rFonts w:ascii="Arial" w:hAnsi="Arial" w:cs="Angsana New"/>
          <w:b w:val="0"/>
          <w:bCs w:val="0"/>
          <w:sz w:val="22"/>
          <w:szCs w:val="22"/>
        </w:rPr>
        <w:tab/>
        <w:t>Installments receivable from sales of holiday club memberships which bear interest at rate</w:t>
      </w:r>
      <w:r w:rsidR="00B04C0D" w:rsidRPr="006418BE">
        <w:rPr>
          <w:rFonts w:ascii="Arial" w:hAnsi="Arial" w:cs="Angsana New"/>
          <w:b w:val="0"/>
          <w:bCs w:val="0"/>
          <w:sz w:val="22"/>
          <w:szCs w:val="22"/>
        </w:rPr>
        <w:t>s</w:t>
      </w:r>
      <w:r w:rsidR="000C0015" w:rsidRPr="006418BE">
        <w:rPr>
          <w:rFonts w:ascii="Arial" w:hAnsi="Arial" w:cs="Angsana New"/>
          <w:b w:val="0"/>
          <w:bCs w:val="0"/>
          <w:sz w:val="22"/>
          <w:szCs w:val="22"/>
        </w:rPr>
        <w:t xml:space="preserve"> of </w:t>
      </w:r>
      <w:r w:rsidR="00673C78" w:rsidRPr="006418BE">
        <w:rPr>
          <w:rFonts w:ascii="Arial" w:hAnsi="Arial" w:cs="Angsana New"/>
          <w:b w:val="0"/>
          <w:bCs w:val="0"/>
          <w:sz w:val="22"/>
          <w:szCs w:val="22"/>
        </w:rPr>
        <w:t>9</w:t>
      </w:r>
      <w:r w:rsidR="00A5700D">
        <w:rPr>
          <w:rFonts w:ascii="Arial" w:hAnsi="Arial" w:cs="Angsana New"/>
          <w:b w:val="0"/>
          <w:bCs w:val="0"/>
          <w:sz w:val="22"/>
          <w:szCs w:val="22"/>
        </w:rPr>
        <w:t>.0</w:t>
      </w:r>
      <w:r w:rsidR="00673C78" w:rsidRPr="006418BE">
        <w:rPr>
          <w:rFonts w:ascii="Arial" w:hAnsi="Arial" w:cs="Angsana New"/>
          <w:b w:val="0"/>
          <w:bCs w:val="0"/>
          <w:sz w:val="22"/>
          <w:szCs w:val="22"/>
        </w:rPr>
        <w:t>% per annum and installments are repaid over a period of 5 years.</w:t>
      </w:r>
    </w:p>
    <w:p w:rsidR="00673C78" w:rsidRPr="006418BE" w:rsidRDefault="00673C78" w:rsidP="00A5700D">
      <w:pPr>
        <w:pStyle w:val="a"/>
        <w:widowControl/>
        <w:spacing w:before="120" w:after="120" w:line="380" w:lineRule="exact"/>
        <w:ind w:right="-43" w:firstLine="547"/>
        <w:rPr>
          <w:rFonts w:ascii="Arial" w:hAnsi="Arial" w:cs="Arial"/>
          <w:b w:val="0"/>
          <w:bCs w:val="0"/>
          <w:sz w:val="22"/>
          <w:szCs w:val="22"/>
        </w:rPr>
      </w:pPr>
      <w:r w:rsidRPr="006418BE">
        <w:rPr>
          <w:rFonts w:ascii="Arial" w:hAnsi="Arial" w:cs="Arial"/>
          <w:b w:val="0"/>
          <w:bCs w:val="0"/>
          <w:sz w:val="22"/>
          <w:szCs w:val="22"/>
        </w:rPr>
        <w:t>Long-term trade accounts receivable are due as follows:</w:t>
      </w:r>
    </w:p>
    <w:p w:rsidR="00673C78" w:rsidRPr="006418BE" w:rsidRDefault="00673C78" w:rsidP="00A5700D">
      <w:pPr>
        <w:tabs>
          <w:tab w:val="left" w:pos="2160"/>
        </w:tabs>
        <w:spacing w:before="120" w:after="120" w:line="380" w:lineRule="exact"/>
        <w:ind w:left="360" w:right="-43" w:hanging="360"/>
        <w:jc w:val="right"/>
        <w:rPr>
          <w:rFonts w:ascii="Arial" w:hAnsi="Arial" w:cs="Arial"/>
          <w:sz w:val="20"/>
          <w:szCs w:val="20"/>
        </w:rPr>
      </w:pPr>
      <w:r w:rsidRPr="006418BE">
        <w:rPr>
          <w:rFonts w:ascii="Arial" w:hAnsi="Arial" w:cs="Arial"/>
          <w:sz w:val="20"/>
          <w:szCs w:val="20"/>
        </w:rPr>
        <w:t>(Unit: Thousand Baht)</w:t>
      </w:r>
    </w:p>
    <w:tbl>
      <w:tblPr>
        <w:tblW w:w="9000" w:type="dxa"/>
        <w:tblInd w:w="450" w:type="dxa"/>
        <w:tblLayout w:type="fixed"/>
        <w:tblLook w:val="0000" w:firstRow="0" w:lastRow="0" w:firstColumn="0" w:lastColumn="0" w:noHBand="0" w:noVBand="0"/>
      </w:tblPr>
      <w:tblGrid>
        <w:gridCol w:w="4680"/>
        <w:gridCol w:w="2160"/>
        <w:gridCol w:w="2160"/>
      </w:tblGrid>
      <w:tr w:rsidR="00673C78" w:rsidRPr="006418BE" w:rsidTr="00EE232E">
        <w:tc>
          <w:tcPr>
            <w:tcW w:w="4680" w:type="dxa"/>
            <w:tcBorders>
              <w:top w:val="nil"/>
              <w:left w:val="nil"/>
              <w:bottom w:val="nil"/>
              <w:right w:val="nil"/>
            </w:tcBorders>
          </w:tcPr>
          <w:p w:rsidR="00673C78" w:rsidRPr="006418BE" w:rsidRDefault="00673C78" w:rsidP="00A5700D">
            <w:pPr>
              <w:spacing w:line="380" w:lineRule="exact"/>
              <w:ind w:left="180" w:right="-43" w:hanging="180"/>
              <w:jc w:val="both"/>
              <w:rPr>
                <w:rFonts w:ascii="Arial" w:hAnsi="Arial" w:cs="Arial"/>
                <w:b/>
                <w:bCs/>
                <w:sz w:val="20"/>
                <w:szCs w:val="20"/>
              </w:rPr>
            </w:pPr>
          </w:p>
        </w:tc>
        <w:tc>
          <w:tcPr>
            <w:tcW w:w="4320" w:type="dxa"/>
            <w:gridSpan w:val="2"/>
            <w:tcBorders>
              <w:top w:val="nil"/>
              <w:left w:val="nil"/>
              <w:bottom w:val="nil"/>
            </w:tcBorders>
          </w:tcPr>
          <w:p w:rsidR="00673C78" w:rsidRPr="006418BE" w:rsidRDefault="00673C78" w:rsidP="00A5700D">
            <w:pPr>
              <w:pStyle w:val="10"/>
              <w:widowControl/>
              <w:pBdr>
                <w:bottom w:val="single" w:sz="6"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Consolidated financial statements</w:t>
            </w:r>
          </w:p>
        </w:tc>
      </w:tr>
      <w:tr w:rsidR="00673C78" w:rsidRPr="006418BE" w:rsidTr="00EE232E">
        <w:tc>
          <w:tcPr>
            <w:tcW w:w="4680" w:type="dxa"/>
            <w:tcBorders>
              <w:top w:val="nil"/>
              <w:left w:val="nil"/>
              <w:bottom w:val="nil"/>
              <w:right w:val="nil"/>
            </w:tcBorders>
          </w:tcPr>
          <w:p w:rsidR="00673C78" w:rsidRPr="006418BE" w:rsidRDefault="00673C78" w:rsidP="00A5700D">
            <w:pPr>
              <w:spacing w:line="380" w:lineRule="exact"/>
              <w:ind w:left="180" w:right="-43" w:hanging="180"/>
              <w:jc w:val="both"/>
              <w:rPr>
                <w:rFonts w:ascii="Arial" w:hAnsi="Arial" w:cs="Arial"/>
                <w:b/>
                <w:bCs/>
                <w:sz w:val="20"/>
                <w:szCs w:val="20"/>
              </w:rPr>
            </w:pPr>
          </w:p>
        </w:tc>
        <w:tc>
          <w:tcPr>
            <w:tcW w:w="2160" w:type="dxa"/>
            <w:tcBorders>
              <w:top w:val="nil"/>
              <w:left w:val="nil"/>
              <w:bottom w:val="nil"/>
              <w:right w:val="nil"/>
            </w:tcBorders>
          </w:tcPr>
          <w:p w:rsidR="00673C78" w:rsidRPr="006418BE" w:rsidRDefault="006315A1" w:rsidP="00A5700D">
            <w:pPr>
              <w:pStyle w:val="10"/>
              <w:widowControl/>
              <w:pBdr>
                <w:bottom w:val="single" w:sz="4" w:space="1" w:color="auto"/>
              </w:pBdr>
              <w:spacing w:line="380" w:lineRule="exact"/>
              <w:ind w:right="0"/>
              <w:jc w:val="center"/>
              <w:rPr>
                <w:rFonts w:ascii="Arial" w:hAnsi="Arial" w:cs="Arial"/>
                <w:color w:val="auto"/>
                <w:sz w:val="20"/>
                <w:szCs w:val="20"/>
              </w:rPr>
            </w:pPr>
            <w:r>
              <w:rPr>
                <w:rFonts w:ascii="Arial" w:hAnsi="Arial" w:cs="Arial"/>
                <w:color w:val="auto"/>
                <w:sz w:val="20"/>
                <w:szCs w:val="20"/>
              </w:rPr>
              <w:t>31 March 2020</w:t>
            </w:r>
          </w:p>
        </w:tc>
        <w:tc>
          <w:tcPr>
            <w:tcW w:w="2160" w:type="dxa"/>
            <w:tcBorders>
              <w:top w:val="nil"/>
              <w:left w:val="nil"/>
              <w:bottom w:val="nil"/>
            </w:tcBorders>
          </w:tcPr>
          <w:p w:rsidR="00673C78" w:rsidRPr="006418BE" w:rsidRDefault="00673C78" w:rsidP="00A5700D">
            <w:pPr>
              <w:pStyle w:val="10"/>
              <w:widowControl/>
              <w:pBdr>
                <w:bottom w:val="single" w:sz="4" w:space="1" w:color="auto"/>
              </w:pBdr>
              <w:spacing w:line="380" w:lineRule="exact"/>
              <w:ind w:right="0"/>
              <w:jc w:val="center"/>
              <w:rPr>
                <w:rFonts w:ascii="Arial" w:hAnsi="Arial" w:cs="Arial"/>
                <w:color w:val="auto"/>
                <w:sz w:val="20"/>
                <w:szCs w:val="20"/>
              </w:rPr>
            </w:pPr>
            <w:r w:rsidRPr="006418BE">
              <w:rPr>
                <w:rFonts w:ascii="Arial" w:hAnsi="Arial" w:cs="Arial"/>
                <w:color w:val="auto"/>
                <w:sz w:val="20"/>
                <w:szCs w:val="20"/>
              </w:rPr>
              <w:t xml:space="preserve">31 December </w:t>
            </w:r>
            <w:r w:rsidR="00EA6406" w:rsidRPr="006418BE">
              <w:rPr>
                <w:rFonts w:ascii="Arial" w:hAnsi="Arial" w:cs="Arial"/>
                <w:color w:val="auto"/>
                <w:sz w:val="20"/>
                <w:szCs w:val="20"/>
              </w:rPr>
              <w:t>201</w:t>
            </w:r>
            <w:r w:rsidR="006315A1">
              <w:rPr>
                <w:rFonts w:ascii="Arial" w:hAnsi="Arial" w:cs="Arial"/>
                <w:color w:val="auto"/>
                <w:sz w:val="20"/>
                <w:szCs w:val="20"/>
              </w:rPr>
              <w:t>9</w:t>
            </w:r>
          </w:p>
        </w:tc>
      </w:tr>
      <w:tr w:rsidR="0039658F" w:rsidRPr="006418BE" w:rsidTr="00EE232E">
        <w:trPr>
          <w:trHeight w:val="60"/>
        </w:trPr>
        <w:tc>
          <w:tcPr>
            <w:tcW w:w="4680" w:type="dxa"/>
            <w:tcBorders>
              <w:top w:val="nil"/>
              <w:left w:val="nil"/>
              <w:bottom w:val="nil"/>
              <w:right w:val="nil"/>
            </w:tcBorders>
          </w:tcPr>
          <w:p w:rsidR="0039658F" w:rsidRPr="006418BE" w:rsidRDefault="0039658F" w:rsidP="00A5700D">
            <w:pPr>
              <w:pStyle w:val="a1"/>
              <w:widowControl/>
              <w:tabs>
                <w:tab w:val="right" w:pos="7200"/>
                <w:tab w:val="right" w:pos="8640"/>
              </w:tabs>
              <w:spacing w:line="380" w:lineRule="exact"/>
              <w:ind w:left="180" w:right="-198" w:hanging="180"/>
              <w:rPr>
                <w:rFonts w:ascii="Arial" w:eastAsia="Arial Unicode MS" w:hAnsi="Arial" w:cs="Arial"/>
                <w:sz w:val="20"/>
                <w:szCs w:val="20"/>
              </w:rPr>
            </w:pPr>
            <w:r w:rsidRPr="006418BE">
              <w:rPr>
                <w:rFonts w:ascii="Arial" w:eastAsia="Arial Unicode MS" w:hAnsi="Arial" w:cs="Arial"/>
                <w:sz w:val="20"/>
                <w:szCs w:val="20"/>
              </w:rPr>
              <w:t xml:space="preserve">Current portion of long-term trade </w:t>
            </w:r>
          </w:p>
        </w:tc>
        <w:tc>
          <w:tcPr>
            <w:tcW w:w="2160" w:type="dxa"/>
            <w:tcBorders>
              <w:top w:val="nil"/>
              <w:left w:val="nil"/>
              <w:bottom w:val="nil"/>
              <w:right w:val="nil"/>
            </w:tcBorders>
          </w:tcPr>
          <w:p w:rsidR="0039658F" w:rsidRPr="006418BE" w:rsidRDefault="0039658F" w:rsidP="00A5700D">
            <w:pPr>
              <w:pStyle w:val="10"/>
              <w:widowControl/>
              <w:spacing w:line="380" w:lineRule="exact"/>
              <w:ind w:right="0"/>
              <w:jc w:val="both"/>
              <w:rPr>
                <w:rFonts w:ascii="Arial" w:eastAsia="Arial Unicode MS" w:hAnsi="Arial" w:cs="Arial"/>
                <w:color w:val="auto"/>
                <w:sz w:val="20"/>
                <w:szCs w:val="20"/>
              </w:rPr>
            </w:pPr>
          </w:p>
        </w:tc>
        <w:tc>
          <w:tcPr>
            <w:tcW w:w="2160" w:type="dxa"/>
            <w:tcBorders>
              <w:top w:val="nil"/>
              <w:left w:val="nil"/>
              <w:bottom w:val="nil"/>
              <w:right w:val="nil"/>
            </w:tcBorders>
          </w:tcPr>
          <w:p w:rsidR="0039658F" w:rsidRPr="006418BE" w:rsidRDefault="0039658F" w:rsidP="00A5700D">
            <w:pPr>
              <w:pStyle w:val="10"/>
              <w:widowControl/>
              <w:spacing w:line="380" w:lineRule="exact"/>
              <w:ind w:right="0"/>
              <w:jc w:val="both"/>
              <w:rPr>
                <w:rFonts w:ascii="Arial" w:eastAsia="Arial Unicode MS" w:hAnsi="Arial" w:cs="Arial"/>
                <w:color w:val="auto"/>
                <w:sz w:val="20"/>
                <w:szCs w:val="20"/>
              </w:rPr>
            </w:pP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accounts receivable</w:t>
            </w:r>
          </w:p>
        </w:tc>
        <w:tc>
          <w:tcPr>
            <w:tcW w:w="2160" w:type="dxa"/>
            <w:tcBorders>
              <w:top w:val="nil"/>
              <w:left w:val="nil"/>
              <w:bottom w:val="nil"/>
              <w:right w:val="nil"/>
            </w:tcBorders>
          </w:tcPr>
          <w:p w:rsidR="006315A1" w:rsidRPr="006418BE" w:rsidRDefault="00371945" w:rsidP="00A5700D">
            <w:pPr>
              <w:pStyle w:val="a1"/>
              <w:widowControl/>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279,832</w:t>
            </w:r>
          </w:p>
        </w:tc>
        <w:tc>
          <w:tcPr>
            <w:tcW w:w="2160" w:type="dxa"/>
            <w:tcBorders>
              <w:top w:val="nil"/>
              <w:left w:val="nil"/>
              <w:bottom w:val="nil"/>
              <w:right w:val="nil"/>
            </w:tcBorders>
          </w:tcPr>
          <w:p w:rsidR="006315A1" w:rsidRPr="006315A1" w:rsidRDefault="006315A1" w:rsidP="00A5700D">
            <w:pPr>
              <w:pStyle w:val="a1"/>
              <w:widowControl/>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296,121</w:t>
            </w: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Long-term trade accounts receivable</w:t>
            </w:r>
          </w:p>
        </w:tc>
        <w:tc>
          <w:tcPr>
            <w:tcW w:w="2160" w:type="dxa"/>
            <w:tcBorders>
              <w:top w:val="nil"/>
              <w:left w:val="nil"/>
              <w:bottom w:val="nil"/>
              <w:right w:val="nil"/>
            </w:tcBorders>
          </w:tcPr>
          <w:p w:rsidR="006315A1" w:rsidRPr="006418BE" w:rsidRDefault="00AA2BC0" w:rsidP="00A5700D">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723,775</w:t>
            </w:r>
          </w:p>
        </w:tc>
        <w:tc>
          <w:tcPr>
            <w:tcW w:w="2160" w:type="dxa"/>
            <w:tcBorders>
              <w:top w:val="nil"/>
              <w:left w:val="nil"/>
              <w:bottom w:val="nil"/>
              <w:right w:val="nil"/>
            </w:tcBorders>
          </w:tcPr>
          <w:p w:rsidR="006315A1" w:rsidRPr="006315A1" w:rsidRDefault="006315A1" w:rsidP="00A5700D">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796,461</w:t>
            </w: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Total</w:t>
            </w:r>
          </w:p>
        </w:tc>
        <w:tc>
          <w:tcPr>
            <w:tcW w:w="2160" w:type="dxa"/>
            <w:tcBorders>
              <w:top w:val="nil"/>
              <w:left w:val="nil"/>
              <w:bottom w:val="nil"/>
              <w:right w:val="nil"/>
            </w:tcBorders>
          </w:tcPr>
          <w:p w:rsidR="006315A1" w:rsidRPr="006418BE" w:rsidRDefault="00371945" w:rsidP="00A5700D">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1,003,607</w:t>
            </w:r>
          </w:p>
        </w:tc>
        <w:tc>
          <w:tcPr>
            <w:tcW w:w="2160" w:type="dxa"/>
            <w:tcBorders>
              <w:top w:val="nil"/>
              <w:left w:val="nil"/>
              <w:bottom w:val="nil"/>
              <w:right w:val="nil"/>
            </w:tcBorders>
          </w:tcPr>
          <w:p w:rsidR="006315A1" w:rsidRPr="006315A1" w:rsidRDefault="006315A1" w:rsidP="00A5700D">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1,092,582</w:t>
            </w: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 xml:space="preserve">Sales of property </w:t>
            </w:r>
          </w:p>
        </w:tc>
        <w:tc>
          <w:tcPr>
            <w:tcW w:w="2160" w:type="dxa"/>
            <w:tcBorders>
              <w:top w:val="nil"/>
              <w:left w:val="nil"/>
              <w:bottom w:val="nil"/>
              <w:right w:val="nil"/>
            </w:tcBorders>
          </w:tcPr>
          <w:p w:rsidR="006315A1" w:rsidRPr="006418BE" w:rsidRDefault="006315A1" w:rsidP="00A5700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rsidR="006315A1" w:rsidRPr="006315A1" w:rsidRDefault="006315A1" w:rsidP="00A5700D">
            <w:pPr>
              <w:pStyle w:val="a1"/>
              <w:widowControl/>
              <w:tabs>
                <w:tab w:val="decimal" w:pos="1872"/>
              </w:tabs>
              <w:spacing w:line="380" w:lineRule="exact"/>
              <w:ind w:left="0"/>
              <w:rPr>
                <w:rFonts w:ascii="Arial" w:eastAsia="Arial Unicode MS" w:hAnsi="Arial" w:cs="Arial"/>
                <w:sz w:val="20"/>
                <w:szCs w:val="20"/>
              </w:rPr>
            </w:pP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Within 1 year (Note 4)</w:t>
            </w:r>
          </w:p>
        </w:tc>
        <w:tc>
          <w:tcPr>
            <w:tcW w:w="2160" w:type="dxa"/>
            <w:tcBorders>
              <w:top w:val="nil"/>
              <w:left w:val="nil"/>
              <w:bottom w:val="nil"/>
              <w:right w:val="nil"/>
            </w:tcBorders>
          </w:tcPr>
          <w:p w:rsidR="006315A1" w:rsidRPr="006418BE" w:rsidRDefault="00DF01F2" w:rsidP="00A5700D">
            <w:pPr>
              <w:pStyle w:val="a1"/>
              <w:widowControl/>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279,483</w:t>
            </w:r>
          </w:p>
        </w:tc>
        <w:tc>
          <w:tcPr>
            <w:tcW w:w="2160" w:type="dxa"/>
            <w:tcBorders>
              <w:top w:val="nil"/>
              <w:left w:val="nil"/>
              <w:bottom w:val="nil"/>
              <w:right w:val="nil"/>
            </w:tcBorders>
          </w:tcPr>
          <w:p w:rsidR="006315A1" w:rsidRPr="006315A1" w:rsidRDefault="006315A1" w:rsidP="00A5700D">
            <w:pPr>
              <w:pStyle w:val="a1"/>
              <w:widowControl/>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295,637</w:t>
            </w: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Over 1 year to 5 years</w:t>
            </w:r>
          </w:p>
        </w:tc>
        <w:tc>
          <w:tcPr>
            <w:tcW w:w="2160" w:type="dxa"/>
            <w:tcBorders>
              <w:top w:val="nil"/>
              <w:left w:val="nil"/>
              <w:bottom w:val="nil"/>
              <w:right w:val="nil"/>
            </w:tcBorders>
          </w:tcPr>
          <w:p w:rsidR="006315A1" w:rsidRPr="006418BE" w:rsidRDefault="00B501D9" w:rsidP="00A5700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723,736</w:t>
            </w:r>
          </w:p>
        </w:tc>
        <w:tc>
          <w:tcPr>
            <w:tcW w:w="2160" w:type="dxa"/>
            <w:tcBorders>
              <w:top w:val="nil"/>
              <w:left w:val="nil"/>
              <w:bottom w:val="nil"/>
              <w:right w:val="nil"/>
            </w:tcBorders>
          </w:tcPr>
          <w:p w:rsidR="006315A1" w:rsidRPr="006315A1" w:rsidRDefault="006315A1" w:rsidP="00A5700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796,385</w:t>
            </w: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Long-term trade accounts receivable -</w:t>
            </w:r>
          </w:p>
        </w:tc>
        <w:tc>
          <w:tcPr>
            <w:tcW w:w="2160" w:type="dxa"/>
            <w:tcBorders>
              <w:top w:val="nil"/>
              <w:left w:val="nil"/>
              <w:bottom w:val="nil"/>
              <w:right w:val="nil"/>
            </w:tcBorders>
          </w:tcPr>
          <w:p w:rsidR="006315A1" w:rsidRPr="006418BE" w:rsidRDefault="006315A1" w:rsidP="00A5700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rsidR="006315A1" w:rsidRPr="006315A1" w:rsidRDefault="006315A1" w:rsidP="00A5700D">
            <w:pPr>
              <w:pStyle w:val="a1"/>
              <w:widowControl/>
              <w:tabs>
                <w:tab w:val="decimal" w:pos="1872"/>
              </w:tabs>
              <w:spacing w:line="380" w:lineRule="exact"/>
              <w:ind w:left="0"/>
              <w:rPr>
                <w:rFonts w:ascii="Arial" w:eastAsia="Arial Unicode MS" w:hAnsi="Arial" w:cs="Arial"/>
                <w:sz w:val="20"/>
                <w:szCs w:val="20"/>
              </w:rPr>
            </w:pP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sales of property</w:t>
            </w:r>
          </w:p>
        </w:tc>
        <w:tc>
          <w:tcPr>
            <w:tcW w:w="2160" w:type="dxa"/>
            <w:tcBorders>
              <w:top w:val="nil"/>
              <w:left w:val="nil"/>
              <w:bottom w:val="nil"/>
              <w:right w:val="nil"/>
            </w:tcBorders>
          </w:tcPr>
          <w:p w:rsidR="006315A1" w:rsidRPr="006418BE" w:rsidRDefault="00AA2BC0" w:rsidP="00A5700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1,</w:t>
            </w:r>
            <w:r w:rsidR="00B501D9">
              <w:rPr>
                <w:rFonts w:ascii="Arial" w:eastAsia="Arial Unicode MS" w:hAnsi="Arial" w:cs="Arial"/>
                <w:sz w:val="20"/>
                <w:szCs w:val="20"/>
              </w:rPr>
              <w:t>003,219</w:t>
            </w:r>
          </w:p>
        </w:tc>
        <w:tc>
          <w:tcPr>
            <w:tcW w:w="2160" w:type="dxa"/>
            <w:tcBorders>
              <w:top w:val="nil"/>
              <w:left w:val="nil"/>
              <w:bottom w:val="nil"/>
              <w:right w:val="nil"/>
            </w:tcBorders>
          </w:tcPr>
          <w:p w:rsidR="006315A1" w:rsidRPr="006315A1" w:rsidRDefault="006315A1" w:rsidP="00A5700D">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1,092,022</w:t>
            </w:r>
          </w:p>
        </w:tc>
      </w:tr>
      <w:tr w:rsidR="006315A1" w:rsidRPr="006418BE" w:rsidTr="00EE232E">
        <w:trPr>
          <w:trHeight w:val="315"/>
        </w:trPr>
        <w:tc>
          <w:tcPr>
            <w:tcW w:w="468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80" w:right="-198" w:hanging="180"/>
              <w:rPr>
                <w:rFonts w:ascii="Arial" w:eastAsia="Arial Unicode MS" w:hAnsi="Arial" w:cs="Arial"/>
                <w:color w:val="auto"/>
                <w:sz w:val="20"/>
                <w:szCs w:val="20"/>
              </w:rPr>
            </w:pPr>
            <w:r w:rsidRPr="006418BE">
              <w:rPr>
                <w:rFonts w:ascii="Arial" w:eastAsia="Arial Unicode MS" w:hAnsi="Arial" w:cs="Arial"/>
                <w:color w:val="auto"/>
                <w:sz w:val="20"/>
                <w:szCs w:val="20"/>
              </w:rPr>
              <w:t>Sales of holiday club memberships</w:t>
            </w:r>
          </w:p>
        </w:tc>
        <w:tc>
          <w:tcPr>
            <w:tcW w:w="2160" w:type="dxa"/>
            <w:tcBorders>
              <w:top w:val="nil"/>
              <w:left w:val="nil"/>
              <w:bottom w:val="nil"/>
              <w:right w:val="nil"/>
            </w:tcBorders>
          </w:tcPr>
          <w:p w:rsidR="006315A1" w:rsidRPr="006418BE" w:rsidRDefault="006315A1" w:rsidP="00A5700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rsidR="006315A1" w:rsidRPr="006315A1" w:rsidRDefault="006315A1" w:rsidP="00A5700D">
            <w:pPr>
              <w:pStyle w:val="a1"/>
              <w:widowControl/>
              <w:tabs>
                <w:tab w:val="decimal" w:pos="1872"/>
              </w:tabs>
              <w:spacing w:line="380" w:lineRule="exact"/>
              <w:ind w:left="0"/>
              <w:rPr>
                <w:rFonts w:ascii="Arial" w:eastAsia="Arial Unicode MS" w:hAnsi="Arial" w:cs="Arial"/>
                <w:sz w:val="20"/>
                <w:szCs w:val="20"/>
              </w:rPr>
            </w:pPr>
          </w:p>
        </w:tc>
      </w:tr>
      <w:tr w:rsidR="006315A1" w:rsidRPr="006418BE" w:rsidTr="00EE232E">
        <w:tc>
          <w:tcPr>
            <w:tcW w:w="4680" w:type="dxa"/>
            <w:tcBorders>
              <w:top w:val="nil"/>
              <w:left w:val="nil"/>
              <w:bottom w:val="nil"/>
              <w:right w:val="nil"/>
            </w:tcBorders>
          </w:tcPr>
          <w:p w:rsidR="006315A1" w:rsidRPr="006418BE" w:rsidRDefault="006315A1" w:rsidP="00A5700D">
            <w:pPr>
              <w:pStyle w:val="a1"/>
              <w:widowControl/>
              <w:tabs>
                <w:tab w:val="right" w:pos="7200"/>
                <w:tab w:val="right" w:pos="8640"/>
              </w:tabs>
              <w:spacing w:line="380" w:lineRule="exact"/>
              <w:ind w:left="180" w:right="-198" w:hanging="180"/>
              <w:jc w:val="both"/>
              <w:rPr>
                <w:rFonts w:ascii="Arial" w:eastAsia="Arial Unicode MS" w:hAnsi="Arial" w:cs="Arial"/>
                <w:sz w:val="20"/>
                <w:szCs w:val="20"/>
              </w:rPr>
            </w:pPr>
            <w:r w:rsidRPr="006418BE">
              <w:rPr>
                <w:rFonts w:ascii="Arial" w:eastAsia="Arial Unicode MS" w:hAnsi="Arial" w:cs="Arial"/>
                <w:sz w:val="20"/>
                <w:szCs w:val="20"/>
              </w:rPr>
              <w:tab/>
              <w:t>Within 1 year (Note 4)</w:t>
            </w:r>
          </w:p>
        </w:tc>
        <w:tc>
          <w:tcPr>
            <w:tcW w:w="2160" w:type="dxa"/>
            <w:tcBorders>
              <w:top w:val="nil"/>
              <w:left w:val="nil"/>
              <w:bottom w:val="nil"/>
              <w:right w:val="nil"/>
            </w:tcBorders>
          </w:tcPr>
          <w:p w:rsidR="006315A1" w:rsidRPr="006418BE" w:rsidRDefault="00371945" w:rsidP="00A5700D">
            <w:pPr>
              <w:pStyle w:val="a1"/>
              <w:widowControl/>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349</w:t>
            </w:r>
          </w:p>
        </w:tc>
        <w:tc>
          <w:tcPr>
            <w:tcW w:w="2160" w:type="dxa"/>
            <w:tcBorders>
              <w:top w:val="nil"/>
              <w:left w:val="nil"/>
              <w:bottom w:val="nil"/>
              <w:right w:val="nil"/>
            </w:tcBorders>
          </w:tcPr>
          <w:p w:rsidR="006315A1" w:rsidRPr="006315A1" w:rsidRDefault="006315A1" w:rsidP="00A5700D">
            <w:pPr>
              <w:pStyle w:val="a1"/>
              <w:widowControl/>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484</w:t>
            </w:r>
          </w:p>
        </w:tc>
      </w:tr>
      <w:tr w:rsidR="006315A1" w:rsidRPr="006418BE" w:rsidTr="00EE232E">
        <w:tc>
          <w:tcPr>
            <w:tcW w:w="468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80" w:right="-198" w:hanging="180"/>
              <w:rPr>
                <w:rFonts w:ascii="Arial" w:eastAsia="Arial Unicode MS" w:hAnsi="Arial" w:cs="Arial"/>
                <w:color w:val="auto"/>
                <w:sz w:val="20"/>
                <w:szCs w:val="20"/>
              </w:rPr>
            </w:pPr>
            <w:r w:rsidRPr="006418BE">
              <w:rPr>
                <w:rFonts w:ascii="Arial" w:eastAsia="Arial Unicode MS" w:hAnsi="Arial" w:cs="Arial"/>
                <w:color w:val="auto"/>
                <w:sz w:val="20"/>
                <w:szCs w:val="20"/>
              </w:rPr>
              <w:tab/>
              <w:t>Over 1 year to 5 years</w:t>
            </w:r>
          </w:p>
        </w:tc>
        <w:tc>
          <w:tcPr>
            <w:tcW w:w="2160" w:type="dxa"/>
            <w:tcBorders>
              <w:top w:val="nil"/>
              <w:left w:val="nil"/>
              <w:bottom w:val="nil"/>
              <w:right w:val="nil"/>
            </w:tcBorders>
          </w:tcPr>
          <w:p w:rsidR="006315A1" w:rsidRPr="006418BE" w:rsidRDefault="00B501D9" w:rsidP="00A5700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39</w:t>
            </w:r>
          </w:p>
        </w:tc>
        <w:tc>
          <w:tcPr>
            <w:tcW w:w="2160" w:type="dxa"/>
            <w:tcBorders>
              <w:top w:val="nil"/>
              <w:left w:val="nil"/>
              <w:bottom w:val="nil"/>
              <w:right w:val="nil"/>
            </w:tcBorders>
          </w:tcPr>
          <w:p w:rsidR="006315A1" w:rsidRPr="006315A1" w:rsidRDefault="006315A1" w:rsidP="00A5700D">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76</w:t>
            </w:r>
          </w:p>
        </w:tc>
      </w:tr>
      <w:tr w:rsidR="006315A1" w:rsidRPr="006418BE" w:rsidTr="00EE232E">
        <w:tc>
          <w:tcPr>
            <w:tcW w:w="4680" w:type="dxa"/>
            <w:tcBorders>
              <w:top w:val="nil"/>
              <w:left w:val="nil"/>
              <w:bottom w:val="nil"/>
              <w:right w:val="nil"/>
            </w:tcBorders>
          </w:tcPr>
          <w:p w:rsidR="006315A1" w:rsidRPr="006418BE" w:rsidRDefault="006315A1" w:rsidP="00A5700D">
            <w:pPr>
              <w:pStyle w:val="10"/>
              <w:widowControl/>
              <w:tabs>
                <w:tab w:val="right" w:pos="8640"/>
              </w:tabs>
              <w:spacing w:line="380" w:lineRule="exact"/>
              <w:ind w:right="-198"/>
              <w:rPr>
                <w:rFonts w:ascii="Arial" w:eastAsia="Arial Unicode MS" w:hAnsi="Arial" w:cs="Arial"/>
                <w:color w:val="auto"/>
                <w:sz w:val="20"/>
                <w:szCs w:val="20"/>
              </w:rPr>
            </w:pPr>
            <w:r w:rsidRPr="006418BE">
              <w:rPr>
                <w:rFonts w:ascii="Arial" w:eastAsia="Arial Unicode MS" w:hAnsi="Arial" w:cs="Arial"/>
                <w:color w:val="auto"/>
                <w:sz w:val="20"/>
                <w:szCs w:val="20"/>
              </w:rPr>
              <w:t>Long-term trade accounts receivable -</w:t>
            </w:r>
          </w:p>
        </w:tc>
        <w:tc>
          <w:tcPr>
            <w:tcW w:w="2160" w:type="dxa"/>
            <w:tcBorders>
              <w:top w:val="nil"/>
              <w:left w:val="nil"/>
              <w:bottom w:val="nil"/>
              <w:right w:val="nil"/>
            </w:tcBorders>
          </w:tcPr>
          <w:p w:rsidR="006315A1" w:rsidRPr="006418BE" w:rsidRDefault="006315A1" w:rsidP="00A5700D">
            <w:pPr>
              <w:pStyle w:val="a1"/>
              <w:widowControl/>
              <w:tabs>
                <w:tab w:val="decimal" w:pos="1872"/>
              </w:tabs>
              <w:spacing w:line="380" w:lineRule="exact"/>
              <w:ind w:left="0"/>
              <w:rPr>
                <w:rFonts w:ascii="Arial" w:eastAsia="Arial Unicode MS" w:hAnsi="Arial" w:cs="Arial"/>
                <w:sz w:val="20"/>
                <w:szCs w:val="20"/>
              </w:rPr>
            </w:pPr>
          </w:p>
        </w:tc>
        <w:tc>
          <w:tcPr>
            <w:tcW w:w="2160" w:type="dxa"/>
            <w:tcBorders>
              <w:top w:val="nil"/>
              <w:left w:val="nil"/>
              <w:bottom w:val="nil"/>
              <w:right w:val="nil"/>
            </w:tcBorders>
          </w:tcPr>
          <w:p w:rsidR="006315A1" w:rsidRPr="006315A1" w:rsidRDefault="006315A1" w:rsidP="00A5700D">
            <w:pPr>
              <w:pStyle w:val="a1"/>
              <w:widowControl/>
              <w:tabs>
                <w:tab w:val="decimal" w:pos="1872"/>
              </w:tabs>
              <w:spacing w:line="380" w:lineRule="exact"/>
              <w:ind w:left="0"/>
              <w:rPr>
                <w:rFonts w:ascii="Arial" w:eastAsia="Arial Unicode MS" w:hAnsi="Arial" w:cs="Arial"/>
                <w:sz w:val="20"/>
                <w:szCs w:val="20"/>
              </w:rPr>
            </w:pPr>
          </w:p>
        </w:tc>
      </w:tr>
      <w:tr w:rsidR="006315A1" w:rsidRPr="006418BE" w:rsidTr="00EE232E">
        <w:tc>
          <w:tcPr>
            <w:tcW w:w="468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80" w:right="-198" w:hanging="180"/>
              <w:rPr>
                <w:rFonts w:ascii="Arial" w:hAnsi="Arial" w:cs="Arial"/>
                <w:color w:val="auto"/>
                <w:sz w:val="20"/>
                <w:szCs w:val="20"/>
              </w:rPr>
            </w:pPr>
            <w:r w:rsidRPr="006418BE">
              <w:rPr>
                <w:rFonts w:ascii="Arial" w:eastAsia="Arial Unicode MS" w:hAnsi="Arial" w:cs="Arial"/>
                <w:color w:val="auto"/>
                <w:sz w:val="20"/>
                <w:szCs w:val="20"/>
              </w:rPr>
              <w:tab/>
              <w:t>sales of holiday club memberships</w:t>
            </w:r>
          </w:p>
        </w:tc>
        <w:tc>
          <w:tcPr>
            <w:tcW w:w="2160" w:type="dxa"/>
            <w:tcBorders>
              <w:top w:val="nil"/>
              <w:left w:val="nil"/>
              <w:bottom w:val="nil"/>
              <w:right w:val="nil"/>
            </w:tcBorders>
          </w:tcPr>
          <w:p w:rsidR="006315A1" w:rsidRPr="006418BE" w:rsidRDefault="00B501D9" w:rsidP="00A5700D">
            <w:pPr>
              <w:pStyle w:val="a1"/>
              <w:widowControl/>
              <w:pBdr>
                <w:bottom w:val="single" w:sz="4" w:space="1" w:color="auto"/>
              </w:pBdr>
              <w:tabs>
                <w:tab w:val="decimal" w:pos="1872"/>
              </w:tabs>
              <w:spacing w:line="380" w:lineRule="exact"/>
              <w:ind w:left="0"/>
              <w:rPr>
                <w:rFonts w:ascii="Arial" w:eastAsia="Arial Unicode MS" w:hAnsi="Arial" w:cs="Arial"/>
                <w:sz w:val="20"/>
                <w:szCs w:val="20"/>
              </w:rPr>
            </w:pPr>
            <w:r>
              <w:rPr>
                <w:rFonts w:ascii="Arial" w:eastAsia="Arial Unicode MS" w:hAnsi="Arial" w:cs="Arial"/>
                <w:sz w:val="20"/>
                <w:szCs w:val="20"/>
              </w:rPr>
              <w:t>388</w:t>
            </w:r>
          </w:p>
        </w:tc>
        <w:tc>
          <w:tcPr>
            <w:tcW w:w="2160" w:type="dxa"/>
            <w:tcBorders>
              <w:top w:val="nil"/>
              <w:left w:val="nil"/>
              <w:bottom w:val="nil"/>
              <w:right w:val="nil"/>
            </w:tcBorders>
          </w:tcPr>
          <w:p w:rsidR="006315A1" w:rsidRPr="006315A1" w:rsidRDefault="006315A1" w:rsidP="00A5700D">
            <w:pPr>
              <w:pStyle w:val="a1"/>
              <w:widowControl/>
              <w:pBdr>
                <w:bottom w:val="single" w:sz="6" w:space="1" w:color="auto"/>
              </w:pBdr>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560</w:t>
            </w:r>
          </w:p>
        </w:tc>
      </w:tr>
      <w:tr w:rsidR="006315A1" w:rsidRPr="006418BE" w:rsidTr="00EE232E">
        <w:tc>
          <w:tcPr>
            <w:tcW w:w="4680" w:type="dxa"/>
            <w:tcBorders>
              <w:top w:val="nil"/>
              <w:left w:val="nil"/>
              <w:bottom w:val="nil"/>
              <w:right w:val="nil"/>
            </w:tcBorders>
          </w:tcPr>
          <w:p w:rsidR="006315A1" w:rsidRPr="006418BE" w:rsidRDefault="006315A1" w:rsidP="00A5700D">
            <w:pPr>
              <w:pStyle w:val="10"/>
              <w:widowControl/>
              <w:tabs>
                <w:tab w:val="right" w:pos="8640"/>
              </w:tabs>
              <w:spacing w:line="380" w:lineRule="exact"/>
              <w:ind w:left="180" w:right="-43" w:hanging="180"/>
              <w:rPr>
                <w:rFonts w:ascii="Arial" w:eastAsia="Arial Unicode MS" w:hAnsi="Arial" w:cs="Arial"/>
                <w:color w:val="auto"/>
                <w:sz w:val="20"/>
                <w:szCs w:val="20"/>
              </w:rPr>
            </w:pPr>
            <w:r w:rsidRPr="006418BE">
              <w:rPr>
                <w:rFonts w:ascii="Arial" w:eastAsia="Arial Unicode MS" w:hAnsi="Arial" w:cs="Arial"/>
                <w:color w:val="auto"/>
                <w:sz w:val="20"/>
                <w:szCs w:val="20"/>
              </w:rPr>
              <w:t>Total</w:t>
            </w:r>
          </w:p>
        </w:tc>
        <w:tc>
          <w:tcPr>
            <w:tcW w:w="2160" w:type="dxa"/>
            <w:tcBorders>
              <w:top w:val="nil"/>
              <w:left w:val="nil"/>
              <w:bottom w:val="nil"/>
              <w:right w:val="nil"/>
            </w:tcBorders>
          </w:tcPr>
          <w:p w:rsidR="006315A1" w:rsidRPr="008F33D2" w:rsidRDefault="00371945" w:rsidP="00A5700D">
            <w:pPr>
              <w:pStyle w:val="a1"/>
              <w:widowControl/>
              <w:pBdr>
                <w:bottom w:val="double" w:sz="4" w:space="1" w:color="auto"/>
              </w:pBdr>
              <w:tabs>
                <w:tab w:val="decimal" w:pos="1872"/>
              </w:tabs>
              <w:spacing w:line="380" w:lineRule="exact"/>
              <w:ind w:left="0"/>
              <w:rPr>
                <w:rFonts w:ascii="Arial" w:eastAsia="Arial Unicode MS" w:hAnsi="Arial" w:cstheme="minorBidi"/>
                <w:sz w:val="20"/>
                <w:szCs w:val="20"/>
                <w:cs/>
              </w:rPr>
            </w:pPr>
            <w:r>
              <w:rPr>
                <w:rFonts w:ascii="Arial" w:eastAsia="Arial Unicode MS" w:hAnsi="Arial" w:cs="Arial"/>
                <w:sz w:val="20"/>
                <w:szCs w:val="20"/>
              </w:rPr>
              <w:t>1,003,607</w:t>
            </w:r>
          </w:p>
        </w:tc>
        <w:tc>
          <w:tcPr>
            <w:tcW w:w="2160" w:type="dxa"/>
            <w:tcBorders>
              <w:top w:val="nil"/>
              <w:left w:val="nil"/>
              <w:bottom w:val="nil"/>
              <w:right w:val="nil"/>
            </w:tcBorders>
          </w:tcPr>
          <w:p w:rsidR="006315A1" w:rsidRPr="006315A1" w:rsidRDefault="006315A1" w:rsidP="00A5700D">
            <w:pPr>
              <w:pStyle w:val="a1"/>
              <w:widowControl/>
              <w:pBdr>
                <w:bottom w:val="double" w:sz="6" w:space="1" w:color="auto"/>
              </w:pBdr>
              <w:tabs>
                <w:tab w:val="decimal" w:pos="1872"/>
              </w:tabs>
              <w:spacing w:line="380" w:lineRule="exact"/>
              <w:ind w:left="0"/>
              <w:rPr>
                <w:rFonts w:ascii="Arial" w:eastAsia="Arial Unicode MS" w:hAnsi="Arial" w:cs="Arial"/>
                <w:sz w:val="20"/>
                <w:szCs w:val="20"/>
              </w:rPr>
            </w:pPr>
            <w:r w:rsidRPr="006315A1">
              <w:rPr>
                <w:rFonts w:ascii="Arial" w:eastAsia="Arial Unicode MS" w:hAnsi="Arial" w:cs="Arial"/>
                <w:sz w:val="20"/>
                <w:szCs w:val="20"/>
              </w:rPr>
              <w:t>1,092,582</w:t>
            </w:r>
          </w:p>
        </w:tc>
      </w:tr>
    </w:tbl>
    <w:p w:rsidR="00A5700D" w:rsidRDefault="00A5700D" w:rsidP="005817A6">
      <w:pPr>
        <w:pStyle w:val="a"/>
        <w:widowControl/>
        <w:tabs>
          <w:tab w:val="left" w:pos="540"/>
        </w:tabs>
        <w:spacing w:before="240" w:after="120" w:line="380" w:lineRule="exact"/>
        <w:ind w:right="-43"/>
        <w:jc w:val="both"/>
        <w:rPr>
          <w:rFonts w:ascii="Arial" w:hAnsi="Arial" w:cs="Arial"/>
          <w:sz w:val="22"/>
          <w:szCs w:val="22"/>
        </w:rPr>
      </w:pPr>
    </w:p>
    <w:p w:rsidR="00A5700D" w:rsidRDefault="00A5700D">
      <w:pPr>
        <w:widowControl/>
        <w:overflowPunct/>
        <w:autoSpaceDE/>
        <w:autoSpaceDN/>
        <w:adjustRightInd/>
        <w:textAlignment w:val="auto"/>
        <w:rPr>
          <w:rFonts w:ascii="Arial" w:hAnsi="Arial" w:cs="Arial"/>
          <w:b/>
          <w:bCs/>
        </w:rPr>
      </w:pPr>
      <w:r>
        <w:rPr>
          <w:rFonts w:ascii="Arial" w:hAnsi="Arial" w:cs="Arial"/>
        </w:rPr>
        <w:br w:type="page"/>
      </w:r>
    </w:p>
    <w:p w:rsidR="00673C78" w:rsidRPr="006418BE" w:rsidRDefault="00450E77" w:rsidP="005817A6">
      <w:pPr>
        <w:pStyle w:val="a"/>
        <w:widowControl/>
        <w:tabs>
          <w:tab w:val="left" w:pos="540"/>
        </w:tabs>
        <w:spacing w:before="240" w:after="120" w:line="380" w:lineRule="exact"/>
        <w:ind w:right="-43"/>
        <w:jc w:val="both"/>
        <w:rPr>
          <w:rFonts w:ascii="Arial" w:hAnsi="Arial" w:cs="Arial"/>
          <w:sz w:val="22"/>
          <w:szCs w:val="22"/>
        </w:rPr>
      </w:pPr>
      <w:r w:rsidRPr="006418BE">
        <w:rPr>
          <w:rFonts w:ascii="Arial" w:hAnsi="Arial" w:cs="Arial"/>
          <w:sz w:val="22"/>
          <w:szCs w:val="22"/>
        </w:rPr>
        <w:t>8</w:t>
      </w:r>
      <w:r w:rsidR="00673C78" w:rsidRPr="006418BE">
        <w:rPr>
          <w:rFonts w:ascii="Arial" w:hAnsi="Arial" w:cs="Arial"/>
          <w:sz w:val="22"/>
          <w:szCs w:val="22"/>
        </w:rPr>
        <w:t>.</w:t>
      </w:r>
      <w:r w:rsidR="00673C78" w:rsidRPr="006418BE">
        <w:rPr>
          <w:rFonts w:ascii="Arial" w:hAnsi="Arial" w:cs="Arial"/>
          <w:sz w:val="22"/>
          <w:szCs w:val="22"/>
        </w:rPr>
        <w:tab/>
        <w:t xml:space="preserve">Investments in subsidiaries </w:t>
      </w:r>
    </w:p>
    <w:p w:rsidR="00673C78" w:rsidRPr="006418BE" w:rsidRDefault="00673C78" w:rsidP="00861A34">
      <w:pPr>
        <w:pStyle w:val="a"/>
        <w:widowControl/>
        <w:spacing w:before="80" w:after="80" w:line="380" w:lineRule="exact"/>
        <w:ind w:left="540" w:right="-43"/>
        <w:jc w:val="both"/>
        <w:rPr>
          <w:rFonts w:ascii="Arial" w:hAnsi="Arial" w:cs="Arial"/>
          <w:b w:val="0"/>
          <w:bCs w:val="0"/>
          <w:sz w:val="22"/>
          <w:szCs w:val="22"/>
        </w:rPr>
      </w:pPr>
      <w:r w:rsidRPr="006418BE">
        <w:rPr>
          <w:rFonts w:ascii="Arial" w:hAnsi="Arial" w:cs="Arial"/>
          <w:b w:val="0"/>
          <w:bCs w:val="0"/>
          <w:sz w:val="22"/>
          <w:szCs w:val="22"/>
        </w:rPr>
        <w:t>Details of investments in subsidiaries as presented in separate financial statements are as follows:</w:t>
      </w:r>
    </w:p>
    <w:tbl>
      <w:tblPr>
        <w:tblW w:w="9838" w:type="dxa"/>
        <w:tblInd w:w="450" w:type="dxa"/>
        <w:tblLayout w:type="fixed"/>
        <w:tblLook w:val="0000" w:firstRow="0" w:lastRow="0" w:firstColumn="0" w:lastColumn="0" w:noHBand="0" w:noVBand="0"/>
      </w:tblPr>
      <w:tblGrid>
        <w:gridCol w:w="4050"/>
        <w:gridCol w:w="810"/>
        <w:gridCol w:w="8"/>
        <w:gridCol w:w="838"/>
        <w:gridCol w:w="8"/>
        <w:gridCol w:w="802"/>
        <w:gridCol w:w="8"/>
        <w:gridCol w:w="856"/>
        <w:gridCol w:w="8"/>
        <w:gridCol w:w="802"/>
        <w:gridCol w:w="8"/>
        <w:gridCol w:w="856"/>
        <w:gridCol w:w="8"/>
        <w:gridCol w:w="776"/>
      </w:tblGrid>
      <w:tr w:rsidR="00673C78" w:rsidRPr="006418BE" w:rsidTr="00EE232E">
        <w:trPr>
          <w:gridAfter w:val="2"/>
          <w:wAfter w:w="784" w:type="dxa"/>
        </w:trPr>
        <w:tc>
          <w:tcPr>
            <w:tcW w:w="4050" w:type="dxa"/>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Company’s name</w:t>
            </w:r>
          </w:p>
        </w:tc>
        <w:tc>
          <w:tcPr>
            <w:tcW w:w="1656" w:type="dxa"/>
            <w:gridSpan w:val="3"/>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Paid-up capital</w:t>
            </w:r>
          </w:p>
        </w:tc>
        <w:tc>
          <w:tcPr>
            <w:tcW w:w="1674" w:type="dxa"/>
            <w:gridSpan w:val="4"/>
            <w:tcBorders>
              <w:top w:val="nil"/>
              <w:left w:val="nil"/>
              <w:bottom w:val="nil"/>
              <w:right w:val="nil"/>
            </w:tcBorders>
            <w:vAlign w:val="bottom"/>
          </w:tcPr>
          <w:p w:rsidR="00673C78" w:rsidRPr="006418BE" w:rsidRDefault="00673C78" w:rsidP="00861A34">
            <w:pPr>
              <w:pStyle w:val="Heading6"/>
              <w:pBdr>
                <w:bottom w:val="single" w:sz="4" w:space="1" w:color="auto"/>
              </w:pBdr>
              <w:spacing w:line="210" w:lineRule="exact"/>
              <w:ind w:left="-99" w:right="-63"/>
              <w:rPr>
                <w:rFonts w:ascii="Arial" w:hAnsi="Arial" w:cs="Arial"/>
                <w:sz w:val="12"/>
                <w:szCs w:val="12"/>
                <w:u w:val="none"/>
              </w:rPr>
            </w:pPr>
            <w:r w:rsidRPr="006418BE">
              <w:rPr>
                <w:rFonts w:ascii="Arial" w:hAnsi="Arial" w:cs="Arial"/>
                <w:sz w:val="12"/>
                <w:szCs w:val="12"/>
                <w:u w:val="none"/>
              </w:rPr>
              <w:t>Shareholding percentage</w:t>
            </w:r>
          </w:p>
        </w:tc>
        <w:tc>
          <w:tcPr>
            <w:tcW w:w="1674" w:type="dxa"/>
            <w:gridSpan w:val="4"/>
            <w:tcBorders>
              <w:top w:val="nil"/>
              <w:left w:val="nil"/>
              <w:bottom w:val="nil"/>
              <w:right w:val="nil"/>
            </w:tcBorders>
            <w:vAlign w:val="bottom"/>
          </w:tcPr>
          <w:p w:rsidR="00673C78" w:rsidRPr="006418BE" w:rsidRDefault="00673C78" w:rsidP="00861A34">
            <w:pPr>
              <w:pBdr>
                <w:bottom w:val="single" w:sz="4" w:space="1" w:color="auto"/>
              </w:pBdr>
              <w:spacing w:line="210" w:lineRule="exact"/>
              <w:jc w:val="center"/>
              <w:rPr>
                <w:rFonts w:ascii="Arial" w:hAnsi="Arial" w:cs="Arial"/>
                <w:sz w:val="12"/>
                <w:szCs w:val="12"/>
              </w:rPr>
            </w:pPr>
            <w:r w:rsidRPr="006418BE">
              <w:rPr>
                <w:rFonts w:ascii="Arial" w:hAnsi="Arial" w:cs="Arial"/>
                <w:sz w:val="12"/>
                <w:szCs w:val="12"/>
              </w:rPr>
              <w:t>Cost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D6B68" w:rsidRPr="006418BE" w:rsidRDefault="00FD6B68" w:rsidP="00FD6B68">
            <w:pPr>
              <w:spacing w:line="210" w:lineRule="exact"/>
              <w:ind w:left="-108" w:right="-108"/>
              <w:jc w:val="center"/>
              <w:rPr>
                <w:rFonts w:ascii="Arial" w:hAnsi="Arial" w:cs="Arial"/>
                <w:sz w:val="12"/>
                <w:szCs w:val="12"/>
              </w:rPr>
            </w:pPr>
            <w:r>
              <w:rPr>
                <w:rFonts w:ascii="Arial" w:hAnsi="Arial" w:cs="Arial"/>
                <w:sz w:val="12"/>
                <w:szCs w:val="12"/>
              </w:rPr>
              <w:t>31 March</w:t>
            </w:r>
          </w:p>
        </w:tc>
        <w:tc>
          <w:tcPr>
            <w:tcW w:w="846" w:type="dxa"/>
            <w:gridSpan w:val="2"/>
            <w:tcBorders>
              <w:top w:val="nil"/>
              <w:left w:val="nil"/>
              <w:bottom w:val="nil"/>
              <w:right w:val="nil"/>
            </w:tcBorders>
          </w:tcPr>
          <w:p w:rsidR="00FD6B68" w:rsidRPr="006418BE" w:rsidRDefault="00FD6B68" w:rsidP="00FD6B68">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c>
          <w:tcPr>
            <w:tcW w:w="810" w:type="dxa"/>
            <w:gridSpan w:val="2"/>
            <w:tcBorders>
              <w:top w:val="nil"/>
              <w:left w:val="nil"/>
              <w:bottom w:val="nil"/>
              <w:right w:val="nil"/>
            </w:tcBorders>
          </w:tcPr>
          <w:p w:rsidR="00FD6B68" w:rsidRPr="006418BE" w:rsidRDefault="00FD6B68" w:rsidP="00FD6B68">
            <w:pPr>
              <w:spacing w:line="210" w:lineRule="exact"/>
              <w:ind w:left="-108" w:right="-108"/>
              <w:jc w:val="center"/>
              <w:rPr>
                <w:rFonts w:ascii="Arial" w:hAnsi="Arial" w:cs="Arial"/>
                <w:sz w:val="12"/>
                <w:szCs w:val="12"/>
              </w:rPr>
            </w:pPr>
            <w:r>
              <w:rPr>
                <w:rFonts w:ascii="Arial" w:hAnsi="Arial" w:cs="Arial"/>
                <w:sz w:val="12"/>
                <w:szCs w:val="12"/>
              </w:rPr>
              <w:t>31 March</w:t>
            </w:r>
          </w:p>
        </w:tc>
        <w:tc>
          <w:tcPr>
            <w:tcW w:w="864" w:type="dxa"/>
            <w:gridSpan w:val="2"/>
            <w:tcBorders>
              <w:top w:val="nil"/>
              <w:left w:val="nil"/>
              <w:bottom w:val="nil"/>
              <w:right w:val="nil"/>
            </w:tcBorders>
          </w:tcPr>
          <w:p w:rsidR="00FD6B68" w:rsidRPr="006418BE" w:rsidRDefault="00FD6B68" w:rsidP="00FD6B68">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c>
          <w:tcPr>
            <w:tcW w:w="810" w:type="dxa"/>
            <w:gridSpan w:val="2"/>
            <w:tcBorders>
              <w:top w:val="nil"/>
              <w:left w:val="nil"/>
              <w:bottom w:val="nil"/>
              <w:right w:val="nil"/>
            </w:tcBorders>
          </w:tcPr>
          <w:p w:rsidR="00FD6B68" w:rsidRPr="006418BE" w:rsidRDefault="00FD6B68" w:rsidP="00FD6B68">
            <w:pPr>
              <w:spacing w:line="210" w:lineRule="exact"/>
              <w:ind w:left="-108" w:right="-108"/>
              <w:jc w:val="center"/>
              <w:rPr>
                <w:rFonts w:ascii="Arial" w:hAnsi="Arial" w:cs="Arial"/>
                <w:sz w:val="12"/>
                <w:szCs w:val="12"/>
              </w:rPr>
            </w:pPr>
            <w:r>
              <w:rPr>
                <w:rFonts w:ascii="Arial" w:hAnsi="Arial" w:cs="Arial"/>
                <w:sz w:val="12"/>
                <w:szCs w:val="12"/>
              </w:rPr>
              <w:t>31 March</w:t>
            </w:r>
          </w:p>
        </w:tc>
        <w:tc>
          <w:tcPr>
            <w:tcW w:w="864" w:type="dxa"/>
            <w:gridSpan w:val="2"/>
            <w:tcBorders>
              <w:top w:val="nil"/>
              <w:left w:val="nil"/>
              <w:bottom w:val="nil"/>
              <w:right w:val="nil"/>
            </w:tcBorders>
          </w:tcPr>
          <w:p w:rsidR="00FD6B68" w:rsidRPr="006418BE" w:rsidRDefault="00FD6B68" w:rsidP="00FD6B68">
            <w:pPr>
              <w:spacing w:line="210" w:lineRule="exact"/>
              <w:ind w:left="-108" w:right="-108"/>
              <w:jc w:val="center"/>
              <w:rPr>
                <w:rFonts w:ascii="Arial" w:hAnsi="Arial" w:cs="Arial"/>
                <w:sz w:val="12"/>
                <w:szCs w:val="12"/>
              </w:rPr>
            </w:pPr>
            <w:r w:rsidRPr="006418BE">
              <w:rPr>
                <w:rFonts w:ascii="Arial" w:hAnsi="Arial" w:cs="Arial"/>
                <w:sz w:val="12"/>
                <w:szCs w:val="12"/>
              </w:rPr>
              <w:t>31 December</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FD6B68" w:rsidRPr="006418BE" w:rsidRDefault="00FD6B68" w:rsidP="00FD6B68">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w:t>
            </w:r>
            <w:r>
              <w:rPr>
                <w:rFonts w:ascii="Arial" w:hAnsi="Arial" w:cs="Arial"/>
                <w:sz w:val="12"/>
                <w:szCs w:val="12"/>
              </w:rPr>
              <w:t>20</w:t>
            </w:r>
          </w:p>
        </w:tc>
        <w:tc>
          <w:tcPr>
            <w:tcW w:w="846" w:type="dxa"/>
            <w:gridSpan w:val="2"/>
            <w:tcBorders>
              <w:top w:val="nil"/>
              <w:left w:val="nil"/>
              <w:bottom w:val="nil"/>
              <w:right w:val="nil"/>
            </w:tcBorders>
          </w:tcPr>
          <w:p w:rsidR="00FD6B68" w:rsidRPr="006418BE" w:rsidRDefault="00FD6B68" w:rsidP="00FD6B68">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w:t>
            </w:r>
            <w:r>
              <w:rPr>
                <w:rFonts w:ascii="Arial" w:hAnsi="Arial" w:cs="Arial"/>
                <w:sz w:val="12"/>
                <w:szCs w:val="12"/>
              </w:rPr>
              <w:t>9</w:t>
            </w:r>
          </w:p>
        </w:tc>
        <w:tc>
          <w:tcPr>
            <w:tcW w:w="810" w:type="dxa"/>
            <w:gridSpan w:val="2"/>
            <w:tcBorders>
              <w:top w:val="nil"/>
              <w:left w:val="nil"/>
              <w:bottom w:val="nil"/>
              <w:right w:val="nil"/>
            </w:tcBorders>
          </w:tcPr>
          <w:p w:rsidR="00FD6B68" w:rsidRPr="006418BE" w:rsidRDefault="00FD6B68" w:rsidP="00FD6B68">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w:t>
            </w:r>
            <w:r>
              <w:rPr>
                <w:rFonts w:ascii="Arial" w:hAnsi="Arial" w:cs="Arial"/>
                <w:sz w:val="12"/>
                <w:szCs w:val="12"/>
              </w:rPr>
              <w:t>20</w:t>
            </w:r>
          </w:p>
        </w:tc>
        <w:tc>
          <w:tcPr>
            <w:tcW w:w="864" w:type="dxa"/>
            <w:gridSpan w:val="2"/>
            <w:tcBorders>
              <w:top w:val="nil"/>
              <w:left w:val="nil"/>
              <w:bottom w:val="nil"/>
              <w:right w:val="nil"/>
            </w:tcBorders>
          </w:tcPr>
          <w:p w:rsidR="00FD6B68" w:rsidRPr="006418BE" w:rsidRDefault="00FD6B68" w:rsidP="00FD6B68">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w:t>
            </w:r>
            <w:r>
              <w:rPr>
                <w:rFonts w:ascii="Arial" w:hAnsi="Arial" w:cs="Arial"/>
                <w:sz w:val="12"/>
                <w:szCs w:val="12"/>
              </w:rPr>
              <w:t>9</w:t>
            </w:r>
          </w:p>
        </w:tc>
        <w:tc>
          <w:tcPr>
            <w:tcW w:w="810" w:type="dxa"/>
            <w:gridSpan w:val="2"/>
            <w:tcBorders>
              <w:top w:val="nil"/>
              <w:left w:val="nil"/>
              <w:bottom w:val="nil"/>
              <w:right w:val="nil"/>
            </w:tcBorders>
          </w:tcPr>
          <w:p w:rsidR="00FD6B68" w:rsidRPr="006418BE" w:rsidRDefault="00FD6B68" w:rsidP="00FD6B68">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w:t>
            </w:r>
            <w:r>
              <w:rPr>
                <w:rFonts w:ascii="Arial" w:hAnsi="Arial" w:cs="Arial"/>
                <w:sz w:val="12"/>
                <w:szCs w:val="12"/>
              </w:rPr>
              <w:t>20</w:t>
            </w:r>
          </w:p>
        </w:tc>
        <w:tc>
          <w:tcPr>
            <w:tcW w:w="864" w:type="dxa"/>
            <w:gridSpan w:val="2"/>
            <w:tcBorders>
              <w:top w:val="nil"/>
              <w:left w:val="nil"/>
              <w:bottom w:val="nil"/>
              <w:right w:val="nil"/>
            </w:tcBorders>
          </w:tcPr>
          <w:p w:rsidR="00FD6B68" w:rsidRPr="006418BE" w:rsidRDefault="00FD6B68" w:rsidP="00FD6B68">
            <w:pPr>
              <w:pBdr>
                <w:bottom w:val="single" w:sz="4" w:space="1" w:color="auto"/>
              </w:pBdr>
              <w:spacing w:line="210" w:lineRule="exact"/>
              <w:ind w:right="-36"/>
              <w:jc w:val="center"/>
              <w:rPr>
                <w:rFonts w:ascii="Arial" w:hAnsi="Arial" w:cs="Arial"/>
                <w:sz w:val="12"/>
                <w:szCs w:val="12"/>
              </w:rPr>
            </w:pPr>
            <w:r w:rsidRPr="006418BE">
              <w:rPr>
                <w:rFonts w:ascii="Arial" w:hAnsi="Arial" w:cs="Arial"/>
                <w:sz w:val="12"/>
                <w:szCs w:val="12"/>
              </w:rPr>
              <w:t>201</w:t>
            </w:r>
            <w:r>
              <w:rPr>
                <w:rFonts w:ascii="Arial" w:hAnsi="Arial" w:cs="Arial"/>
                <w:sz w:val="12"/>
                <w:szCs w:val="12"/>
              </w:rPr>
              <w:t>9</w:t>
            </w:r>
          </w:p>
        </w:tc>
      </w:tr>
      <w:tr w:rsidR="00673C78" w:rsidRPr="006418BE" w:rsidTr="00EE232E">
        <w:trPr>
          <w:gridAfter w:val="2"/>
          <w:wAfter w:w="784" w:type="dxa"/>
        </w:trPr>
        <w:tc>
          <w:tcPr>
            <w:tcW w:w="405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46"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10"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w:t>
            </w:r>
          </w:p>
        </w:tc>
        <w:tc>
          <w:tcPr>
            <w:tcW w:w="864"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w:t>
            </w:r>
          </w:p>
        </w:tc>
        <w:tc>
          <w:tcPr>
            <w:tcW w:w="810"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c>
          <w:tcPr>
            <w:tcW w:w="864"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 xml:space="preserve">Million </w:t>
            </w:r>
          </w:p>
        </w:tc>
      </w:tr>
      <w:tr w:rsidR="00673C78" w:rsidRPr="006418BE" w:rsidTr="00EE232E">
        <w:trPr>
          <w:gridAfter w:val="2"/>
          <w:wAfter w:w="784" w:type="dxa"/>
        </w:trPr>
        <w:tc>
          <w:tcPr>
            <w:tcW w:w="405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46"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10"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64"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p>
        </w:tc>
        <w:tc>
          <w:tcPr>
            <w:tcW w:w="810"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c>
          <w:tcPr>
            <w:tcW w:w="864" w:type="dxa"/>
            <w:gridSpan w:val="2"/>
            <w:tcBorders>
              <w:top w:val="nil"/>
              <w:left w:val="nil"/>
              <w:bottom w:val="nil"/>
              <w:right w:val="nil"/>
            </w:tcBorders>
          </w:tcPr>
          <w:p w:rsidR="00673C78" w:rsidRPr="006418BE" w:rsidRDefault="00673C78" w:rsidP="00861A34">
            <w:pPr>
              <w:spacing w:line="210" w:lineRule="exact"/>
              <w:ind w:right="-36"/>
              <w:jc w:val="center"/>
              <w:rPr>
                <w:rFonts w:ascii="Arial" w:hAnsi="Arial" w:cs="Arial"/>
                <w:sz w:val="12"/>
                <w:szCs w:val="12"/>
              </w:rPr>
            </w:pPr>
            <w:r w:rsidRPr="006418BE">
              <w:rPr>
                <w:rFonts w:ascii="Arial" w:hAnsi="Arial" w:cs="Arial"/>
                <w:sz w:val="12"/>
                <w:szCs w:val="12"/>
              </w:rPr>
              <w:t>Baht</w:t>
            </w:r>
          </w:p>
        </w:tc>
      </w:tr>
      <w:tr w:rsidR="00673C78" w:rsidRPr="006418BE" w:rsidTr="00EE232E">
        <w:trPr>
          <w:gridAfter w:val="1"/>
          <w:wAfter w:w="776" w:type="dxa"/>
        </w:trPr>
        <w:tc>
          <w:tcPr>
            <w:tcW w:w="4868" w:type="dxa"/>
            <w:gridSpan w:val="3"/>
            <w:tcBorders>
              <w:top w:val="nil"/>
              <w:left w:val="nil"/>
              <w:bottom w:val="nil"/>
              <w:right w:val="nil"/>
            </w:tcBorders>
          </w:tcPr>
          <w:p w:rsidR="00673C78" w:rsidRPr="006418BE" w:rsidRDefault="00673C78" w:rsidP="00861A34">
            <w:pPr>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by the Company</w:t>
            </w:r>
          </w:p>
        </w:tc>
        <w:tc>
          <w:tcPr>
            <w:tcW w:w="846" w:type="dxa"/>
            <w:gridSpan w:val="2"/>
            <w:tcBorders>
              <w:top w:val="nil"/>
              <w:left w:val="nil"/>
              <w:bottom w:val="nil"/>
              <w:right w:val="nil"/>
            </w:tcBorders>
          </w:tcPr>
          <w:p w:rsidR="00673C78" w:rsidRPr="006418BE" w:rsidRDefault="00673C78" w:rsidP="00861A34">
            <w:pPr>
              <w:tabs>
                <w:tab w:val="decimal" w:pos="684"/>
              </w:tabs>
              <w:spacing w:line="210" w:lineRule="exact"/>
              <w:jc w:val="both"/>
              <w:rPr>
                <w:rFonts w:ascii="Arial" w:hAnsi="Arial" w:cs="Arial"/>
                <w:b/>
                <w:bCs/>
                <w:sz w:val="12"/>
                <w:szCs w:val="12"/>
              </w:rPr>
            </w:pPr>
          </w:p>
        </w:tc>
        <w:tc>
          <w:tcPr>
            <w:tcW w:w="810" w:type="dxa"/>
            <w:gridSpan w:val="2"/>
            <w:tcBorders>
              <w:top w:val="nil"/>
              <w:left w:val="nil"/>
              <w:bottom w:val="nil"/>
              <w:right w:val="nil"/>
            </w:tcBorders>
          </w:tcPr>
          <w:p w:rsidR="00673C78" w:rsidRPr="006418BE" w:rsidRDefault="00673C78" w:rsidP="00861A34">
            <w:pPr>
              <w:tabs>
                <w:tab w:val="decimal" w:pos="522"/>
              </w:tabs>
              <w:spacing w:line="210" w:lineRule="exact"/>
              <w:rPr>
                <w:rFonts w:ascii="Arial" w:hAnsi="Arial" w:cs="Arial"/>
                <w:b/>
                <w:bCs/>
                <w:sz w:val="12"/>
                <w:szCs w:val="12"/>
              </w:rPr>
            </w:pPr>
          </w:p>
        </w:tc>
        <w:tc>
          <w:tcPr>
            <w:tcW w:w="864" w:type="dxa"/>
            <w:gridSpan w:val="2"/>
            <w:tcBorders>
              <w:top w:val="nil"/>
              <w:left w:val="nil"/>
              <w:bottom w:val="nil"/>
              <w:right w:val="nil"/>
            </w:tcBorders>
          </w:tcPr>
          <w:p w:rsidR="00673C78" w:rsidRPr="006418BE" w:rsidRDefault="00673C78" w:rsidP="00861A34">
            <w:pPr>
              <w:tabs>
                <w:tab w:val="decimal" w:pos="522"/>
              </w:tabs>
              <w:spacing w:line="210" w:lineRule="exact"/>
              <w:rPr>
                <w:rFonts w:ascii="Arial" w:hAnsi="Arial" w:cs="Arial"/>
                <w:b/>
                <w:bCs/>
                <w:sz w:val="12"/>
                <w:szCs w:val="12"/>
              </w:rPr>
            </w:pPr>
          </w:p>
        </w:tc>
        <w:tc>
          <w:tcPr>
            <w:tcW w:w="810" w:type="dxa"/>
            <w:gridSpan w:val="2"/>
            <w:tcBorders>
              <w:top w:val="nil"/>
              <w:left w:val="nil"/>
              <w:bottom w:val="nil"/>
              <w:right w:val="nil"/>
            </w:tcBorders>
          </w:tcPr>
          <w:p w:rsidR="00673C78" w:rsidRPr="006418BE" w:rsidRDefault="00673C78" w:rsidP="00861A34">
            <w:pPr>
              <w:spacing w:line="210" w:lineRule="exact"/>
              <w:ind w:left="-36"/>
              <w:jc w:val="right"/>
              <w:rPr>
                <w:rFonts w:ascii="Arial" w:hAnsi="Arial" w:cs="Arial"/>
                <w:b/>
                <w:bCs/>
                <w:sz w:val="12"/>
                <w:szCs w:val="12"/>
              </w:rPr>
            </w:pPr>
          </w:p>
        </w:tc>
        <w:tc>
          <w:tcPr>
            <w:tcW w:w="864" w:type="dxa"/>
            <w:gridSpan w:val="2"/>
            <w:tcBorders>
              <w:top w:val="nil"/>
              <w:left w:val="nil"/>
              <w:bottom w:val="nil"/>
              <w:right w:val="nil"/>
            </w:tcBorders>
          </w:tcPr>
          <w:p w:rsidR="00673C78" w:rsidRPr="006418BE" w:rsidRDefault="00673C78" w:rsidP="00861A34">
            <w:pPr>
              <w:spacing w:line="210" w:lineRule="exact"/>
              <w:ind w:left="-36"/>
              <w:jc w:val="right"/>
              <w:rPr>
                <w:rFonts w:ascii="Arial" w:hAnsi="Arial" w:cs="Arial"/>
                <w:b/>
                <w:bCs/>
                <w:sz w:val="12"/>
                <w:szCs w:val="12"/>
              </w:rPr>
            </w:pP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Banyan Tree Gallery (Singapore) Pte.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 xml:space="preserve">SGD 0.43 </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 xml:space="preserve">SGD 0.43 </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51.0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51.0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4.0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4.0</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 xml:space="preserve">   </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Million</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Million</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spacing w:line="210" w:lineRule="exact"/>
              <w:ind w:right="-270"/>
              <w:jc w:val="both"/>
              <w:rPr>
                <w:rFonts w:ascii="Arial" w:hAnsi="Arial" w:cs="Arial"/>
                <w:sz w:val="12"/>
                <w:szCs w:val="12"/>
              </w:rPr>
            </w:pPr>
            <w:r w:rsidRPr="006418BE">
              <w:rPr>
                <w:rFonts w:ascii="Arial" w:hAnsi="Arial" w:cs="Arial"/>
                <w:sz w:val="12"/>
                <w:szCs w:val="12"/>
              </w:rPr>
              <w:t>Banyan Tree Gallery (Thailand)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7.8</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7.8</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51.0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51.0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4.0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4.0</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Banyan Tree Limited</w:t>
            </w:r>
            <w:r w:rsidRPr="006418BE">
              <w:rPr>
                <w:rFonts w:ascii="Arial" w:hAnsi="Arial" w:cs="Arial"/>
                <w:color w:val="auto"/>
                <w:sz w:val="12"/>
                <w:szCs w:val="12"/>
                <w:vertAlign w:val="superscript"/>
              </w:rPr>
              <w:t>(1)</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1,500.0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1,500.0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1,325.1</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1,325.1</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Holiday Club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330.0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330.0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330.0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330.0</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spacing w:line="210" w:lineRule="exact"/>
              <w:ind w:right="-270"/>
              <w:jc w:val="both"/>
              <w:rPr>
                <w:rFonts w:ascii="Arial" w:hAnsi="Arial" w:cs="Arial"/>
                <w:sz w:val="12"/>
                <w:szCs w:val="12"/>
              </w:rPr>
            </w:pPr>
            <w:r w:rsidRPr="006418BE">
              <w:rPr>
                <w:rFonts w:ascii="Arial" w:hAnsi="Arial" w:cs="Arial"/>
                <w:sz w:val="12"/>
                <w:szCs w:val="12"/>
              </w:rPr>
              <w:t>Laguna Grande Limited</w:t>
            </w:r>
            <w:r w:rsidRPr="006418BE">
              <w:rPr>
                <w:rFonts w:ascii="Arial" w:hAnsi="Arial" w:cs="Arial"/>
                <w:sz w:val="12"/>
                <w:szCs w:val="12"/>
                <w:vertAlign w:val="superscript"/>
              </w:rPr>
              <w:t>(2)</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1,000.0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1,000.0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958.5</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958.5</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576"/>
              <w:jc w:val="both"/>
              <w:rPr>
                <w:rFonts w:ascii="Arial" w:hAnsi="Arial" w:cs="Arial"/>
                <w:color w:val="auto"/>
                <w:sz w:val="12"/>
                <w:szCs w:val="12"/>
              </w:rPr>
            </w:pPr>
            <w:r w:rsidRPr="006418BE">
              <w:rPr>
                <w:rFonts w:ascii="Arial" w:hAnsi="Arial" w:cs="Arial"/>
                <w:color w:val="auto"/>
                <w:sz w:val="12"/>
                <w:szCs w:val="12"/>
              </w:rPr>
              <w:t>Laguna Lakes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95.0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95.0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0.9</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0.9</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spacing w:line="210" w:lineRule="exact"/>
              <w:ind w:right="-270"/>
              <w:jc w:val="both"/>
              <w:rPr>
                <w:rFonts w:ascii="Arial" w:hAnsi="Arial" w:cs="Arial"/>
                <w:sz w:val="12"/>
                <w:szCs w:val="12"/>
              </w:rPr>
            </w:pPr>
            <w:r w:rsidRPr="006418BE">
              <w:rPr>
                <w:rFonts w:ascii="Arial" w:hAnsi="Arial" w:cs="Arial"/>
                <w:sz w:val="12"/>
                <w:szCs w:val="12"/>
              </w:rPr>
              <w:t>Laguna Service Company Limited</w:t>
            </w:r>
            <w:r w:rsidRPr="006418BE">
              <w:rPr>
                <w:rFonts w:ascii="Arial" w:hAnsi="Arial" w:cs="Arial"/>
                <w:sz w:val="12"/>
                <w:szCs w:val="12"/>
                <w:vertAlign w:val="superscript"/>
              </w:rPr>
              <w:t>(3)</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90.5</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90.5</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72.9</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72.9</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22.4</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22.4</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(3)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0.1</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0.1</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47.8</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47.8</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576"/>
              <w:jc w:val="both"/>
              <w:rPr>
                <w:rFonts w:ascii="Arial" w:hAnsi="Arial" w:cs="Arial"/>
                <w:color w:val="auto"/>
                <w:sz w:val="12"/>
                <w:szCs w:val="12"/>
              </w:rPr>
            </w:pPr>
            <w:r w:rsidRPr="006418BE">
              <w:rPr>
                <w:rFonts w:ascii="Arial" w:hAnsi="Arial" w:cs="Arial"/>
                <w:color w:val="auto"/>
                <w:sz w:val="12"/>
                <w:szCs w:val="12"/>
              </w:rPr>
              <w:t>TWR - Holdings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1,550.0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1,550.0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1,550.0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1,550.0</w:t>
            </w:r>
          </w:p>
        </w:tc>
      </w:tr>
      <w:tr w:rsidR="00FD6B68" w:rsidRPr="006418BE" w:rsidTr="00EE232E">
        <w:tc>
          <w:tcPr>
            <w:tcW w:w="4868" w:type="dxa"/>
            <w:gridSpan w:val="3"/>
            <w:tcBorders>
              <w:top w:val="nil"/>
              <w:left w:val="nil"/>
              <w:bottom w:val="nil"/>
              <w:right w:val="nil"/>
            </w:tcBorders>
          </w:tcPr>
          <w:p w:rsidR="00FD6B68" w:rsidRPr="006418BE" w:rsidRDefault="00FD6B68" w:rsidP="00FD6B68">
            <w:pPr>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through TWR - Holdings Limited</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rsidR="00FD6B68" w:rsidRPr="006719A4" w:rsidRDefault="00FD6B68" w:rsidP="00FD6B68">
            <w:pPr>
              <w:spacing w:line="240" w:lineRule="exact"/>
              <w:ind w:left="-108"/>
              <w:jc w:val="right"/>
              <w:rPr>
                <w:rFonts w:ascii="Arial" w:hAnsi="Arial" w:cs="Arial"/>
                <w:sz w:val="12"/>
                <w:szCs w:val="12"/>
              </w:rPr>
            </w:pP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rsidR="00FD6B68" w:rsidRPr="006719A4" w:rsidRDefault="00FD6B68" w:rsidP="00FD6B68">
            <w:pPr>
              <w:tabs>
                <w:tab w:val="decimal" w:pos="500"/>
              </w:tabs>
              <w:spacing w:line="240" w:lineRule="exact"/>
              <w:rPr>
                <w:rFonts w:ascii="Arial" w:hAnsi="Arial" w:cs="Arial"/>
                <w:sz w:val="12"/>
                <w:szCs w:val="12"/>
              </w:rPr>
            </w:pPr>
          </w:p>
        </w:tc>
        <w:tc>
          <w:tcPr>
            <w:tcW w:w="864" w:type="dxa"/>
            <w:gridSpan w:val="2"/>
            <w:tcBorders>
              <w:top w:val="nil"/>
              <w:left w:val="nil"/>
              <w:bottom w:val="nil"/>
              <w:right w:val="nil"/>
            </w:tcBorders>
          </w:tcPr>
          <w:p w:rsidR="00FD6B68" w:rsidRPr="006418BE" w:rsidRDefault="00FD6B68" w:rsidP="00FD6B68">
            <w:pPr>
              <w:tabs>
                <w:tab w:val="decimal" w:pos="578"/>
              </w:tabs>
              <w:spacing w:line="240" w:lineRule="exact"/>
              <w:rPr>
                <w:rFonts w:ascii="Arial" w:hAnsi="Arial" w:cs="Arial"/>
                <w:sz w:val="11"/>
                <w:szCs w:val="11"/>
              </w:rPr>
            </w:pPr>
          </w:p>
        </w:tc>
        <w:tc>
          <w:tcPr>
            <w:tcW w:w="776" w:type="dxa"/>
            <w:tcBorders>
              <w:top w:val="nil"/>
              <w:left w:val="nil"/>
              <w:bottom w:val="nil"/>
              <w:right w:val="nil"/>
            </w:tcBorders>
          </w:tcPr>
          <w:p w:rsidR="00FD6B68" w:rsidRPr="006719A4" w:rsidRDefault="00FD6B68" w:rsidP="00FD6B68">
            <w:pPr>
              <w:tabs>
                <w:tab w:val="decimal" w:pos="477"/>
              </w:tabs>
              <w:spacing w:line="240" w:lineRule="exact"/>
              <w:rPr>
                <w:rFonts w:ascii="Arial" w:hAnsi="Arial" w:cs="Arial"/>
                <w:sz w:val="12"/>
                <w:szCs w:val="12"/>
              </w:rPr>
            </w:pPr>
          </w:p>
        </w:tc>
      </w:tr>
      <w:tr w:rsidR="00FD6B68" w:rsidRPr="006418BE" w:rsidTr="00EE232E">
        <w:trPr>
          <w:gridAfter w:val="2"/>
          <w:wAfter w:w="784" w:type="dxa"/>
          <w:trHeight w:val="80"/>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Laguna Excursions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8.0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8.0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49.0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49.0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 xml:space="preserve">Laguna Village Limited </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6.0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6.0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Mae Chan Property Company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232.3</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232.3</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198"/>
              <w:jc w:val="both"/>
              <w:rPr>
                <w:rFonts w:ascii="Arial" w:hAnsi="Arial" w:cs="Arial"/>
                <w:color w:val="auto"/>
                <w:sz w:val="12"/>
                <w:szCs w:val="12"/>
              </w:rPr>
            </w:pPr>
            <w:r w:rsidRPr="006418BE">
              <w:rPr>
                <w:rFonts w:ascii="Arial" w:hAnsi="Arial" w:cs="Arial"/>
                <w:color w:val="auto"/>
                <w:sz w:val="12"/>
                <w:szCs w:val="12"/>
              </w:rPr>
              <w:t xml:space="preserve">Pai </w:t>
            </w:r>
            <w:proofErr w:type="spellStart"/>
            <w:r w:rsidRPr="006418BE">
              <w:rPr>
                <w:rFonts w:ascii="Arial" w:hAnsi="Arial" w:cs="Arial"/>
                <w:color w:val="auto"/>
                <w:sz w:val="12"/>
                <w:szCs w:val="12"/>
              </w:rPr>
              <w:t>Samart</w:t>
            </w:r>
            <w:proofErr w:type="spellEnd"/>
            <w:r w:rsidRPr="006418BE">
              <w:rPr>
                <w:rFonts w:ascii="Arial" w:hAnsi="Arial" w:cs="Arial"/>
                <w:color w:val="auto"/>
                <w:sz w:val="12"/>
                <w:szCs w:val="12"/>
              </w:rPr>
              <w:t xml:space="preserve"> Development Company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28.4</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28.4</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BF4A3F" w:rsidRDefault="00FD6B68" w:rsidP="00FD6B68">
            <w:pPr>
              <w:pStyle w:val="10"/>
              <w:widowControl/>
              <w:spacing w:line="210" w:lineRule="exact"/>
              <w:ind w:right="-36"/>
              <w:jc w:val="both"/>
              <w:rPr>
                <w:rFonts w:ascii="Arial" w:hAnsi="Arial" w:cs="Browallia New"/>
                <w:color w:val="auto"/>
                <w:sz w:val="12"/>
                <w:szCs w:val="15"/>
              </w:rPr>
            </w:pPr>
            <w:r w:rsidRPr="006418BE">
              <w:rPr>
                <w:rFonts w:ascii="Arial" w:hAnsi="Arial" w:cs="Arial"/>
                <w:color w:val="auto"/>
                <w:sz w:val="12"/>
                <w:szCs w:val="12"/>
              </w:rPr>
              <w:t>Phuket Grande Resort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100.0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PT AVC Indonesia</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 xml:space="preserve">USD </w:t>
            </w:r>
            <w:r w:rsidR="00A5700D">
              <w:rPr>
                <w:rFonts w:ascii="Arial" w:hAnsi="Arial" w:cs="Arial"/>
                <w:sz w:val="11"/>
                <w:szCs w:val="11"/>
              </w:rPr>
              <w:t>7.0</w:t>
            </w:r>
          </w:p>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Million</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 xml:space="preserve">USD </w:t>
            </w:r>
            <w:r w:rsidR="00A5700D">
              <w:rPr>
                <w:rFonts w:ascii="Arial" w:hAnsi="Arial" w:cs="Arial"/>
                <w:sz w:val="11"/>
                <w:szCs w:val="11"/>
              </w:rPr>
              <w:t>7.0</w:t>
            </w:r>
          </w:p>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Million</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Talang</w:t>
            </w:r>
            <w:proofErr w:type="spellEnd"/>
            <w:r w:rsidRPr="006418BE">
              <w:rPr>
                <w:rFonts w:ascii="Arial" w:hAnsi="Arial" w:cs="Arial"/>
                <w:color w:val="auto"/>
                <w:sz w:val="12"/>
                <w:szCs w:val="12"/>
              </w:rPr>
              <w:t xml:space="preserve"> Development Company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251.0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251.0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50.0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50.0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Plaza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2,250.0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2,250.0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Tower Company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455.0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455.0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Thai Wah Tower (2) Company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21.0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21.0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r w:rsidRPr="006418BE">
              <w:rPr>
                <w:rFonts w:ascii="Arial" w:hAnsi="Arial" w:cs="Arial"/>
                <w:color w:val="auto"/>
                <w:sz w:val="12"/>
                <w:szCs w:val="12"/>
              </w:rPr>
              <w:t>Twin Waters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214.4</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214.4</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c>
          <w:tcPr>
            <w:tcW w:w="4868" w:type="dxa"/>
            <w:gridSpan w:val="3"/>
            <w:tcBorders>
              <w:top w:val="nil"/>
              <w:left w:val="nil"/>
              <w:bottom w:val="nil"/>
              <w:right w:val="nil"/>
            </w:tcBorders>
          </w:tcPr>
          <w:p w:rsidR="00FD6B68" w:rsidRPr="006418BE" w:rsidRDefault="00FD6B68" w:rsidP="00FD6B68">
            <w:pPr>
              <w:tabs>
                <w:tab w:val="decimal" w:pos="684"/>
              </w:tabs>
              <w:spacing w:line="210" w:lineRule="exact"/>
              <w:ind w:right="-108"/>
              <w:jc w:val="both"/>
              <w:rPr>
                <w:rFonts w:ascii="Arial" w:hAnsi="Arial" w:cs="Arial"/>
                <w:b/>
                <w:bCs/>
                <w:sz w:val="12"/>
                <w:szCs w:val="12"/>
                <w:u w:val="single"/>
              </w:rPr>
            </w:pPr>
            <w:r w:rsidRPr="006418BE">
              <w:rPr>
                <w:rFonts w:ascii="Arial" w:hAnsi="Arial" w:cs="Arial"/>
                <w:b/>
                <w:bCs/>
                <w:sz w:val="12"/>
                <w:szCs w:val="12"/>
                <w:u w:val="single"/>
              </w:rPr>
              <w:t>Subsidiaries held through Laguna Grande Limited</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rsidR="00FD6B68" w:rsidRPr="006719A4" w:rsidRDefault="00FD6B68" w:rsidP="00FD6B68">
            <w:pPr>
              <w:spacing w:line="240" w:lineRule="exact"/>
              <w:ind w:left="-108"/>
              <w:jc w:val="right"/>
              <w:rPr>
                <w:rFonts w:ascii="Arial" w:hAnsi="Arial" w:cs="Arial"/>
                <w:sz w:val="12"/>
                <w:szCs w:val="12"/>
              </w:rPr>
            </w:pP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rsidR="00FD6B68" w:rsidRPr="006719A4" w:rsidRDefault="00FD6B68" w:rsidP="00FD6B68">
            <w:pPr>
              <w:tabs>
                <w:tab w:val="decimal" w:pos="500"/>
              </w:tabs>
              <w:spacing w:line="240" w:lineRule="exact"/>
              <w:rPr>
                <w:rFonts w:ascii="Arial" w:hAnsi="Arial" w:cs="Arial"/>
                <w:sz w:val="12"/>
                <w:szCs w:val="12"/>
              </w:rPr>
            </w:pPr>
          </w:p>
        </w:tc>
        <w:tc>
          <w:tcPr>
            <w:tcW w:w="864" w:type="dxa"/>
            <w:gridSpan w:val="2"/>
            <w:tcBorders>
              <w:top w:val="nil"/>
              <w:left w:val="nil"/>
              <w:bottom w:val="nil"/>
              <w:right w:val="nil"/>
            </w:tcBorders>
          </w:tcPr>
          <w:p w:rsidR="00FD6B68" w:rsidRPr="006418BE" w:rsidRDefault="00FD6B68" w:rsidP="00FD6B68">
            <w:pPr>
              <w:tabs>
                <w:tab w:val="decimal" w:pos="578"/>
              </w:tabs>
              <w:spacing w:line="240" w:lineRule="exact"/>
              <w:rPr>
                <w:rFonts w:ascii="Arial" w:hAnsi="Arial" w:cs="Arial"/>
                <w:sz w:val="11"/>
                <w:szCs w:val="11"/>
              </w:rPr>
            </w:pPr>
          </w:p>
        </w:tc>
        <w:tc>
          <w:tcPr>
            <w:tcW w:w="776" w:type="dxa"/>
            <w:tcBorders>
              <w:top w:val="nil"/>
              <w:left w:val="nil"/>
              <w:bottom w:val="nil"/>
              <w:right w:val="nil"/>
            </w:tcBorders>
          </w:tcPr>
          <w:p w:rsidR="00FD6B68" w:rsidRPr="006719A4" w:rsidRDefault="00FD6B68" w:rsidP="00FD6B68">
            <w:pPr>
              <w:tabs>
                <w:tab w:val="decimal" w:pos="477"/>
              </w:tabs>
              <w:spacing w:line="240" w:lineRule="exact"/>
              <w:rPr>
                <w:rFonts w:ascii="Arial" w:hAnsi="Arial" w:cs="Arial"/>
                <w:sz w:val="12"/>
                <w:szCs w:val="12"/>
              </w:rPr>
            </w:pPr>
          </w:p>
        </w:tc>
      </w:tr>
      <w:tr w:rsidR="00FD6B68" w:rsidRPr="006418BE" w:rsidTr="00EE232E">
        <w:trPr>
          <w:gridAfter w:val="2"/>
          <w:wAfter w:w="784" w:type="dxa"/>
          <w:trHeight w:val="66"/>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(1)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20.9</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20.9</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(2)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19.1</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19.1</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(3)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7.8</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7.8</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(4)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14.6</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14.6</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Laguna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80.0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80.0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pStyle w:val="10"/>
              <w:widowControl/>
              <w:spacing w:line="210" w:lineRule="exact"/>
              <w:ind w:right="-36"/>
              <w:jc w:val="both"/>
              <w:rPr>
                <w:rFonts w:ascii="Arial" w:hAnsi="Arial" w:cs="Arial"/>
                <w:color w:val="auto"/>
                <w:sz w:val="12"/>
                <w:szCs w:val="12"/>
              </w:rPr>
            </w:pPr>
            <w:proofErr w:type="spellStart"/>
            <w:r w:rsidRPr="006418BE">
              <w:rPr>
                <w:rFonts w:ascii="Arial" w:hAnsi="Arial" w:cs="Arial"/>
                <w:color w:val="auto"/>
                <w:sz w:val="12"/>
                <w:szCs w:val="12"/>
              </w:rPr>
              <w:t>Bangtao</w:t>
            </w:r>
            <w:proofErr w:type="spellEnd"/>
            <w:r w:rsidRPr="006418BE">
              <w:rPr>
                <w:rFonts w:ascii="Arial" w:hAnsi="Arial" w:cs="Arial"/>
                <w:color w:val="auto"/>
                <w:sz w:val="12"/>
                <w:szCs w:val="12"/>
              </w:rPr>
              <w:t xml:space="preserve"> Grande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1,546.0</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1,546.0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Pr>
        <w:tc>
          <w:tcPr>
            <w:tcW w:w="4050" w:type="dxa"/>
            <w:tcBorders>
              <w:top w:val="nil"/>
              <w:left w:val="nil"/>
              <w:bottom w:val="nil"/>
              <w:right w:val="nil"/>
            </w:tcBorders>
          </w:tcPr>
          <w:p w:rsidR="00FD6B68" w:rsidRPr="006418BE" w:rsidRDefault="00FD6B68" w:rsidP="00FD6B68">
            <w:pPr>
              <w:spacing w:line="220" w:lineRule="exact"/>
              <w:rPr>
                <w:rFonts w:ascii="Arial" w:hAnsi="Arial" w:cs="Arial"/>
                <w:sz w:val="12"/>
                <w:szCs w:val="12"/>
              </w:rPr>
            </w:pPr>
            <w:r w:rsidRPr="006418BE">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p>
        </w:tc>
      </w:tr>
      <w:tr w:rsidR="00FD6B68" w:rsidRPr="006418BE" w:rsidTr="00EE232E">
        <w:trPr>
          <w:gridAfter w:val="2"/>
          <w:wAfter w:w="784" w:type="dxa"/>
          <w:trHeight w:val="286"/>
        </w:trPr>
        <w:tc>
          <w:tcPr>
            <w:tcW w:w="4050" w:type="dxa"/>
            <w:tcBorders>
              <w:top w:val="nil"/>
              <w:left w:val="nil"/>
              <w:bottom w:val="nil"/>
              <w:right w:val="nil"/>
            </w:tcBorders>
          </w:tcPr>
          <w:p w:rsidR="00FD6B68" w:rsidRPr="006418BE" w:rsidRDefault="00FD6B68" w:rsidP="00FD6B68">
            <w:pPr>
              <w:pStyle w:val="10"/>
              <w:widowControl/>
              <w:spacing w:line="220" w:lineRule="exact"/>
              <w:ind w:right="-36"/>
              <w:jc w:val="both"/>
              <w:rPr>
                <w:rFonts w:ascii="Arial" w:hAnsi="Arial" w:cs="Arial"/>
                <w:color w:val="auto"/>
                <w:sz w:val="12"/>
                <w:szCs w:val="12"/>
              </w:rPr>
            </w:pPr>
            <w:r w:rsidRPr="006418BE">
              <w:rPr>
                <w:rFonts w:ascii="Arial" w:hAnsi="Arial" w:cs="Arial"/>
                <w:color w:val="auto"/>
                <w:sz w:val="12"/>
                <w:szCs w:val="12"/>
              </w:rPr>
              <w:t>Cheer Golden Limited</w:t>
            </w:r>
          </w:p>
        </w:tc>
        <w:tc>
          <w:tcPr>
            <w:tcW w:w="810" w:type="dxa"/>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w:t>
            </w: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r w:rsidRPr="00BB63A5">
              <w:rPr>
                <w:rFonts w:ascii="Arial" w:hAnsi="Arial" w:cs="Arial"/>
                <w:sz w:val="11"/>
                <w:szCs w:val="11"/>
              </w:rPr>
              <w:t>-</w:t>
            </w:r>
          </w:p>
        </w:tc>
        <w:tc>
          <w:tcPr>
            <w:tcW w:w="810"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64" w:type="dxa"/>
            <w:gridSpan w:val="2"/>
            <w:tcBorders>
              <w:top w:val="nil"/>
              <w:left w:val="nil"/>
              <w:bottom w:val="nil"/>
              <w:right w:val="nil"/>
            </w:tcBorders>
          </w:tcPr>
          <w:p w:rsidR="00FD6B68" w:rsidRPr="00BB63A5" w:rsidRDefault="00FD6B68" w:rsidP="00FD6B68">
            <w:pPr>
              <w:tabs>
                <w:tab w:val="decimal" w:pos="578"/>
              </w:tabs>
              <w:spacing w:line="240" w:lineRule="exact"/>
              <w:rPr>
                <w:rFonts w:ascii="Arial" w:hAnsi="Arial" w:cs="Arial"/>
                <w:sz w:val="11"/>
                <w:szCs w:val="11"/>
              </w:rPr>
            </w:pPr>
            <w:r w:rsidRPr="00BB63A5">
              <w:rPr>
                <w:rFonts w:ascii="Arial" w:hAnsi="Arial" w:cs="Arial"/>
                <w:sz w:val="11"/>
                <w:szCs w:val="11"/>
              </w:rPr>
              <w:t>100.0</w:t>
            </w:r>
          </w:p>
        </w:tc>
        <w:tc>
          <w:tcPr>
            <w:tcW w:w="810" w:type="dxa"/>
            <w:gridSpan w:val="2"/>
            <w:tcBorders>
              <w:top w:val="nil"/>
              <w:left w:val="nil"/>
              <w:bottom w:val="nil"/>
              <w:right w:val="nil"/>
            </w:tcBorders>
          </w:tcPr>
          <w:p w:rsidR="00FD6B68" w:rsidRPr="00BB63A5" w:rsidRDefault="00FD6B68" w:rsidP="00FD6B68">
            <w:pPr>
              <w:pBdr>
                <w:bottom w:val="single" w:sz="4" w:space="1" w:color="auto"/>
              </w:pBdr>
              <w:tabs>
                <w:tab w:val="decimal" w:pos="578"/>
              </w:tabs>
              <w:spacing w:line="240" w:lineRule="exact"/>
              <w:rPr>
                <w:rFonts w:ascii="Arial" w:hAnsi="Arial" w:cs="Arial"/>
                <w:sz w:val="11"/>
                <w:szCs w:val="11"/>
              </w:rPr>
            </w:pPr>
            <w:r w:rsidRPr="00BB63A5">
              <w:rPr>
                <w:rFonts w:ascii="Arial" w:hAnsi="Arial" w:cs="Arial"/>
                <w:sz w:val="11"/>
                <w:szCs w:val="11"/>
              </w:rPr>
              <w:t>-</w:t>
            </w:r>
          </w:p>
        </w:tc>
        <w:tc>
          <w:tcPr>
            <w:tcW w:w="864" w:type="dxa"/>
            <w:gridSpan w:val="2"/>
            <w:tcBorders>
              <w:top w:val="nil"/>
              <w:left w:val="nil"/>
              <w:bottom w:val="nil"/>
              <w:right w:val="nil"/>
            </w:tcBorders>
          </w:tcPr>
          <w:p w:rsidR="00FD6B68" w:rsidRPr="00BB63A5" w:rsidRDefault="00FD6B68" w:rsidP="00FD6B68">
            <w:pPr>
              <w:pBdr>
                <w:bottom w:val="single" w:sz="4" w:space="1" w:color="auto"/>
              </w:pBdr>
              <w:tabs>
                <w:tab w:val="decimal" w:pos="578"/>
              </w:tabs>
              <w:spacing w:line="240" w:lineRule="exact"/>
              <w:rPr>
                <w:rFonts w:ascii="Arial" w:hAnsi="Arial" w:cs="Arial"/>
                <w:sz w:val="11"/>
                <w:szCs w:val="11"/>
              </w:rPr>
            </w:pPr>
            <w:r w:rsidRPr="00BB63A5">
              <w:rPr>
                <w:rFonts w:ascii="Arial" w:hAnsi="Arial" w:cs="Arial"/>
                <w:sz w:val="11"/>
                <w:szCs w:val="11"/>
              </w:rPr>
              <w:t>-</w:t>
            </w:r>
          </w:p>
        </w:tc>
      </w:tr>
      <w:tr w:rsidR="00FD6B68" w:rsidRPr="006418BE" w:rsidTr="00EE232E">
        <w:trPr>
          <w:gridAfter w:val="2"/>
          <w:wAfter w:w="784" w:type="dxa"/>
          <w:trHeight w:val="136"/>
        </w:trPr>
        <w:tc>
          <w:tcPr>
            <w:tcW w:w="4050" w:type="dxa"/>
            <w:tcBorders>
              <w:top w:val="nil"/>
              <w:left w:val="nil"/>
              <w:bottom w:val="nil"/>
              <w:right w:val="nil"/>
            </w:tcBorders>
          </w:tcPr>
          <w:p w:rsidR="00FD6B68" w:rsidRPr="006418BE" w:rsidRDefault="00FD6B68" w:rsidP="00FD6B68">
            <w:pPr>
              <w:spacing w:line="220" w:lineRule="exact"/>
              <w:ind w:right="-270"/>
              <w:jc w:val="both"/>
              <w:rPr>
                <w:rFonts w:ascii="Arial" w:hAnsi="Arial" w:cs="Arial"/>
                <w:b/>
                <w:bCs/>
                <w:sz w:val="12"/>
                <w:szCs w:val="12"/>
              </w:rPr>
            </w:pPr>
            <w:r w:rsidRPr="006418BE">
              <w:rPr>
                <w:rFonts w:ascii="Arial" w:hAnsi="Arial" w:cs="Arial"/>
                <w:b/>
                <w:bCs/>
                <w:sz w:val="12"/>
                <w:szCs w:val="12"/>
              </w:rPr>
              <w:t>Total investments in subsidiaries</w:t>
            </w:r>
          </w:p>
        </w:tc>
        <w:tc>
          <w:tcPr>
            <w:tcW w:w="810" w:type="dxa"/>
            <w:tcBorders>
              <w:top w:val="nil"/>
              <w:left w:val="nil"/>
              <w:bottom w:val="nil"/>
              <w:right w:val="nil"/>
            </w:tcBorders>
          </w:tcPr>
          <w:p w:rsidR="00FD6B68" w:rsidRPr="006418BE" w:rsidRDefault="00FD6B68" w:rsidP="00FD6B68">
            <w:pPr>
              <w:spacing w:line="220" w:lineRule="exact"/>
              <w:jc w:val="right"/>
              <w:rPr>
                <w:rFonts w:ascii="Arial" w:hAnsi="Arial" w:cs="Arial"/>
                <w:sz w:val="12"/>
                <w:szCs w:val="12"/>
              </w:rPr>
            </w:pPr>
          </w:p>
        </w:tc>
        <w:tc>
          <w:tcPr>
            <w:tcW w:w="846" w:type="dxa"/>
            <w:gridSpan w:val="2"/>
            <w:tcBorders>
              <w:top w:val="nil"/>
              <w:left w:val="nil"/>
              <w:bottom w:val="nil"/>
              <w:right w:val="nil"/>
            </w:tcBorders>
          </w:tcPr>
          <w:p w:rsidR="00FD6B68" w:rsidRPr="00BB63A5" w:rsidRDefault="00FD6B68" w:rsidP="00FD6B68">
            <w:pPr>
              <w:spacing w:line="240" w:lineRule="exact"/>
              <w:ind w:left="-108"/>
              <w:jc w:val="right"/>
              <w:rPr>
                <w:rFonts w:ascii="Arial" w:hAnsi="Arial" w:cs="Arial"/>
                <w:sz w:val="11"/>
                <w:szCs w:val="11"/>
              </w:rPr>
            </w:pPr>
          </w:p>
        </w:tc>
        <w:tc>
          <w:tcPr>
            <w:tcW w:w="810" w:type="dxa"/>
            <w:gridSpan w:val="2"/>
            <w:tcBorders>
              <w:top w:val="nil"/>
              <w:left w:val="nil"/>
              <w:bottom w:val="nil"/>
              <w:right w:val="nil"/>
            </w:tcBorders>
          </w:tcPr>
          <w:p w:rsidR="00FD6B68" w:rsidRPr="006418BE" w:rsidRDefault="00FD6B68" w:rsidP="00FD6B68">
            <w:pPr>
              <w:tabs>
                <w:tab w:val="decimal" w:pos="578"/>
              </w:tabs>
              <w:spacing w:line="240" w:lineRule="exact"/>
              <w:rPr>
                <w:rFonts w:ascii="Arial" w:hAnsi="Arial" w:cs="Arial"/>
                <w:sz w:val="11"/>
                <w:szCs w:val="11"/>
              </w:rPr>
            </w:pPr>
          </w:p>
        </w:tc>
        <w:tc>
          <w:tcPr>
            <w:tcW w:w="864" w:type="dxa"/>
            <w:gridSpan w:val="2"/>
            <w:tcBorders>
              <w:top w:val="nil"/>
              <w:left w:val="nil"/>
              <w:bottom w:val="nil"/>
              <w:right w:val="nil"/>
            </w:tcBorders>
          </w:tcPr>
          <w:p w:rsidR="00FD6B68" w:rsidRPr="006418BE" w:rsidRDefault="00FD6B68" w:rsidP="00FD6B68">
            <w:pPr>
              <w:tabs>
                <w:tab w:val="decimal" w:pos="414"/>
              </w:tabs>
              <w:spacing w:line="220" w:lineRule="exact"/>
              <w:jc w:val="right"/>
              <w:rPr>
                <w:rFonts w:ascii="Arial" w:hAnsi="Arial" w:cs="Arial"/>
                <w:sz w:val="12"/>
                <w:szCs w:val="12"/>
              </w:rPr>
            </w:pPr>
          </w:p>
        </w:tc>
        <w:tc>
          <w:tcPr>
            <w:tcW w:w="810" w:type="dxa"/>
            <w:gridSpan w:val="2"/>
            <w:tcBorders>
              <w:top w:val="nil"/>
              <w:left w:val="nil"/>
              <w:bottom w:val="nil"/>
              <w:right w:val="nil"/>
            </w:tcBorders>
          </w:tcPr>
          <w:p w:rsidR="00FD6B68" w:rsidRPr="00BB63A5" w:rsidRDefault="00FD6B68" w:rsidP="00FD6B68">
            <w:pPr>
              <w:pBdr>
                <w:bottom w:val="double" w:sz="6" w:space="1" w:color="auto"/>
              </w:pBdr>
              <w:tabs>
                <w:tab w:val="decimal" w:pos="578"/>
              </w:tabs>
              <w:spacing w:line="240" w:lineRule="exact"/>
              <w:rPr>
                <w:rFonts w:ascii="Arial" w:hAnsi="Arial" w:cs="Arial"/>
                <w:sz w:val="11"/>
                <w:szCs w:val="11"/>
              </w:rPr>
            </w:pPr>
            <w:r w:rsidRPr="00BB63A5">
              <w:rPr>
                <w:rFonts w:ascii="Arial" w:hAnsi="Arial" w:cs="Arial"/>
                <w:sz w:val="11"/>
                <w:szCs w:val="11"/>
              </w:rPr>
              <w:t>4,242.7</w:t>
            </w:r>
          </w:p>
        </w:tc>
        <w:tc>
          <w:tcPr>
            <w:tcW w:w="864" w:type="dxa"/>
            <w:gridSpan w:val="2"/>
            <w:tcBorders>
              <w:top w:val="nil"/>
              <w:left w:val="nil"/>
              <w:bottom w:val="nil"/>
              <w:right w:val="nil"/>
            </w:tcBorders>
          </w:tcPr>
          <w:p w:rsidR="00FD6B68" w:rsidRPr="00BB63A5" w:rsidRDefault="00FD6B68" w:rsidP="00FD6B68">
            <w:pPr>
              <w:pBdr>
                <w:bottom w:val="double" w:sz="6" w:space="1" w:color="auto"/>
              </w:pBdr>
              <w:tabs>
                <w:tab w:val="decimal" w:pos="578"/>
              </w:tabs>
              <w:spacing w:line="240" w:lineRule="exact"/>
              <w:rPr>
                <w:rFonts w:ascii="Arial" w:hAnsi="Arial" w:cs="Arial"/>
                <w:sz w:val="11"/>
                <w:szCs w:val="11"/>
              </w:rPr>
            </w:pPr>
            <w:r w:rsidRPr="00BB63A5">
              <w:rPr>
                <w:rFonts w:ascii="Arial" w:hAnsi="Arial" w:cs="Arial"/>
                <w:sz w:val="11"/>
                <w:szCs w:val="11"/>
              </w:rPr>
              <w:t>4,242.7</w:t>
            </w:r>
          </w:p>
        </w:tc>
      </w:tr>
    </w:tbl>
    <w:p w:rsidR="007E4C79" w:rsidRPr="00C36E68" w:rsidRDefault="007E4C79" w:rsidP="005D08F5">
      <w:pPr>
        <w:pStyle w:val="a"/>
        <w:widowControl/>
        <w:tabs>
          <w:tab w:val="left" w:pos="540"/>
          <w:tab w:val="left" w:pos="2160"/>
          <w:tab w:val="right" w:pos="9498"/>
        </w:tabs>
        <w:spacing w:before="120" w:line="240" w:lineRule="exact"/>
        <w:ind w:left="810" w:right="-43" w:hanging="810"/>
        <w:jc w:val="both"/>
        <w:rPr>
          <w:rFonts w:ascii="Arial" w:hAnsi="Arial" w:cs="Angsana New"/>
          <w:b w:val="0"/>
          <w:bCs w:val="0"/>
          <w:sz w:val="11"/>
          <w:szCs w:val="11"/>
        </w:rPr>
      </w:pPr>
      <w:r w:rsidRPr="006418BE">
        <w:rPr>
          <w:rFonts w:ascii="Arial" w:hAnsi="Arial" w:cs="Angsana New"/>
          <w:b w:val="0"/>
          <w:bCs w:val="0"/>
          <w:sz w:val="11"/>
          <w:szCs w:val="11"/>
        </w:rPr>
        <w:tab/>
      </w:r>
      <w:r w:rsidRPr="00C36E68">
        <w:rPr>
          <w:rFonts w:ascii="Arial" w:hAnsi="Arial" w:cs="Angsana New"/>
          <w:b w:val="0"/>
          <w:bCs w:val="0"/>
          <w:sz w:val="11"/>
          <w:szCs w:val="11"/>
        </w:rPr>
        <w:t>(1)</w:t>
      </w:r>
      <w:r w:rsidRPr="00C36E68">
        <w:rPr>
          <w:rFonts w:ascii="Arial" w:hAnsi="Arial" w:cs="Angsana New"/>
          <w:b w:val="0"/>
          <w:bCs w:val="0"/>
          <w:sz w:val="11"/>
          <w:szCs w:val="11"/>
        </w:rPr>
        <w:tab/>
        <w:t xml:space="preserve">Laguna Banyan Tree Limited is held 49.0% by the Company and 51.0%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w:t>
      </w:r>
    </w:p>
    <w:p w:rsidR="006012E5" w:rsidRPr="00C36E68" w:rsidRDefault="005F4952"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rPr>
        <w:tab/>
      </w:r>
      <w:r w:rsidR="006012E5" w:rsidRPr="00C36E68">
        <w:rPr>
          <w:rFonts w:ascii="Arial" w:hAnsi="Arial" w:cs="Angsana New"/>
          <w:b w:val="0"/>
          <w:bCs w:val="0"/>
          <w:sz w:val="11"/>
          <w:szCs w:val="11"/>
        </w:rPr>
        <w:t xml:space="preserve">(2) </w:t>
      </w:r>
      <w:r w:rsidR="006012E5" w:rsidRPr="00C36E68">
        <w:rPr>
          <w:rFonts w:ascii="Arial" w:hAnsi="Arial" w:cs="Angsana New"/>
          <w:b w:val="0"/>
          <w:bCs w:val="0"/>
          <w:sz w:val="11"/>
          <w:szCs w:val="11"/>
          <w:cs/>
        </w:rPr>
        <w:tab/>
      </w:r>
      <w:r w:rsidR="006012E5" w:rsidRPr="00C36E68">
        <w:rPr>
          <w:rFonts w:ascii="Arial" w:hAnsi="Arial" w:cs="Angsana New"/>
          <w:b w:val="0"/>
          <w:bCs w:val="0"/>
          <w:sz w:val="11"/>
          <w:szCs w:val="11"/>
        </w:rPr>
        <w:t>Laguna Grande Limited is held 85.4% by the Company and 14.6% through Laguna Holiday Club Limited and Mae Chan Property Company Limited.</w:t>
      </w:r>
    </w:p>
    <w:p w:rsidR="006012E5" w:rsidRPr="00C36E68" w:rsidRDefault="006012E5" w:rsidP="005D08F5">
      <w:pPr>
        <w:pStyle w:val="a"/>
        <w:widowControl/>
        <w:tabs>
          <w:tab w:val="left" w:pos="540"/>
          <w:tab w:val="left" w:pos="2160"/>
          <w:tab w:val="right" w:pos="9498"/>
        </w:tabs>
        <w:spacing w:line="240" w:lineRule="exact"/>
        <w:ind w:left="810" w:right="-43" w:hanging="810"/>
        <w:jc w:val="both"/>
        <w:rPr>
          <w:rFonts w:ascii="Arial" w:hAnsi="Arial" w:cs="Angsana New"/>
          <w:b w:val="0"/>
          <w:bCs w:val="0"/>
          <w:sz w:val="11"/>
          <w:szCs w:val="11"/>
        </w:rPr>
      </w:pPr>
      <w:r w:rsidRPr="00C36E68">
        <w:rPr>
          <w:rFonts w:ascii="Arial" w:hAnsi="Arial" w:cs="Angsana New"/>
          <w:b w:val="0"/>
          <w:bCs w:val="0"/>
          <w:sz w:val="11"/>
          <w:szCs w:val="11"/>
          <w:cs/>
        </w:rPr>
        <w:tab/>
      </w:r>
      <w:r w:rsidRPr="00C36E68">
        <w:rPr>
          <w:rFonts w:ascii="Arial" w:hAnsi="Arial" w:cs="Angsana New"/>
          <w:b w:val="0"/>
          <w:bCs w:val="0"/>
          <w:sz w:val="11"/>
          <w:szCs w:val="11"/>
        </w:rPr>
        <w:t xml:space="preserve">(3) </w:t>
      </w:r>
      <w:r w:rsidRPr="00C36E68">
        <w:rPr>
          <w:rFonts w:ascii="Arial" w:hAnsi="Arial" w:cs="Angsana New"/>
          <w:b w:val="0"/>
          <w:bCs w:val="0"/>
          <w:sz w:val="11"/>
          <w:szCs w:val="11"/>
          <w:cs/>
        </w:rPr>
        <w:tab/>
      </w:r>
      <w:r w:rsidRPr="00C36E68">
        <w:rPr>
          <w:rFonts w:ascii="Arial" w:hAnsi="Arial" w:cs="Angsana New"/>
          <w:b w:val="0"/>
          <w:bCs w:val="0"/>
          <w:sz w:val="11"/>
          <w:szCs w:val="11"/>
        </w:rPr>
        <w:t xml:space="preserve">Laguna Service Company Limited is held 24.7% by the Company and 48.2% through </w:t>
      </w:r>
      <w:proofErr w:type="spellStart"/>
      <w:r w:rsidRPr="00C36E68">
        <w:rPr>
          <w:rFonts w:ascii="Arial" w:hAnsi="Arial" w:cs="Angsana New"/>
          <w:b w:val="0"/>
          <w:bCs w:val="0"/>
          <w:sz w:val="11"/>
          <w:szCs w:val="11"/>
        </w:rPr>
        <w:t>Bangtao</w:t>
      </w:r>
      <w:proofErr w:type="spellEnd"/>
      <w:r w:rsidRPr="00C36E68">
        <w:rPr>
          <w:rFonts w:ascii="Arial" w:hAnsi="Arial" w:cs="Angsana New"/>
          <w:b w:val="0"/>
          <w:bCs w:val="0"/>
          <w:sz w:val="11"/>
          <w:szCs w:val="11"/>
        </w:rPr>
        <w:t xml:space="preserve"> Grande Limited and Laguna Banyan Tree Limited.</w:t>
      </w:r>
    </w:p>
    <w:p w:rsidR="009A7383" w:rsidRPr="006418BE"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6418BE">
        <w:rPr>
          <w:rFonts w:ascii="Arial" w:hAnsi="Arial" w:cs="Angsana New"/>
          <w:b w:val="0"/>
          <w:bCs w:val="0"/>
          <w:sz w:val="11"/>
          <w:szCs w:val="11"/>
        </w:rPr>
        <w:tab/>
      </w:r>
    </w:p>
    <w:p w:rsidR="00123DDD" w:rsidRPr="006418BE" w:rsidRDefault="009A7383" w:rsidP="009A7383">
      <w:pPr>
        <w:pStyle w:val="a"/>
        <w:widowControl/>
        <w:tabs>
          <w:tab w:val="left" w:pos="540"/>
          <w:tab w:val="left" w:pos="2160"/>
          <w:tab w:val="right" w:pos="9498"/>
        </w:tabs>
        <w:spacing w:line="240" w:lineRule="exact"/>
        <w:ind w:left="907" w:right="-43" w:hanging="907"/>
        <w:jc w:val="both"/>
        <w:rPr>
          <w:rFonts w:ascii="Arial" w:hAnsi="Arial" w:cs="Angsana New"/>
          <w:b w:val="0"/>
          <w:bCs w:val="0"/>
          <w:sz w:val="11"/>
          <w:szCs w:val="11"/>
        </w:rPr>
      </w:pPr>
      <w:r w:rsidRPr="006418BE">
        <w:rPr>
          <w:rFonts w:ascii="Arial" w:hAnsi="Arial" w:cs="Angsana New"/>
          <w:b w:val="0"/>
          <w:bCs w:val="0"/>
          <w:sz w:val="11"/>
          <w:szCs w:val="11"/>
        </w:rPr>
        <w:tab/>
      </w:r>
    </w:p>
    <w:p w:rsidR="00123DDD" w:rsidRPr="006418BE" w:rsidRDefault="00123DDD" w:rsidP="00123DDD">
      <w:pPr>
        <w:pStyle w:val="BlockText"/>
        <w:spacing w:before="240"/>
        <w:ind w:left="547" w:right="0" w:hanging="547"/>
        <w:rPr>
          <w:rFonts w:ascii="Arial" w:hAnsi="Arial" w:cs="Arial"/>
          <w:sz w:val="22"/>
          <w:szCs w:val="22"/>
        </w:rPr>
      </w:pPr>
    </w:p>
    <w:p w:rsidR="00C36E68" w:rsidRDefault="00123DDD" w:rsidP="00A2537D">
      <w:pPr>
        <w:pStyle w:val="BlockText"/>
        <w:spacing w:before="120" w:after="120"/>
        <w:ind w:left="547" w:right="0" w:hanging="547"/>
        <w:jc w:val="thaiDistribute"/>
        <w:rPr>
          <w:rFonts w:ascii="Arial" w:hAnsi="Arial" w:cs="Arial"/>
          <w:sz w:val="22"/>
          <w:szCs w:val="22"/>
        </w:rPr>
      </w:pPr>
      <w:r w:rsidRPr="006418BE">
        <w:rPr>
          <w:rFonts w:ascii="Arial" w:hAnsi="Arial" w:cs="Arial"/>
          <w:sz w:val="22"/>
          <w:szCs w:val="22"/>
        </w:rPr>
        <w:tab/>
      </w:r>
    </w:p>
    <w:p w:rsidR="00C36E68" w:rsidRDefault="00C36E68">
      <w:pPr>
        <w:widowControl/>
        <w:overflowPunct/>
        <w:autoSpaceDE/>
        <w:autoSpaceDN/>
        <w:adjustRightInd/>
        <w:textAlignment w:val="auto"/>
        <w:rPr>
          <w:rFonts w:ascii="Arial" w:hAnsi="Arial" w:cs="Arial"/>
        </w:rPr>
      </w:pPr>
      <w:r>
        <w:rPr>
          <w:rFonts w:ascii="Arial" w:hAnsi="Arial" w:cs="Arial"/>
        </w:rPr>
        <w:br w:type="page"/>
      </w:r>
    </w:p>
    <w:p w:rsidR="00123DDD" w:rsidRPr="006418BE" w:rsidRDefault="00C36E68" w:rsidP="00A2537D">
      <w:pPr>
        <w:pStyle w:val="BlockText"/>
        <w:spacing w:before="120" w:after="120"/>
        <w:ind w:left="547" w:right="0" w:hanging="547"/>
        <w:jc w:val="thaiDistribute"/>
        <w:rPr>
          <w:rFonts w:ascii="Arial" w:hAnsi="Arial" w:cs="Arial"/>
          <w:sz w:val="22"/>
          <w:szCs w:val="22"/>
        </w:rPr>
      </w:pPr>
      <w:r>
        <w:rPr>
          <w:rFonts w:ascii="Arial" w:hAnsi="Arial" w:cs="Arial"/>
          <w:sz w:val="22"/>
          <w:szCs w:val="22"/>
        </w:rPr>
        <w:tab/>
      </w:r>
      <w:r w:rsidR="00123DDD" w:rsidRPr="006418BE">
        <w:rPr>
          <w:rFonts w:ascii="Arial" w:hAnsi="Arial" w:cs="Arial"/>
          <w:sz w:val="22"/>
          <w:szCs w:val="22"/>
        </w:rPr>
        <w:t xml:space="preserve">During the </w:t>
      </w:r>
      <w:r w:rsidR="00965B5F">
        <w:rPr>
          <w:rFonts w:ascii="Arial" w:hAnsi="Arial" w:cs="Arial"/>
          <w:sz w:val="22"/>
          <w:szCs w:val="22"/>
        </w:rPr>
        <w:t xml:space="preserve">three-month </w:t>
      </w:r>
      <w:r w:rsidR="00123DDD" w:rsidRPr="006418BE">
        <w:rPr>
          <w:rFonts w:ascii="Arial" w:hAnsi="Arial" w:cs="Arial"/>
          <w:sz w:val="22"/>
          <w:szCs w:val="22"/>
        </w:rPr>
        <w:t>periods</w:t>
      </w:r>
      <w:r w:rsidR="00273A1F">
        <w:rPr>
          <w:rFonts w:ascii="Arial" w:hAnsi="Arial" w:cs="Arial"/>
          <w:sz w:val="22"/>
          <w:szCs w:val="22"/>
        </w:rPr>
        <w:t xml:space="preserve"> ended </w:t>
      </w:r>
      <w:r w:rsidR="00BB63A5">
        <w:rPr>
          <w:rFonts w:ascii="Arial" w:hAnsi="Arial" w:cs="Arial"/>
          <w:sz w:val="22"/>
          <w:szCs w:val="22"/>
        </w:rPr>
        <w:t>31 March 2020</w:t>
      </w:r>
      <w:r>
        <w:rPr>
          <w:rFonts w:ascii="Arial" w:hAnsi="Arial" w:cs="Arial"/>
          <w:sz w:val="22"/>
          <w:szCs w:val="22"/>
        </w:rPr>
        <w:t xml:space="preserve"> and 201</w:t>
      </w:r>
      <w:r w:rsidR="00BB63A5">
        <w:rPr>
          <w:rFonts w:ascii="Arial" w:hAnsi="Arial" w:cs="Arial"/>
          <w:sz w:val="22"/>
          <w:szCs w:val="22"/>
        </w:rPr>
        <w:t>9</w:t>
      </w:r>
      <w:r w:rsidR="00123DDD" w:rsidRPr="006418BE">
        <w:rPr>
          <w:rFonts w:ascii="Arial" w:hAnsi="Arial" w:cs="Arial"/>
          <w:sz w:val="22"/>
          <w:szCs w:val="22"/>
        </w:rPr>
        <w:t>, the Company received dividend income from its subsidiaries as detailed below.</w:t>
      </w:r>
    </w:p>
    <w:p w:rsidR="00BB63A5" w:rsidRPr="00BB63A5" w:rsidRDefault="00BB63A5" w:rsidP="00BB63A5">
      <w:pPr>
        <w:spacing w:before="120" w:after="120" w:line="380" w:lineRule="exact"/>
        <w:ind w:left="547" w:right="29" w:hanging="547"/>
        <w:jc w:val="right"/>
        <w:rPr>
          <w:rFonts w:ascii="Arial" w:hAnsi="Arial" w:cs="Arial"/>
          <w:b/>
          <w:bCs/>
        </w:rPr>
      </w:pPr>
      <w:r w:rsidRPr="00BB63A5">
        <w:rPr>
          <w:rFonts w:ascii="Arial" w:hAnsi="Arial" w:cs="Arial"/>
        </w:rPr>
        <w:t>(Unit: Thousand Baht)</w:t>
      </w:r>
    </w:p>
    <w:tbl>
      <w:tblPr>
        <w:tblW w:w="8994" w:type="dxa"/>
        <w:tblInd w:w="450" w:type="dxa"/>
        <w:tblCellMar>
          <w:left w:w="0" w:type="dxa"/>
          <w:right w:w="0" w:type="dxa"/>
        </w:tblCellMar>
        <w:tblLook w:val="04A0" w:firstRow="1" w:lastRow="0" w:firstColumn="1" w:lastColumn="0" w:noHBand="0" w:noVBand="1"/>
      </w:tblPr>
      <w:tblGrid>
        <w:gridCol w:w="5670"/>
        <w:gridCol w:w="1644"/>
        <w:gridCol w:w="1680"/>
      </w:tblGrid>
      <w:tr w:rsidR="00BB63A5" w:rsidRPr="00BB63A5" w:rsidTr="00EE232E">
        <w:trPr>
          <w:trHeight w:val="612"/>
          <w:tblHeader/>
        </w:trPr>
        <w:tc>
          <w:tcPr>
            <w:tcW w:w="5670" w:type="dxa"/>
            <w:tcMar>
              <w:top w:w="0" w:type="dxa"/>
              <w:left w:w="108" w:type="dxa"/>
              <w:bottom w:w="0" w:type="dxa"/>
              <w:right w:w="108" w:type="dxa"/>
            </w:tcMar>
          </w:tcPr>
          <w:p w:rsidR="00BB63A5" w:rsidRPr="00BB63A5" w:rsidRDefault="00BB63A5" w:rsidP="00BB63A5">
            <w:pPr>
              <w:pStyle w:val="NoSpacing"/>
              <w:spacing w:line="380" w:lineRule="exact"/>
              <w:rPr>
                <w:sz w:val="22"/>
                <w:szCs w:val="22"/>
              </w:rPr>
            </w:pPr>
          </w:p>
        </w:tc>
        <w:tc>
          <w:tcPr>
            <w:tcW w:w="3324" w:type="dxa"/>
            <w:gridSpan w:val="2"/>
            <w:tcMar>
              <w:top w:w="0" w:type="dxa"/>
              <w:left w:w="108" w:type="dxa"/>
              <w:bottom w:w="0" w:type="dxa"/>
              <w:right w:w="108" w:type="dxa"/>
            </w:tcMar>
            <w:hideMark/>
          </w:tcPr>
          <w:p w:rsidR="00BB63A5" w:rsidRPr="00BB63A5" w:rsidRDefault="00BB63A5" w:rsidP="00BB63A5">
            <w:pPr>
              <w:pBdr>
                <w:bottom w:val="single" w:sz="4" w:space="1" w:color="auto"/>
              </w:pBdr>
              <w:spacing w:line="380" w:lineRule="exact"/>
              <w:jc w:val="center"/>
              <w:rPr>
                <w:rFonts w:ascii="Arial" w:hAnsi="Arial" w:cs="Arial"/>
              </w:rPr>
            </w:pPr>
            <w:r w:rsidRPr="00BB63A5">
              <w:rPr>
                <w:rFonts w:ascii="Arial" w:hAnsi="Arial" w:cs="Arial"/>
              </w:rPr>
              <w:t xml:space="preserve">For the three-month periods </w:t>
            </w:r>
          </w:p>
          <w:p w:rsidR="00BB63A5" w:rsidRPr="00BB63A5" w:rsidRDefault="00BB63A5" w:rsidP="00BB63A5">
            <w:pPr>
              <w:pBdr>
                <w:bottom w:val="single" w:sz="4" w:space="1" w:color="auto"/>
              </w:pBdr>
              <w:spacing w:line="380" w:lineRule="exact"/>
              <w:jc w:val="center"/>
              <w:rPr>
                <w:rFonts w:ascii="Arial" w:hAnsi="Arial" w:cs="Arial"/>
              </w:rPr>
            </w:pPr>
            <w:r w:rsidRPr="00BB63A5">
              <w:rPr>
                <w:rFonts w:ascii="Arial" w:hAnsi="Arial" w:cs="Arial"/>
              </w:rPr>
              <w:t>ended 31 March</w:t>
            </w:r>
          </w:p>
        </w:tc>
      </w:tr>
      <w:tr w:rsidR="00BB63A5" w:rsidRPr="00BB63A5" w:rsidTr="00EE232E">
        <w:trPr>
          <w:trHeight w:val="279"/>
          <w:tblHeader/>
        </w:trPr>
        <w:tc>
          <w:tcPr>
            <w:tcW w:w="5670" w:type="dxa"/>
            <w:tcMar>
              <w:top w:w="0" w:type="dxa"/>
              <w:left w:w="108" w:type="dxa"/>
              <w:bottom w:w="0" w:type="dxa"/>
              <w:right w:w="108" w:type="dxa"/>
            </w:tcMar>
          </w:tcPr>
          <w:p w:rsidR="00BB63A5" w:rsidRPr="00BB63A5" w:rsidRDefault="00BB63A5" w:rsidP="00BB63A5">
            <w:pPr>
              <w:pStyle w:val="NoSpacing"/>
              <w:spacing w:line="380" w:lineRule="exact"/>
              <w:rPr>
                <w:sz w:val="22"/>
                <w:szCs w:val="22"/>
              </w:rPr>
            </w:pPr>
          </w:p>
        </w:tc>
        <w:tc>
          <w:tcPr>
            <w:tcW w:w="3324" w:type="dxa"/>
            <w:gridSpan w:val="2"/>
            <w:tcMar>
              <w:top w:w="0" w:type="dxa"/>
              <w:left w:w="108" w:type="dxa"/>
              <w:bottom w:w="0" w:type="dxa"/>
              <w:right w:w="108" w:type="dxa"/>
            </w:tcMar>
          </w:tcPr>
          <w:p w:rsidR="00BB63A5" w:rsidRPr="00BB63A5" w:rsidRDefault="00BB63A5" w:rsidP="00BB63A5">
            <w:pPr>
              <w:pBdr>
                <w:bottom w:val="single" w:sz="4" w:space="1" w:color="auto"/>
              </w:pBdr>
              <w:spacing w:line="380" w:lineRule="exact"/>
              <w:jc w:val="center"/>
              <w:rPr>
                <w:rFonts w:ascii="Arial" w:hAnsi="Arial" w:cs="Arial"/>
              </w:rPr>
            </w:pPr>
            <w:r w:rsidRPr="00BB63A5">
              <w:rPr>
                <w:rFonts w:ascii="Arial" w:hAnsi="Arial" w:cs="Arial"/>
              </w:rPr>
              <w:t>Separate financial statements</w:t>
            </w:r>
          </w:p>
        </w:tc>
      </w:tr>
      <w:tr w:rsidR="00BB63A5" w:rsidRPr="00BB63A5" w:rsidTr="00EE232E">
        <w:trPr>
          <w:trHeight w:val="225"/>
          <w:tblHeader/>
        </w:trPr>
        <w:tc>
          <w:tcPr>
            <w:tcW w:w="5670" w:type="dxa"/>
            <w:tcMar>
              <w:top w:w="0" w:type="dxa"/>
              <w:left w:w="108" w:type="dxa"/>
              <w:bottom w:w="0" w:type="dxa"/>
              <w:right w:w="108" w:type="dxa"/>
            </w:tcMar>
            <w:hideMark/>
          </w:tcPr>
          <w:p w:rsidR="00BB63A5" w:rsidRPr="00BB63A5" w:rsidRDefault="00BB63A5" w:rsidP="00BB63A5">
            <w:pPr>
              <w:pBdr>
                <w:bottom w:val="single" w:sz="4" w:space="1" w:color="auto"/>
              </w:pBdr>
              <w:spacing w:line="380" w:lineRule="exact"/>
              <w:jc w:val="center"/>
              <w:rPr>
                <w:rFonts w:ascii="Arial" w:hAnsi="Arial" w:cs="Arial"/>
              </w:rPr>
            </w:pPr>
            <w:r w:rsidRPr="00BB63A5">
              <w:rPr>
                <w:rFonts w:ascii="Arial" w:hAnsi="Arial" w:cs="Arial"/>
              </w:rPr>
              <w:t>Company's name</w:t>
            </w:r>
          </w:p>
        </w:tc>
        <w:tc>
          <w:tcPr>
            <w:tcW w:w="1644" w:type="dxa"/>
            <w:tcMar>
              <w:top w:w="0" w:type="dxa"/>
              <w:left w:w="108" w:type="dxa"/>
              <w:bottom w:w="0" w:type="dxa"/>
              <w:right w:w="108" w:type="dxa"/>
            </w:tcMar>
            <w:hideMark/>
          </w:tcPr>
          <w:p w:rsidR="00BB63A5" w:rsidRPr="00BB63A5" w:rsidRDefault="00BB63A5" w:rsidP="00BB63A5">
            <w:pPr>
              <w:pBdr>
                <w:bottom w:val="single" w:sz="4" w:space="1" w:color="auto"/>
              </w:pBdr>
              <w:spacing w:line="380" w:lineRule="exact"/>
              <w:jc w:val="center"/>
              <w:rPr>
                <w:rFonts w:ascii="Arial" w:hAnsi="Arial" w:cs="Arial"/>
              </w:rPr>
            </w:pPr>
            <w:r w:rsidRPr="00BB63A5">
              <w:rPr>
                <w:rFonts w:ascii="Arial" w:hAnsi="Arial" w:cs="Arial"/>
              </w:rPr>
              <w:t>20</w:t>
            </w:r>
            <w:r>
              <w:rPr>
                <w:rFonts w:ascii="Arial" w:hAnsi="Arial" w:cs="Arial"/>
              </w:rPr>
              <w:t>20</w:t>
            </w:r>
          </w:p>
        </w:tc>
        <w:tc>
          <w:tcPr>
            <w:tcW w:w="1680" w:type="dxa"/>
            <w:tcMar>
              <w:top w:w="0" w:type="dxa"/>
              <w:left w:w="108" w:type="dxa"/>
              <w:bottom w:w="0" w:type="dxa"/>
              <w:right w:w="108" w:type="dxa"/>
            </w:tcMar>
            <w:hideMark/>
          </w:tcPr>
          <w:p w:rsidR="00BB63A5" w:rsidRPr="00BB63A5" w:rsidRDefault="00BB63A5" w:rsidP="00BB63A5">
            <w:pPr>
              <w:pBdr>
                <w:bottom w:val="single" w:sz="4" w:space="1" w:color="auto"/>
              </w:pBdr>
              <w:spacing w:line="380" w:lineRule="exact"/>
              <w:jc w:val="center"/>
              <w:rPr>
                <w:rFonts w:ascii="Arial" w:hAnsi="Arial" w:cs="Arial"/>
              </w:rPr>
            </w:pPr>
            <w:r w:rsidRPr="00BB63A5">
              <w:rPr>
                <w:rFonts w:ascii="Arial" w:hAnsi="Arial" w:cs="Arial"/>
              </w:rPr>
              <w:t>201</w:t>
            </w:r>
            <w:r>
              <w:rPr>
                <w:rFonts w:ascii="Arial" w:hAnsi="Arial" w:cs="Arial"/>
              </w:rPr>
              <w:t>9</w:t>
            </w:r>
          </w:p>
        </w:tc>
      </w:tr>
      <w:tr w:rsidR="00BB63A5" w:rsidRPr="00BB63A5" w:rsidTr="00EE232E">
        <w:trPr>
          <w:trHeight w:val="93"/>
        </w:trPr>
        <w:tc>
          <w:tcPr>
            <w:tcW w:w="5670" w:type="dxa"/>
            <w:tcMar>
              <w:top w:w="0" w:type="dxa"/>
              <w:left w:w="108" w:type="dxa"/>
              <w:bottom w:w="0" w:type="dxa"/>
              <w:right w:w="108" w:type="dxa"/>
            </w:tcMar>
            <w:hideMark/>
          </w:tcPr>
          <w:p w:rsidR="00BB63A5" w:rsidRPr="00BB63A5" w:rsidRDefault="00BB63A5" w:rsidP="00BB63A5">
            <w:pPr>
              <w:spacing w:line="380" w:lineRule="exact"/>
              <w:ind w:left="162" w:hanging="162"/>
              <w:rPr>
                <w:rFonts w:ascii="Arial" w:hAnsi="Arial" w:cs="Arial"/>
              </w:rPr>
            </w:pPr>
            <w:r w:rsidRPr="00BB63A5">
              <w:rPr>
                <w:rFonts w:ascii="Arial" w:hAnsi="Arial" w:cs="Arial"/>
              </w:rPr>
              <w:t>Laguna (3) Limited</w:t>
            </w:r>
          </w:p>
        </w:tc>
        <w:tc>
          <w:tcPr>
            <w:tcW w:w="1644" w:type="dxa"/>
            <w:tcMar>
              <w:top w:w="0" w:type="dxa"/>
              <w:left w:w="108" w:type="dxa"/>
              <w:bottom w:w="0" w:type="dxa"/>
              <w:right w:w="108" w:type="dxa"/>
            </w:tcMar>
            <w:vAlign w:val="bottom"/>
          </w:tcPr>
          <w:p w:rsidR="00BB63A5" w:rsidRPr="00BB63A5" w:rsidRDefault="00345ACA" w:rsidP="00BB63A5">
            <w:pPr>
              <w:tabs>
                <w:tab w:val="decimal" w:pos="1265"/>
              </w:tabs>
              <w:spacing w:line="380" w:lineRule="exact"/>
              <w:rPr>
                <w:rFonts w:ascii="Arial" w:hAnsi="Arial" w:cs="Arial"/>
              </w:rPr>
            </w:pPr>
            <w:r>
              <w:rPr>
                <w:rFonts w:ascii="Arial" w:hAnsi="Arial" w:cs="Arial"/>
              </w:rPr>
              <w:t>-</w:t>
            </w:r>
          </w:p>
        </w:tc>
        <w:tc>
          <w:tcPr>
            <w:tcW w:w="1680" w:type="dxa"/>
            <w:tcMar>
              <w:top w:w="0" w:type="dxa"/>
              <w:left w:w="108" w:type="dxa"/>
              <w:bottom w:w="0" w:type="dxa"/>
              <w:right w:w="108" w:type="dxa"/>
            </w:tcMar>
            <w:vAlign w:val="bottom"/>
            <w:hideMark/>
          </w:tcPr>
          <w:p w:rsidR="00BB63A5" w:rsidRPr="00BB63A5" w:rsidRDefault="00BB63A5" w:rsidP="00BB63A5">
            <w:pPr>
              <w:tabs>
                <w:tab w:val="decimal" w:pos="1265"/>
              </w:tabs>
              <w:spacing w:line="380" w:lineRule="exact"/>
              <w:rPr>
                <w:rFonts w:ascii="Arial" w:hAnsi="Arial" w:cs="Arial"/>
              </w:rPr>
            </w:pPr>
            <w:r w:rsidRPr="00BB63A5">
              <w:rPr>
                <w:rFonts w:ascii="Arial" w:hAnsi="Arial" w:cs="Arial"/>
              </w:rPr>
              <w:t>32,884</w:t>
            </w:r>
          </w:p>
        </w:tc>
      </w:tr>
      <w:tr w:rsidR="00BB63A5" w:rsidRPr="00BB63A5" w:rsidTr="00EE232E">
        <w:trPr>
          <w:trHeight w:val="93"/>
        </w:trPr>
        <w:tc>
          <w:tcPr>
            <w:tcW w:w="5670" w:type="dxa"/>
            <w:tcMar>
              <w:top w:w="0" w:type="dxa"/>
              <w:left w:w="108" w:type="dxa"/>
              <w:bottom w:w="0" w:type="dxa"/>
              <w:right w:w="108" w:type="dxa"/>
            </w:tcMar>
            <w:hideMark/>
          </w:tcPr>
          <w:p w:rsidR="00BB63A5" w:rsidRPr="00BB63A5" w:rsidRDefault="00BB63A5" w:rsidP="00BB63A5">
            <w:pPr>
              <w:spacing w:line="380" w:lineRule="exact"/>
              <w:ind w:left="162" w:hanging="162"/>
              <w:rPr>
                <w:rFonts w:ascii="Arial" w:hAnsi="Arial" w:cs="Arial"/>
              </w:rPr>
            </w:pPr>
            <w:r w:rsidRPr="00BB63A5">
              <w:rPr>
                <w:rFonts w:ascii="Arial" w:hAnsi="Arial" w:cs="Arial"/>
              </w:rPr>
              <w:t>TWR - Holdings Limited</w:t>
            </w:r>
          </w:p>
        </w:tc>
        <w:tc>
          <w:tcPr>
            <w:tcW w:w="1644" w:type="dxa"/>
            <w:tcMar>
              <w:top w:w="0" w:type="dxa"/>
              <w:left w:w="108" w:type="dxa"/>
              <w:bottom w:w="0" w:type="dxa"/>
              <w:right w:w="108" w:type="dxa"/>
            </w:tcMar>
            <w:vAlign w:val="bottom"/>
          </w:tcPr>
          <w:p w:rsidR="00BB63A5" w:rsidRPr="00BB63A5" w:rsidRDefault="00345ACA" w:rsidP="00BB63A5">
            <w:pPr>
              <w:pBdr>
                <w:bottom w:val="single" w:sz="4" w:space="1" w:color="auto"/>
              </w:pBdr>
              <w:tabs>
                <w:tab w:val="decimal" w:pos="1265"/>
              </w:tabs>
              <w:spacing w:line="380" w:lineRule="exact"/>
              <w:rPr>
                <w:rFonts w:ascii="Arial" w:hAnsi="Arial" w:cs="Arial"/>
              </w:rPr>
            </w:pPr>
            <w:r>
              <w:rPr>
                <w:rFonts w:ascii="Arial" w:hAnsi="Arial" w:cs="Arial"/>
              </w:rPr>
              <w:t>-</w:t>
            </w:r>
          </w:p>
        </w:tc>
        <w:tc>
          <w:tcPr>
            <w:tcW w:w="1680" w:type="dxa"/>
            <w:tcMar>
              <w:top w:w="0" w:type="dxa"/>
              <w:left w:w="108" w:type="dxa"/>
              <w:bottom w:w="0" w:type="dxa"/>
              <w:right w:w="108" w:type="dxa"/>
            </w:tcMar>
            <w:vAlign w:val="bottom"/>
            <w:hideMark/>
          </w:tcPr>
          <w:p w:rsidR="00BB63A5" w:rsidRPr="00BB63A5" w:rsidRDefault="00BB63A5" w:rsidP="00BB63A5">
            <w:pPr>
              <w:pBdr>
                <w:bottom w:val="single" w:sz="4" w:space="1" w:color="auto"/>
              </w:pBdr>
              <w:tabs>
                <w:tab w:val="decimal" w:pos="1265"/>
              </w:tabs>
              <w:spacing w:line="380" w:lineRule="exact"/>
              <w:rPr>
                <w:rFonts w:ascii="Arial" w:hAnsi="Arial" w:cs="Arial"/>
              </w:rPr>
            </w:pPr>
            <w:r w:rsidRPr="00BB63A5">
              <w:rPr>
                <w:rFonts w:ascii="Arial" w:hAnsi="Arial" w:cs="Arial"/>
              </w:rPr>
              <w:t>131,750</w:t>
            </w:r>
          </w:p>
        </w:tc>
      </w:tr>
      <w:tr w:rsidR="00BB63A5" w:rsidRPr="00BB63A5" w:rsidTr="00EE232E">
        <w:trPr>
          <w:trHeight w:val="459"/>
        </w:trPr>
        <w:tc>
          <w:tcPr>
            <w:tcW w:w="5670" w:type="dxa"/>
            <w:tcMar>
              <w:top w:w="0" w:type="dxa"/>
              <w:left w:w="108" w:type="dxa"/>
              <w:bottom w:w="0" w:type="dxa"/>
              <w:right w:w="108" w:type="dxa"/>
            </w:tcMar>
            <w:hideMark/>
          </w:tcPr>
          <w:p w:rsidR="00BB63A5" w:rsidRPr="00BB63A5" w:rsidRDefault="00BB63A5" w:rsidP="00BB63A5">
            <w:pPr>
              <w:spacing w:line="380" w:lineRule="exact"/>
              <w:rPr>
                <w:rFonts w:ascii="Arial" w:hAnsi="Arial" w:cs="Arial"/>
              </w:rPr>
            </w:pPr>
            <w:r w:rsidRPr="00BB63A5">
              <w:rPr>
                <w:rFonts w:ascii="Arial" w:hAnsi="Arial" w:cs="Arial"/>
              </w:rPr>
              <w:t>Total</w:t>
            </w:r>
          </w:p>
        </w:tc>
        <w:tc>
          <w:tcPr>
            <w:tcW w:w="1644" w:type="dxa"/>
            <w:tcMar>
              <w:top w:w="0" w:type="dxa"/>
              <w:left w:w="108" w:type="dxa"/>
              <w:bottom w:w="0" w:type="dxa"/>
              <w:right w:w="108" w:type="dxa"/>
            </w:tcMar>
            <w:vAlign w:val="bottom"/>
          </w:tcPr>
          <w:p w:rsidR="00BB63A5" w:rsidRPr="00BB63A5" w:rsidRDefault="00345ACA" w:rsidP="00BB63A5">
            <w:pPr>
              <w:pBdr>
                <w:bottom w:val="double" w:sz="4" w:space="1" w:color="auto"/>
              </w:pBdr>
              <w:tabs>
                <w:tab w:val="decimal" w:pos="1265"/>
              </w:tabs>
              <w:spacing w:line="380" w:lineRule="exact"/>
              <w:rPr>
                <w:rFonts w:ascii="Arial" w:hAnsi="Arial" w:cs="Arial"/>
                <w:cs/>
              </w:rPr>
            </w:pPr>
            <w:r>
              <w:rPr>
                <w:rFonts w:ascii="Arial" w:hAnsi="Arial" w:cs="Arial"/>
              </w:rPr>
              <w:t>-</w:t>
            </w:r>
          </w:p>
        </w:tc>
        <w:tc>
          <w:tcPr>
            <w:tcW w:w="1680" w:type="dxa"/>
            <w:tcMar>
              <w:top w:w="0" w:type="dxa"/>
              <w:left w:w="108" w:type="dxa"/>
              <w:bottom w:w="0" w:type="dxa"/>
              <w:right w:w="108" w:type="dxa"/>
            </w:tcMar>
            <w:vAlign w:val="bottom"/>
            <w:hideMark/>
          </w:tcPr>
          <w:p w:rsidR="00BB63A5" w:rsidRPr="00BB63A5" w:rsidRDefault="00BB63A5" w:rsidP="00BB63A5">
            <w:pPr>
              <w:pBdr>
                <w:bottom w:val="double" w:sz="4" w:space="1" w:color="auto"/>
              </w:pBdr>
              <w:tabs>
                <w:tab w:val="decimal" w:pos="1265"/>
              </w:tabs>
              <w:spacing w:line="380" w:lineRule="exact"/>
              <w:rPr>
                <w:rFonts w:ascii="Arial" w:hAnsi="Arial" w:cs="Arial"/>
                <w:cs/>
              </w:rPr>
            </w:pPr>
            <w:r w:rsidRPr="00BB63A5">
              <w:rPr>
                <w:rFonts w:ascii="Arial" w:hAnsi="Arial" w:cs="Arial"/>
              </w:rPr>
              <w:t>164,634</w:t>
            </w:r>
          </w:p>
        </w:tc>
      </w:tr>
    </w:tbl>
    <w:p w:rsidR="00673C78" w:rsidRDefault="00673C78" w:rsidP="003B6F7D">
      <w:pPr>
        <w:tabs>
          <w:tab w:val="left" w:pos="900"/>
          <w:tab w:val="left" w:pos="2160"/>
          <w:tab w:val="right" w:pos="6480"/>
          <w:tab w:val="right" w:pos="8730"/>
        </w:tabs>
        <w:spacing w:before="240" w:after="120" w:line="380" w:lineRule="exact"/>
        <w:ind w:left="547" w:right="-43"/>
        <w:jc w:val="both"/>
        <w:rPr>
          <w:rFonts w:ascii="Arial" w:hAnsi="Arial" w:cs="Arial"/>
        </w:rPr>
      </w:pPr>
      <w:r w:rsidRPr="006418BE">
        <w:rPr>
          <w:rFonts w:ascii="Arial" w:hAnsi="Arial" w:cs="Arial"/>
        </w:rPr>
        <w:t xml:space="preserve">A subsidiary has a 49% shareholding in Laguna Excursions Limited. However, the subsidiary has </w:t>
      </w:r>
      <w:proofErr w:type="spellStart"/>
      <w:r w:rsidRPr="006418BE">
        <w:rPr>
          <w:rFonts w:ascii="Arial" w:hAnsi="Arial" w:cs="Arial"/>
        </w:rPr>
        <w:t>recognised</w:t>
      </w:r>
      <w:proofErr w:type="spellEnd"/>
      <w:r w:rsidRPr="006418BE">
        <w:rPr>
          <w:rFonts w:ascii="Arial" w:hAnsi="Arial" w:cs="Arial"/>
        </w:rPr>
        <w:t xml:space="preserve"> its share of the profits of this subsidiary at 100% after deducting the cumulative preferential annual dividend of 15% of the par value of the preference shares, in accordance with the income sharing percentage in the Articles of Association.</w:t>
      </w:r>
    </w:p>
    <w:p w:rsidR="00673C78" w:rsidRPr="006418BE" w:rsidRDefault="00450E77" w:rsidP="00091D4F">
      <w:pPr>
        <w:widowControl/>
        <w:tabs>
          <w:tab w:val="left" w:pos="540"/>
        </w:tabs>
        <w:overflowPunct/>
        <w:autoSpaceDE/>
        <w:autoSpaceDN/>
        <w:adjustRightInd/>
        <w:spacing w:before="120" w:line="380" w:lineRule="exact"/>
        <w:textAlignment w:val="auto"/>
        <w:rPr>
          <w:rFonts w:ascii="Arial" w:hAnsi="Arial" w:cs="Arial"/>
          <w:b/>
          <w:bCs/>
        </w:rPr>
      </w:pPr>
      <w:r w:rsidRPr="006418BE">
        <w:rPr>
          <w:rFonts w:ascii="Arial" w:hAnsi="Arial" w:cs="Arial"/>
          <w:b/>
          <w:bCs/>
        </w:rPr>
        <w:t>9</w:t>
      </w:r>
      <w:r w:rsidR="00673C78" w:rsidRPr="006418BE">
        <w:rPr>
          <w:rFonts w:ascii="Arial" w:hAnsi="Arial" w:cs="Arial"/>
          <w:b/>
          <w:bCs/>
        </w:rPr>
        <w:t>.</w:t>
      </w:r>
      <w:r w:rsidR="00673C78" w:rsidRPr="006418BE">
        <w:rPr>
          <w:rFonts w:ascii="Arial" w:hAnsi="Arial" w:cs="Arial"/>
          <w:b/>
          <w:bCs/>
        </w:rPr>
        <w:tab/>
        <w:t>Investments in associates</w:t>
      </w:r>
    </w:p>
    <w:p w:rsidR="008252E0" w:rsidRPr="006418BE" w:rsidRDefault="00450E77" w:rsidP="008252E0">
      <w:pPr>
        <w:widowControl/>
        <w:tabs>
          <w:tab w:val="left" w:pos="540"/>
        </w:tabs>
        <w:overflowPunct/>
        <w:autoSpaceDE/>
        <w:autoSpaceDN/>
        <w:adjustRightInd/>
        <w:spacing w:before="120" w:line="380" w:lineRule="exact"/>
        <w:textAlignment w:val="auto"/>
        <w:rPr>
          <w:rFonts w:ascii="Arial" w:hAnsi="Arial" w:cs="Arial"/>
        </w:rPr>
      </w:pPr>
      <w:r w:rsidRPr="006418BE">
        <w:rPr>
          <w:rFonts w:ascii="Arial" w:hAnsi="Arial" w:cs="Arial"/>
        </w:rPr>
        <w:t>9</w:t>
      </w:r>
      <w:r w:rsidR="008252E0" w:rsidRPr="006418BE">
        <w:rPr>
          <w:rFonts w:ascii="Arial" w:hAnsi="Arial" w:cs="Arial"/>
        </w:rPr>
        <w:t>.1</w:t>
      </w:r>
      <w:r w:rsidR="008252E0" w:rsidRPr="006418BE">
        <w:rPr>
          <w:rFonts w:ascii="Arial" w:hAnsi="Arial" w:cs="Arial"/>
        </w:rPr>
        <w:tab/>
        <w:t>Details of associates</w:t>
      </w:r>
      <w:r w:rsidR="008252E0" w:rsidRPr="006418BE">
        <w:rPr>
          <w:rFonts w:ascii="Arial" w:hAnsi="Arial" w:cs="Arial"/>
        </w:rPr>
        <w:tab/>
      </w:r>
    </w:p>
    <w:p w:rsidR="008252E0" w:rsidRPr="006418BE" w:rsidRDefault="008252E0" w:rsidP="008252E0">
      <w:pPr>
        <w:tabs>
          <w:tab w:val="left" w:pos="2160"/>
        </w:tabs>
        <w:spacing w:line="380" w:lineRule="exact"/>
        <w:ind w:right="-245"/>
        <w:jc w:val="right"/>
        <w:rPr>
          <w:rFonts w:ascii="Arial" w:hAnsi="Arial" w:cs="Angsana New"/>
          <w:sz w:val="11"/>
          <w:szCs w:val="11"/>
        </w:rPr>
      </w:pPr>
      <w:r w:rsidRPr="006418BE">
        <w:rPr>
          <w:rFonts w:ascii="Arial" w:hAnsi="Arial" w:cs="Angsana New"/>
          <w:sz w:val="11"/>
          <w:szCs w:val="11"/>
        </w:rPr>
        <w:t xml:space="preserve">(Unit: </w:t>
      </w:r>
      <w:r w:rsidRPr="006418BE">
        <w:rPr>
          <w:rFonts w:ascii="Arial" w:hAnsi="Arial" w:cs="Arial"/>
          <w:sz w:val="11"/>
          <w:szCs w:val="11"/>
        </w:rPr>
        <w:t xml:space="preserve">Thousand </w:t>
      </w:r>
      <w:r w:rsidRPr="006418BE">
        <w:rPr>
          <w:rFonts w:ascii="Arial" w:hAnsi="Arial" w:cs="Angsana New"/>
          <w:sz w:val="11"/>
          <w:szCs w:val="11"/>
        </w:rPr>
        <w:t>Baht)</w:t>
      </w:r>
    </w:p>
    <w:tbl>
      <w:tblPr>
        <w:tblW w:w="9310" w:type="dxa"/>
        <w:tblInd w:w="450"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8252E0" w:rsidRPr="006418BE" w:rsidTr="00EE232E">
        <w:tc>
          <w:tcPr>
            <w:tcW w:w="189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rsidR="008252E0" w:rsidRPr="006418BE" w:rsidRDefault="008252E0" w:rsidP="00B70141">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Consolidated financial statements</w:t>
            </w:r>
          </w:p>
        </w:tc>
      </w:tr>
      <w:tr w:rsidR="008252E0" w:rsidRPr="006418BE" w:rsidTr="00EE232E">
        <w:tc>
          <w:tcPr>
            <w:tcW w:w="189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Company’s name</w:t>
            </w:r>
          </w:p>
        </w:tc>
        <w:tc>
          <w:tcPr>
            <w:tcW w:w="108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Nature of business</w:t>
            </w:r>
          </w:p>
        </w:tc>
        <w:tc>
          <w:tcPr>
            <w:tcW w:w="81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ind w:left="-33" w:right="-18"/>
              <w:jc w:val="center"/>
              <w:rPr>
                <w:rFonts w:ascii="Arial" w:hAnsi="Arial" w:cs="Angsana New"/>
                <w:sz w:val="11"/>
                <w:szCs w:val="11"/>
              </w:rPr>
            </w:pPr>
            <w:r w:rsidRPr="006418BE">
              <w:rPr>
                <w:rFonts w:ascii="Arial" w:hAnsi="Arial" w:cs="Angsana New"/>
                <w:sz w:val="11"/>
                <w:szCs w:val="11"/>
              </w:rPr>
              <w:t>Country of incorporation</w:t>
            </w:r>
          </w:p>
        </w:tc>
        <w:tc>
          <w:tcPr>
            <w:tcW w:w="180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Cost</w:t>
            </w:r>
          </w:p>
        </w:tc>
        <w:tc>
          <w:tcPr>
            <w:tcW w:w="1880" w:type="dxa"/>
            <w:gridSpan w:val="2"/>
            <w:tcBorders>
              <w:top w:val="nil"/>
              <w:left w:val="nil"/>
              <w:right w:val="nil"/>
            </w:tcBorders>
            <w:vAlign w:val="bottom"/>
          </w:tcPr>
          <w:p w:rsidR="008252E0" w:rsidRPr="006418BE" w:rsidRDefault="008252E0" w:rsidP="00B70141">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Carrying amounts based on equity method</w:t>
            </w:r>
          </w:p>
        </w:tc>
      </w:tr>
      <w:tr w:rsidR="00BB63A5" w:rsidRPr="006418BE" w:rsidTr="00EE232E">
        <w:tc>
          <w:tcPr>
            <w:tcW w:w="1890" w:type="dxa"/>
            <w:tcBorders>
              <w:top w:val="nil"/>
              <w:left w:val="nil"/>
              <w:bottom w:val="nil"/>
              <w:right w:val="nil"/>
            </w:tcBorders>
          </w:tcPr>
          <w:p w:rsidR="00BB63A5" w:rsidRPr="006418BE" w:rsidRDefault="00BB63A5" w:rsidP="00BB63A5">
            <w:pPr>
              <w:spacing w:line="200" w:lineRule="exact"/>
              <w:ind w:right="450"/>
              <w:jc w:val="center"/>
              <w:rPr>
                <w:rFonts w:ascii="Arial" w:hAnsi="Arial" w:cs="Angsana New"/>
                <w:sz w:val="11"/>
                <w:szCs w:val="11"/>
              </w:rPr>
            </w:pPr>
          </w:p>
        </w:tc>
        <w:tc>
          <w:tcPr>
            <w:tcW w:w="1080" w:type="dxa"/>
            <w:tcBorders>
              <w:top w:val="nil"/>
              <w:left w:val="nil"/>
              <w:bottom w:val="nil"/>
              <w:right w:val="nil"/>
            </w:tcBorders>
          </w:tcPr>
          <w:p w:rsidR="00BB63A5" w:rsidRPr="006418BE" w:rsidRDefault="00BB63A5" w:rsidP="00BB63A5">
            <w:pPr>
              <w:tabs>
                <w:tab w:val="right" w:pos="7200"/>
                <w:tab w:val="right" w:pos="8540"/>
              </w:tabs>
              <w:spacing w:line="200" w:lineRule="exact"/>
              <w:ind w:right="44"/>
              <w:jc w:val="center"/>
              <w:rPr>
                <w:rFonts w:ascii="Arial" w:hAnsi="Arial" w:cs="Angsana New"/>
                <w:sz w:val="11"/>
                <w:szCs w:val="11"/>
                <w:u w:val="single"/>
              </w:rPr>
            </w:pPr>
          </w:p>
        </w:tc>
        <w:tc>
          <w:tcPr>
            <w:tcW w:w="810" w:type="dxa"/>
            <w:tcBorders>
              <w:top w:val="nil"/>
              <w:left w:val="nil"/>
              <w:bottom w:val="nil"/>
              <w:right w:val="nil"/>
            </w:tcBorders>
          </w:tcPr>
          <w:p w:rsidR="00BB63A5" w:rsidRPr="006418BE"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BB63A5" w:rsidRPr="006418BE" w:rsidRDefault="00BB63A5" w:rsidP="00BB63A5">
            <w:pPr>
              <w:spacing w:line="200" w:lineRule="exact"/>
              <w:jc w:val="center"/>
              <w:rPr>
                <w:rFonts w:ascii="Arial" w:hAnsi="Arial" w:cs="Angsana New"/>
                <w:sz w:val="11"/>
                <w:szCs w:val="11"/>
              </w:rPr>
            </w:pPr>
            <w:r>
              <w:rPr>
                <w:rFonts w:ascii="Arial" w:hAnsi="Arial" w:cs="Angsana New"/>
                <w:sz w:val="11"/>
                <w:szCs w:val="11"/>
              </w:rPr>
              <w:t xml:space="preserve">31 March </w:t>
            </w:r>
          </w:p>
        </w:tc>
        <w:tc>
          <w:tcPr>
            <w:tcW w:w="810" w:type="dxa"/>
            <w:tcBorders>
              <w:top w:val="nil"/>
              <w:left w:val="nil"/>
              <w:bottom w:val="nil"/>
              <w:right w:val="nil"/>
            </w:tcBorders>
          </w:tcPr>
          <w:p w:rsidR="00BB63A5" w:rsidRPr="006418BE" w:rsidRDefault="00BB63A5" w:rsidP="00BB63A5">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950" w:type="dxa"/>
            <w:tcBorders>
              <w:top w:val="nil"/>
              <w:left w:val="nil"/>
              <w:bottom w:val="nil"/>
              <w:right w:val="nil"/>
            </w:tcBorders>
          </w:tcPr>
          <w:p w:rsidR="00BB63A5" w:rsidRPr="006418BE" w:rsidRDefault="00BB63A5" w:rsidP="00BB63A5">
            <w:pPr>
              <w:spacing w:line="200" w:lineRule="exact"/>
              <w:jc w:val="center"/>
              <w:rPr>
                <w:rFonts w:ascii="Arial" w:hAnsi="Arial" w:cs="Angsana New"/>
                <w:sz w:val="11"/>
                <w:szCs w:val="11"/>
              </w:rPr>
            </w:pPr>
            <w:r>
              <w:rPr>
                <w:rFonts w:ascii="Arial" w:hAnsi="Arial" w:cs="Angsana New"/>
                <w:sz w:val="11"/>
                <w:szCs w:val="11"/>
              </w:rPr>
              <w:t xml:space="preserve">31 March </w:t>
            </w:r>
          </w:p>
        </w:tc>
        <w:tc>
          <w:tcPr>
            <w:tcW w:w="900" w:type="dxa"/>
            <w:tcBorders>
              <w:top w:val="nil"/>
              <w:left w:val="nil"/>
              <w:bottom w:val="nil"/>
              <w:right w:val="nil"/>
            </w:tcBorders>
          </w:tcPr>
          <w:p w:rsidR="00BB63A5" w:rsidRPr="006418BE" w:rsidRDefault="00BB63A5" w:rsidP="00BB63A5">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940" w:type="dxa"/>
            <w:tcBorders>
              <w:top w:val="nil"/>
              <w:left w:val="nil"/>
              <w:right w:val="nil"/>
            </w:tcBorders>
          </w:tcPr>
          <w:p w:rsidR="00BB63A5" w:rsidRPr="006418BE" w:rsidRDefault="00BB63A5" w:rsidP="00BB63A5">
            <w:pPr>
              <w:spacing w:line="200" w:lineRule="exact"/>
              <w:jc w:val="center"/>
              <w:rPr>
                <w:rFonts w:ascii="Arial" w:hAnsi="Arial" w:cs="Angsana New"/>
                <w:sz w:val="11"/>
                <w:szCs w:val="11"/>
              </w:rPr>
            </w:pPr>
            <w:r>
              <w:rPr>
                <w:rFonts w:ascii="Arial" w:hAnsi="Arial" w:cs="Angsana New"/>
                <w:sz w:val="11"/>
                <w:szCs w:val="11"/>
              </w:rPr>
              <w:t xml:space="preserve">31 March </w:t>
            </w:r>
          </w:p>
        </w:tc>
        <w:tc>
          <w:tcPr>
            <w:tcW w:w="940" w:type="dxa"/>
            <w:tcBorders>
              <w:top w:val="nil"/>
              <w:left w:val="nil"/>
              <w:right w:val="nil"/>
            </w:tcBorders>
          </w:tcPr>
          <w:p w:rsidR="00BB63A5" w:rsidRPr="006418BE" w:rsidRDefault="00BB63A5" w:rsidP="00BB63A5">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r>
      <w:tr w:rsidR="00BB63A5" w:rsidRPr="006418BE" w:rsidTr="00EE232E">
        <w:tc>
          <w:tcPr>
            <w:tcW w:w="1890" w:type="dxa"/>
            <w:tcBorders>
              <w:top w:val="nil"/>
              <w:left w:val="nil"/>
              <w:bottom w:val="nil"/>
              <w:right w:val="nil"/>
            </w:tcBorders>
          </w:tcPr>
          <w:p w:rsidR="00BB63A5" w:rsidRPr="006418BE" w:rsidRDefault="00BB63A5" w:rsidP="00BB63A5">
            <w:pPr>
              <w:spacing w:line="200" w:lineRule="exact"/>
              <w:jc w:val="center"/>
              <w:rPr>
                <w:rFonts w:ascii="Arial" w:hAnsi="Arial" w:cs="Angsana New"/>
                <w:sz w:val="11"/>
                <w:szCs w:val="11"/>
              </w:rPr>
            </w:pPr>
          </w:p>
        </w:tc>
        <w:tc>
          <w:tcPr>
            <w:tcW w:w="1080" w:type="dxa"/>
            <w:tcBorders>
              <w:top w:val="nil"/>
              <w:left w:val="nil"/>
              <w:bottom w:val="nil"/>
              <w:right w:val="nil"/>
            </w:tcBorders>
          </w:tcPr>
          <w:p w:rsidR="00BB63A5" w:rsidRPr="006418BE" w:rsidRDefault="00BB63A5" w:rsidP="00BB63A5">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BB63A5" w:rsidRPr="006418BE" w:rsidRDefault="00BB63A5" w:rsidP="00BB63A5">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BB63A5" w:rsidRPr="006418BE" w:rsidRDefault="00BB63A5" w:rsidP="00BB63A5">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w:t>
            </w:r>
            <w:r>
              <w:rPr>
                <w:rFonts w:ascii="Arial" w:hAnsi="Arial" w:cs="Angsana New"/>
                <w:sz w:val="11"/>
                <w:szCs w:val="11"/>
              </w:rPr>
              <w:t>20</w:t>
            </w:r>
          </w:p>
        </w:tc>
        <w:tc>
          <w:tcPr>
            <w:tcW w:w="810" w:type="dxa"/>
            <w:tcBorders>
              <w:top w:val="nil"/>
              <w:left w:val="nil"/>
              <w:bottom w:val="nil"/>
              <w:right w:val="nil"/>
            </w:tcBorders>
          </w:tcPr>
          <w:p w:rsidR="00BB63A5" w:rsidRPr="006418BE" w:rsidRDefault="0016266F" w:rsidP="00BB63A5">
            <w:pPr>
              <w:pBdr>
                <w:bottom w:val="single" w:sz="4" w:space="1" w:color="auto"/>
              </w:pBdr>
              <w:spacing w:line="200" w:lineRule="exact"/>
              <w:jc w:val="center"/>
              <w:rPr>
                <w:rFonts w:ascii="Arial" w:hAnsi="Arial" w:cs="Angsana New"/>
                <w:sz w:val="11"/>
                <w:szCs w:val="11"/>
              </w:rPr>
            </w:pPr>
            <w:r>
              <w:rPr>
                <w:rFonts w:ascii="Arial" w:hAnsi="Arial" w:cs="Angsana New"/>
                <w:sz w:val="11"/>
                <w:szCs w:val="11"/>
              </w:rPr>
              <w:t>2019</w:t>
            </w:r>
          </w:p>
        </w:tc>
        <w:tc>
          <w:tcPr>
            <w:tcW w:w="950" w:type="dxa"/>
            <w:tcBorders>
              <w:top w:val="nil"/>
              <w:left w:val="nil"/>
              <w:bottom w:val="nil"/>
              <w:right w:val="nil"/>
            </w:tcBorders>
          </w:tcPr>
          <w:p w:rsidR="00BB63A5" w:rsidRPr="006418BE" w:rsidRDefault="00BB63A5" w:rsidP="00BB63A5">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w:t>
            </w:r>
            <w:r>
              <w:rPr>
                <w:rFonts w:ascii="Arial" w:hAnsi="Arial" w:cs="Angsana New"/>
                <w:sz w:val="11"/>
                <w:szCs w:val="11"/>
              </w:rPr>
              <w:t>20</w:t>
            </w:r>
          </w:p>
        </w:tc>
        <w:tc>
          <w:tcPr>
            <w:tcW w:w="900" w:type="dxa"/>
            <w:tcBorders>
              <w:top w:val="nil"/>
              <w:left w:val="nil"/>
              <w:bottom w:val="nil"/>
              <w:right w:val="nil"/>
            </w:tcBorders>
          </w:tcPr>
          <w:p w:rsidR="00BB63A5" w:rsidRPr="006418BE" w:rsidRDefault="0016266F" w:rsidP="00BB63A5">
            <w:pPr>
              <w:pBdr>
                <w:bottom w:val="single" w:sz="4" w:space="1" w:color="auto"/>
              </w:pBdr>
              <w:spacing w:line="200" w:lineRule="exact"/>
              <w:jc w:val="center"/>
              <w:rPr>
                <w:rFonts w:ascii="Arial" w:hAnsi="Arial" w:cs="Angsana New"/>
                <w:sz w:val="11"/>
                <w:szCs w:val="11"/>
              </w:rPr>
            </w:pPr>
            <w:r>
              <w:rPr>
                <w:rFonts w:ascii="Arial" w:hAnsi="Arial" w:cs="Angsana New"/>
                <w:sz w:val="11"/>
                <w:szCs w:val="11"/>
              </w:rPr>
              <w:t>2019</w:t>
            </w:r>
          </w:p>
        </w:tc>
        <w:tc>
          <w:tcPr>
            <w:tcW w:w="940" w:type="dxa"/>
            <w:tcBorders>
              <w:top w:val="nil"/>
              <w:left w:val="nil"/>
              <w:right w:val="nil"/>
            </w:tcBorders>
          </w:tcPr>
          <w:p w:rsidR="00BB63A5" w:rsidRPr="006418BE" w:rsidRDefault="00BB63A5" w:rsidP="00BB63A5">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w:t>
            </w:r>
            <w:r>
              <w:rPr>
                <w:rFonts w:ascii="Arial" w:hAnsi="Arial" w:cs="Angsana New"/>
                <w:sz w:val="11"/>
                <w:szCs w:val="11"/>
              </w:rPr>
              <w:t>20</w:t>
            </w:r>
          </w:p>
        </w:tc>
        <w:tc>
          <w:tcPr>
            <w:tcW w:w="940" w:type="dxa"/>
            <w:tcBorders>
              <w:top w:val="nil"/>
              <w:left w:val="nil"/>
              <w:right w:val="nil"/>
            </w:tcBorders>
          </w:tcPr>
          <w:p w:rsidR="00BB63A5" w:rsidRPr="006418BE" w:rsidRDefault="00BB63A5" w:rsidP="0016266F">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w:t>
            </w:r>
            <w:r w:rsidR="0016266F">
              <w:rPr>
                <w:rFonts w:ascii="Arial" w:hAnsi="Arial" w:cs="Angsana New"/>
                <w:sz w:val="11"/>
                <w:szCs w:val="11"/>
              </w:rPr>
              <w:t>9</w:t>
            </w:r>
          </w:p>
        </w:tc>
      </w:tr>
      <w:tr w:rsidR="00DA237E" w:rsidRPr="006418BE" w:rsidTr="00EE232E">
        <w:trPr>
          <w:trHeight w:val="261"/>
        </w:trPr>
        <w:tc>
          <w:tcPr>
            <w:tcW w:w="1890" w:type="dxa"/>
            <w:tcBorders>
              <w:top w:val="nil"/>
              <w:left w:val="nil"/>
              <w:bottom w:val="nil"/>
              <w:right w:val="nil"/>
            </w:tcBorders>
          </w:tcPr>
          <w:p w:rsidR="00DA237E" w:rsidRPr="006418BE" w:rsidRDefault="00DA237E" w:rsidP="00B70141">
            <w:pPr>
              <w:spacing w:line="200" w:lineRule="exact"/>
              <w:jc w:val="center"/>
              <w:rPr>
                <w:rFonts w:ascii="Arial" w:hAnsi="Arial" w:cs="Angsana New"/>
                <w:sz w:val="11"/>
                <w:szCs w:val="11"/>
              </w:rPr>
            </w:pPr>
          </w:p>
        </w:tc>
        <w:tc>
          <w:tcPr>
            <w:tcW w:w="108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r w:rsidRPr="006418BE">
              <w:rPr>
                <w:rFonts w:ascii="Arial" w:hAnsi="Arial" w:cs="Angsana New"/>
                <w:sz w:val="11"/>
                <w:szCs w:val="11"/>
              </w:rPr>
              <w:t>(%)</w:t>
            </w:r>
          </w:p>
        </w:tc>
        <w:tc>
          <w:tcPr>
            <w:tcW w:w="81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r w:rsidRPr="006418BE">
              <w:rPr>
                <w:rFonts w:ascii="Arial" w:hAnsi="Arial" w:cs="Angsana New"/>
                <w:sz w:val="11"/>
                <w:szCs w:val="11"/>
              </w:rPr>
              <w:t>(%)</w:t>
            </w:r>
          </w:p>
        </w:tc>
        <w:tc>
          <w:tcPr>
            <w:tcW w:w="95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DA237E" w:rsidRPr="006418BE" w:rsidRDefault="00DA237E" w:rsidP="00B70141">
            <w:pPr>
              <w:tabs>
                <w:tab w:val="right" w:pos="7200"/>
                <w:tab w:val="right" w:pos="8540"/>
              </w:tabs>
              <w:spacing w:line="200" w:lineRule="exact"/>
              <w:jc w:val="center"/>
              <w:rPr>
                <w:rFonts w:ascii="Arial" w:hAnsi="Arial" w:cs="Angsana New"/>
                <w:sz w:val="11"/>
                <w:szCs w:val="11"/>
                <w:u w:val="single"/>
              </w:rPr>
            </w:pPr>
          </w:p>
        </w:tc>
      </w:tr>
      <w:tr w:rsidR="00C15A2F" w:rsidRPr="006418BE" w:rsidTr="00EE232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ngsana New"/>
                <w:sz w:val="11"/>
                <w:szCs w:val="11"/>
              </w:rPr>
            </w:pPr>
            <w:r w:rsidRPr="006418BE">
              <w:rPr>
                <w:rFonts w:ascii="Arial" w:hAnsi="Arial" w:cs="Arial"/>
                <w:sz w:val="11"/>
                <w:szCs w:val="11"/>
              </w:rPr>
              <w:t>Tropical Resorts Ltd.</w:t>
            </w: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Holding company</w:t>
            </w:r>
          </w:p>
        </w:tc>
        <w:tc>
          <w:tcPr>
            <w:tcW w:w="810" w:type="dxa"/>
            <w:tcBorders>
              <w:top w:val="nil"/>
              <w:left w:val="nil"/>
              <w:bottom w:val="nil"/>
              <w:right w:val="nil"/>
            </w:tcBorders>
          </w:tcPr>
          <w:p w:rsidR="00C15A2F" w:rsidRPr="006418BE" w:rsidRDefault="00C15A2F" w:rsidP="00B70141">
            <w:pPr>
              <w:spacing w:line="200" w:lineRule="exact"/>
              <w:ind w:left="72" w:hanging="72"/>
              <w:rPr>
                <w:rFonts w:ascii="Arial" w:hAnsi="Arial" w:cs="Angsana New"/>
                <w:sz w:val="11"/>
                <w:szCs w:val="11"/>
              </w:rPr>
            </w:pPr>
            <w:r w:rsidRPr="006418BE">
              <w:rPr>
                <w:rFonts w:ascii="Arial" w:hAnsi="Arial" w:cs="Angsana New"/>
                <w:sz w:val="11"/>
                <w:szCs w:val="11"/>
              </w:rPr>
              <w:t>Hong Kong</w:t>
            </w:r>
          </w:p>
        </w:tc>
        <w:tc>
          <w:tcPr>
            <w:tcW w:w="990" w:type="dxa"/>
            <w:tcBorders>
              <w:top w:val="nil"/>
              <w:left w:val="nil"/>
              <w:bottom w:val="nil"/>
              <w:right w:val="nil"/>
            </w:tcBorders>
          </w:tcPr>
          <w:p w:rsidR="00C15A2F" w:rsidRPr="006418BE" w:rsidRDefault="0031168C" w:rsidP="00B70141">
            <w:pPr>
              <w:spacing w:line="200" w:lineRule="exact"/>
              <w:ind w:right="180"/>
              <w:jc w:val="right"/>
              <w:rPr>
                <w:rFonts w:ascii="Arial" w:hAnsi="Arial" w:cs="Angsana New"/>
                <w:sz w:val="11"/>
                <w:szCs w:val="11"/>
              </w:rPr>
            </w:pPr>
            <w:r>
              <w:rPr>
                <w:rFonts w:ascii="Arial" w:hAnsi="Arial" w:cs="Angsana New"/>
                <w:sz w:val="11"/>
                <w:szCs w:val="11"/>
              </w:rPr>
              <w:t>26</w:t>
            </w: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r w:rsidRPr="006418BE">
              <w:rPr>
                <w:rFonts w:ascii="Arial" w:hAnsi="Arial" w:cs="Angsana New"/>
                <w:sz w:val="11"/>
                <w:szCs w:val="11"/>
              </w:rPr>
              <w:t>26</w:t>
            </w:r>
          </w:p>
        </w:tc>
        <w:tc>
          <w:tcPr>
            <w:tcW w:w="950" w:type="dxa"/>
            <w:tcBorders>
              <w:top w:val="nil"/>
              <w:left w:val="nil"/>
              <w:bottom w:val="nil"/>
              <w:right w:val="nil"/>
            </w:tcBorders>
            <w:vAlign w:val="bottom"/>
          </w:tcPr>
          <w:p w:rsidR="00C15A2F" w:rsidRPr="006418BE" w:rsidRDefault="0031168C" w:rsidP="004E642A">
            <w:pPr>
              <w:tabs>
                <w:tab w:val="decimal" w:pos="686"/>
              </w:tabs>
              <w:spacing w:line="200" w:lineRule="exact"/>
              <w:rPr>
                <w:rFonts w:ascii="Arial" w:hAnsi="Arial" w:cs="Angsana New"/>
                <w:sz w:val="11"/>
                <w:szCs w:val="11"/>
              </w:rPr>
            </w:pPr>
            <w:r>
              <w:rPr>
                <w:rFonts w:ascii="Arial" w:hAnsi="Arial" w:cs="Angsana New"/>
                <w:sz w:val="11"/>
                <w:szCs w:val="11"/>
              </w:rPr>
              <w:t>17,673</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ind w:left="-18"/>
              <w:rPr>
                <w:rFonts w:ascii="Arial" w:hAnsi="Arial" w:cs="Angsana New"/>
                <w:sz w:val="11"/>
                <w:szCs w:val="11"/>
              </w:rPr>
            </w:pPr>
            <w:r w:rsidRPr="006418BE">
              <w:rPr>
                <w:rFonts w:ascii="Arial" w:hAnsi="Arial" w:cs="Angsana New"/>
                <w:noProof/>
                <w:sz w:val="11"/>
                <w:szCs w:val="11"/>
              </w:rPr>
              <mc:AlternateContent>
                <mc:Choice Requires="wps">
                  <w:drawing>
                    <wp:anchor distT="0" distB="0" distL="114300" distR="114300" simplePos="0" relativeHeight="251740672" behindDoc="0" locked="0" layoutInCell="1" allowOverlap="1" wp14:anchorId="6441B74F" wp14:editId="48222D30">
                      <wp:simplePos x="0" y="0"/>
                      <wp:positionH relativeFrom="column">
                        <wp:posOffset>-59182</wp:posOffset>
                      </wp:positionH>
                      <wp:positionV relativeFrom="paragraph">
                        <wp:posOffset>24511</wp:posOffset>
                      </wp:positionV>
                      <wp:extent cx="520700" cy="246888"/>
                      <wp:effectExtent l="0" t="0" r="12700" b="20320"/>
                      <wp:wrapNone/>
                      <wp:docPr id="3" name="Rectangle 3"/>
                      <wp:cNvGraphicFramePr/>
                      <a:graphic xmlns:a="http://schemas.openxmlformats.org/drawingml/2006/main">
                        <a:graphicData uri="http://schemas.microsoft.com/office/word/2010/wordprocessingShape">
                          <wps:wsp>
                            <wps:cNvSpPr/>
                            <wps:spPr>
                              <a:xfrm>
                                <a:off x="0" y="0"/>
                                <a:ext cx="520700" cy="246888"/>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C909CB" id="Rectangle 3" o:spid="_x0000_s1026" style="position:absolute;margin-left:-4.65pt;margin-top:1.95pt;width:41pt;height:19.4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" filled="f" strokecolor="black [3213]" strokeweight=".25pt"/>
                  </w:pict>
                </mc:Fallback>
              </mc:AlternateContent>
            </w:r>
            <w:r w:rsidRPr="006418BE">
              <w:rPr>
                <w:rFonts w:ascii="Arial" w:hAnsi="Arial" w:cs="Angsana New"/>
                <w:sz w:val="11"/>
                <w:szCs w:val="11"/>
              </w:rPr>
              <w:t>17,673</w:t>
            </w:r>
          </w:p>
        </w:tc>
        <w:tc>
          <w:tcPr>
            <w:tcW w:w="940" w:type="dxa"/>
            <w:tcBorders>
              <w:top w:val="nil"/>
              <w:left w:val="nil"/>
              <w:right w:val="nil"/>
            </w:tcBorders>
            <w:vAlign w:val="bottom"/>
          </w:tcPr>
          <w:p w:rsidR="00C15A2F" w:rsidRPr="006418BE" w:rsidRDefault="0031168C" w:rsidP="00B70141">
            <w:pP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C15A2F" w:rsidRPr="006418BE" w:rsidTr="00EE232E">
        <w:tc>
          <w:tcPr>
            <w:tcW w:w="2970" w:type="dxa"/>
            <w:gridSpan w:val="2"/>
            <w:tcBorders>
              <w:top w:val="nil"/>
              <w:left w:val="nil"/>
              <w:bottom w:val="nil"/>
              <w:right w:val="nil"/>
            </w:tcBorders>
          </w:tcPr>
          <w:p w:rsidR="00C15A2F" w:rsidRPr="006418BE" w:rsidRDefault="00C15A2F" w:rsidP="00B70141">
            <w:pPr>
              <w:spacing w:line="200" w:lineRule="exact"/>
              <w:ind w:left="162" w:right="-108" w:hanging="162"/>
              <w:rPr>
                <w:rFonts w:ascii="Arial" w:hAnsi="Arial" w:cs="Angsana New"/>
                <w:sz w:val="11"/>
                <w:szCs w:val="11"/>
              </w:rPr>
            </w:pPr>
            <w:r w:rsidRPr="006418BE">
              <w:rPr>
                <w:rFonts w:ascii="Arial" w:hAnsi="Arial" w:cs="Arial"/>
                <w:sz w:val="11"/>
                <w:szCs w:val="11"/>
              </w:rPr>
              <w:t>Less: Allowance for impairment of investment</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6C5F73" w:rsidP="00D91C4D">
            <w:pPr>
              <w:tabs>
                <w:tab w:val="decimal" w:pos="686"/>
              </w:tabs>
              <w:spacing w:line="200" w:lineRule="exact"/>
              <w:ind w:left="-18"/>
              <w:rPr>
                <w:rFonts w:ascii="Arial" w:hAnsi="Arial" w:cs="Angsana New"/>
                <w:sz w:val="11"/>
                <w:szCs w:val="11"/>
              </w:rPr>
            </w:pPr>
            <w:r w:rsidRPr="006418BE">
              <w:rPr>
                <w:rFonts w:ascii="Arial" w:hAnsi="Arial" w:cs="Angsana New"/>
                <w:noProof/>
                <w:sz w:val="11"/>
                <w:szCs w:val="11"/>
              </w:rPr>
              <mc:AlternateContent>
                <mc:Choice Requires="wps">
                  <w:drawing>
                    <wp:anchor distT="0" distB="0" distL="114300" distR="114300" simplePos="0" relativeHeight="251741696" behindDoc="0" locked="0" layoutInCell="1" allowOverlap="1" wp14:anchorId="69D23136" wp14:editId="3FB6D622">
                      <wp:simplePos x="0" y="0"/>
                      <wp:positionH relativeFrom="column">
                        <wp:posOffset>-31115</wp:posOffset>
                      </wp:positionH>
                      <wp:positionV relativeFrom="paragraph">
                        <wp:posOffset>-106045</wp:posOffset>
                      </wp:positionV>
                      <wp:extent cx="520700" cy="246380"/>
                      <wp:effectExtent l="0" t="0" r="12700" b="20320"/>
                      <wp:wrapNone/>
                      <wp:docPr id="2" name="Rectangle 2"/>
                      <wp:cNvGraphicFramePr/>
                      <a:graphic xmlns:a="http://schemas.openxmlformats.org/drawingml/2006/main">
                        <a:graphicData uri="http://schemas.microsoft.com/office/word/2010/wordprocessingShape">
                          <wps:wsp>
                            <wps:cNvSpPr/>
                            <wps:spPr>
                              <a:xfrm>
                                <a:off x="0" y="0"/>
                                <a:ext cx="520700" cy="24638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BD7EC" id="Rectangle 2" o:spid="_x0000_s1026" style="position:absolute;margin-left:-2.45pt;margin-top:-8.35pt;width:41pt;height:19.4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" filled="f" strokecolor="black [3213]" strokeweight=".25pt"/>
                  </w:pict>
                </mc:Fallback>
              </mc:AlternateContent>
            </w:r>
            <w:r w:rsidR="0031168C">
              <w:rPr>
                <w:rFonts w:ascii="Arial" w:hAnsi="Arial" w:cs="Angsana New"/>
                <w:sz w:val="11"/>
                <w:szCs w:val="11"/>
              </w:rPr>
              <w:t>(17,673)</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(17,673)</w:t>
            </w:r>
          </w:p>
        </w:tc>
        <w:tc>
          <w:tcPr>
            <w:tcW w:w="940" w:type="dxa"/>
            <w:tcBorders>
              <w:top w:val="nil"/>
              <w:left w:val="nil"/>
              <w:right w:val="nil"/>
            </w:tcBorders>
            <w:vAlign w:val="bottom"/>
          </w:tcPr>
          <w:p w:rsidR="00C15A2F" w:rsidRPr="006418BE" w:rsidRDefault="0031168C" w:rsidP="00B70141">
            <w:pPr>
              <w:pBdr>
                <w:bottom w:val="single" w:sz="4" w:space="1" w:color="auto"/>
              </w:pBd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C15A2F" w:rsidRPr="006418BE" w:rsidTr="00EE232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C15A2F" w:rsidRPr="006418BE" w:rsidRDefault="00C15A2F" w:rsidP="00B70141">
            <w:pPr>
              <w:spacing w:line="200" w:lineRule="exact"/>
              <w:ind w:right="-108"/>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31168C" w:rsidP="00D91C4D">
            <w:pPr>
              <w:tabs>
                <w:tab w:val="decimal" w:pos="686"/>
              </w:tabs>
              <w:spacing w:line="200" w:lineRule="exact"/>
              <w:ind w:left="-18"/>
              <w:rPr>
                <w:rFonts w:ascii="Arial" w:hAnsi="Arial" w:cs="Angsana New"/>
                <w:sz w:val="11"/>
                <w:szCs w:val="11"/>
              </w:rPr>
            </w:pPr>
            <w:r>
              <w:rPr>
                <w:rFonts w:ascii="Arial" w:hAnsi="Arial" w:cs="Angsana New"/>
                <w:sz w:val="11"/>
                <w:szCs w:val="11"/>
              </w:rPr>
              <w:t>-</w:t>
            </w:r>
          </w:p>
        </w:tc>
        <w:tc>
          <w:tcPr>
            <w:tcW w:w="900" w:type="dxa"/>
            <w:tcBorders>
              <w:top w:val="nil"/>
              <w:left w:val="nil"/>
              <w:bottom w:val="nil"/>
              <w:right w:val="nil"/>
            </w:tcBorders>
            <w:vAlign w:val="bottom"/>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w:t>
            </w:r>
          </w:p>
        </w:tc>
        <w:tc>
          <w:tcPr>
            <w:tcW w:w="940" w:type="dxa"/>
            <w:tcBorders>
              <w:top w:val="nil"/>
              <w:left w:val="nil"/>
              <w:right w:val="nil"/>
            </w:tcBorders>
            <w:vAlign w:val="bottom"/>
          </w:tcPr>
          <w:p w:rsidR="00C15A2F" w:rsidRPr="006418BE" w:rsidRDefault="0031168C" w:rsidP="00B70141">
            <w:pPr>
              <w:tabs>
                <w:tab w:val="decimal" w:pos="684"/>
              </w:tabs>
              <w:spacing w:line="200" w:lineRule="exact"/>
              <w:rPr>
                <w:rFonts w:ascii="Arial" w:hAnsi="Arial" w:cs="Angsana New"/>
                <w:sz w:val="11"/>
                <w:szCs w:val="11"/>
              </w:rPr>
            </w:pPr>
            <w:r>
              <w:rPr>
                <w:rFonts w:ascii="Arial" w:hAnsi="Arial" w:cs="Angsana New"/>
                <w:sz w:val="11"/>
                <w:szCs w:val="11"/>
              </w:rPr>
              <w:t>-</w:t>
            </w:r>
          </w:p>
        </w:tc>
        <w:tc>
          <w:tcPr>
            <w:tcW w:w="940" w:type="dxa"/>
            <w:tcBorders>
              <w:top w:val="nil"/>
              <w:left w:val="nil"/>
              <w:right w:val="nil"/>
            </w:tcBorders>
            <w:vAlign w:val="bottom"/>
          </w:tcPr>
          <w:p w:rsidR="00C15A2F" w:rsidRPr="006418BE" w:rsidRDefault="00C15A2F" w:rsidP="00B70141">
            <w:pPr>
              <w:tabs>
                <w:tab w:val="decimal" w:pos="684"/>
              </w:tabs>
              <w:spacing w:line="200" w:lineRule="exact"/>
              <w:rPr>
                <w:rFonts w:ascii="Arial" w:hAnsi="Arial" w:cs="Angsana New"/>
                <w:sz w:val="11"/>
                <w:szCs w:val="11"/>
              </w:rPr>
            </w:pPr>
            <w:r w:rsidRPr="006418BE">
              <w:rPr>
                <w:rFonts w:ascii="Arial" w:hAnsi="Arial" w:cs="Angsana New"/>
                <w:sz w:val="11"/>
                <w:szCs w:val="11"/>
              </w:rPr>
              <w:t>-</w:t>
            </w:r>
          </w:p>
        </w:tc>
      </w:tr>
      <w:tr w:rsidR="00965B5F" w:rsidRPr="006418BE" w:rsidTr="00EE232E">
        <w:trPr>
          <w:trHeight w:val="198"/>
        </w:trPr>
        <w:tc>
          <w:tcPr>
            <w:tcW w:w="1890" w:type="dxa"/>
            <w:tcBorders>
              <w:top w:val="nil"/>
              <w:left w:val="nil"/>
              <w:bottom w:val="nil"/>
              <w:right w:val="nil"/>
            </w:tcBorders>
          </w:tcPr>
          <w:p w:rsidR="00965B5F" w:rsidRPr="006418BE" w:rsidRDefault="00965B5F" w:rsidP="00B70141">
            <w:pPr>
              <w:spacing w:line="200" w:lineRule="exact"/>
              <w:ind w:left="162" w:right="-108" w:hanging="162"/>
              <w:rPr>
                <w:rFonts w:ascii="Arial" w:hAnsi="Arial" w:cs="Angsana New"/>
                <w:sz w:val="11"/>
                <w:szCs w:val="11"/>
              </w:rPr>
            </w:pPr>
            <w:r w:rsidRPr="006418BE">
              <w:rPr>
                <w:rFonts w:ascii="Arial" w:hAnsi="Arial" w:cs="Angsana New"/>
                <w:sz w:val="11"/>
                <w:szCs w:val="11"/>
              </w:rPr>
              <w:t>Banyan Tree China Pte. Ltd.</w:t>
            </w:r>
          </w:p>
        </w:tc>
        <w:tc>
          <w:tcPr>
            <w:tcW w:w="1080" w:type="dxa"/>
            <w:tcBorders>
              <w:top w:val="nil"/>
              <w:left w:val="nil"/>
              <w:bottom w:val="nil"/>
              <w:right w:val="nil"/>
            </w:tcBorders>
          </w:tcPr>
          <w:p w:rsidR="00965B5F" w:rsidRPr="006418BE" w:rsidRDefault="00965B5F" w:rsidP="00B70141">
            <w:pPr>
              <w:spacing w:line="200" w:lineRule="exact"/>
              <w:ind w:left="72" w:right="-108" w:hanging="72"/>
              <w:rPr>
                <w:rFonts w:ascii="Arial" w:hAnsi="Arial" w:cs="Angsana New"/>
                <w:sz w:val="11"/>
                <w:szCs w:val="11"/>
              </w:rPr>
            </w:pPr>
            <w:r w:rsidRPr="006418BE">
              <w:rPr>
                <w:rFonts w:ascii="Arial" w:hAnsi="Arial" w:cs="Angsana New"/>
                <w:sz w:val="11"/>
                <w:szCs w:val="11"/>
              </w:rPr>
              <w:t>Holding company</w:t>
            </w:r>
          </w:p>
        </w:tc>
        <w:tc>
          <w:tcPr>
            <w:tcW w:w="810" w:type="dxa"/>
            <w:tcBorders>
              <w:top w:val="nil"/>
              <w:left w:val="nil"/>
              <w:bottom w:val="nil"/>
              <w:right w:val="nil"/>
            </w:tcBorders>
          </w:tcPr>
          <w:p w:rsidR="00965B5F" w:rsidRPr="006418BE" w:rsidRDefault="00965B5F" w:rsidP="00B70141">
            <w:pPr>
              <w:spacing w:line="200" w:lineRule="exact"/>
              <w:ind w:left="72" w:right="-108" w:hanging="72"/>
              <w:rPr>
                <w:rFonts w:ascii="Arial" w:hAnsi="Arial" w:cs="Angsana New"/>
                <w:sz w:val="11"/>
                <w:szCs w:val="11"/>
              </w:rPr>
            </w:pPr>
            <w:r w:rsidRPr="006418BE">
              <w:rPr>
                <w:rFonts w:ascii="Arial" w:hAnsi="Arial" w:cs="Angsana New"/>
                <w:sz w:val="11"/>
                <w:szCs w:val="11"/>
              </w:rPr>
              <w:t>Singapore</w:t>
            </w:r>
          </w:p>
        </w:tc>
        <w:tc>
          <w:tcPr>
            <w:tcW w:w="990" w:type="dxa"/>
            <w:tcBorders>
              <w:top w:val="nil"/>
              <w:left w:val="nil"/>
              <w:bottom w:val="nil"/>
              <w:right w:val="nil"/>
            </w:tcBorders>
          </w:tcPr>
          <w:p w:rsidR="00965B5F" w:rsidRPr="006418BE" w:rsidRDefault="0031168C" w:rsidP="00B70141">
            <w:pPr>
              <w:spacing w:line="200" w:lineRule="exact"/>
              <w:ind w:right="180"/>
              <w:jc w:val="right"/>
              <w:rPr>
                <w:rFonts w:ascii="Arial" w:hAnsi="Arial" w:cs="Angsana New"/>
                <w:sz w:val="11"/>
                <w:szCs w:val="11"/>
              </w:rPr>
            </w:pPr>
            <w:r>
              <w:rPr>
                <w:rFonts w:ascii="Arial" w:hAnsi="Arial" w:cs="Angsana New"/>
                <w:sz w:val="11"/>
                <w:szCs w:val="11"/>
              </w:rPr>
              <w:t>10.69</w:t>
            </w:r>
          </w:p>
        </w:tc>
        <w:tc>
          <w:tcPr>
            <w:tcW w:w="810" w:type="dxa"/>
            <w:tcBorders>
              <w:top w:val="nil"/>
              <w:left w:val="nil"/>
              <w:bottom w:val="nil"/>
              <w:right w:val="nil"/>
            </w:tcBorders>
          </w:tcPr>
          <w:p w:rsidR="00965B5F" w:rsidRPr="006418BE" w:rsidRDefault="00965B5F" w:rsidP="00B70141">
            <w:pPr>
              <w:spacing w:line="200" w:lineRule="exact"/>
              <w:ind w:right="180"/>
              <w:jc w:val="right"/>
              <w:rPr>
                <w:rFonts w:ascii="Arial" w:hAnsi="Arial" w:cs="Angsana New"/>
                <w:sz w:val="11"/>
                <w:szCs w:val="11"/>
              </w:rPr>
            </w:pPr>
            <w:r w:rsidRPr="006418BE">
              <w:rPr>
                <w:rFonts w:ascii="Arial" w:hAnsi="Arial" w:cs="Angsana New"/>
                <w:sz w:val="11"/>
                <w:szCs w:val="11"/>
              </w:rPr>
              <w:t>10.69</w:t>
            </w:r>
          </w:p>
        </w:tc>
        <w:tc>
          <w:tcPr>
            <w:tcW w:w="950" w:type="dxa"/>
            <w:tcBorders>
              <w:top w:val="nil"/>
              <w:left w:val="nil"/>
              <w:bottom w:val="nil"/>
              <w:right w:val="nil"/>
            </w:tcBorders>
          </w:tcPr>
          <w:p w:rsidR="00965B5F" w:rsidRPr="006418BE" w:rsidRDefault="0005476C" w:rsidP="004E642A">
            <w:pPr>
              <w:tabs>
                <w:tab w:val="decimal" w:pos="686"/>
              </w:tabs>
              <w:spacing w:line="200" w:lineRule="exact"/>
              <w:rPr>
                <w:rFonts w:ascii="Arial" w:hAnsi="Arial" w:cs="Angsana New"/>
                <w:sz w:val="11"/>
                <w:szCs w:val="11"/>
              </w:rPr>
            </w:pPr>
            <w:r>
              <w:rPr>
                <w:rFonts w:ascii="Arial" w:hAnsi="Arial" w:cs="Angsana New"/>
                <w:sz w:val="11"/>
                <w:szCs w:val="11"/>
              </w:rPr>
              <w:t>173,495</w:t>
            </w:r>
          </w:p>
        </w:tc>
        <w:tc>
          <w:tcPr>
            <w:tcW w:w="900" w:type="dxa"/>
            <w:tcBorders>
              <w:top w:val="nil"/>
              <w:left w:val="nil"/>
              <w:bottom w:val="nil"/>
              <w:right w:val="nil"/>
            </w:tcBorders>
          </w:tcPr>
          <w:p w:rsidR="00965B5F" w:rsidRPr="006418BE" w:rsidRDefault="00965B5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 xml:space="preserve">   173,495</w:t>
            </w:r>
          </w:p>
        </w:tc>
        <w:tc>
          <w:tcPr>
            <w:tcW w:w="940" w:type="dxa"/>
            <w:tcBorders>
              <w:top w:val="nil"/>
              <w:left w:val="nil"/>
              <w:right w:val="nil"/>
            </w:tcBorders>
          </w:tcPr>
          <w:p w:rsidR="00965B5F" w:rsidRPr="006418BE" w:rsidRDefault="0035007E" w:rsidP="00E80490">
            <w:pPr>
              <w:tabs>
                <w:tab w:val="decimal" w:pos="684"/>
              </w:tabs>
              <w:spacing w:line="200" w:lineRule="exact"/>
              <w:rPr>
                <w:rFonts w:ascii="Arial" w:hAnsi="Arial" w:cs="Angsana New"/>
                <w:sz w:val="11"/>
                <w:szCs w:val="11"/>
              </w:rPr>
            </w:pPr>
            <w:r>
              <w:rPr>
                <w:rFonts w:ascii="Arial" w:hAnsi="Arial" w:cs="Angsana New"/>
                <w:sz w:val="11"/>
                <w:szCs w:val="11"/>
              </w:rPr>
              <w:t>222,531</w:t>
            </w:r>
          </w:p>
        </w:tc>
        <w:tc>
          <w:tcPr>
            <w:tcW w:w="940" w:type="dxa"/>
            <w:tcBorders>
              <w:top w:val="nil"/>
              <w:left w:val="nil"/>
              <w:right w:val="nil"/>
            </w:tcBorders>
          </w:tcPr>
          <w:p w:rsidR="00965B5F" w:rsidRPr="006418BE" w:rsidRDefault="00CC6477" w:rsidP="00B70141">
            <w:pPr>
              <w:tabs>
                <w:tab w:val="decimal" w:pos="684"/>
              </w:tabs>
              <w:spacing w:line="200" w:lineRule="exact"/>
              <w:rPr>
                <w:rFonts w:ascii="Arial" w:hAnsi="Arial" w:cs="Angsana New"/>
                <w:sz w:val="11"/>
                <w:szCs w:val="11"/>
              </w:rPr>
            </w:pPr>
            <w:r>
              <w:rPr>
                <w:rFonts w:ascii="Arial" w:hAnsi="Arial" w:cs="Angsana New"/>
                <w:sz w:val="11"/>
                <w:szCs w:val="11"/>
              </w:rPr>
              <w:t>222,014</w:t>
            </w:r>
          </w:p>
        </w:tc>
      </w:tr>
      <w:tr w:rsidR="00C15A2F" w:rsidRPr="006418BE" w:rsidTr="00EE232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r w:rsidRPr="006418BE">
              <w:rPr>
                <w:rFonts w:ascii="Arial" w:hAnsi="Arial" w:cs="Arial"/>
                <w:sz w:val="11"/>
                <w:szCs w:val="11"/>
              </w:rPr>
              <w:t>Thai Wah Public Company Limited</w:t>
            </w: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r w:rsidRPr="006418BE">
              <w:rPr>
                <w:rFonts w:ascii="Arial" w:hAnsi="Arial" w:cs="Angsana New"/>
                <w:sz w:val="11"/>
                <w:szCs w:val="11"/>
              </w:rPr>
              <w:t>Thailand</w:t>
            </w:r>
          </w:p>
        </w:tc>
        <w:tc>
          <w:tcPr>
            <w:tcW w:w="990" w:type="dxa"/>
            <w:tcBorders>
              <w:top w:val="nil"/>
              <w:left w:val="nil"/>
              <w:bottom w:val="nil"/>
              <w:right w:val="nil"/>
            </w:tcBorders>
          </w:tcPr>
          <w:p w:rsidR="00C15A2F" w:rsidRPr="006418BE" w:rsidRDefault="0031168C" w:rsidP="00B70141">
            <w:pPr>
              <w:spacing w:line="200" w:lineRule="exact"/>
              <w:ind w:right="180"/>
              <w:jc w:val="right"/>
              <w:rPr>
                <w:rFonts w:ascii="Arial" w:hAnsi="Arial" w:cs="Angsana New"/>
                <w:sz w:val="11"/>
                <w:szCs w:val="11"/>
              </w:rPr>
            </w:pPr>
            <w:r>
              <w:rPr>
                <w:rFonts w:ascii="Arial" w:hAnsi="Arial" w:cs="Angsana New"/>
                <w:sz w:val="11"/>
                <w:szCs w:val="11"/>
              </w:rPr>
              <w:t>10.03</w:t>
            </w: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r w:rsidRPr="006418BE">
              <w:rPr>
                <w:rFonts w:ascii="Arial" w:hAnsi="Arial" w:cs="Angsana New"/>
                <w:sz w:val="11"/>
                <w:szCs w:val="11"/>
              </w:rPr>
              <w:t>10.03</w:t>
            </w:r>
          </w:p>
        </w:tc>
        <w:tc>
          <w:tcPr>
            <w:tcW w:w="950" w:type="dxa"/>
            <w:tcBorders>
              <w:top w:val="nil"/>
              <w:left w:val="nil"/>
              <w:bottom w:val="nil"/>
              <w:right w:val="nil"/>
            </w:tcBorders>
          </w:tcPr>
          <w:p w:rsidR="00C15A2F" w:rsidRPr="006418BE" w:rsidRDefault="0031168C" w:rsidP="00D91C4D">
            <w:pPr>
              <w:tabs>
                <w:tab w:val="decimal" w:pos="686"/>
              </w:tabs>
              <w:spacing w:line="200" w:lineRule="exact"/>
              <w:ind w:left="-18"/>
              <w:rPr>
                <w:rFonts w:ascii="Arial" w:hAnsi="Arial" w:cs="Angsana New"/>
                <w:sz w:val="11"/>
                <w:szCs w:val="11"/>
              </w:rPr>
            </w:pPr>
            <w:r>
              <w:rPr>
                <w:rFonts w:ascii="Arial" w:hAnsi="Arial" w:cs="Angsana New"/>
                <w:sz w:val="11"/>
                <w:szCs w:val="11"/>
              </w:rPr>
              <w:t>777,454</w:t>
            </w:r>
          </w:p>
        </w:tc>
        <w:tc>
          <w:tcPr>
            <w:tcW w:w="900" w:type="dxa"/>
            <w:tcBorders>
              <w:top w:val="nil"/>
              <w:left w:val="nil"/>
              <w:bottom w:val="nil"/>
              <w:right w:val="nil"/>
            </w:tcBorders>
          </w:tcPr>
          <w:p w:rsidR="00C15A2F" w:rsidRPr="006418BE" w:rsidRDefault="00C15A2F" w:rsidP="00B70141">
            <w:pPr>
              <w:tabs>
                <w:tab w:val="decimal" w:pos="652"/>
              </w:tabs>
              <w:spacing w:line="200" w:lineRule="exact"/>
              <w:rPr>
                <w:rFonts w:ascii="Arial" w:hAnsi="Arial" w:cs="Angsana New"/>
                <w:sz w:val="11"/>
                <w:szCs w:val="11"/>
              </w:rPr>
            </w:pPr>
            <w:r w:rsidRPr="006418BE">
              <w:rPr>
                <w:rFonts w:ascii="Arial" w:hAnsi="Arial" w:cs="Angsana New"/>
                <w:sz w:val="11"/>
                <w:szCs w:val="11"/>
              </w:rPr>
              <w:t>777,454</w:t>
            </w:r>
          </w:p>
        </w:tc>
        <w:tc>
          <w:tcPr>
            <w:tcW w:w="940" w:type="dxa"/>
            <w:tcBorders>
              <w:top w:val="nil"/>
              <w:left w:val="nil"/>
              <w:right w:val="nil"/>
            </w:tcBorders>
          </w:tcPr>
          <w:p w:rsidR="00C15A2F" w:rsidRPr="006418BE" w:rsidRDefault="0035007E" w:rsidP="00E80490">
            <w:pPr>
              <w:tabs>
                <w:tab w:val="decimal" w:pos="684"/>
              </w:tabs>
              <w:spacing w:line="200" w:lineRule="exact"/>
              <w:rPr>
                <w:rFonts w:ascii="Arial" w:hAnsi="Arial" w:cs="Angsana New"/>
                <w:sz w:val="11"/>
                <w:szCs w:val="11"/>
              </w:rPr>
            </w:pPr>
            <w:r>
              <w:rPr>
                <w:rFonts w:ascii="Arial" w:hAnsi="Arial" w:cs="Angsana New"/>
                <w:sz w:val="11"/>
                <w:szCs w:val="11"/>
              </w:rPr>
              <w:t>765,508</w:t>
            </w:r>
          </w:p>
        </w:tc>
        <w:tc>
          <w:tcPr>
            <w:tcW w:w="940" w:type="dxa"/>
            <w:tcBorders>
              <w:top w:val="nil"/>
              <w:left w:val="nil"/>
              <w:right w:val="nil"/>
            </w:tcBorders>
          </w:tcPr>
          <w:p w:rsidR="00C15A2F" w:rsidRPr="006418BE" w:rsidRDefault="00CC6477" w:rsidP="00B70141">
            <w:pPr>
              <w:tabs>
                <w:tab w:val="decimal" w:pos="684"/>
              </w:tabs>
              <w:spacing w:line="200" w:lineRule="exact"/>
              <w:rPr>
                <w:rFonts w:ascii="Arial" w:hAnsi="Arial" w:cs="Angsana New"/>
                <w:sz w:val="11"/>
                <w:szCs w:val="11"/>
              </w:rPr>
            </w:pPr>
            <w:r>
              <w:rPr>
                <w:rFonts w:ascii="Arial" w:hAnsi="Arial" w:cs="Angsana New"/>
                <w:sz w:val="11"/>
                <w:szCs w:val="11"/>
              </w:rPr>
              <w:t>759,168</w:t>
            </w:r>
          </w:p>
        </w:tc>
      </w:tr>
      <w:tr w:rsidR="00C15A2F" w:rsidRPr="006418BE" w:rsidTr="00EE232E">
        <w:tc>
          <w:tcPr>
            <w:tcW w:w="1890" w:type="dxa"/>
            <w:tcBorders>
              <w:top w:val="nil"/>
              <w:left w:val="nil"/>
              <w:bottom w:val="nil"/>
              <w:right w:val="nil"/>
            </w:tcBorders>
          </w:tcPr>
          <w:p w:rsidR="00C15A2F" w:rsidRPr="006418BE" w:rsidRDefault="00C15A2F" w:rsidP="00B70141">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C15A2F" w:rsidRPr="006418BE" w:rsidRDefault="00C15A2F" w:rsidP="00B70141">
            <w:pPr>
              <w:spacing w:line="200" w:lineRule="exact"/>
              <w:ind w:left="72" w:right="-108" w:hanging="72"/>
              <w:rPr>
                <w:rFonts w:ascii="Arial" w:hAnsi="Arial" w:cs="Angsana New"/>
                <w:sz w:val="11"/>
                <w:szCs w:val="11"/>
              </w:rPr>
            </w:pPr>
            <w:r w:rsidRPr="006418BE">
              <w:rPr>
                <w:rFonts w:ascii="Arial" w:hAnsi="Arial" w:cs="Angsana New"/>
                <w:sz w:val="11"/>
                <w:szCs w:val="11"/>
              </w:rPr>
              <w:tab/>
              <w:t>food products</w:t>
            </w:r>
          </w:p>
        </w:tc>
        <w:tc>
          <w:tcPr>
            <w:tcW w:w="810" w:type="dxa"/>
            <w:tcBorders>
              <w:top w:val="nil"/>
              <w:left w:val="nil"/>
              <w:bottom w:val="nil"/>
              <w:right w:val="nil"/>
            </w:tcBorders>
          </w:tcPr>
          <w:p w:rsidR="00C15A2F" w:rsidRPr="006418BE" w:rsidRDefault="00C15A2F" w:rsidP="00B70141">
            <w:pPr>
              <w:spacing w:line="200" w:lineRule="exact"/>
              <w:rPr>
                <w:rFonts w:ascii="Arial" w:hAnsi="Arial" w:cs="Angsana New"/>
                <w:sz w:val="11"/>
                <w:szCs w:val="11"/>
              </w:rPr>
            </w:pPr>
          </w:p>
        </w:tc>
        <w:tc>
          <w:tcPr>
            <w:tcW w:w="99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810" w:type="dxa"/>
            <w:tcBorders>
              <w:top w:val="nil"/>
              <w:left w:val="nil"/>
              <w:bottom w:val="nil"/>
              <w:right w:val="nil"/>
            </w:tcBorders>
          </w:tcPr>
          <w:p w:rsidR="00C15A2F" w:rsidRPr="006418BE" w:rsidRDefault="00C15A2F" w:rsidP="00B70141">
            <w:pPr>
              <w:spacing w:line="200" w:lineRule="exact"/>
              <w:ind w:right="180"/>
              <w:jc w:val="right"/>
              <w:rPr>
                <w:rFonts w:ascii="Arial" w:hAnsi="Arial" w:cs="Angsana New"/>
                <w:sz w:val="11"/>
                <w:szCs w:val="11"/>
              </w:rPr>
            </w:pPr>
          </w:p>
        </w:tc>
        <w:tc>
          <w:tcPr>
            <w:tcW w:w="950" w:type="dxa"/>
            <w:tcBorders>
              <w:top w:val="nil"/>
              <w:left w:val="nil"/>
              <w:bottom w:val="nil"/>
              <w:right w:val="nil"/>
            </w:tcBorders>
            <w:vAlign w:val="bottom"/>
          </w:tcPr>
          <w:p w:rsidR="00C15A2F" w:rsidRPr="006418BE" w:rsidRDefault="00C15A2F" w:rsidP="00D91C4D">
            <w:pPr>
              <w:pBdr>
                <w:bottom w:val="single" w:sz="4" w:space="1" w:color="auto"/>
              </w:pBdr>
              <w:tabs>
                <w:tab w:val="decimal" w:pos="686"/>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rsidR="00C15A2F" w:rsidRPr="006418BE" w:rsidRDefault="00C15A2F" w:rsidP="00B70141">
            <w:pPr>
              <w:pBdr>
                <w:bottom w:val="single" w:sz="4" w:space="1" w:color="auto"/>
              </w:pBd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rsidR="00C15A2F" w:rsidRPr="006418BE" w:rsidRDefault="00C15A2F" w:rsidP="00B70141">
            <w:pPr>
              <w:pBdr>
                <w:bottom w:val="single" w:sz="4" w:space="1" w:color="auto"/>
              </w:pBdr>
              <w:tabs>
                <w:tab w:val="decimal" w:pos="684"/>
              </w:tabs>
              <w:spacing w:line="200" w:lineRule="exact"/>
              <w:rPr>
                <w:rFonts w:ascii="Arial" w:hAnsi="Arial" w:cs="Angsana New"/>
                <w:sz w:val="11"/>
                <w:szCs w:val="11"/>
              </w:rPr>
            </w:pPr>
          </w:p>
        </w:tc>
      </w:tr>
      <w:tr w:rsidR="00965B5F" w:rsidRPr="006418BE" w:rsidTr="00EE232E">
        <w:tc>
          <w:tcPr>
            <w:tcW w:w="3780" w:type="dxa"/>
            <w:gridSpan w:val="3"/>
            <w:tcBorders>
              <w:top w:val="nil"/>
              <w:left w:val="nil"/>
              <w:bottom w:val="nil"/>
              <w:right w:val="nil"/>
            </w:tcBorders>
          </w:tcPr>
          <w:p w:rsidR="00965B5F" w:rsidRPr="006418BE" w:rsidRDefault="00965B5F" w:rsidP="00B70141">
            <w:pPr>
              <w:spacing w:line="200" w:lineRule="exact"/>
              <w:rPr>
                <w:rFonts w:ascii="Arial" w:hAnsi="Arial" w:cs="Angsana New"/>
                <w:sz w:val="11"/>
                <w:szCs w:val="11"/>
              </w:rPr>
            </w:pPr>
            <w:r w:rsidRPr="006418BE">
              <w:rPr>
                <w:rFonts w:ascii="Arial" w:hAnsi="Arial" w:cs="Arial"/>
                <w:sz w:val="11"/>
                <w:szCs w:val="11"/>
              </w:rPr>
              <w:t>Total investments in associates - net</w:t>
            </w:r>
          </w:p>
        </w:tc>
        <w:tc>
          <w:tcPr>
            <w:tcW w:w="990" w:type="dxa"/>
            <w:tcBorders>
              <w:top w:val="nil"/>
              <w:left w:val="nil"/>
              <w:bottom w:val="nil"/>
              <w:right w:val="nil"/>
            </w:tcBorders>
          </w:tcPr>
          <w:p w:rsidR="00965B5F" w:rsidRPr="006418BE" w:rsidRDefault="00965B5F" w:rsidP="00B70141">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965B5F" w:rsidRPr="006418BE" w:rsidRDefault="00965B5F" w:rsidP="00B70141">
            <w:pPr>
              <w:spacing w:line="200" w:lineRule="exact"/>
              <w:ind w:left="-18"/>
              <w:jc w:val="right"/>
              <w:rPr>
                <w:rFonts w:ascii="Arial" w:hAnsi="Arial" w:cs="Angsana New"/>
                <w:sz w:val="11"/>
                <w:szCs w:val="11"/>
              </w:rPr>
            </w:pPr>
          </w:p>
        </w:tc>
        <w:tc>
          <w:tcPr>
            <w:tcW w:w="950" w:type="dxa"/>
            <w:tcBorders>
              <w:top w:val="nil"/>
              <w:left w:val="nil"/>
              <w:bottom w:val="nil"/>
              <w:right w:val="nil"/>
            </w:tcBorders>
          </w:tcPr>
          <w:p w:rsidR="00965B5F" w:rsidRPr="006418BE" w:rsidRDefault="0005476C" w:rsidP="00D91C4D">
            <w:pPr>
              <w:pBdr>
                <w:bottom w:val="double" w:sz="4" w:space="1" w:color="auto"/>
              </w:pBdr>
              <w:tabs>
                <w:tab w:val="decimal" w:pos="686"/>
              </w:tabs>
              <w:spacing w:line="200" w:lineRule="exact"/>
              <w:ind w:left="-18"/>
              <w:rPr>
                <w:rFonts w:ascii="Arial" w:hAnsi="Arial" w:cs="Angsana New"/>
                <w:sz w:val="11"/>
                <w:szCs w:val="11"/>
              </w:rPr>
            </w:pPr>
            <w:r>
              <w:rPr>
                <w:rFonts w:ascii="Arial" w:hAnsi="Arial" w:cs="Angsana New"/>
                <w:sz w:val="11"/>
                <w:szCs w:val="11"/>
              </w:rPr>
              <w:t>950,949</w:t>
            </w:r>
          </w:p>
        </w:tc>
        <w:tc>
          <w:tcPr>
            <w:tcW w:w="900" w:type="dxa"/>
            <w:tcBorders>
              <w:top w:val="nil"/>
              <w:left w:val="nil"/>
              <w:bottom w:val="nil"/>
              <w:right w:val="nil"/>
            </w:tcBorders>
            <w:vAlign w:val="bottom"/>
          </w:tcPr>
          <w:p w:rsidR="00965B5F" w:rsidRPr="006418BE" w:rsidRDefault="00965B5F" w:rsidP="00D91C4D">
            <w:pPr>
              <w:pBdr>
                <w:bottom w:val="double" w:sz="4" w:space="1" w:color="auto"/>
              </w:pBdr>
              <w:tabs>
                <w:tab w:val="decimal" w:pos="652"/>
              </w:tabs>
              <w:spacing w:line="200" w:lineRule="exact"/>
              <w:rPr>
                <w:rFonts w:ascii="Arial" w:hAnsi="Arial" w:cs="Angsana New"/>
                <w:sz w:val="11"/>
                <w:szCs w:val="11"/>
              </w:rPr>
            </w:pPr>
            <w:r w:rsidRPr="006418BE">
              <w:rPr>
                <w:rFonts w:ascii="Arial" w:hAnsi="Arial" w:cs="Angsana New"/>
                <w:sz w:val="11"/>
                <w:szCs w:val="11"/>
              </w:rPr>
              <w:t>950,949</w:t>
            </w:r>
          </w:p>
        </w:tc>
        <w:tc>
          <w:tcPr>
            <w:tcW w:w="940" w:type="dxa"/>
            <w:tcBorders>
              <w:top w:val="nil"/>
              <w:left w:val="nil"/>
              <w:bottom w:val="nil"/>
              <w:right w:val="nil"/>
            </w:tcBorders>
            <w:vAlign w:val="bottom"/>
          </w:tcPr>
          <w:p w:rsidR="00965B5F" w:rsidRPr="006418BE" w:rsidRDefault="0035007E" w:rsidP="00E80490">
            <w:pPr>
              <w:pBdr>
                <w:bottom w:val="double" w:sz="4" w:space="1" w:color="auto"/>
              </w:pBdr>
              <w:tabs>
                <w:tab w:val="decimal" w:pos="684"/>
              </w:tabs>
              <w:spacing w:line="200" w:lineRule="exact"/>
              <w:rPr>
                <w:rFonts w:ascii="Arial" w:hAnsi="Arial" w:cs="Angsana New"/>
                <w:sz w:val="11"/>
                <w:szCs w:val="11"/>
              </w:rPr>
            </w:pPr>
            <w:r>
              <w:rPr>
                <w:rFonts w:ascii="Arial" w:hAnsi="Arial" w:cs="Angsana New"/>
                <w:sz w:val="11"/>
                <w:szCs w:val="11"/>
              </w:rPr>
              <w:t>988,039</w:t>
            </w:r>
          </w:p>
        </w:tc>
        <w:tc>
          <w:tcPr>
            <w:tcW w:w="940" w:type="dxa"/>
            <w:tcBorders>
              <w:top w:val="nil"/>
              <w:left w:val="nil"/>
              <w:bottom w:val="nil"/>
              <w:right w:val="nil"/>
            </w:tcBorders>
            <w:vAlign w:val="bottom"/>
          </w:tcPr>
          <w:p w:rsidR="00965B5F" w:rsidRPr="006418BE" w:rsidRDefault="00CC6477" w:rsidP="00D91C4D">
            <w:pPr>
              <w:pBdr>
                <w:bottom w:val="double" w:sz="4" w:space="1" w:color="auto"/>
              </w:pBdr>
              <w:tabs>
                <w:tab w:val="decimal" w:pos="684"/>
              </w:tabs>
              <w:spacing w:line="200" w:lineRule="exact"/>
              <w:rPr>
                <w:rFonts w:ascii="Arial" w:hAnsi="Arial" w:cs="Angsana New"/>
                <w:sz w:val="11"/>
                <w:szCs w:val="11"/>
              </w:rPr>
            </w:pPr>
            <w:r>
              <w:rPr>
                <w:rFonts w:ascii="Arial" w:hAnsi="Arial" w:cs="Angsana New"/>
                <w:sz w:val="11"/>
                <w:szCs w:val="11"/>
              </w:rPr>
              <w:t>981,182</w:t>
            </w:r>
          </w:p>
        </w:tc>
      </w:tr>
    </w:tbl>
    <w:p w:rsidR="008252E0" w:rsidRPr="006418BE" w:rsidRDefault="008252E0" w:rsidP="008252E0">
      <w:pPr>
        <w:tabs>
          <w:tab w:val="left" w:pos="2160"/>
        </w:tabs>
        <w:spacing w:before="120" w:line="380" w:lineRule="exact"/>
        <w:ind w:right="-245"/>
        <w:jc w:val="right"/>
        <w:rPr>
          <w:rFonts w:ascii="Arial" w:hAnsi="Arial" w:cs="Angsana New"/>
          <w:sz w:val="11"/>
          <w:szCs w:val="11"/>
        </w:rPr>
      </w:pPr>
      <w:r w:rsidRPr="006418BE">
        <w:rPr>
          <w:rFonts w:ascii="Arial" w:hAnsi="Arial" w:cs="Angsana New"/>
          <w:sz w:val="11"/>
          <w:szCs w:val="11"/>
        </w:rPr>
        <w:t>(Unit: Thousand Baht)</w:t>
      </w:r>
    </w:p>
    <w:tbl>
      <w:tblPr>
        <w:tblW w:w="9342" w:type="dxa"/>
        <w:tblInd w:w="450" w:type="dxa"/>
        <w:tblLayout w:type="fixed"/>
        <w:tblLook w:val="0000" w:firstRow="0" w:lastRow="0" w:firstColumn="0" w:lastColumn="0" w:noHBand="0" w:noVBand="0"/>
      </w:tblPr>
      <w:tblGrid>
        <w:gridCol w:w="1962"/>
        <w:gridCol w:w="2250"/>
        <w:gridCol w:w="900"/>
        <w:gridCol w:w="960"/>
        <w:gridCol w:w="930"/>
        <w:gridCol w:w="1140"/>
        <w:gridCol w:w="1200"/>
      </w:tblGrid>
      <w:tr w:rsidR="008252E0" w:rsidRPr="006418BE" w:rsidTr="00EE232E">
        <w:tc>
          <w:tcPr>
            <w:tcW w:w="1962" w:type="dxa"/>
            <w:tcBorders>
              <w:top w:val="nil"/>
              <w:left w:val="nil"/>
              <w:bottom w:val="nil"/>
              <w:right w:val="nil"/>
            </w:tcBorders>
          </w:tcPr>
          <w:p w:rsidR="008252E0" w:rsidRPr="006418BE" w:rsidRDefault="008252E0" w:rsidP="00B70141">
            <w:pPr>
              <w:spacing w:line="200" w:lineRule="exact"/>
              <w:jc w:val="center"/>
              <w:rPr>
                <w:rFonts w:ascii="Arial" w:hAnsi="Arial"/>
                <w:sz w:val="11"/>
                <w:szCs w:val="11"/>
                <w:cs/>
              </w:rPr>
            </w:pPr>
          </w:p>
        </w:tc>
        <w:tc>
          <w:tcPr>
            <w:tcW w:w="2250" w:type="dxa"/>
            <w:tcBorders>
              <w:top w:val="nil"/>
              <w:left w:val="nil"/>
              <w:bottom w:val="nil"/>
              <w:right w:val="nil"/>
            </w:tcBorders>
          </w:tcPr>
          <w:p w:rsidR="008252E0" w:rsidRPr="006418BE" w:rsidRDefault="008252E0" w:rsidP="00B70141">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8252E0" w:rsidRPr="006418BE" w:rsidRDefault="008252E0" w:rsidP="00B70141">
            <w:pPr>
              <w:tabs>
                <w:tab w:val="right" w:pos="7200"/>
                <w:tab w:val="right" w:pos="8540"/>
              </w:tabs>
              <w:spacing w:line="20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Separate financial statements</w:t>
            </w:r>
          </w:p>
        </w:tc>
      </w:tr>
      <w:tr w:rsidR="008252E0" w:rsidRPr="006418BE" w:rsidTr="00EE232E">
        <w:tc>
          <w:tcPr>
            <w:tcW w:w="1962"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Company’s name</w:t>
            </w:r>
          </w:p>
        </w:tc>
        <w:tc>
          <w:tcPr>
            <w:tcW w:w="225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Nature of business</w:t>
            </w:r>
          </w:p>
        </w:tc>
        <w:tc>
          <w:tcPr>
            <w:tcW w:w="900" w:type="dxa"/>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rPr>
            </w:pPr>
            <w:r w:rsidRPr="006418BE">
              <w:rPr>
                <w:rFonts w:ascii="Arial" w:hAnsi="Arial"/>
                <w:sz w:val="11"/>
                <w:szCs w:val="11"/>
              </w:rPr>
              <w:t>Country of incorporation</w:t>
            </w:r>
          </w:p>
        </w:tc>
        <w:tc>
          <w:tcPr>
            <w:tcW w:w="189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Shareholding percentage</w:t>
            </w:r>
          </w:p>
        </w:tc>
        <w:tc>
          <w:tcPr>
            <w:tcW w:w="2340" w:type="dxa"/>
            <w:gridSpan w:val="2"/>
            <w:tcBorders>
              <w:top w:val="nil"/>
              <w:left w:val="nil"/>
              <w:bottom w:val="nil"/>
              <w:right w:val="nil"/>
            </w:tcBorders>
            <w:vAlign w:val="bottom"/>
          </w:tcPr>
          <w:p w:rsidR="008252E0" w:rsidRPr="006418BE" w:rsidRDefault="008252E0" w:rsidP="00B70141">
            <w:pPr>
              <w:pBdr>
                <w:bottom w:val="single" w:sz="4" w:space="1" w:color="auto"/>
              </w:pBdr>
              <w:spacing w:line="200" w:lineRule="exact"/>
              <w:jc w:val="center"/>
              <w:rPr>
                <w:rFonts w:ascii="Arial" w:hAnsi="Arial"/>
                <w:sz w:val="11"/>
                <w:szCs w:val="11"/>
                <w:cs/>
              </w:rPr>
            </w:pPr>
            <w:r w:rsidRPr="006418BE">
              <w:rPr>
                <w:rFonts w:ascii="Arial" w:hAnsi="Arial"/>
                <w:sz w:val="11"/>
                <w:szCs w:val="11"/>
              </w:rPr>
              <w:t>Cost</w:t>
            </w:r>
          </w:p>
        </w:tc>
      </w:tr>
      <w:tr w:rsidR="00A72207" w:rsidRPr="006418BE" w:rsidTr="00EE232E">
        <w:tc>
          <w:tcPr>
            <w:tcW w:w="1962" w:type="dxa"/>
            <w:tcBorders>
              <w:top w:val="nil"/>
              <w:left w:val="nil"/>
              <w:bottom w:val="nil"/>
              <w:right w:val="nil"/>
            </w:tcBorders>
          </w:tcPr>
          <w:p w:rsidR="00A72207" w:rsidRPr="006418B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rsidR="00A72207" w:rsidRPr="006418BE"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A72207" w:rsidRPr="006418BE"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A72207" w:rsidRPr="006418BE" w:rsidRDefault="00A72207" w:rsidP="00A72207">
            <w:pPr>
              <w:spacing w:line="200" w:lineRule="exact"/>
              <w:jc w:val="center"/>
              <w:rPr>
                <w:rFonts w:ascii="Arial" w:hAnsi="Arial" w:cs="Angsana New"/>
                <w:sz w:val="11"/>
                <w:szCs w:val="11"/>
              </w:rPr>
            </w:pPr>
            <w:r>
              <w:rPr>
                <w:rFonts w:ascii="Arial" w:hAnsi="Arial" w:cs="Angsana New"/>
                <w:sz w:val="11"/>
                <w:szCs w:val="11"/>
              </w:rPr>
              <w:t xml:space="preserve">31 March </w:t>
            </w:r>
          </w:p>
        </w:tc>
        <w:tc>
          <w:tcPr>
            <w:tcW w:w="930" w:type="dxa"/>
            <w:tcBorders>
              <w:top w:val="nil"/>
              <w:left w:val="nil"/>
              <w:bottom w:val="nil"/>
              <w:right w:val="nil"/>
            </w:tcBorders>
          </w:tcPr>
          <w:p w:rsidR="00A72207" w:rsidRPr="006418BE" w:rsidRDefault="00A72207" w:rsidP="00A72207">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c>
          <w:tcPr>
            <w:tcW w:w="1140" w:type="dxa"/>
            <w:tcBorders>
              <w:top w:val="nil"/>
              <w:left w:val="nil"/>
              <w:bottom w:val="nil"/>
              <w:right w:val="nil"/>
            </w:tcBorders>
          </w:tcPr>
          <w:p w:rsidR="00A72207" w:rsidRPr="006418BE" w:rsidRDefault="00A72207" w:rsidP="00A72207">
            <w:pPr>
              <w:spacing w:line="200" w:lineRule="exact"/>
              <w:jc w:val="center"/>
              <w:rPr>
                <w:rFonts w:ascii="Arial" w:hAnsi="Arial" w:cs="Angsana New"/>
                <w:sz w:val="11"/>
                <w:szCs w:val="11"/>
              </w:rPr>
            </w:pPr>
            <w:r>
              <w:rPr>
                <w:rFonts w:ascii="Arial" w:hAnsi="Arial" w:cs="Angsana New"/>
                <w:sz w:val="11"/>
                <w:szCs w:val="11"/>
              </w:rPr>
              <w:t xml:space="preserve">31 March </w:t>
            </w:r>
          </w:p>
        </w:tc>
        <w:tc>
          <w:tcPr>
            <w:tcW w:w="1200" w:type="dxa"/>
            <w:tcBorders>
              <w:top w:val="nil"/>
              <w:left w:val="nil"/>
              <w:bottom w:val="nil"/>
              <w:right w:val="nil"/>
            </w:tcBorders>
          </w:tcPr>
          <w:p w:rsidR="00A72207" w:rsidRPr="006418BE" w:rsidRDefault="00A72207" w:rsidP="00A72207">
            <w:pPr>
              <w:spacing w:line="200" w:lineRule="exact"/>
              <w:ind w:left="-108" w:right="-118"/>
              <w:jc w:val="center"/>
              <w:rPr>
                <w:rFonts w:ascii="Arial" w:hAnsi="Arial" w:cs="Angsana New"/>
                <w:sz w:val="11"/>
                <w:szCs w:val="11"/>
              </w:rPr>
            </w:pPr>
            <w:r w:rsidRPr="006418BE">
              <w:rPr>
                <w:rFonts w:ascii="Arial" w:hAnsi="Arial" w:cs="Angsana New"/>
                <w:sz w:val="11"/>
                <w:szCs w:val="11"/>
              </w:rPr>
              <w:t>31 December</w:t>
            </w:r>
          </w:p>
        </w:tc>
      </w:tr>
      <w:tr w:rsidR="00A72207" w:rsidRPr="006418BE" w:rsidTr="00EE232E">
        <w:tc>
          <w:tcPr>
            <w:tcW w:w="1962" w:type="dxa"/>
            <w:tcBorders>
              <w:top w:val="nil"/>
              <w:left w:val="nil"/>
              <w:bottom w:val="nil"/>
              <w:right w:val="nil"/>
            </w:tcBorders>
          </w:tcPr>
          <w:p w:rsidR="00A72207" w:rsidRPr="006418B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rsidR="00A72207" w:rsidRPr="006418BE" w:rsidRDefault="00A72207" w:rsidP="00A72207">
            <w:pPr>
              <w:tabs>
                <w:tab w:val="right" w:pos="7200"/>
                <w:tab w:val="right" w:pos="8540"/>
              </w:tabs>
              <w:spacing w:line="200" w:lineRule="exact"/>
              <w:jc w:val="center"/>
              <w:rPr>
                <w:rFonts w:ascii="Arial" w:hAnsi="Arial"/>
                <w:sz w:val="11"/>
                <w:szCs w:val="11"/>
                <w:u w:val="single"/>
                <w:cs/>
              </w:rPr>
            </w:pPr>
          </w:p>
        </w:tc>
        <w:tc>
          <w:tcPr>
            <w:tcW w:w="900" w:type="dxa"/>
            <w:tcBorders>
              <w:top w:val="nil"/>
              <w:left w:val="nil"/>
              <w:bottom w:val="nil"/>
              <w:right w:val="nil"/>
            </w:tcBorders>
          </w:tcPr>
          <w:p w:rsidR="00A72207" w:rsidRPr="006418BE" w:rsidRDefault="00A72207" w:rsidP="00A72207">
            <w:pPr>
              <w:tabs>
                <w:tab w:val="right" w:pos="7200"/>
                <w:tab w:val="right" w:pos="8540"/>
              </w:tabs>
              <w:spacing w:line="200" w:lineRule="exact"/>
              <w:jc w:val="center"/>
              <w:rPr>
                <w:rFonts w:ascii="Arial" w:hAnsi="Arial"/>
                <w:sz w:val="11"/>
                <w:szCs w:val="11"/>
                <w:u w:val="single"/>
                <w:cs/>
              </w:rPr>
            </w:pPr>
          </w:p>
        </w:tc>
        <w:tc>
          <w:tcPr>
            <w:tcW w:w="960" w:type="dxa"/>
            <w:tcBorders>
              <w:top w:val="nil"/>
              <w:left w:val="nil"/>
              <w:bottom w:val="nil"/>
              <w:right w:val="nil"/>
            </w:tcBorders>
          </w:tcPr>
          <w:p w:rsidR="00A72207" w:rsidRPr="006418BE" w:rsidRDefault="00A72207" w:rsidP="00A72207">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w:t>
            </w:r>
            <w:r>
              <w:rPr>
                <w:rFonts w:ascii="Arial" w:hAnsi="Arial" w:cs="Angsana New"/>
                <w:sz w:val="11"/>
                <w:szCs w:val="11"/>
              </w:rPr>
              <w:t>20</w:t>
            </w:r>
          </w:p>
        </w:tc>
        <w:tc>
          <w:tcPr>
            <w:tcW w:w="930" w:type="dxa"/>
            <w:tcBorders>
              <w:top w:val="nil"/>
              <w:left w:val="nil"/>
              <w:bottom w:val="nil"/>
              <w:right w:val="nil"/>
            </w:tcBorders>
          </w:tcPr>
          <w:p w:rsidR="00A72207" w:rsidRPr="006418BE" w:rsidRDefault="00A72207" w:rsidP="00A72207">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w:t>
            </w:r>
            <w:r>
              <w:rPr>
                <w:rFonts w:ascii="Arial" w:hAnsi="Arial" w:cs="Angsana New"/>
                <w:sz w:val="11"/>
                <w:szCs w:val="11"/>
              </w:rPr>
              <w:t>9</w:t>
            </w:r>
          </w:p>
        </w:tc>
        <w:tc>
          <w:tcPr>
            <w:tcW w:w="1140" w:type="dxa"/>
            <w:tcBorders>
              <w:top w:val="nil"/>
              <w:left w:val="nil"/>
              <w:bottom w:val="nil"/>
              <w:right w:val="nil"/>
            </w:tcBorders>
          </w:tcPr>
          <w:p w:rsidR="00A72207" w:rsidRPr="006418BE" w:rsidRDefault="00A72207" w:rsidP="00A72207">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w:t>
            </w:r>
            <w:r>
              <w:rPr>
                <w:rFonts w:ascii="Arial" w:hAnsi="Arial" w:cs="Angsana New"/>
                <w:sz w:val="11"/>
                <w:szCs w:val="11"/>
              </w:rPr>
              <w:t>20</w:t>
            </w:r>
          </w:p>
        </w:tc>
        <w:tc>
          <w:tcPr>
            <w:tcW w:w="1200" w:type="dxa"/>
            <w:tcBorders>
              <w:top w:val="nil"/>
              <w:left w:val="nil"/>
              <w:bottom w:val="nil"/>
              <w:right w:val="nil"/>
            </w:tcBorders>
          </w:tcPr>
          <w:p w:rsidR="00A72207" w:rsidRPr="006418BE" w:rsidRDefault="00A72207" w:rsidP="00A72207">
            <w:pPr>
              <w:pBdr>
                <w:bottom w:val="single" w:sz="4" w:space="1" w:color="auto"/>
              </w:pBdr>
              <w:spacing w:line="200" w:lineRule="exact"/>
              <w:jc w:val="center"/>
              <w:rPr>
                <w:rFonts w:ascii="Arial" w:hAnsi="Arial" w:cs="Angsana New"/>
                <w:sz w:val="11"/>
                <w:szCs w:val="11"/>
              </w:rPr>
            </w:pPr>
            <w:r w:rsidRPr="006418BE">
              <w:rPr>
                <w:rFonts w:ascii="Arial" w:hAnsi="Arial" w:cs="Angsana New"/>
                <w:sz w:val="11"/>
                <w:szCs w:val="11"/>
              </w:rPr>
              <w:t>201</w:t>
            </w:r>
            <w:r>
              <w:rPr>
                <w:rFonts w:ascii="Arial" w:hAnsi="Arial" w:cs="Angsana New"/>
                <w:sz w:val="11"/>
                <w:szCs w:val="11"/>
              </w:rPr>
              <w:t>9</w:t>
            </w:r>
          </w:p>
        </w:tc>
      </w:tr>
      <w:tr w:rsidR="00A72207" w:rsidRPr="006418BE" w:rsidTr="00EE232E">
        <w:tc>
          <w:tcPr>
            <w:tcW w:w="1962" w:type="dxa"/>
            <w:tcBorders>
              <w:top w:val="nil"/>
              <w:left w:val="nil"/>
              <w:bottom w:val="nil"/>
              <w:right w:val="nil"/>
            </w:tcBorders>
          </w:tcPr>
          <w:p w:rsidR="00A72207" w:rsidRPr="006418BE" w:rsidRDefault="00A72207" w:rsidP="00A72207">
            <w:pPr>
              <w:spacing w:line="200" w:lineRule="exact"/>
              <w:jc w:val="center"/>
              <w:rPr>
                <w:rFonts w:ascii="Arial" w:hAnsi="Arial"/>
                <w:sz w:val="11"/>
                <w:szCs w:val="11"/>
                <w:cs/>
              </w:rPr>
            </w:pPr>
          </w:p>
        </w:tc>
        <w:tc>
          <w:tcPr>
            <w:tcW w:w="2250" w:type="dxa"/>
            <w:tcBorders>
              <w:top w:val="nil"/>
              <w:left w:val="nil"/>
              <w:bottom w:val="nil"/>
              <w:right w:val="nil"/>
            </w:tcBorders>
          </w:tcPr>
          <w:p w:rsidR="00A72207" w:rsidRPr="006418BE" w:rsidRDefault="00A72207" w:rsidP="00A72207">
            <w:pPr>
              <w:tabs>
                <w:tab w:val="right" w:pos="7200"/>
                <w:tab w:val="right" w:pos="8540"/>
              </w:tabs>
              <w:spacing w:line="200" w:lineRule="exact"/>
              <w:jc w:val="center"/>
              <w:rPr>
                <w:rFonts w:ascii="Arial" w:hAnsi="Arial"/>
                <w:sz w:val="11"/>
                <w:szCs w:val="11"/>
                <w:u w:val="single"/>
              </w:rPr>
            </w:pPr>
          </w:p>
        </w:tc>
        <w:tc>
          <w:tcPr>
            <w:tcW w:w="900" w:type="dxa"/>
            <w:tcBorders>
              <w:top w:val="nil"/>
              <w:left w:val="nil"/>
              <w:bottom w:val="nil"/>
              <w:right w:val="nil"/>
            </w:tcBorders>
          </w:tcPr>
          <w:p w:rsidR="00A72207" w:rsidRPr="006418BE" w:rsidRDefault="00A72207" w:rsidP="00A72207">
            <w:pPr>
              <w:tabs>
                <w:tab w:val="right" w:pos="7200"/>
                <w:tab w:val="right" w:pos="8540"/>
              </w:tabs>
              <w:spacing w:line="200" w:lineRule="exact"/>
              <w:jc w:val="center"/>
              <w:rPr>
                <w:rFonts w:ascii="Arial" w:hAnsi="Arial"/>
                <w:sz w:val="11"/>
                <w:szCs w:val="11"/>
                <w:u w:val="single"/>
              </w:rPr>
            </w:pPr>
          </w:p>
        </w:tc>
        <w:tc>
          <w:tcPr>
            <w:tcW w:w="960" w:type="dxa"/>
            <w:tcBorders>
              <w:top w:val="nil"/>
              <w:left w:val="nil"/>
              <w:bottom w:val="nil"/>
              <w:right w:val="nil"/>
            </w:tcBorders>
          </w:tcPr>
          <w:p w:rsidR="00A72207" w:rsidRPr="006418BE" w:rsidRDefault="00A72207" w:rsidP="00A72207">
            <w:pPr>
              <w:spacing w:line="200" w:lineRule="exact"/>
              <w:jc w:val="center"/>
              <w:rPr>
                <w:rFonts w:ascii="Arial" w:hAnsi="Arial"/>
                <w:sz w:val="11"/>
                <w:szCs w:val="11"/>
              </w:rPr>
            </w:pPr>
            <w:r w:rsidRPr="006418BE">
              <w:rPr>
                <w:rFonts w:ascii="Arial" w:hAnsi="Arial"/>
                <w:sz w:val="11"/>
                <w:szCs w:val="11"/>
              </w:rPr>
              <w:t>(%)</w:t>
            </w:r>
          </w:p>
        </w:tc>
        <w:tc>
          <w:tcPr>
            <w:tcW w:w="930" w:type="dxa"/>
            <w:tcBorders>
              <w:top w:val="nil"/>
              <w:left w:val="nil"/>
              <w:bottom w:val="nil"/>
              <w:right w:val="nil"/>
            </w:tcBorders>
          </w:tcPr>
          <w:p w:rsidR="00A72207" w:rsidRPr="006418BE" w:rsidRDefault="00A72207" w:rsidP="00A72207">
            <w:pPr>
              <w:spacing w:line="200" w:lineRule="exact"/>
              <w:jc w:val="center"/>
              <w:rPr>
                <w:rFonts w:ascii="Arial" w:hAnsi="Arial"/>
                <w:sz w:val="11"/>
                <w:szCs w:val="11"/>
              </w:rPr>
            </w:pPr>
            <w:r w:rsidRPr="006418BE">
              <w:rPr>
                <w:rFonts w:ascii="Arial" w:hAnsi="Arial"/>
                <w:sz w:val="11"/>
                <w:szCs w:val="11"/>
              </w:rPr>
              <w:t>(%)</w:t>
            </w:r>
          </w:p>
        </w:tc>
        <w:tc>
          <w:tcPr>
            <w:tcW w:w="1140" w:type="dxa"/>
            <w:tcBorders>
              <w:top w:val="nil"/>
              <w:left w:val="nil"/>
              <w:bottom w:val="nil"/>
              <w:right w:val="nil"/>
            </w:tcBorders>
          </w:tcPr>
          <w:p w:rsidR="00A72207" w:rsidRPr="006418BE" w:rsidRDefault="00A72207" w:rsidP="00A72207">
            <w:pPr>
              <w:tabs>
                <w:tab w:val="right" w:pos="7200"/>
                <w:tab w:val="right" w:pos="8540"/>
              </w:tabs>
              <w:spacing w:line="200" w:lineRule="exact"/>
              <w:jc w:val="center"/>
              <w:rPr>
                <w:rFonts w:ascii="Arial" w:hAnsi="Arial"/>
                <w:sz w:val="11"/>
                <w:szCs w:val="11"/>
                <w:u w:val="single"/>
              </w:rPr>
            </w:pPr>
          </w:p>
        </w:tc>
        <w:tc>
          <w:tcPr>
            <w:tcW w:w="1200" w:type="dxa"/>
            <w:tcBorders>
              <w:top w:val="nil"/>
              <w:left w:val="nil"/>
              <w:bottom w:val="nil"/>
              <w:right w:val="nil"/>
            </w:tcBorders>
          </w:tcPr>
          <w:p w:rsidR="00A72207" w:rsidRPr="006418BE" w:rsidRDefault="00A72207" w:rsidP="00A72207">
            <w:pPr>
              <w:tabs>
                <w:tab w:val="right" w:pos="7200"/>
                <w:tab w:val="right" w:pos="8540"/>
              </w:tabs>
              <w:spacing w:line="200" w:lineRule="exact"/>
              <w:jc w:val="center"/>
              <w:rPr>
                <w:rFonts w:ascii="Arial" w:hAnsi="Arial"/>
                <w:sz w:val="11"/>
                <w:szCs w:val="11"/>
                <w:u w:val="single"/>
              </w:rPr>
            </w:pPr>
          </w:p>
        </w:tc>
      </w:tr>
      <w:tr w:rsidR="00A72207" w:rsidRPr="006418BE" w:rsidTr="00EE232E">
        <w:tc>
          <w:tcPr>
            <w:tcW w:w="1962" w:type="dxa"/>
            <w:tcBorders>
              <w:top w:val="nil"/>
              <w:left w:val="nil"/>
              <w:bottom w:val="nil"/>
              <w:right w:val="nil"/>
            </w:tcBorders>
          </w:tcPr>
          <w:p w:rsidR="00A72207" w:rsidRPr="006418BE" w:rsidRDefault="00A72207" w:rsidP="00A72207">
            <w:pPr>
              <w:spacing w:line="200" w:lineRule="exact"/>
              <w:ind w:left="102" w:hanging="102"/>
              <w:rPr>
                <w:rFonts w:ascii="Arial" w:hAnsi="Arial"/>
                <w:sz w:val="11"/>
                <w:szCs w:val="11"/>
                <w:cs/>
              </w:rPr>
            </w:pPr>
            <w:r w:rsidRPr="006418BE">
              <w:rPr>
                <w:rFonts w:ascii="Arial" w:hAnsi="Arial"/>
                <w:sz w:val="11"/>
                <w:szCs w:val="11"/>
              </w:rPr>
              <w:t>Thai Wah Public Company Limited</w:t>
            </w:r>
          </w:p>
        </w:tc>
        <w:tc>
          <w:tcPr>
            <w:tcW w:w="2250" w:type="dxa"/>
            <w:tcBorders>
              <w:top w:val="nil"/>
              <w:left w:val="nil"/>
              <w:bottom w:val="nil"/>
              <w:right w:val="nil"/>
            </w:tcBorders>
          </w:tcPr>
          <w:p w:rsidR="00A72207" w:rsidRPr="006418BE" w:rsidRDefault="00A72207" w:rsidP="00A72207">
            <w:pPr>
              <w:spacing w:line="200" w:lineRule="exact"/>
              <w:ind w:left="90" w:hanging="90"/>
              <w:rPr>
                <w:rFonts w:ascii="Arial" w:hAnsi="Arial"/>
                <w:sz w:val="11"/>
                <w:szCs w:val="11"/>
              </w:rPr>
            </w:pPr>
            <w:r w:rsidRPr="006418BE">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rsidR="00A72207" w:rsidRPr="006418BE" w:rsidRDefault="00A72207" w:rsidP="00A72207">
            <w:pPr>
              <w:spacing w:line="200" w:lineRule="exact"/>
              <w:jc w:val="center"/>
              <w:rPr>
                <w:rFonts w:ascii="Arial" w:hAnsi="Arial"/>
                <w:sz w:val="11"/>
                <w:szCs w:val="11"/>
              </w:rPr>
            </w:pPr>
            <w:r w:rsidRPr="006418BE">
              <w:rPr>
                <w:rFonts w:ascii="Arial" w:hAnsi="Arial"/>
                <w:sz w:val="11"/>
                <w:szCs w:val="11"/>
              </w:rPr>
              <w:t>Thailand</w:t>
            </w:r>
          </w:p>
        </w:tc>
        <w:tc>
          <w:tcPr>
            <w:tcW w:w="960" w:type="dxa"/>
            <w:tcBorders>
              <w:top w:val="nil"/>
              <w:left w:val="nil"/>
              <w:bottom w:val="nil"/>
              <w:right w:val="nil"/>
            </w:tcBorders>
          </w:tcPr>
          <w:p w:rsidR="00A72207" w:rsidRPr="006418BE" w:rsidRDefault="00A72207" w:rsidP="00A72207">
            <w:pPr>
              <w:spacing w:line="200" w:lineRule="exact"/>
              <w:jc w:val="center"/>
              <w:rPr>
                <w:rFonts w:ascii="Arial" w:hAnsi="Arial"/>
                <w:sz w:val="11"/>
                <w:szCs w:val="11"/>
              </w:rPr>
            </w:pPr>
            <w:r>
              <w:rPr>
                <w:rFonts w:ascii="Arial" w:hAnsi="Arial"/>
                <w:sz w:val="11"/>
                <w:szCs w:val="11"/>
              </w:rPr>
              <w:t>10.03</w:t>
            </w:r>
          </w:p>
        </w:tc>
        <w:tc>
          <w:tcPr>
            <w:tcW w:w="930" w:type="dxa"/>
            <w:tcBorders>
              <w:top w:val="nil"/>
              <w:left w:val="nil"/>
              <w:bottom w:val="nil"/>
              <w:right w:val="nil"/>
            </w:tcBorders>
          </w:tcPr>
          <w:p w:rsidR="00A72207" w:rsidRPr="006418BE" w:rsidRDefault="00A72207" w:rsidP="00A72207">
            <w:pPr>
              <w:spacing w:line="200" w:lineRule="exact"/>
              <w:jc w:val="center"/>
              <w:rPr>
                <w:rFonts w:ascii="Arial" w:hAnsi="Arial"/>
                <w:sz w:val="11"/>
                <w:szCs w:val="11"/>
              </w:rPr>
            </w:pPr>
            <w:r w:rsidRPr="006418BE">
              <w:rPr>
                <w:rFonts w:ascii="Arial" w:hAnsi="Arial"/>
                <w:sz w:val="11"/>
                <w:szCs w:val="11"/>
              </w:rPr>
              <w:t>10.03</w:t>
            </w:r>
          </w:p>
        </w:tc>
        <w:tc>
          <w:tcPr>
            <w:tcW w:w="1140" w:type="dxa"/>
            <w:tcBorders>
              <w:top w:val="nil"/>
              <w:left w:val="nil"/>
              <w:bottom w:val="nil"/>
              <w:right w:val="nil"/>
            </w:tcBorders>
          </w:tcPr>
          <w:p w:rsidR="00A72207" w:rsidRPr="00FE73A5" w:rsidRDefault="00A72207" w:rsidP="00A72207">
            <w:pPr>
              <w:tabs>
                <w:tab w:val="decimal" w:pos="879"/>
              </w:tabs>
              <w:spacing w:line="200" w:lineRule="exact"/>
              <w:jc w:val="both"/>
              <w:rPr>
                <w:rFonts w:ascii="Arial" w:hAnsi="Arial"/>
                <w:sz w:val="11"/>
                <w:szCs w:val="11"/>
              </w:rPr>
            </w:pPr>
            <w:r w:rsidRPr="00FE73A5">
              <w:rPr>
                <w:rFonts w:ascii="Arial" w:hAnsi="Arial"/>
                <w:sz w:val="11"/>
                <w:szCs w:val="11"/>
              </w:rPr>
              <w:t>777,454</w:t>
            </w:r>
          </w:p>
        </w:tc>
        <w:tc>
          <w:tcPr>
            <w:tcW w:w="1200" w:type="dxa"/>
            <w:tcBorders>
              <w:top w:val="nil"/>
              <w:left w:val="nil"/>
              <w:bottom w:val="nil"/>
              <w:right w:val="nil"/>
            </w:tcBorders>
          </w:tcPr>
          <w:p w:rsidR="00A72207" w:rsidRPr="006418BE" w:rsidRDefault="00A72207" w:rsidP="00A72207">
            <w:pPr>
              <w:tabs>
                <w:tab w:val="decimal" w:pos="879"/>
              </w:tabs>
              <w:spacing w:line="200" w:lineRule="exact"/>
              <w:jc w:val="both"/>
              <w:rPr>
                <w:rFonts w:ascii="Arial" w:hAnsi="Arial"/>
                <w:sz w:val="11"/>
                <w:szCs w:val="11"/>
              </w:rPr>
            </w:pPr>
            <w:r w:rsidRPr="006418BE">
              <w:rPr>
                <w:rFonts w:ascii="Arial" w:hAnsi="Arial"/>
                <w:sz w:val="11"/>
                <w:szCs w:val="11"/>
              </w:rPr>
              <w:t>777,454</w:t>
            </w:r>
          </w:p>
        </w:tc>
      </w:tr>
      <w:tr w:rsidR="00A72207" w:rsidRPr="006418BE" w:rsidTr="00EE232E">
        <w:trPr>
          <w:trHeight w:val="343"/>
        </w:trPr>
        <w:tc>
          <w:tcPr>
            <w:tcW w:w="1962" w:type="dxa"/>
            <w:tcBorders>
              <w:top w:val="nil"/>
              <w:left w:val="nil"/>
              <w:bottom w:val="nil"/>
              <w:right w:val="nil"/>
            </w:tcBorders>
          </w:tcPr>
          <w:p w:rsidR="00A72207" w:rsidRPr="006418BE" w:rsidRDefault="00A72207" w:rsidP="00A72207">
            <w:pPr>
              <w:spacing w:line="200" w:lineRule="exact"/>
              <w:rPr>
                <w:rFonts w:ascii="Arial" w:hAnsi="Arial"/>
                <w:sz w:val="11"/>
                <w:szCs w:val="11"/>
              </w:rPr>
            </w:pPr>
            <w:r w:rsidRPr="006418BE">
              <w:rPr>
                <w:rFonts w:ascii="Arial" w:hAnsi="Arial"/>
                <w:sz w:val="11"/>
                <w:szCs w:val="11"/>
              </w:rPr>
              <w:t>Total</w:t>
            </w:r>
          </w:p>
        </w:tc>
        <w:tc>
          <w:tcPr>
            <w:tcW w:w="2250" w:type="dxa"/>
            <w:tcBorders>
              <w:top w:val="nil"/>
              <w:left w:val="nil"/>
              <w:bottom w:val="nil"/>
              <w:right w:val="nil"/>
            </w:tcBorders>
          </w:tcPr>
          <w:p w:rsidR="00A72207" w:rsidRPr="006418BE" w:rsidRDefault="00A72207" w:rsidP="00A72207">
            <w:pPr>
              <w:spacing w:line="200" w:lineRule="exact"/>
              <w:rPr>
                <w:rFonts w:ascii="Arial" w:hAnsi="Arial"/>
                <w:b/>
                <w:bCs/>
                <w:sz w:val="11"/>
                <w:szCs w:val="11"/>
              </w:rPr>
            </w:pPr>
          </w:p>
        </w:tc>
        <w:tc>
          <w:tcPr>
            <w:tcW w:w="900" w:type="dxa"/>
            <w:tcBorders>
              <w:top w:val="nil"/>
              <w:left w:val="nil"/>
              <w:bottom w:val="nil"/>
              <w:right w:val="nil"/>
            </w:tcBorders>
          </w:tcPr>
          <w:p w:rsidR="00A72207" w:rsidRPr="006418BE" w:rsidRDefault="00A72207" w:rsidP="00A72207">
            <w:pPr>
              <w:spacing w:line="200" w:lineRule="exact"/>
              <w:rPr>
                <w:rFonts w:ascii="Arial" w:hAnsi="Arial"/>
                <w:b/>
                <w:bCs/>
                <w:sz w:val="11"/>
                <w:szCs w:val="11"/>
              </w:rPr>
            </w:pPr>
          </w:p>
        </w:tc>
        <w:tc>
          <w:tcPr>
            <w:tcW w:w="960" w:type="dxa"/>
            <w:tcBorders>
              <w:top w:val="nil"/>
              <w:left w:val="nil"/>
              <w:bottom w:val="nil"/>
              <w:right w:val="nil"/>
            </w:tcBorders>
          </w:tcPr>
          <w:p w:rsidR="00A72207" w:rsidRPr="006418BE" w:rsidRDefault="00A72207" w:rsidP="00A72207">
            <w:pPr>
              <w:spacing w:line="200" w:lineRule="exact"/>
              <w:rPr>
                <w:rFonts w:ascii="Arial" w:hAnsi="Arial"/>
                <w:b/>
                <w:bCs/>
                <w:sz w:val="11"/>
                <w:szCs w:val="11"/>
              </w:rPr>
            </w:pPr>
          </w:p>
        </w:tc>
        <w:tc>
          <w:tcPr>
            <w:tcW w:w="930" w:type="dxa"/>
            <w:tcBorders>
              <w:top w:val="nil"/>
              <w:left w:val="nil"/>
              <w:bottom w:val="nil"/>
              <w:right w:val="nil"/>
            </w:tcBorders>
          </w:tcPr>
          <w:p w:rsidR="00A72207" w:rsidRPr="006418BE" w:rsidRDefault="00A72207" w:rsidP="00A72207">
            <w:pPr>
              <w:spacing w:line="200" w:lineRule="exact"/>
              <w:rPr>
                <w:rFonts w:ascii="Arial" w:hAnsi="Arial"/>
                <w:b/>
                <w:bCs/>
                <w:sz w:val="11"/>
                <w:szCs w:val="11"/>
              </w:rPr>
            </w:pPr>
          </w:p>
        </w:tc>
        <w:tc>
          <w:tcPr>
            <w:tcW w:w="1140" w:type="dxa"/>
            <w:tcBorders>
              <w:top w:val="nil"/>
              <w:left w:val="nil"/>
              <w:bottom w:val="nil"/>
              <w:right w:val="nil"/>
            </w:tcBorders>
            <w:vAlign w:val="bottom"/>
          </w:tcPr>
          <w:p w:rsidR="00A72207" w:rsidRPr="00FE73A5" w:rsidRDefault="00A72207" w:rsidP="00A72207">
            <w:pPr>
              <w:pBdr>
                <w:top w:val="single" w:sz="4" w:space="1" w:color="auto"/>
                <w:bottom w:val="double" w:sz="4" w:space="1" w:color="auto"/>
              </w:pBdr>
              <w:tabs>
                <w:tab w:val="decimal" w:pos="879"/>
              </w:tabs>
              <w:spacing w:line="200" w:lineRule="exact"/>
              <w:jc w:val="both"/>
              <w:rPr>
                <w:rFonts w:ascii="Arial" w:hAnsi="Arial"/>
                <w:sz w:val="11"/>
                <w:szCs w:val="11"/>
              </w:rPr>
            </w:pPr>
            <w:r w:rsidRPr="00FE73A5">
              <w:rPr>
                <w:rFonts w:ascii="Arial" w:hAnsi="Arial"/>
                <w:sz w:val="11"/>
                <w:szCs w:val="11"/>
              </w:rPr>
              <w:t>777,454</w:t>
            </w:r>
          </w:p>
        </w:tc>
        <w:tc>
          <w:tcPr>
            <w:tcW w:w="1200" w:type="dxa"/>
            <w:tcBorders>
              <w:top w:val="nil"/>
              <w:left w:val="nil"/>
              <w:bottom w:val="nil"/>
              <w:right w:val="nil"/>
            </w:tcBorders>
            <w:vAlign w:val="bottom"/>
          </w:tcPr>
          <w:p w:rsidR="00A72207" w:rsidRPr="006418BE" w:rsidRDefault="00A72207" w:rsidP="00A72207">
            <w:pPr>
              <w:pBdr>
                <w:top w:val="single" w:sz="4" w:space="1" w:color="auto"/>
                <w:bottom w:val="double" w:sz="4" w:space="1" w:color="auto"/>
              </w:pBdr>
              <w:tabs>
                <w:tab w:val="decimal" w:pos="879"/>
              </w:tabs>
              <w:spacing w:line="200" w:lineRule="exact"/>
              <w:jc w:val="both"/>
              <w:rPr>
                <w:rFonts w:ascii="Arial" w:hAnsi="Arial"/>
                <w:sz w:val="11"/>
                <w:szCs w:val="11"/>
              </w:rPr>
            </w:pPr>
            <w:r w:rsidRPr="006418BE">
              <w:rPr>
                <w:rFonts w:ascii="Arial" w:hAnsi="Arial"/>
                <w:sz w:val="11"/>
                <w:szCs w:val="11"/>
              </w:rPr>
              <w:t>777,454</w:t>
            </w:r>
          </w:p>
        </w:tc>
      </w:tr>
    </w:tbl>
    <w:p w:rsidR="00991588" w:rsidRDefault="00991588" w:rsidP="00B70141">
      <w:pPr>
        <w:tabs>
          <w:tab w:val="right" w:pos="7280"/>
          <w:tab w:val="right" w:pos="8760"/>
        </w:tabs>
        <w:spacing w:before="120" w:after="120" w:line="380" w:lineRule="exact"/>
        <w:ind w:left="540" w:right="-43" w:hanging="540"/>
        <w:jc w:val="both"/>
        <w:rPr>
          <w:rFonts w:ascii="Arial" w:hAnsi="Arial" w:cs="Arial"/>
        </w:rPr>
      </w:pPr>
    </w:p>
    <w:p w:rsidR="00EE232E" w:rsidRDefault="005226AB" w:rsidP="00B70141">
      <w:pPr>
        <w:tabs>
          <w:tab w:val="right" w:pos="7280"/>
          <w:tab w:val="right" w:pos="8760"/>
        </w:tabs>
        <w:spacing w:before="120" w:after="120" w:line="380" w:lineRule="exact"/>
        <w:ind w:left="540" w:right="-43" w:hanging="540"/>
        <w:jc w:val="both"/>
        <w:rPr>
          <w:rFonts w:ascii="Arial" w:hAnsi="Arial" w:cs="Arial"/>
        </w:rPr>
      </w:pPr>
      <w:r w:rsidRPr="006418BE">
        <w:rPr>
          <w:rFonts w:ascii="Arial" w:hAnsi="Arial" w:cs="Arial"/>
        </w:rPr>
        <w:tab/>
      </w:r>
    </w:p>
    <w:p w:rsidR="005226AB" w:rsidRPr="006418BE" w:rsidRDefault="00EE232E" w:rsidP="0072290A">
      <w:pPr>
        <w:tabs>
          <w:tab w:val="right" w:pos="7280"/>
          <w:tab w:val="right" w:pos="8760"/>
        </w:tabs>
        <w:spacing w:before="80" w:after="80" w:line="380" w:lineRule="exact"/>
        <w:ind w:left="547" w:right="-43" w:hanging="547"/>
        <w:jc w:val="both"/>
        <w:rPr>
          <w:rFonts w:ascii="Arial" w:hAnsi="Arial" w:cs="Arial"/>
        </w:rPr>
      </w:pPr>
      <w:r>
        <w:rPr>
          <w:rFonts w:ascii="Arial" w:hAnsi="Arial" w:cstheme="minorBidi"/>
          <w:cs/>
        </w:rPr>
        <w:tab/>
      </w:r>
      <w:r w:rsidR="00A72D82" w:rsidRPr="006418BE">
        <w:rPr>
          <w:rFonts w:ascii="Arial" w:hAnsi="Arial" w:cs="Arial"/>
        </w:rPr>
        <w:t xml:space="preserve">As at </w:t>
      </w:r>
      <w:r w:rsidR="00A72207">
        <w:rPr>
          <w:rFonts w:ascii="Arial" w:hAnsi="Arial" w:cs="Arial"/>
        </w:rPr>
        <w:t>31 March 2020</w:t>
      </w:r>
      <w:r w:rsidR="008714CD" w:rsidRPr="006418BE">
        <w:rPr>
          <w:rFonts w:ascii="Arial" w:hAnsi="Arial" w:cs="Arial"/>
        </w:rPr>
        <w:t xml:space="preserve"> and 31 December 201</w:t>
      </w:r>
      <w:r w:rsidR="00A72207">
        <w:rPr>
          <w:rFonts w:ascii="Arial" w:hAnsi="Arial" w:cs="Arial"/>
        </w:rPr>
        <w:t>9</w:t>
      </w:r>
      <w:r w:rsidR="00A72D82" w:rsidRPr="006418BE">
        <w:rPr>
          <w:rFonts w:ascii="Arial" w:hAnsi="Arial" w:cs="Arial"/>
        </w:rPr>
        <w:t>, t</w:t>
      </w:r>
      <w:r w:rsidR="005226AB" w:rsidRPr="006418BE">
        <w:rPr>
          <w:rFonts w:ascii="Arial" w:hAnsi="Arial" w:cs="Arial"/>
        </w:rPr>
        <w:t>he Company has pledged</w:t>
      </w:r>
      <w:r>
        <w:rPr>
          <w:rFonts w:ascii="Arial" w:hAnsi="Arial" w:cstheme="minorBidi" w:hint="cs"/>
          <w:cs/>
        </w:rPr>
        <w:t xml:space="preserve"> </w:t>
      </w:r>
      <w:r w:rsidR="005226AB" w:rsidRPr="006418BE">
        <w:rPr>
          <w:rFonts w:ascii="Arial" w:hAnsi="Arial" w:cs="Arial"/>
        </w:rPr>
        <w:t xml:space="preserve">the </w:t>
      </w:r>
      <w:r w:rsidR="00CA4DFD" w:rsidRPr="006418BE">
        <w:rPr>
          <w:rFonts w:ascii="Arial" w:hAnsi="Arial" w:cs="Arial"/>
        </w:rPr>
        <w:t>10</w:t>
      </w:r>
      <w:r w:rsidR="005226AB" w:rsidRPr="006418BE">
        <w:rPr>
          <w:rFonts w:ascii="Arial" w:hAnsi="Arial" w:cs="Arial"/>
        </w:rPr>
        <w:t xml:space="preserve"> million ordinary shares of Thai Wah Public Company Limited with a bank to secure a long-term loan of the Company.</w:t>
      </w:r>
    </w:p>
    <w:p w:rsidR="00B70141" w:rsidRDefault="00B70141" w:rsidP="0072290A">
      <w:pPr>
        <w:spacing w:before="80" w:after="80" w:line="380" w:lineRule="exact"/>
        <w:ind w:left="547" w:hanging="547"/>
        <w:rPr>
          <w:rFonts w:ascii="Arial" w:hAnsi="Arial" w:cs="Arial"/>
        </w:rPr>
      </w:pPr>
      <w:r>
        <w:rPr>
          <w:rFonts w:ascii="Arial" w:hAnsi="Arial" w:cs="Arial"/>
        </w:rPr>
        <w:t xml:space="preserve">9.2   Share of comprehensive income (loss) </w:t>
      </w:r>
    </w:p>
    <w:p w:rsidR="00B70141" w:rsidRDefault="00B70141" w:rsidP="0072290A">
      <w:pPr>
        <w:spacing w:before="80" w:after="80" w:line="380" w:lineRule="exact"/>
        <w:ind w:left="547" w:hanging="547"/>
        <w:jc w:val="both"/>
        <w:rPr>
          <w:rFonts w:ascii="Arial" w:hAnsi="Arial" w:cs="Arial"/>
        </w:rPr>
      </w:pPr>
      <w:r>
        <w:rPr>
          <w:rFonts w:ascii="Arial" w:hAnsi="Arial" w:cs="Arial"/>
        </w:rPr>
        <w:t>       </w:t>
      </w:r>
      <w:r>
        <w:rPr>
          <w:rFonts w:ascii="Arial" w:hAnsi="Arial" w:cs="Arial"/>
        </w:rPr>
        <w:tab/>
        <w:t>During the three-month periods</w:t>
      </w:r>
      <w:r w:rsidR="00A2537D">
        <w:rPr>
          <w:rFonts w:ascii="Arial" w:hAnsi="Arial" w:cs="Arial"/>
        </w:rPr>
        <w:t xml:space="preserve"> ended </w:t>
      </w:r>
      <w:r w:rsidR="00A72207">
        <w:rPr>
          <w:rFonts w:ascii="Arial" w:hAnsi="Arial" w:cs="Arial"/>
        </w:rPr>
        <w:t xml:space="preserve">31 March 2020 </w:t>
      </w:r>
      <w:r w:rsidR="00C36E68">
        <w:rPr>
          <w:rFonts w:ascii="Arial" w:hAnsi="Arial" w:cs="Arial"/>
        </w:rPr>
        <w:t>and 201</w:t>
      </w:r>
      <w:r w:rsidR="00A72207">
        <w:rPr>
          <w:rFonts w:ascii="Arial" w:hAnsi="Arial" w:cs="Arial"/>
        </w:rPr>
        <w:t>9</w:t>
      </w:r>
      <w:r>
        <w:rPr>
          <w:rFonts w:ascii="Arial" w:hAnsi="Arial" w:cs="Arial"/>
        </w:rPr>
        <w:t>, the Company and its subsidiar</w:t>
      </w:r>
      <w:r w:rsidR="00410C46">
        <w:rPr>
          <w:rFonts w:ascii="Arial" w:hAnsi="Arial" w:cs="Browallia New"/>
          <w:szCs w:val="28"/>
        </w:rPr>
        <w:t>y</w:t>
      </w:r>
      <w:r>
        <w:rPr>
          <w:rFonts w:ascii="Arial" w:hAnsi="Arial" w:cs="Arial"/>
        </w:rPr>
        <w:t xml:space="preserve"> have </w:t>
      </w:r>
      <w:proofErr w:type="spellStart"/>
      <w:r>
        <w:rPr>
          <w:rFonts w:ascii="Arial" w:hAnsi="Arial" w:cs="Arial"/>
        </w:rPr>
        <w:t>recognised</w:t>
      </w:r>
      <w:proofErr w:type="spellEnd"/>
      <w:r>
        <w:rPr>
          <w:rFonts w:ascii="Arial" w:hAnsi="Arial" w:cs="Arial"/>
        </w:rPr>
        <w:t xml:space="preserve"> its share of profit (loss) from investments in associate companies in the consolidated financial statements as follows:</w:t>
      </w:r>
    </w:p>
    <w:p w:rsidR="00A72207" w:rsidRPr="00EE232E" w:rsidRDefault="00A72207" w:rsidP="00A72207">
      <w:pPr>
        <w:spacing w:before="240" w:after="120"/>
        <w:jc w:val="right"/>
        <w:rPr>
          <w:sz w:val="16"/>
          <w:szCs w:val="16"/>
        </w:rPr>
      </w:pPr>
      <w:r w:rsidRPr="00EE232E">
        <w:rPr>
          <w:rFonts w:ascii="Arial" w:hAnsi="Arial" w:cs="Angsana New"/>
          <w:sz w:val="16"/>
          <w:szCs w:val="16"/>
        </w:rPr>
        <w:t>(Unit: Thousand Baht)</w:t>
      </w:r>
    </w:p>
    <w:tbl>
      <w:tblPr>
        <w:tblW w:w="9090" w:type="dxa"/>
        <w:tblInd w:w="450" w:type="dxa"/>
        <w:tblLayout w:type="fixed"/>
        <w:tblLook w:val="0000" w:firstRow="0" w:lastRow="0" w:firstColumn="0" w:lastColumn="0" w:noHBand="0" w:noVBand="0"/>
      </w:tblPr>
      <w:tblGrid>
        <w:gridCol w:w="2970"/>
        <w:gridCol w:w="1530"/>
        <w:gridCol w:w="1530"/>
        <w:gridCol w:w="1530"/>
        <w:gridCol w:w="1530"/>
      </w:tblGrid>
      <w:tr w:rsidR="00A72207" w:rsidRPr="00EE232E" w:rsidTr="00EE232E">
        <w:tc>
          <w:tcPr>
            <w:tcW w:w="2970" w:type="dxa"/>
            <w:tcBorders>
              <w:top w:val="nil"/>
              <w:left w:val="nil"/>
              <w:bottom w:val="nil"/>
              <w:right w:val="nil"/>
            </w:tcBorders>
            <w:vAlign w:val="bottom"/>
          </w:tcPr>
          <w:p w:rsidR="00A72207" w:rsidRPr="00EE232E" w:rsidRDefault="00A72207" w:rsidP="00C24626">
            <w:pPr>
              <w:spacing w:line="290" w:lineRule="exact"/>
              <w:jc w:val="center"/>
              <w:rPr>
                <w:rFonts w:ascii="Arial" w:hAnsi="Arial" w:cs="Angsana New"/>
                <w:sz w:val="16"/>
                <w:szCs w:val="16"/>
              </w:rPr>
            </w:pPr>
          </w:p>
        </w:tc>
        <w:tc>
          <w:tcPr>
            <w:tcW w:w="6120" w:type="dxa"/>
            <w:gridSpan w:val="4"/>
            <w:tcBorders>
              <w:top w:val="nil"/>
              <w:left w:val="nil"/>
            </w:tcBorders>
            <w:vAlign w:val="bottom"/>
          </w:tcPr>
          <w:p w:rsidR="00A72207" w:rsidRPr="00EE232E" w:rsidRDefault="00A72207" w:rsidP="00C24626">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 xml:space="preserve">Consolidated financial statements </w:t>
            </w:r>
          </w:p>
        </w:tc>
      </w:tr>
      <w:tr w:rsidR="00A72207" w:rsidRPr="00EE232E" w:rsidTr="00EE232E">
        <w:tc>
          <w:tcPr>
            <w:tcW w:w="2970" w:type="dxa"/>
            <w:tcBorders>
              <w:top w:val="nil"/>
              <w:left w:val="nil"/>
              <w:bottom w:val="nil"/>
              <w:right w:val="nil"/>
            </w:tcBorders>
            <w:vAlign w:val="bottom"/>
          </w:tcPr>
          <w:p w:rsidR="00A72207" w:rsidRPr="00EE232E" w:rsidRDefault="00A72207" w:rsidP="00C24626">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Company's name</w:t>
            </w:r>
          </w:p>
        </w:tc>
        <w:tc>
          <w:tcPr>
            <w:tcW w:w="3060" w:type="dxa"/>
            <w:gridSpan w:val="2"/>
            <w:tcBorders>
              <w:top w:val="nil"/>
              <w:left w:val="nil"/>
              <w:right w:val="nil"/>
            </w:tcBorders>
            <w:vAlign w:val="bottom"/>
          </w:tcPr>
          <w:p w:rsidR="00A72207" w:rsidRPr="00EE232E" w:rsidRDefault="00A72207" w:rsidP="00C24626">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Share of profit from investments                     in associates</w:t>
            </w:r>
          </w:p>
        </w:tc>
        <w:tc>
          <w:tcPr>
            <w:tcW w:w="3060" w:type="dxa"/>
            <w:gridSpan w:val="2"/>
            <w:vAlign w:val="bottom"/>
          </w:tcPr>
          <w:p w:rsidR="00A72207" w:rsidRPr="00EE232E" w:rsidRDefault="00A72207" w:rsidP="00C24626">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Share of other comprehensive income (loss) from investments in associates</w:t>
            </w:r>
          </w:p>
        </w:tc>
      </w:tr>
      <w:tr w:rsidR="00A72207" w:rsidRPr="00EE232E" w:rsidTr="00EE232E">
        <w:tc>
          <w:tcPr>
            <w:tcW w:w="2970" w:type="dxa"/>
            <w:tcBorders>
              <w:top w:val="nil"/>
              <w:left w:val="nil"/>
              <w:bottom w:val="nil"/>
              <w:right w:val="nil"/>
            </w:tcBorders>
          </w:tcPr>
          <w:p w:rsidR="00A72207" w:rsidRPr="00EE232E" w:rsidRDefault="00A72207" w:rsidP="00C24626">
            <w:pPr>
              <w:spacing w:line="290" w:lineRule="exact"/>
              <w:jc w:val="center"/>
              <w:rPr>
                <w:rFonts w:ascii="Arial" w:hAnsi="Arial" w:cs="Angsana New"/>
                <w:sz w:val="16"/>
                <w:szCs w:val="16"/>
              </w:rPr>
            </w:pPr>
          </w:p>
        </w:tc>
        <w:tc>
          <w:tcPr>
            <w:tcW w:w="3060" w:type="dxa"/>
            <w:gridSpan w:val="2"/>
            <w:tcBorders>
              <w:top w:val="nil"/>
              <w:left w:val="nil"/>
              <w:right w:val="nil"/>
            </w:tcBorders>
          </w:tcPr>
          <w:p w:rsidR="00A72207" w:rsidRPr="00EE232E" w:rsidRDefault="00A72207" w:rsidP="00C24626">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For the three-month periods ended</w:t>
            </w:r>
          </w:p>
          <w:p w:rsidR="00A72207" w:rsidRPr="00EE232E" w:rsidRDefault="00A72207" w:rsidP="00C24626">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31 March</w:t>
            </w:r>
          </w:p>
        </w:tc>
        <w:tc>
          <w:tcPr>
            <w:tcW w:w="3060" w:type="dxa"/>
            <w:gridSpan w:val="2"/>
          </w:tcPr>
          <w:p w:rsidR="00A72207" w:rsidRPr="00EE232E" w:rsidRDefault="00A72207" w:rsidP="00C24626">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 xml:space="preserve">For the three-month periods ended               </w:t>
            </w:r>
          </w:p>
          <w:p w:rsidR="00A72207" w:rsidRPr="00EE232E" w:rsidRDefault="00A72207" w:rsidP="00C24626">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 xml:space="preserve">  31 March</w:t>
            </w:r>
          </w:p>
        </w:tc>
      </w:tr>
      <w:tr w:rsidR="00A72207" w:rsidRPr="00EE232E" w:rsidTr="00EE232E">
        <w:trPr>
          <w:trHeight w:val="288"/>
        </w:trPr>
        <w:tc>
          <w:tcPr>
            <w:tcW w:w="2970" w:type="dxa"/>
            <w:tcBorders>
              <w:top w:val="nil"/>
              <w:left w:val="nil"/>
              <w:bottom w:val="nil"/>
              <w:right w:val="nil"/>
            </w:tcBorders>
          </w:tcPr>
          <w:p w:rsidR="00A72207" w:rsidRPr="00EE232E" w:rsidRDefault="00A72207" w:rsidP="00A72207">
            <w:pPr>
              <w:spacing w:line="290" w:lineRule="exact"/>
              <w:ind w:right="-115"/>
              <w:rPr>
                <w:rFonts w:ascii="Arial" w:hAnsi="Arial" w:cs="Angsana New"/>
                <w:sz w:val="16"/>
                <w:szCs w:val="16"/>
              </w:rPr>
            </w:pPr>
          </w:p>
        </w:tc>
        <w:tc>
          <w:tcPr>
            <w:tcW w:w="1530" w:type="dxa"/>
            <w:tcBorders>
              <w:top w:val="nil"/>
              <w:left w:val="nil"/>
              <w:bottom w:val="nil"/>
              <w:right w:val="nil"/>
            </w:tcBorders>
            <w:vAlign w:val="bottom"/>
          </w:tcPr>
          <w:p w:rsidR="00A72207" w:rsidRPr="00EE232E" w:rsidRDefault="00A72207" w:rsidP="00A72207">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2020</w:t>
            </w:r>
          </w:p>
        </w:tc>
        <w:tc>
          <w:tcPr>
            <w:tcW w:w="1530" w:type="dxa"/>
            <w:tcBorders>
              <w:top w:val="nil"/>
              <w:left w:val="nil"/>
              <w:bottom w:val="nil"/>
              <w:right w:val="nil"/>
            </w:tcBorders>
            <w:vAlign w:val="bottom"/>
          </w:tcPr>
          <w:p w:rsidR="00A72207" w:rsidRPr="00EE232E" w:rsidRDefault="00A72207" w:rsidP="00A72207">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2019</w:t>
            </w:r>
          </w:p>
        </w:tc>
        <w:tc>
          <w:tcPr>
            <w:tcW w:w="1530" w:type="dxa"/>
            <w:vAlign w:val="bottom"/>
          </w:tcPr>
          <w:p w:rsidR="00A72207" w:rsidRPr="00EE232E" w:rsidRDefault="00A72207" w:rsidP="00A72207">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2020</w:t>
            </w:r>
          </w:p>
        </w:tc>
        <w:tc>
          <w:tcPr>
            <w:tcW w:w="1530" w:type="dxa"/>
            <w:vAlign w:val="bottom"/>
          </w:tcPr>
          <w:p w:rsidR="00A72207" w:rsidRPr="00EE232E" w:rsidRDefault="00A72207" w:rsidP="00A72207">
            <w:pPr>
              <w:pBdr>
                <w:bottom w:val="single" w:sz="4" w:space="1" w:color="auto"/>
              </w:pBdr>
              <w:spacing w:line="290" w:lineRule="exact"/>
              <w:jc w:val="center"/>
              <w:rPr>
                <w:rFonts w:ascii="Arial" w:hAnsi="Arial" w:cs="Angsana New"/>
                <w:sz w:val="16"/>
                <w:szCs w:val="16"/>
              </w:rPr>
            </w:pPr>
            <w:r w:rsidRPr="00EE232E">
              <w:rPr>
                <w:rFonts w:ascii="Arial" w:hAnsi="Arial" w:cs="Angsana New"/>
                <w:sz w:val="16"/>
                <w:szCs w:val="16"/>
              </w:rPr>
              <w:t>2019</w:t>
            </w:r>
          </w:p>
        </w:tc>
      </w:tr>
      <w:tr w:rsidR="00A72207" w:rsidRPr="00EE232E" w:rsidTr="00EE232E">
        <w:tc>
          <w:tcPr>
            <w:tcW w:w="2970" w:type="dxa"/>
            <w:tcBorders>
              <w:top w:val="nil"/>
              <w:left w:val="nil"/>
              <w:bottom w:val="nil"/>
              <w:right w:val="nil"/>
            </w:tcBorders>
          </w:tcPr>
          <w:p w:rsidR="00A72207" w:rsidRPr="00EE232E" w:rsidRDefault="00A72207" w:rsidP="00A72207">
            <w:pPr>
              <w:spacing w:line="290" w:lineRule="exact"/>
              <w:ind w:right="-115"/>
              <w:rPr>
                <w:rFonts w:ascii="Arial" w:hAnsi="Arial" w:cs="Angsana New"/>
                <w:sz w:val="16"/>
                <w:szCs w:val="16"/>
              </w:rPr>
            </w:pPr>
            <w:r w:rsidRPr="00EE232E">
              <w:rPr>
                <w:rFonts w:ascii="Arial" w:hAnsi="Arial" w:cs="Angsana New"/>
                <w:sz w:val="16"/>
                <w:szCs w:val="16"/>
              </w:rPr>
              <w:t>Banyan Tree China Pte. Ltd.</w:t>
            </w:r>
          </w:p>
        </w:tc>
        <w:tc>
          <w:tcPr>
            <w:tcW w:w="1530" w:type="dxa"/>
            <w:tcBorders>
              <w:top w:val="nil"/>
              <w:left w:val="nil"/>
              <w:bottom w:val="nil"/>
              <w:right w:val="nil"/>
            </w:tcBorders>
          </w:tcPr>
          <w:p w:rsidR="00A72207" w:rsidRPr="00EE232E" w:rsidRDefault="0035007E" w:rsidP="00A72207">
            <w:pPr>
              <w:tabs>
                <w:tab w:val="decimal" w:pos="1224"/>
              </w:tabs>
              <w:spacing w:line="290" w:lineRule="exact"/>
              <w:jc w:val="both"/>
              <w:rPr>
                <w:rFonts w:ascii="Arial" w:hAnsi="Arial" w:cs="Angsana New"/>
                <w:sz w:val="16"/>
                <w:szCs w:val="16"/>
              </w:rPr>
            </w:pPr>
            <w:r w:rsidRPr="00EE232E">
              <w:rPr>
                <w:rFonts w:ascii="Arial" w:hAnsi="Arial" w:cs="Angsana New"/>
                <w:sz w:val="16"/>
                <w:szCs w:val="16"/>
              </w:rPr>
              <w:t>517</w:t>
            </w:r>
          </w:p>
        </w:tc>
        <w:tc>
          <w:tcPr>
            <w:tcW w:w="1530" w:type="dxa"/>
            <w:tcBorders>
              <w:top w:val="nil"/>
              <w:left w:val="nil"/>
              <w:bottom w:val="nil"/>
              <w:right w:val="nil"/>
            </w:tcBorders>
          </w:tcPr>
          <w:p w:rsidR="00A72207" w:rsidRPr="00EE232E" w:rsidRDefault="00A72207" w:rsidP="00A72207">
            <w:pPr>
              <w:tabs>
                <w:tab w:val="decimal" w:pos="1224"/>
              </w:tabs>
              <w:spacing w:line="290" w:lineRule="exact"/>
              <w:jc w:val="both"/>
              <w:rPr>
                <w:rFonts w:ascii="Arial" w:hAnsi="Arial" w:cs="Angsana New"/>
                <w:sz w:val="16"/>
                <w:szCs w:val="16"/>
              </w:rPr>
            </w:pPr>
            <w:r w:rsidRPr="00EE232E">
              <w:rPr>
                <w:rFonts w:ascii="Arial" w:hAnsi="Arial" w:cs="Angsana New"/>
                <w:sz w:val="16"/>
                <w:szCs w:val="16"/>
              </w:rPr>
              <w:t>596</w:t>
            </w:r>
          </w:p>
        </w:tc>
        <w:tc>
          <w:tcPr>
            <w:tcW w:w="1530" w:type="dxa"/>
          </w:tcPr>
          <w:p w:rsidR="00A72207" w:rsidRPr="00EE232E" w:rsidRDefault="00235991" w:rsidP="00A72207">
            <w:pPr>
              <w:tabs>
                <w:tab w:val="decimal" w:pos="1224"/>
              </w:tabs>
              <w:spacing w:line="290" w:lineRule="exact"/>
              <w:jc w:val="both"/>
              <w:rPr>
                <w:rFonts w:ascii="Arial" w:hAnsi="Arial" w:cs="Angsana New"/>
                <w:sz w:val="16"/>
                <w:szCs w:val="16"/>
              </w:rPr>
            </w:pPr>
            <w:r>
              <w:rPr>
                <w:rFonts w:ascii="Arial" w:hAnsi="Arial" w:cs="Angsana New"/>
                <w:sz w:val="16"/>
                <w:szCs w:val="16"/>
              </w:rPr>
              <w:t>-</w:t>
            </w:r>
          </w:p>
        </w:tc>
        <w:tc>
          <w:tcPr>
            <w:tcW w:w="1530" w:type="dxa"/>
          </w:tcPr>
          <w:p w:rsidR="00A72207" w:rsidRPr="00EE232E" w:rsidRDefault="00A72207" w:rsidP="00A72207">
            <w:pPr>
              <w:tabs>
                <w:tab w:val="decimal" w:pos="1224"/>
              </w:tabs>
              <w:spacing w:line="290" w:lineRule="exact"/>
              <w:jc w:val="both"/>
              <w:rPr>
                <w:rFonts w:ascii="Arial" w:hAnsi="Arial" w:cs="Angsana New"/>
                <w:sz w:val="16"/>
                <w:szCs w:val="16"/>
              </w:rPr>
            </w:pPr>
            <w:r w:rsidRPr="00EE232E">
              <w:rPr>
                <w:rFonts w:ascii="Arial" w:hAnsi="Arial" w:cs="Angsana New"/>
                <w:sz w:val="16"/>
                <w:szCs w:val="16"/>
              </w:rPr>
              <w:t>-</w:t>
            </w:r>
          </w:p>
        </w:tc>
      </w:tr>
      <w:tr w:rsidR="00A72207" w:rsidRPr="00EE232E" w:rsidTr="00EE232E">
        <w:trPr>
          <w:trHeight w:val="225"/>
        </w:trPr>
        <w:tc>
          <w:tcPr>
            <w:tcW w:w="2970" w:type="dxa"/>
            <w:tcBorders>
              <w:top w:val="nil"/>
              <w:left w:val="nil"/>
              <w:bottom w:val="nil"/>
              <w:right w:val="nil"/>
            </w:tcBorders>
          </w:tcPr>
          <w:p w:rsidR="00A72207" w:rsidRPr="00EE232E" w:rsidRDefault="00A72207" w:rsidP="00A72207">
            <w:pPr>
              <w:spacing w:line="290" w:lineRule="exact"/>
              <w:ind w:right="-115"/>
              <w:rPr>
                <w:rFonts w:ascii="Arial" w:hAnsi="Arial" w:cs="Angsana New"/>
                <w:sz w:val="16"/>
                <w:szCs w:val="16"/>
              </w:rPr>
            </w:pPr>
            <w:r w:rsidRPr="00EE232E">
              <w:rPr>
                <w:rFonts w:ascii="Arial" w:hAnsi="Arial" w:cs="Angsana New"/>
                <w:sz w:val="16"/>
                <w:szCs w:val="16"/>
              </w:rPr>
              <w:t>Thai Wah Public Company Limited</w:t>
            </w:r>
          </w:p>
        </w:tc>
        <w:tc>
          <w:tcPr>
            <w:tcW w:w="1530" w:type="dxa"/>
            <w:tcBorders>
              <w:top w:val="nil"/>
              <w:left w:val="nil"/>
              <w:bottom w:val="nil"/>
              <w:right w:val="nil"/>
            </w:tcBorders>
          </w:tcPr>
          <w:p w:rsidR="00A72207" w:rsidRPr="00EE232E" w:rsidRDefault="0035007E" w:rsidP="00A72207">
            <w:pPr>
              <w:pBdr>
                <w:bottom w:val="single" w:sz="4" w:space="1" w:color="auto"/>
              </w:pBdr>
              <w:tabs>
                <w:tab w:val="decimal" w:pos="1224"/>
              </w:tabs>
              <w:spacing w:line="290" w:lineRule="exact"/>
              <w:jc w:val="both"/>
              <w:rPr>
                <w:rFonts w:ascii="Arial" w:hAnsi="Arial" w:cs="Angsana New"/>
                <w:sz w:val="16"/>
                <w:szCs w:val="16"/>
              </w:rPr>
            </w:pPr>
            <w:r w:rsidRPr="00EE232E">
              <w:rPr>
                <w:rFonts w:ascii="Arial" w:hAnsi="Arial" w:cs="Angsana New"/>
                <w:sz w:val="16"/>
                <w:szCs w:val="16"/>
              </w:rPr>
              <w:t>6,75</w:t>
            </w:r>
            <w:r w:rsidR="00A45919" w:rsidRPr="00EE232E">
              <w:rPr>
                <w:rFonts w:ascii="Arial" w:hAnsi="Arial" w:cs="Angsana New"/>
                <w:sz w:val="16"/>
                <w:szCs w:val="16"/>
              </w:rPr>
              <w:t>4</w:t>
            </w:r>
          </w:p>
        </w:tc>
        <w:tc>
          <w:tcPr>
            <w:tcW w:w="1530" w:type="dxa"/>
            <w:tcBorders>
              <w:top w:val="nil"/>
              <w:left w:val="nil"/>
              <w:bottom w:val="nil"/>
              <w:right w:val="nil"/>
            </w:tcBorders>
          </w:tcPr>
          <w:p w:rsidR="00A72207" w:rsidRPr="00EE232E" w:rsidRDefault="00A72207" w:rsidP="00A72207">
            <w:pPr>
              <w:pBdr>
                <w:bottom w:val="single" w:sz="4" w:space="1" w:color="auto"/>
              </w:pBdr>
              <w:tabs>
                <w:tab w:val="decimal" w:pos="1224"/>
              </w:tabs>
              <w:spacing w:line="290" w:lineRule="exact"/>
              <w:jc w:val="both"/>
              <w:rPr>
                <w:rFonts w:ascii="Arial" w:hAnsi="Arial" w:cs="Angsana New"/>
                <w:sz w:val="16"/>
                <w:szCs w:val="16"/>
              </w:rPr>
            </w:pPr>
            <w:r w:rsidRPr="00EE232E">
              <w:rPr>
                <w:rFonts w:ascii="Arial" w:hAnsi="Arial" w:cs="Angsana New"/>
                <w:sz w:val="16"/>
                <w:szCs w:val="16"/>
              </w:rPr>
              <w:t>9,511</w:t>
            </w:r>
          </w:p>
        </w:tc>
        <w:tc>
          <w:tcPr>
            <w:tcW w:w="1530" w:type="dxa"/>
          </w:tcPr>
          <w:p w:rsidR="00A72207" w:rsidRPr="00EE232E" w:rsidRDefault="0035007E" w:rsidP="00A72207">
            <w:pPr>
              <w:pBdr>
                <w:bottom w:val="single" w:sz="4" w:space="1" w:color="auto"/>
              </w:pBdr>
              <w:tabs>
                <w:tab w:val="decimal" w:pos="1224"/>
              </w:tabs>
              <w:spacing w:line="290" w:lineRule="exact"/>
              <w:jc w:val="both"/>
              <w:rPr>
                <w:rFonts w:ascii="Arial" w:hAnsi="Arial" w:cs="Angsana New"/>
                <w:sz w:val="16"/>
                <w:szCs w:val="16"/>
              </w:rPr>
            </w:pPr>
            <w:r w:rsidRPr="00EE232E">
              <w:rPr>
                <w:rFonts w:ascii="Arial" w:hAnsi="Arial" w:cs="Angsana New"/>
                <w:sz w:val="16"/>
                <w:szCs w:val="16"/>
              </w:rPr>
              <w:t>(413)</w:t>
            </w:r>
          </w:p>
        </w:tc>
        <w:tc>
          <w:tcPr>
            <w:tcW w:w="1530" w:type="dxa"/>
          </w:tcPr>
          <w:p w:rsidR="00A72207" w:rsidRPr="00EE232E" w:rsidRDefault="00A72207" w:rsidP="00A72207">
            <w:pPr>
              <w:pBdr>
                <w:bottom w:val="single" w:sz="4" w:space="1" w:color="auto"/>
              </w:pBdr>
              <w:tabs>
                <w:tab w:val="decimal" w:pos="1224"/>
              </w:tabs>
              <w:spacing w:line="290" w:lineRule="exact"/>
              <w:jc w:val="both"/>
              <w:rPr>
                <w:rFonts w:ascii="Arial" w:hAnsi="Arial" w:cs="Angsana New"/>
                <w:sz w:val="16"/>
                <w:szCs w:val="16"/>
              </w:rPr>
            </w:pPr>
            <w:r w:rsidRPr="00EE232E">
              <w:rPr>
                <w:rFonts w:ascii="Arial" w:hAnsi="Arial" w:cs="Angsana New"/>
                <w:sz w:val="16"/>
                <w:szCs w:val="16"/>
              </w:rPr>
              <w:t>2,752</w:t>
            </w:r>
          </w:p>
        </w:tc>
      </w:tr>
      <w:tr w:rsidR="00A72207" w:rsidRPr="00EE232E" w:rsidTr="00EE232E">
        <w:tc>
          <w:tcPr>
            <w:tcW w:w="2970" w:type="dxa"/>
            <w:tcBorders>
              <w:top w:val="nil"/>
              <w:left w:val="nil"/>
              <w:bottom w:val="nil"/>
              <w:right w:val="nil"/>
            </w:tcBorders>
          </w:tcPr>
          <w:p w:rsidR="00A72207" w:rsidRPr="00EE232E" w:rsidRDefault="00A72207" w:rsidP="00A72207">
            <w:pPr>
              <w:spacing w:line="290" w:lineRule="exact"/>
              <w:ind w:right="-115"/>
              <w:rPr>
                <w:rFonts w:ascii="Arial" w:hAnsi="Arial" w:cs="Angsana New"/>
                <w:sz w:val="16"/>
                <w:szCs w:val="16"/>
              </w:rPr>
            </w:pPr>
            <w:r w:rsidRPr="00EE232E">
              <w:rPr>
                <w:rFonts w:ascii="Arial" w:hAnsi="Arial" w:cs="Angsana New"/>
                <w:sz w:val="16"/>
                <w:szCs w:val="16"/>
              </w:rPr>
              <w:t>Total</w:t>
            </w:r>
          </w:p>
        </w:tc>
        <w:tc>
          <w:tcPr>
            <w:tcW w:w="1530" w:type="dxa"/>
            <w:tcBorders>
              <w:top w:val="nil"/>
              <w:left w:val="nil"/>
              <w:bottom w:val="nil"/>
              <w:right w:val="nil"/>
            </w:tcBorders>
          </w:tcPr>
          <w:p w:rsidR="00A72207" w:rsidRPr="00EE232E" w:rsidRDefault="0035007E" w:rsidP="00A72207">
            <w:pPr>
              <w:pBdr>
                <w:bottom w:val="double" w:sz="4" w:space="1" w:color="auto"/>
              </w:pBdr>
              <w:tabs>
                <w:tab w:val="decimal" w:pos="1224"/>
              </w:tabs>
              <w:spacing w:line="290" w:lineRule="exact"/>
              <w:jc w:val="both"/>
              <w:rPr>
                <w:rFonts w:ascii="Arial" w:hAnsi="Arial" w:cs="Angsana New"/>
                <w:sz w:val="16"/>
                <w:szCs w:val="16"/>
              </w:rPr>
            </w:pPr>
            <w:r w:rsidRPr="00EE232E">
              <w:rPr>
                <w:rFonts w:ascii="Arial" w:hAnsi="Arial" w:cs="Angsana New"/>
                <w:sz w:val="16"/>
                <w:szCs w:val="16"/>
              </w:rPr>
              <w:t>7,</w:t>
            </w:r>
            <w:r w:rsidR="00A45919" w:rsidRPr="00EE232E">
              <w:rPr>
                <w:rFonts w:ascii="Arial" w:hAnsi="Arial" w:cs="Angsana New"/>
                <w:sz w:val="16"/>
                <w:szCs w:val="16"/>
              </w:rPr>
              <w:t>271</w:t>
            </w:r>
          </w:p>
        </w:tc>
        <w:tc>
          <w:tcPr>
            <w:tcW w:w="1530" w:type="dxa"/>
            <w:tcBorders>
              <w:top w:val="nil"/>
              <w:left w:val="nil"/>
              <w:bottom w:val="nil"/>
              <w:right w:val="nil"/>
            </w:tcBorders>
          </w:tcPr>
          <w:p w:rsidR="00A72207" w:rsidRPr="00EE232E" w:rsidRDefault="00A72207" w:rsidP="00A72207">
            <w:pPr>
              <w:pBdr>
                <w:bottom w:val="double" w:sz="4" w:space="1" w:color="auto"/>
              </w:pBdr>
              <w:tabs>
                <w:tab w:val="decimal" w:pos="1224"/>
              </w:tabs>
              <w:spacing w:line="290" w:lineRule="exact"/>
              <w:jc w:val="both"/>
              <w:rPr>
                <w:rFonts w:ascii="Arial" w:hAnsi="Arial" w:cs="Angsana New"/>
                <w:sz w:val="16"/>
                <w:szCs w:val="16"/>
              </w:rPr>
            </w:pPr>
            <w:r w:rsidRPr="00EE232E">
              <w:rPr>
                <w:rFonts w:ascii="Arial" w:hAnsi="Arial" w:cs="Angsana New"/>
                <w:sz w:val="16"/>
                <w:szCs w:val="16"/>
              </w:rPr>
              <w:t>10,107</w:t>
            </w:r>
          </w:p>
        </w:tc>
        <w:tc>
          <w:tcPr>
            <w:tcW w:w="1530" w:type="dxa"/>
          </w:tcPr>
          <w:p w:rsidR="00A72207" w:rsidRPr="00EE232E" w:rsidRDefault="0035007E" w:rsidP="00A72207">
            <w:pPr>
              <w:pBdr>
                <w:bottom w:val="double" w:sz="4" w:space="1" w:color="auto"/>
              </w:pBdr>
              <w:tabs>
                <w:tab w:val="decimal" w:pos="1224"/>
              </w:tabs>
              <w:spacing w:line="290" w:lineRule="exact"/>
              <w:jc w:val="both"/>
              <w:rPr>
                <w:rFonts w:ascii="Arial" w:hAnsi="Arial" w:cs="Angsana New"/>
                <w:sz w:val="16"/>
                <w:szCs w:val="16"/>
              </w:rPr>
            </w:pPr>
            <w:r w:rsidRPr="00EE232E">
              <w:rPr>
                <w:rFonts w:ascii="Arial" w:hAnsi="Arial" w:cs="Angsana New"/>
                <w:sz w:val="16"/>
                <w:szCs w:val="16"/>
              </w:rPr>
              <w:t>(413)</w:t>
            </w:r>
          </w:p>
        </w:tc>
        <w:tc>
          <w:tcPr>
            <w:tcW w:w="1530" w:type="dxa"/>
          </w:tcPr>
          <w:p w:rsidR="00A72207" w:rsidRPr="00EE232E" w:rsidRDefault="00A72207" w:rsidP="00A72207">
            <w:pPr>
              <w:pBdr>
                <w:bottom w:val="double" w:sz="4" w:space="1" w:color="auto"/>
              </w:pBdr>
              <w:tabs>
                <w:tab w:val="decimal" w:pos="1224"/>
              </w:tabs>
              <w:spacing w:line="290" w:lineRule="exact"/>
              <w:jc w:val="both"/>
              <w:rPr>
                <w:rFonts w:ascii="Arial" w:hAnsi="Arial" w:cs="Angsana New"/>
                <w:sz w:val="16"/>
                <w:szCs w:val="16"/>
              </w:rPr>
            </w:pPr>
            <w:r w:rsidRPr="00EE232E">
              <w:rPr>
                <w:rFonts w:ascii="Arial" w:hAnsi="Arial" w:cs="Angsana New"/>
                <w:sz w:val="16"/>
                <w:szCs w:val="16"/>
              </w:rPr>
              <w:t>2,752</w:t>
            </w:r>
          </w:p>
        </w:tc>
      </w:tr>
    </w:tbl>
    <w:p w:rsidR="008252E0" w:rsidRPr="006418BE" w:rsidRDefault="00450E77" w:rsidP="007E4C79">
      <w:pPr>
        <w:widowControl/>
        <w:overflowPunct/>
        <w:autoSpaceDE/>
        <w:autoSpaceDN/>
        <w:adjustRightInd/>
        <w:spacing w:before="240" w:after="120"/>
        <w:ind w:left="547" w:hanging="547"/>
        <w:textAlignment w:val="auto"/>
        <w:rPr>
          <w:rFonts w:ascii="Arial" w:hAnsi="Arial"/>
        </w:rPr>
      </w:pPr>
      <w:r w:rsidRPr="006418BE">
        <w:rPr>
          <w:rFonts w:ascii="Arial" w:hAnsi="Arial"/>
        </w:rPr>
        <w:t>9</w:t>
      </w:r>
      <w:r w:rsidR="008252E0" w:rsidRPr="006418BE">
        <w:rPr>
          <w:rFonts w:ascii="Arial" w:hAnsi="Arial"/>
        </w:rPr>
        <w:t>.3</w:t>
      </w:r>
      <w:r w:rsidR="008252E0" w:rsidRPr="006418BE">
        <w:rPr>
          <w:rFonts w:ascii="Arial" w:hAnsi="Arial"/>
        </w:rPr>
        <w:tab/>
        <w:t xml:space="preserve">Fair value </w:t>
      </w:r>
      <w:r w:rsidR="00F3255B">
        <w:rPr>
          <w:rFonts w:ascii="Arial" w:hAnsi="Arial"/>
        </w:rPr>
        <w:t xml:space="preserve">of </w:t>
      </w:r>
      <w:r w:rsidR="008252E0" w:rsidRPr="006418BE">
        <w:rPr>
          <w:rFonts w:ascii="Arial" w:hAnsi="Arial"/>
        </w:rPr>
        <w:t>investments in a listed associate</w:t>
      </w:r>
    </w:p>
    <w:p w:rsidR="008252E0" w:rsidRPr="006418BE" w:rsidRDefault="008252E0" w:rsidP="00EE232E">
      <w:pPr>
        <w:spacing w:before="120" w:after="120" w:line="380" w:lineRule="exact"/>
        <w:ind w:left="547" w:hanging="547"/>
        <w:jc w:val="both"/>
        <w:rPr>
          <w:rFonts w:ascii="Arial" w:hAnsi="Arial"/>
        </w:rPr>
      </w:pPr>
      <w:r w:rsidRPr="006418BE">
        <w:rPr>
          <w:rFonts w:ascii="Arial" w:hAnsi="Arial"/>
        </w:rPr>
        <w:tab/>
        <w:t>In respect of investment in an associated company that is a listed company on the Stock Exchange of Thailand, its fair value is as follows:</w:t>
      </w:r>
    </w:p>
    <w:tbl>
      <w:tblPr>
        <w:tblW w:w="9030" w:type="dxa"/>
        <w:tblInd w:w="450" w:type="dxa"/>
        <w:tblLayout w:type="fixed"/>
        <w:tblLook w:val="0000" w:firstRow="0" w:lastRow="0" w:firstColumn="0" w:lastColumn="0" w:noHBand="0" w:noVBand="0"/>
      </w:tblPr>
      <w:tblGrid>
        <w:gridCol w:w="5040"/>
        <w:gridCol w:w="1995"/>
        <w:gridCol w:w="1995"/>
      </w:tblGrid>
      <w:tr w:rsidR="008252E0" w:rsidRPr="006418BE" w:rsidTr="00EE232E">
        <w:tc>
          <w:tcPr>
            <w:tcW w:w="5040" w:type="dxa"/>
            <w:tcBorders>
              <w:top w:val="nil"/>
              <w:left w:val="nil"/>
              <w:bottom w:val="nil"/>
              <w:right w:val="nil"/>
            </w:tcBorders>
            <w:vAlign w:val="bottom"/>
          </w:tcPr>
          <w:p w:rsidR="008252E0" w:rsidRPr="006418BE" w:rsidRDefault="008252E0" w:rsidP="00082FC9">
            <w:pPr>
              <w:spacing w:line="340" w:lineRule="exact"/>
              <w:jc w:val="center"/>
              <w:rPr>
                <w:rFonts w:ascii="Arial" w:hAnsi="Arial"/>
                <w:sz w:val="18"/>
                <w:szCs w:val="18"/>
              </w:rPr>
            </w:pPr>
          </w:p>
        </w:tc>
        <w:tc>
          <w:tcPr>
            <w:tcW w:w="3990" w:type="dxa"/>
            <w:gridSpan w:val="2"/>
            <w:tcBorders>
              <w:top w:val="nil"/>
              <w:left w:val="nil"/>
              <w:right w:val="nil"/>
            </w:tcBorders>
            <w:vAlign w:val="bottom"/>
          </w:tcPr>
          <w:p w:rsidR="008252E0" w:rsidRPr="006418BE" w:rsidRDefault="008252E0" w:rsidP="00082FC9">
            <w:pPr>
              <w:spacing w:line="340" w:lineRule="exact"/>
              <w:jc w:val="right"/>
              <w:rPr>
                <w:rFonts w:ascii="Arial" w:hAnsi="Arial"/>
                <w:sz w:val="18"/>
                <w:szCs w:val="18"/>
              </w:rPr>
            </w:pPr>
            <w:r w:rsidRPr="006418BE">
              <w:rPr>
                <w:rFonts w:ascii="Arial" w:hAnsi="Arial"/>
                <w:sz w:val="18"/>
                <w:szCs w:val="18"/>
              </w:rPr>
              <w:t>(Unit: Million Baht)</w:t>
            </w:r>
          </w:p>
        </w:tc>
      </w:tr>
      <w:tr w:rsidR="008252E0" w:rsidRPr="006418BE" w:rsidTr="00EE232E">
        <w:tc>
          <w:tcPr>
            <w:tcW w:w="5040" w:type="dxa"/>
            <w:tcBorders>
              <w:top w:val="nil"/>
              <w:left w:val="nil"/>
              <w:bottom w:val="nil"/>
              <w:right w:val="nil"/>
            </w:tcBorders>
            <w:vAlign w:val="bottom"/>
          </w:tcPr>
          <w:p w:rsidR="008252E0" w:rsidRPr="006418BE" w:rsidRDefault="008252E0" w:rsidP="00082FC9">
            <w:pPr>
              <w:pBdr>
                <w:bottom w:val="single" w:sz="4" w:space="1" w:color="auto"/>
              </w:pBdr>
              <w:spacing w:line="340" w:lineRule="exact"/>
              <w:jc w:val="center"/>
              <w:rPr>
                <w:rFonts w:ascii="Arial" w:hAnsi="Arial"/>
                <w:sz w:val="18"/>
                <w:szCs w:val="18"/>
                <w:cs/>
              </w:rPr>
            </w:pPr>
            <w:r w:rsidRPr="006418BE">
              <w:rPr>
                <w:rFonts w:ascii="Arial" w:hAnsi="Arial" w:cs="Arial"/>
                <w:sz w:val="18"/>
                <w:szCs w:val="18"/>
              </w:rPr>
              <w:t>Associate</w:t>
            </w:r>
          </w:p>
        </w:tc>
        <w:tc>
          <w:tcPr>
            <w:tcW w:w="3990" w:type="dxa"/>
            <w:gridSpan w:val="2"/>
            <w:tcBorders>
              <w:top w:val="nil"/>
              <w:left w:val="nil"/>
              <w:right w:val="nil"/>
            </w:tcBorders>
            <w:vAlign w:val="bottom"/>
          </w:tcPr>
          <w:p w:rsidR="008252E0" w:rsidRPr="006418BE" w:rsidRDefault="008252E0" w:rsidP="00082FC9">
            <w:pPr>
              <w:pBdr>
                <w:bottom w:val="single" w:sz="4" w:space="1" w:color="auto"/>
              </w:pBdr>
              <w:spacing w:line="340" w:lineRule="exact"/>
              <w:jc w:val="center"/>
              <w:rPr>
                <w:rFonts w:ascii="Arial" w:hAnsi="Arial"/>
                <w:sz w:val="18"/>
                <w:szCs w:val="18"/>
                <w:cs/>
              </w:rPr>
            </w:pPr>
            <w:r w:rsidRPr="006418BE">
              <w:rPr>
                <w:rFonts w:ascii="Arial" w:hAnsi="Arial"/>
                <w:sz w:val="18"/>
                <w:szCs w:val="18"/>
              </w:rPr>
              <w:t xml:space="preserve">Fair values as at </w:t>
            </w:r>
          </w:p>
        </w:tc>
      </w:tr>
      <w:tr w:rsidR="008252E0" w:rsidRPr="006418BE" w:rsidTr="00EE232E">
        <w:trPr>
          <w:trHeight w:val="387"/>
        </w:trPr>
        <w:tc>
          <w:tcPr>
            <w:tcW w:w="5040" w:type="dxa"/>
            <w:tcBorders>
              <w:top w:val="nil"/>
              <w:left w:val="nil"/>
              <w:bottom w:val="nil"/>
              <w:right w:val="nil"/>
            </w:tcBorders>
          </w:tcPr>
          <w:p w:rsidR="008252E0" w:rsidRPr="006418BE" w:rsidRDefault="008252E0" w:rsidP="00082FC9">
            <w:pPr>
              <w:spacing w:line="340" w:lineRule="exact"/>
              <w:jc w:val="center"/>
              <w:rPr>
                <w:rFonts w:ascii="Arial" w:hAnsi="Arial"/>
                <w:sz w:val="18"/>
                <w:szCs w:val="18"/>
                <w:cs/>
              </w:rPr>
            </w:pPr>
          </w:p>
        </w:tc>
        <w:tc>
          <w:tcPr>
            <w:tcW w:w="1995" w:type="dxa"/>
            <w:tcBorders>
              <w:top w:val="nil"/>
              <w:left w:val="nil"/>
              <w:right w:val="nil"/>
            </w:tcBorders>
          </w:tcPr>
          <w:p w:rsidR="008252E0" w:rsidRPr="006418BE" w:rsidRDefault="00A72207" w:rsidP="00E54518">
            <w:pPr>
              <w:pBdr>
                <w:bottom w:val="single" w:sz="4" w:space="1" w:color="auto"/>
              </w:pBdr>
              <w:spacing w:line="340" w:lineRule="exact"/>
              <w:jc w:val="center"/>
              <w:rPr>
                <w:rFonts w:ascii="Arial" w:hAnsi="Arial"/>
                <w:sz w:val="18"/>
                <w:szCs w:val="18"/>
              </w:rPr>
            </w:pPr>
            <w:r>
              <w:rPr>
                <w:rFonts w:ascii="Arial" w:hAnsi="Arial"/>
                <w:sz w:val="18"/>
                <w:szCs w:val="18"/>
              </w:rPr>
              <w:t>31 March 2020</w:t>
            </w:r>
          </w:p>
        </w:tc>
        <w:tc>
          <w:tcPr>
            <w:tcW w:w="1995" w:type="dxa"/>
            <w:tcBorders>
              <w:top w:val="nil"/>
              <w:left w:val="nil"/>
              <w:right w:val="nil"/>
            </w:tcBorders>
          </w:tcPr>
          <w:p w:rsidR="008252E0" w:rsidRPr="006418BE" w:rsidRDefault="008714CD" w:rsidP="00082FC9">
            <w:pPr>
              <w:pBdr>
                <w:bottom w:val="single" w:sz="4" w:space="1" w:color="auto"/>
              </w:pBdr>
              <w:spacing w:line="340" w:lineRule="exact"/>
              <w:jc w:val="center"/>
              <w:rPr>
                <w:rFonts w:ascii="Arial" w:hAnsi="Arial"/>
                <w:sz w:val="18"/>
                <w:szCs w:val="18"/>
              </w:rPr>
            </w:pPr>
            <w:r w:rsidRPr="006418BE">
              <w:rPr>
                <w:rFonts w:ascii="Arial" w:hAnsi="Arial"/>
                <w:sz w:val="18"/>
                <w:szCs w:val="18"/>
              </w:rPr>
              <w:t>31 December 201</w:t>
            </w:r>
            <w:r w:rsidR="00A72207">
              <w:rPr>
                <w:rFonts w:ascii="Arial" w:hAnsi="Arial"/>
                <w:sz w:val="18"/>
                <w:szCs w:val="18"/>
              </w:rPr>
              <w:t>9</w:t>
            </w:r>
          </w:p>
        </w:tc>
      </w:tr>
      <w:tr w:rsidR="008252E0" w:rsidRPr="006418BE" w:rsidTr="00EE232E">
        <w:tc>
          <w:tcPr>
            <w:tcW w:w="5040" w:type="dxa"/>
            <w:tcBorders>
              <w:top w:val="nil"/>
              <w:left w:val="nil"/>
              <w:bottom w:val="nil"/>
              <w:right w:val="nil"/>
            </w:tcBorders>
          </w:tcPr>
          <w:p w:rsidR="008252E0" w:rsidRPr="006418BE" w:rsidRDefault="008252E0" w:rsidP="00082FC9">
            <w:pPr>
              <w:spacing w:line="340" w:lineRule="exact"/>
              <w:rPr>
                <w:rFonts w:ascii="Arial" w:hAnsi="Arial"/>
                <w:sz w:val="18"/>
                <w:szCs w:val="18"/>
                <w:cs/>
              </w:rPr>
            </w:pPr>
            <w:r w:rsidRPr="006418BE">
              <w:rPr>
                <w:rFonts w:ascii="Arial" w:hAnsi="Arial"/>
                <w:sz w:val="18"/>
                <w:szCs w:val="18"/>
              </w:rPr>
              <w:t>Thai Wah Public</w:t>
            </w:r>
            <w:r w:rsidR="00FF1F0E">
              <w:rPr>
                <w:rFonts w:ascii="Arial" w:hAnsi="Arial"/>
                <w:sz w:val="18"/>
                <w:szCs w:val="18"/>
              </w:rPr>
              <w:t xml:space="preserve"> </w:t>
            </w:r>
            <w:r w:rsidRPr="006418BE">
              <w:rPr>
                <w:rFonts w:ascii="Arial" w:hAnsi="Arial"/>
                <w:sz w:val="18"/>
                <w:szCs w:val="18"/>
              </w:rPr>
              <w:t>Company Limited</w:t>
            </w:r>
          </w:p>
        </w:tc>
        <w:tc>
          <w:tcPr>
            <w:tcW w:w="1995" w:type="dxa"/>
            <w:tcBorders>
              <w:top w:val="nil"/>
              <w:left w:val="nil"/>
              <w:right w:val="nil"/>
            </w:tcBorders>
          </w:tcPr>
          <w:p w:rsidR="008252E0" w:rsidRPr="006418BE" w:rsidRDefault="00345ACA" w:rsidP="00082FC9">
            <w:pPr>
              <w:spacing w:line="340" w:lineRule="exact"/>
              <w:jc w:val="center"/>
              <w:rPr>
                <w:rFonts w:ascii="Arial" w:hAnsi="Arial"/>
                <w:sz w:val="18"/>
                <w:szCs w:val="18"/>
              </w:rPr>
            </w:pPr>
            <w:r>
              <w:rPr>
                <w:rFonts w:ascii="Arial" w:hAnsi="Arial"/>
                <w:sz w:val="18"/>
                <w:szCs w:val="18"/>
              </w:rPr>
              <w:t>247</w:t>
            </w:r>
          </w:p>
        </w:tc>
        <w:tc>
          <w:tcPr>
            <w:tcW w:w="1995" w:type="dxa"/>
            <w:tcBorders>
              <w:top w:val="nil"/>
              <w:left w:val="nil"/>
              <w:right w:val="nil"/>
            </w:tcBorders>
          </w:tcPr>
          <w:p w:rsidR="008252E0" w:rsidRPr="006418BE" w:rsidRDefault="00A72207" w:rsidP="00082FC9">
            <w:pPr>
              <w:spacing w:line="340" w:lineRule="exact"/>
              <w:jc w:val="center"/>
              <w:rPr>
                <w:rFonts w:ascii="Arial" w:hAnsi="Arial"/>
                <w:sz w:val="18"/>
                <w:szCs w:val="18"/>
              </w:rPr>
            </w:pPr>
            <w:r>
              <w:rPr>
                <w:rFonts w:ascii="Arial" w:hAnsi="Arial" w:cs="Angsana New"/>
                <w:sz w:val="18"/>
                <w:szCs w:val="18"/>
              </w:rPr>
              <w:t>369</w:t>
            </w:r>
          </w:p>
        </w:tc>
      </w:tr>
    </w:tbl>
    <w:p w:rsidR="00E54518" w:rsidRPr="006418BE" w:rsidRDefault="00EA4EAB" w:rsidP="005C5642">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6418BE">
        <w:rPr>
          <w:rFonts w:ascii="Arial" w:hAnsi="Arial" w:cs="Arial"/>
          <w:sz w:val="22"/>
          <w:szCs w:val="22"/>
        </w:rPr>
        <w:t>1</w:t>
      </w:r>
      <w:r w:rsidR="00450E77" w:rsidRPr="006418BE">
        <w:rPr>
          <w:rFonts w:ascii="Arial" w:hAnsi="Arial" w:cs="Arial"/>
          <w:sz w:val="22"/>
          <w:szCs w:val="22"/>
        </w:rPr>
        <w:t>0</w:t>
      </w:r>
      <w:r w:rsidR="00673C78" w:rsidRPr="006418BE">
        <w:rPr>
          <w:rFonts w:ascii="Arial" w:hAnsi="Arial" w:cs="Arial"/>
          <w:sz w:val="22"/>
          <w:szCs w:val="22"/>
        </w:rPr>
        <w:t>.</w:t>
      </w:r>
      <w:r w:rsidR="00673C78" w:rsidRPr="006418BE">
        <w:rPr>
          <w:rFonts w:ascii="Arial" w:hAnsi="Arial" w:cs="Arial"/>
          <w:sz w:val="22"/>
          <w:szCs w:val="22"/>
        </w:rPr>
        <w:tab/>
        <w:t xml:space="preserve">Other </w:t>
      </w:r>
      <w:r w:rsidR="001C68B8">
        <w:rPr>
          <w:rFonts w:ascii="Arial" w:hAnsi="Arial" w:cs="Arial"/>
          <w:sz w:val="22"/>
          <w:szCs w:val="22"/>
        </w:rPr>
        <w:t>non-current financial assets</w:t>
      </w:r>
      <w:r w:rsidR="00F276A6">
        <w:rPr>
          <w:rFonts w:ascii="Arial" w:hAnsi="Arial" w:cs="Arial"/>
          <w:sz w:val="22"/>
          <w:szCs w:val="22"/>
        </w:rPr>
        <w:t>/other long-term investments</w:t>
      </w:r>
    </w:p>
    <w:tbl>
      <w:tblPr>
        <w:tblW w:w="9000" w:type="dxa"/>
        <w:tblInd w:w="450" w:type="dxa"/>
        <w:tblLayout w:type="fixed"/>
        <w:tblLook w:val="0000" w:firstRow="0" w:lastRow="0" w:firstColumn="0" w:lastColumn="0" w:noHBand="0" w:noVBand="0"/>
      </w:tblPr>
      <w:tblGrid>
        <w:gridCol w:w="6030"/>
        <w:gridCol w:w="1530"/>
        <w:gridCol w:w="1440"/>
      </w:tblGrid>
      <w:tr w:rsidR="00E54518" w:rsidRPr="006418BE" w:rsidTr="00EE232E">
        <w:trPr>
          <w:cantSplit/>
          <w:tblHeader/>
        </w:trPr>
        <w:tc>
          <w:tcPr>
            <w:tcW w:w="8998" w:type="dxa"/>
            <w:gridSpan w:val="3"/>
            <w:tcBorders>
              <w:top w:val="nil"/>
              <w:left w:val="nil"/>
              <w:bottom w:val="nil"/>
              <w:right w:val="nil"/>
            </w:tcBorders>
          </w:tcPr>
          <w:p w:rsidR="00E54518" w:rsidRPr="006418BE" w:rsidRDefault="00E54518" w:rsidP="00A432F0">
            <w:pPr>
              <w:widowControl/>
              <w:tabs>
                <w:tab w:val="decimal" w:pos="792"/>
              </w:tabs>
              <w:spacing w:after="120" w:line="330" w:lineRule="exact"/>
              <w:ind w:left="-14" w:right="-14"/>
              <w:jc w:val="right"/>
              <w:rPr>
                <w:rStyle w:val="FootnoteTextChar"/>
                <w:rFonts w:ascii="Arial" w:hAnsi="Arial" w:cs="Arial"/>
                <w:sz w:val="22"/>
              </w:rPr>
            </w:pPr>
            <w:r w:rsidRPr="006418BE">
              <w:rPr>
                <w:rStyle w:val="FootnoteTextChar"/>
                <w:rFonts w:ascii="Arial" w:hAnsi="Arial" w:cs="Arial"/>
                <w:sz w:val="22"/>
              </w:rPr>
              <w:t>(Unit: Thousand Baht)</w:t>
            </w:r>
          </w:p>
        </w:tc>
      </w:tr>
      <w:tr w:rsidR="00E54518" w:rsidRPr="006418BE" w:rsidTr="00EE232E">
        <w:trPr>
          <w:cantSplit/>
          <w:tblHeader/>
        </w:trPr>
        <w:tc>
          <w:tcPr>
            <w:tcW w:w="6030" w:type="dxa"/>
            <w:tcBorders>
              <w:top w:val="nil"/>
              <w:left w:val="nil"/>
              <w:bottom w:val="nil"/>
              <w:right w:val="nil"/>
            </w:tcBorders>
          </w:tcPr>
          <w:p w:rsidR="00E54518" w:rsidRPr="006418BE" w:rsidRDefault="00E54518" w:rsidP="00A432F0">
            <w:pPr>
              <w:pStyle w:val="10"/>
              <w:widowControl/>
              <w:tabs>
                <w:tab w:val="right" w:pos="8640"/>
              </w:tabs>
              <w:spacing w:line="330" w:lineRule="exact"/>
              <w:ind w:right="0"/>
              <w:jc w:val="center"/>
              <w:rPr>
                <w:rFonts w:ascii="Arial" w:hAnsi="Arial" w:cs="Arial"/>
                <w:color w:val="auto"/>
                <w:sz w:val="22"/>
                <w:szCs w:val="22"/>
              </w:rPr>
            </w:pPr>
          </w:p>
        </w:tc>
        <w:tc>
          <w:tcPr>
            <w:tcW w:w="2970" w:type="dxa"/>
            <w:gridSpan w:val="2"/>
            <w:tcBorders>
              <w:top w:val="nil"/>
              <w:left w:val="nil"/>
              <w:bottom w:val="nil"/>
              <w:right w:val="nil"/>
            </w:tcBorders>
          </w:tcPr>
          <w:p w:rsidR="00E54518" w:rsidRPr="006418BE" w:rsidRDefault="00E54518" w:rsidP="00C36E68">
            <w:pPr>
              <w:pStyle w:val="10"/>
              <w:widowControl/>
              <w:pBdr>
                <w:bottom w:val="single" w:sz="4" w:space="1" w:color="auto"/>
              </w:pBdr>
              <w:tabs>
                <w:tab w:val="right" w:pos="5580"/>
                <w:tab w:val="right" w:pos="7200"/>
                <w:tab w:val="right" w:pos="9000"/>
              </w:tabs>
              <w:spacing w:line="330" w:lineRule="exact"/>
              <w:ind w:right="0"/>
              <w:jc w:val="center"/>
              <w:rPr>
                <w:rFonts w:ascii="Arial" w:hAnsi="Arial" w:cs="Arial"/>
                <w:color w:val="auto"/>
                <w:sz w:val="22"/>
                <w:szCs w:val="22"/>
              </w:rPr>
            </w:pPr>
            <w:r w:rsidRPr="006418BE">
              <w:rPr>
                <w:rFonts w:ascii="Arial" w:hAnsi="Arial" w:cs="Arial"/>
                <w:color w:val="auto"/>
                <w:sz w:val="22"/>
                <w:szCs w:val="22"/>
              </w:rPr>
              <w:t xml:space="preserve">Consolidated </w:t>
            </w:r>
            <w:r w:rsidR="00F276A6">
              <w:rPr>
                <w:rFonts w:ascii="Arial" w:hAnsi="Arial" w:cs="Arial"/>
                <w:color w:val="auto"/>
                <w:sz w:val="22"/>
                <w:szCs w:val="22"/>
              </w:rPr>
              <w:t xml:space="preserve">                    </w:t>
            </w:r>
            <w:r w:rsidRPr="006418BE">
              <w:rPr>
                <w:rFonts w:ascii="Arial" w:hAnsi="Arial" w:cs="Arial"/>
                <w:color w:val="auto"/>
                <w:sz w:val="22"/>
                <w:szCs w:val="22"/>
              </w:rPr>
              <w:t>financial statements</w:t>
            </w:r>
          </w:p>
        </w:tc>
      </w:tr>
      <w:tr w:rsidR="00E54518" w:rsidRPr="006418BE" w:rsidTr="00EE232E">
        <w:trPr>
          <w:cantSplit/>
          <w:tblHeader/>
        </w:trPr>
        <w:tc>
          <w:tcPr>
            <w:tcW w:w="6030" w:type="dxa"/>
            <w:tcBorders>
              <w:top w:val="nil"/>
              <w:left w:val="nil"/>
              <w:bottom w:val="nil"/>
              <w:right w:val="nil"/>
            </w:tcBorders>
          </w:tcPr>
          <w:p w:rsidR="00E54518" w:rsidRPr="006418BE" w:rsidRDefault="00E54518" w:rsidP="00A432F0">
            <w:pPr>
              <w:pStyle w:val="10"/>
              <w:widowControl/>
              <w:tabs>
                <w:tab w:val="right" w:pos="8640"/>
              </w:tabs>
              <w:spacing w:line="33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6418BE" w:rsidRDefault="00EC16F7" w:rsidP="00C36E68">
            <w:pPr>
              <w:pStyle w:val="10"/>
              <w:widowControl/>
              <w:tabs>
                <w:tab w:val="right" w:pos="5580"/>
                <w:tab w:val="right" w:pos="7200"/>
                <w:tab w:val="right" w:pos="9000"/>
              </w:tabs>
              <w:spacing w:line="330" w:lineRule="exact"/>
              <w:ind w:left="-108" w:right="-108"/>
              <w:jc w:val="center"/>
              <w:rPr>
                <w:rFonts w:ascii="Arial" w:hAnsi="Arial" w:cs="Arial"/>
                <w:color w:val="auto"/>
                <w:sz w:val="22"/>
                <w:szCs w:val="22"/>
              </w:rPr>
            </w:pPr>
            <w:r w:rsidRPr="00EC16F7">
              <w:rPr>
                <w:rFonts w:ascii="Arial" w:hAnsi="Arial" w:cs="Arial"/>
                <w:color w:val="auto"/>
                <w:sz w:val="22"/>
                <w:szCs w:val="22"/>
              </w:rPr>
              <w:t>31 March</w:t>
            </w:r>
          </w:p>
        </w:tc>
        <w:tc>
          <w:tcPr>
            <w:tcW w:w="1440" w:type="dxa"/>
            <w:tcBorders>
              <w:top w:val="nil"/>
              <w:left w:val="nil"/>
              <w:bottom w:val="nil"/>
              <w:right w:val="nil"/>
            </w:tcBorders>
          </w:tcPr>
          <w:p w:rsidR="00E54518" w:rsidRPr="006418BE" w:rsidRDefault="00E54518" w:rsidP="00C36E68">
            <w:pPr>
              <w:pStyle w:val="10"/>
              <w:widowControl/>
              <w:tabs>
                <w:tab w:val="right" w:pos="5580"/>
                <w:tab w:val="right" w:pos="7200"/>
                <w:tab w:val="right" w:pos="9000"/>
              </w:tabs>
              <w:spacing w:line="330" w:lineRule="exact"/>
              <w:ind w:left="-108" w:right="-108"/>
              <w:jc w:val="center"/>
              <w:rPr>
                <w:rFonts w:ascii="Arial" w:hAnsi="Arial" w:cs="Arial"/>
                <w:color w:val="auto"/>
                <w:sz w:val="22"/>
                <w:szCs w:val="22"/>
              </w:rPr>
            </w:pPr>
            <w:r w:rsidRPr="006418BE">
              <w:rPr>
                <w:rFonts w:ascii="Arial" w:hAnsi="Arial" w:cs="Arial"/>
                <w:color w:val="auto"/>
                <w:sz w:val="22"/>
                <w:szCs w:val="22"/>
              </w:rPr>
              <w:t xml:space="preserve">31 December </w:t>
            </w:r>
          </w:p>
        </w:tc>
      </w:tr>
      <w:tr w:rsidR="00E54518" w:rsidRPr="006418BE" w:rsidTr="00EE232E">
        <w:trPr>
          <w:cantSplit/>
          <w:tblHeader/>
        </w:trPr>
        <w:tc>
          <w:tcPr>
            <w:tcW w:w="6030" w:type="dxa"/>
            <w:tcBorders>
              <w:top w:val="nil"/>
              <w:left w:val="nil"/>
              <w:bottom w:val="nil"/>
              <w:right w:val="nil"/>
            </w:tcBorders>
          </w:tcPr>
          <w:p w:rsidR="00E54518" w:rsidRPr="006418BE" w:rsidRDefault="00E54518" w:rsidP="00A432F0">
            <w:pPr>
              <w:pStyle w:val="10"/>
              <w:widowControl/>
              <w:tabs>
                <w:tab w:val="right" w:pos="8640"/>
              </w:tabs>
              <w:spacing w:line="330" w:lineRule="exact"/>
              <w:ind w:right="0"/>
              <w:jc w:val="center"/>
              <w:rPr>
                <w:rFonts w:ascii="Arial" w:hAnsi="Arial" w:cs="Arial"/>
                <w:color w:val="auto"/>
                <w:sz w:val="22"/>
                <w:szCs w:val="22"/>
              </w:rPr>
            </w:pPr>
          </w:p>
        </w:tc>
        <w:tc>
          <w:tcPr>
            <w:tcW w:w="1530" w:type="dxa"/>
            <w:tcBorders>
              <w:top w:val="nil"/>
              <w:left w:val="nil"/>
              <w:bottom w:val="nil"/>
              <w:right w:val="nil"/>
            </w:tcBorders>
          </w:tcPr>
          <w:p w:rsidR="00E54518" w:rsidRPr="006418BE" w:rsidRDefault="008714CD" w:rsidP="00F276A6">
            <w:pPr>
              <w:pStyle w:val="10"/>
              <w:widowControl/>
              <w:pBdr>
                <w:bottom w:val="single" w:sz="4" w:space="1" w:color="auto"/>
              </w:pBdr>
              <w:tabs>
                <w:tab w:val="right" w:pos="5580"/>
                <w:tab w:val="right" w:pos="7200"/>
                <w:tab w:val="right" w:pos="9000"/>
              </w:tabs>
              <w:spacing w:line="330" w:lineRule="exact"/>
              <w:ind w:right="-15"/>
              <w:jc w:val="center"/>
              <w:rPr>
                <w:rFonts w:ascii="Arial" w:hAnsi="Arial" w:cs="Arial"/>
                <w:color w:val="auto"/>
                <w:sz w:val="22"/>
                <w:szCs w:val="22"/>
              </w:rPr>
            </w:pPr>
            <w:r w:rsidRPr="006418BE">
              <w:rPr>
                <w:rFonts w:ascii="Arial" w:hAnsi="Arial" w:cs="Arial"/>
                <w:color w:val="auto"/>
                <w:sz w:val="22"/>
                <w:szCs w:val="22"/>
              </w:rPr>
              <w:t>20</w:t>
            </w:r>
            <w:r w:rsidR="00EC16F7">
              <w:rPr>
                <w:rFonts w:ascii="Arial" w:hAnsi="Arial" w:cs="Arial"/>
                <w:color w:val="auto"/>
                <w:sz w:val="22"/>
                <w:szCs w:val="22"/>
              </w:rPr>
              <w:t>20</w:t>
            </w:r>
          </w:p>
        </w:tc>
        <w:tc>
          <w:tcPr>
            <w:tcW w:w="1440" w:type="dxa"/>
            <w:tcBorders>
              <w:top w:val="nil"/>
              <w:left w:val="nil"/>
              <w:bottom w:val="nil"/>
              <w:right w:val="nil"/>
            </w:tcBorders>
          </w:tcPr>
          <w:p w:rsidR="00E54518" w:rsidRPr="006418BE" w:rsidRDefault="008714CD" w:rsidP="00F276A6">
            <w:pPr>
              <w:pStyle w:val="10"/>
              <w:widowControl/>
              <w:pBdr>
                <w:bottom w:val="single" w:sz="4" w:space="1" w:color="auto"/>
              </w:pBdr>
              <w:tabs>
                <w:tab w:val="right" w:pos="5580"/>
                <w:tab w:val="right" w:pos="7200"/>
                <w:tab w:val="right" w:pos="9000"/>
              </w:tabs>
              <w:spacing w:line="330" w:lineRule="exact"/>
              <w:ind w:right="-15"/>
              <w:jc w:val="center"/>
              <w:rPr>
                <w:rFonts w:ascii="Arial" w:hAnsi="Arial" w:cs="Arial"/>
                <w:color w:val="auto"/>
                <w:sz w:val="22"/>
                <w:szCs w:val="22"/>
              </w:rPr>
            </w:pPr>
            <w:r w:rsidRPr="006418BE">
              <w:rPr>
                <w:rFonts w:ascii="Arial" w:hAnsi="Arial" w:cs="Arial"/>
                <w:color w:val="auto"/>
                <w:sz w:val="22"/>
                <w:szCs w:val="22"/>
              </w:rPr>
              <w:t>201</w:t>
            </w:r>
            <w:r w:rsidR="00EC16F7">
              <w:rPr>
                <w:rFonts w:ascii="Arial" w:hAnsi="Arial" w:cs="Arial"/>
                <w:color w:val="auto"/>
                <w:sz w:val="22"/>
                <w:szCs w:val="22"/>
              </w:rPr>
              <w:t>9</w:t>
            </w:r>
          </w:p>
        </w:tc>
      </w:tr>
      <w:tr w:rsidR="00E54518" w:rsidRPr="006418BE" w:rsidTr="00EE232E">
        <w:trPr>
          <w:cantSplit/>
        </w:trPr>
        <w:tc>
          <w:tcPr>
            <w:tcW w:w="6030" w:type="dxa"/>
            <w:tcBorders>
              <w:top w:val="nil"/>
              <w:left w:val="nil"/>
              <w:bottom w:val="nil"/>
              <w:right w:val="nil"/>
            </w:tcBorders>
          </w:tcPr>
          <w:p w:rsidR="00E54518" w:rsidRPr="006418BE" w:rsidRDefault="00E54518" w:rsidP="00A432F0">
            <w:pPr>
              <w:pStyle w:val="a1"/>
              <w:widowControl/>
              <w:tabs>
                <w:tab w:val="left" w:pos="360"/>
                <w:tab w:val="left" w:pos="2160"/>
                <w:tab w:val="right" w:pos="7200"/>
              </w:tabs>
              <w:spacing w:line="330" w:lineRule="exact"/>
              <w:ind w:left="0"/>
              <w:jc w:val="both"/>
              <w:rPr>
                <w:rFonts w:ascii="Arial" w:hAnsi="Arial" w:cs="Arial"/>
                <w:b/>
                <w:bCs/>
                <w:sz w:val="22"/>
                <w:szCs w:val="22"/>
              </w:rPr>
            </w:pPr>
            <w:r w:rsidRPr="006418BE">
              <w:rPr>
                <w:rFonts w:ascii="Arial" w:hAnsi="Arial" w:cs="Arial"/>
                <w:b/>
                <w:bCs/>
                <w:sz w:val="22"/>
                <w:szCs w:val="22"/>
              </w:rPr>
              <w:t>Investments in other companies</w:t>
            </w:r>
          </w:p>
        </w:tc>
        <w:tc>
          <w:tcPr>
            <w:tcW w:w="1530" w:type="dxa"/>
            <w:tcBorders>
              <w:top w:val="nil"/>
              <w:left w:val="nil"/>
              <w:bottom w:val="nil"/>
              <w:right w:val="nil"/>
            </w:tcBorders>
            <w:vAlign w:val="bottom"/>
          </w:tcPr>
          <w:p w:rsidR="00E54518" w:rsidRPr="006418BE" w:rsidRDefault="00E54518" w:rsidP="00A432F0">
            <w:pPr>
              <w:pStyle w:val="10"/>
              <w:widowControl/>
              <w:tabs>
                <w:tab w:val="decimal" w:pos="864"/>
              </w:tabs>
              <w:spacing w:line="330" w:lineRule="exact"/>
              <w:ind w:right="0"/>
              <w:rPr>
                <w:color w:val="auto"/>
                <w:sz w:val="22"/>
                <w:szCs w:val="22"/>
              </w:rPr>
            </w:pPr>
          </w:p>
        </w:tc>
        <w:tc>
          <w:tcPr>
            <w:tcW w:w="1440" w:type="dxa"/>
            <w:tcBorders>
              <w:top w:val="nil"/>
              <w:left w:val="nil"/>
              <w:bottom w:val="nil"/>
              <w:right w:val="nil"/>
            </w:tcBorders>
            <w:vAlign w:val="bottom"/>
          </w:tcPr>
          <w:p w:rsidR="00E54518" w:rsidRPr="006418BE" w:rsidRDefault="00E54518" w:rsidP="00A432F0">
            <w:pPr>
              <w:pStyle w:val="10"/>
              <w:widowControl/>
              <w:tabs>
                <w:tab w:val="decimal" w:pos="864"/>
              </w:tabs>
              <w:spacing w:line="330" w:lineRule="exact"/>
              <w:ind w:right="0"/>
              <w:rPr>
                <w:rFonts w:ascii="Arial" w:hAnsi="Arial" w:cs="Arial"/>
                <w:noProof/>
                <w:color w:val="auto"/>
                <w:sz w:val="22"/>
                <w:szCs w:val="22"/>
              </w:rPr>
            </w:pPr>
          </w:p>
        </w:tc>
      </w:tr>
      <w:tr w:rsidR="00EC16F7" w:rsidRPr="006418BE" w:rsidTr="00EE232E">
        <w:trPr>
          <w:cantSplit/>
        </w:trPr>
        <w:tc>
          <w:tcPr>
            <w:tcW w:w="6030" w:type="dxa"/>
            <w:tcBorders>
              <w:top w:val="nil"/>
              <w:left w:val="nil"/>
              <w:bottom w:val="nil"/>
              <w:right w:val="nil"/>
            </w:tcBorders>
          </w:tcPr>
          <w:p w:rsidR="00EC16F7" w:rsidRPr="006418BE" w:rsidRDefault="00EC16F7" w:rsidP="00EC16F7">
            <w:pPr>
              <w:pStyle w:val="12"/>
              <w:widowControl/>
              <w:tabs>
                <w:tab w:val="left" w:pos="162"/>
                <w:tab w:val="left" w:pos="360"/>
                <w:tab w:val="right" w:pos="7200"/>
              </w:tabs>
              <w:spacing w:line="330" w:lineRule="exact"/>
              <w:ind w:left="0"/>
              <w:jc w:val="both"/>
              <w:rPr>
                <w:rFonts w:ascii="Arial" w:hAnsi="Arial" w:cs="Arial"/>
                <w:color w:val="auto"/>
                <w:sz w:val="22"/>
                <w:szCs w:val="22"/>
              </w:rPr>
            </w:pPr>
            <w:proofErr w:type="spellStart"/>
            <w:r w:rsidRPr="006418BE">
              <w:rPr>
                <w:rFonts w:ascii="Arial" w:hAnsi="Arial" w:cs="Arial"/>
                <w:color w:val="auto"/>
                <w:sz w:val="22"/>
                <w:szCs w:val="22"/>
              </w:rPr>
              <w:t>Bibace</w:t>
            </w:r>
            <w:proofErr w:type="spellEnd"/>
            <w:r w:rsidRPr="006418BE">
              <w:rPr>
                <w:rFonts w:ascii="Arial" w:hAnsi="Arial" w:cs="Arial"/>
                <w:color w:val="auto"/>
                <w:sz w:val="22"/>
                <w:szCs w:val="22"/>
              </w:rPr>
              <w:t xml:space="preserve"> Investments Ltd.</w:t>
            </w:r>
          </w:p>
        </w:tc>
        <w:tc>
          <w:tcPr>
            <w:tcW w:w="1530" w:type="dxa"/>
            <w:tcBorders>
              <w:top w:val="nil"/>
              <w:left w:val="nil"/>
              <w:bottom w:val="nil"/>
              <w:right w:val="nil"/>
            </w:tcBorders>
            <w:vAlign w:val="bottom"/>
          </w:tcPr>
          <w:p w:rsidR="00EC16F7" w:rsidRPr="006418BE" w:rsidRDefault="002D2893" w:rsidP="00EC16F7">
            <w:pPr>
              <w:pStyle w:val="10"/>
              <w:widowControl/>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564,998</w:t>
            </w:r>
          </w:p>
        </w:tc>
        <w:tc>
          <w:tcPr>
            <w:tcW w:w="1440" w:type="dxa"/>
            <w:tcBorders>
              <w:top w:val="nil"/>
              <w:left w:val="nil"/>
              <w:bottom w:val="nil"/>
              <w:right w:val="nil"/>
            </w:tcBorders>
            <w:vAlign w:val="bottom"/>
          </w:tcPr>
          <w:p w:rsidR="00EC16F7" w:rsidRPr="000E29D4" w:rsidRDefault="0072290A" w:rsidP="00EC16F7">
            <w:pPr>
              <w:pStyle w:val="10"/>
              <w:widowControl/>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188,425</w:t>
            </w:r>
          </w:p>
        </w:tc>
      </w:tr>
      <w:tr w:rsidR="00EC16F7" w:rsidRPr="006418BE" w:rsidTr="00EE232E">
        <w:trPr>
          <w:cantSplit/>
        </w:trPr>
        <w:tc>
          <w:tcPr>
            <w:tcW w:w="6030" w:type="dxa"/>
            <w:tcBorders>
              <w:top w:val="nil"/>
              <w:left w:val="nil"/>
              <w:bottom w:val="nil"/>
              <w:right w:val="nil"/>
            </w:tcBorders>
          </w:tcPr>
          <w:p w:rsidR="00EC16F7" w:rsidRPr="006418BE" w:rsidRDefault="00EC16F7" w:rsidP="00EC16F7">
            <w:pPr>
              <w:pStyle w:val="a1"/>
              <w:widowControl/>
              <w:tabs>
                <w:tab w:val="left" w:pos="162"/>
                <w:tab w:val="left" w:pos="360"/>
                <w:tab w:val="right" w:pos="7200"/>
              </w:tabs>
              <w:spacing w:line="330" w:lineRule="exact"/>
              <w:ind w:left="162" w:right="-108" w:hanging="162"/>
              <w:jc w:val="both"/>
              <w:rPr>
                <w:rFonts w:ascii="Arial" w:hAnsi="Arial" w:cs="Arial"/>
                <w:sz w:val="22"/>
                <w:szCs w:val="22"/>
              </w:rPr>
            </w:pPr>
            <w:r w:rsidRPr="006418BE">
              <w:rPr>
                <w:rFonts w:ascii="Arial" w:hAnsi="Arial" w:cs="Arial"/>
                <w:sz w:val="22"/>
                <w:szCs w:val="22"/>
              </w:rPr>
              <w:t>Banyan Tree Indochina Hospitality Fund, L.P.</w:t>
            </w:r>
          </w:p>
        </w:tc>
        <w:tc>
          <w:tcPr>
            <w:tcW w:w="1530" w:type="dxa"/>
            <w:tcBorders>
              <w:top w:val="nil"/>
              <w:left w:val="nil"/>
              <w:bottom w:val="nil"/>
              <w:right w:val="nil"/>
            </w:tcBorders>
            <w:vAlign w:val="bottom"/>
          </w:tcPr>
          <w:p w:rsidR="004A7B3D" w:rsidRPr="006418BE" w:rsidRDefault="004A7B3D" w:rsidP="00EC16F7">
            <w:pPr>
              <w:pStyle w:val="10"/>
              <w:widowControl/>
              <w:pBdr>
                <w:bottom w:val="single" w:sz="4" w:space="1" w:color="auto"/>
              </w:pBdr>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384,062</w:t>
            </w:r>
          </w:p>
        </w:tc>
        <w:tc>
          <w:tcPr>
            <w:tcW w:w="1440" w:type="dxa"/>
            <w:tcBorders>
              <w:top w:val="nil"/>
              <w:left w:val="nil"/>
              <w:bottom w:val="nil"/>
              <w:right w:val="nil"/>
            </w:tcBorders>
            <w:vAlign w:val="bottom"/>
          </w:tcPr>
          <w:p w:rsidR="00EC16F7" w:rsidRPr="000E29D4" w:rsidRDefault="0072290A" w:rsidP="00EC16F7">
            <w:pPr>
              <w:pStyle w:val="10"/>
              <w:widowControl/>
              <w:pBdr>
                <w:bottom w:val="single" w:sz="4" w:space="1" w:color="auto"/>
              </w:pBdr>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417,940</w:t>
            </w:r>
          </w:p>
        </w:tc>
      </w:tr>
      <w:tr w:rsidR="00EC16F7" w:rsidRPr="006418BE" w:rsidTr="00EE232E">
        <w:trPr>
          <w:cantSplit/>
          <w:trHeight w:val="436"/>
        </w:trPr>
        <w:tc>
          <w:tcPr>
            <w:tcW w:w="6030" w:type="dxa"/>
            <w:tcBorders>
              <w:top w:val="nil"/>
              <w:left w:val="nil"/>
              <w:bottom w:val="nil"/>
              <w:right w:val="nil"/>
            </w:tcBorders>
          </w:tcPr>
          <w:p w:rsidR="00EC16F7" w:rsidRPr="007C6B14" w:rsidRDefault="00EC16F7" w:rsidP="00EC16F7">
            <w:pPr>
              <w:pStyle w:val="a1"/>
              <w:tabs>
                <w:tab w:val="left" w:pos="360"/>
                <w:tab w:val="left" w:pos="2160"/>
                <w:tab w:val="right" w:pos="7200"/>
              </w:tabs>
              <w:spacing w:line="330" w:lineRule="exact"/>
              <w:ind w:left="0"/>
              <w:jc w:val="both"/>
              <w:rPr>
                <w:rFonts w:ascii="Arial" w:hAnsi="Arial" w:cs="Browallia New"/>
                <w:b/>
                <w:bCs/>
                <w:sz w:val="22"/>
              </w:rPr>
            </w:pPr>
            <w:r w:rsidRPr="006418BE">
              <w:rPr>
                <w:rFonts w:ascii="Arial" w:hAnsi="Arial" w:cs="Arial"/>
                <w:b/>
                <w:bCs/>
                <w:sz w:val="22"/>
                <w:szCs w:val="22"/>
              </w:rPr>
              <w:t xml:space="preserve">Total </w:t>
            </w:r>
            <w:r w:rsidR="007C6B14">
              <w:rPr>
                <w:rFonts w:ascii="Arial" w:hAnsi="Arial" w:cs="Browallia New"/>
                <w:b/>
                <w:bCs/>
                <w:sz w:val="22"/>
              </w:rPr>
              <w:t>other non-current financial assets</w:t>
            </w:r>
          </w:p>
        </w:tc>
        <w:tc>
          <w:tcPr>
            <w:tcW w:w="1530" w:type="dxa"/>
            <w:tcBorders>
              <w:top w:val="nil"/>
              <w:left w:val="nil"/>
              <w:bottom w:val="nil"/>
              <w:right w:val="nil"/>
            </w:tcBorders>
            <w:vAlign w:val="bottom"/>
          </w:tcPr>
          <w:p w:rsidR="00EC16F7" w:rsidRPr="006418BE" w:rsidRDefault="004A7B3D" w:rsidP="00EC16F7">
            <w:pPr>
              <w:pStyle w:val="10"/>
              <w:widowControl/>
              <w:pBdr>
                <w:bottom w:val="double" w:sz="6" w:space="1" w:color="auto"/>
              </w:pBdr>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949,060</w:t>
            </w:r>
          </w:p>
        </w:tc>
        <w:tc>
          <w:tcPr>
            <w:tcW w:w="1440" w:type="dxa"/>
            <w:tcBorders>
              <w:top w:val="nil"/>
              <w:left w:val="nil"/>
              <w:bottom w:val="nil"/>
              <w:right w:val="nil"/>
            </w:tcBorders>
            <w:vAlign w:val="bottom"/>
          </w:tcPr>
          <w:p w:rsidR="00EC16F7" w:rsidRPr="000E29D4" w:rsidRDefault="0072290A" w:rsidP="00EC16F7">
            <w:pPr>
              <w:pStyle w:val="10"/>
              <w:widowControl/>
              <w:pBdr>
                <w:bottom w:val="double" w:sz="6" w:space="1" w:color="auto"/>
              </w:pBdr>
              <w:tabs>
                <w:tab w:val="decimal" w:pos="1235"/>
              </w:tabs>
              <w:spacing w:line="330" w:lineRule="exact"/>
              <w:ind w:right="0"/>
              <w:rPr>
                <w:rFonts w:ascii="Arial" w:hAnsi="Arial" w:cs="Arial"/>
                <w:noProof/>
                <w:color w:val="auto"/>
                <w:sz w:val="22"/>
                <w:szCs w:val="22"/>
              </w:rPr>
            </w:pPr>
            <w:r>
              <w:rPr>
                <w:rFonts w:ascii="Arial" w:hAnsi="Arial" w:cs="Arial"/>
                <w:noProof/>
                <w:color w:val="auto"/>
                <w:sz w:val="22"/>
                <w:szCs w:val="22"/>
              </w:rPr>
              <w:t>606,365</w:t>
            </w:r>
          </w:p>
        </w:tc>
      </w:tr>
    </w:tbl>
    <w:p w:rsidR="00235991" w:rsidRPr="00235991" w:rsidRDefault="00235991" w:rsidP="00235991">
      <w:pPr>
        <w:tabs>
          <w:tab w:val="left" w:pos="2160"/>
          <w:tab w:val="center" w:pos="6840"/>
          <w:tab w:val="center" w:pos="8280"/>
        </w:tabs>
        <w:spacing w:before="120" w:after="120" w:line="380" w:lineRule="exact"/>
        <w:ind w:left="562"/>
        <w:jc w:val="thaiDistribute"/>
        <w:rPr>
          <w:rFonts w:ascii="Arial" w:hAnsi="Arial"/>
        </w:rPr>
      </w:pPr>
      <w:r w:rsidRPr="00235991">
        <w:rPr>
          <w:rFonts w:ascii="Arial" w:hAnsi="Arial"/>
        </w:rPr>
        <w:t xml:space="preserve">The Group has elected to measure </w:t>
      </w:r>
      <w:r w:rsidR="00130529">
        <w:rPr>
          <w:rFonts w:ascii="Arial" w:hAnsi="Arial"/>
        </w:rPr>
        <w:t>these</w:t>
      </w:r>
      <w:r w:rsidRPr="00235991">
        <w:rPr>
          <w:rFonts w:ascii="Arial" w:hAnsi="Arial"/>
        </w:rPr>
        <w:t xml:space="preserve"> equity securities at </w:t>
      </w:r>
      <w:r w:rsidR="0072290A">
        <w:rPr>
          <w:rFonts w:ascii="Arial" w:hAnsi="Arial"/>
        </w:rPr>
        <w:t>fair value through other comprehensive income</w:t>
      </w:r>
      <w:r w:rsidRPr="00235991">
        <w:rPr>
          <w:rFonts w:ascii="Arial" w:hAnsi="Arial"/>
        </w:rPr>
        <w:t xml:space="preserve"> due to the Group’s intention to hold these equity instruments for long-term appreciation.</w:t>
      </w:r>
    </w:p>
    <w:p w:rsidR="00F06F2A" w:rsidRPr="00235991" w:rsidRDefault="00F06F2A" w:rsidP="00235991">
      <w:pPr>
        <w:pStyle w:val="a"/>
        <w:widowControl/>
        <w:tabs>
          <w:tab w:val="left" w:pos="2160"/>
          <w:tab w:val="right" w:pos="5310"/>
          <w:tab w:val="right" w:pos="7020"/>
        </w:tabs>
        <w:spacing w:before="80" w:line="380" w:lineRule="exact"/>
        <w:ind w:left="547" w:right="0" w:hanging="547"/>
        <w:jc w:val="both"/>
        <w:rPr>
          <w:rFonts w:ascii="Arial" w:hAnsi="Arial" w:cs="Arial"/>
          <w:sz w:val="22"/>
          <w:szCs w:val="22"/>
        </w:rPr>
      </w:pPr>
      <w:r w:rsidRPr="00235991">
        <w:rPr>
          <w:rFonts w:ascii="Arial" w:hAnsi="Arial" w:cs="Arial"/>
          <w:sz w:val="22"/>
          <w:szCs w:val="22"/>
        </w:rPr>
        <w:t>1</w:t>
      </w:r>
      <w:r w:rsidR="00450E77" w:rsidRPr="00235991">
        <w:rPr>
          <w:rFonts w:ascii="Arial" w:hAnsi="Arial" w:cs="Arial"/>
          <w:sz w:val="22"/>
          <w:szCs w:val="22"/>
        </w:rPr>
        <w:t>1</w:t>
      </w:r>
      <w:r w:rsidRPr="00235991">
        <w:rPr>
          <w:rFonts w:ascii="Arial" w:hAnsi="Arial" w:cs="Arial"/>
          <w:sz w:val="22"/>
          <w:szCs w:val="22"/>
        </w:rPr>
        <w:t>.</w:t>
      </w:r>
      <w:r w:rsidRPr="00235991">
        <w:rPr>
          <w:rFonts w:ascii="Arial" w:hAnsi="Arial" w:cs="Arial"/>
          <w:sz w:val="22"/>
          <w:szCs w:val="22"/>
        </w:rPr>
        <w:tab/>
        <w:t>Investment properties</w:t>
      </w:r>
    </w:p>
    <w:p w:rsidR="0002591B" w:rsidRPr="0002591B" w:rsidRDefault="0002591B" w:rsidP="0002591B">
      <w:pPr>
        <w:tabs>
          <w:tab w:val="left" w:pos="2160"/>
          <w:tab w:val="center" w:pos="6840"/>
          <w:tab w:val="center" w:pos="8280"/>
        </w:tabs>
        <w:spacing w:before="120" w:after="120" w:line="380" w:lineRule="exact"/>
        <w:ind w:left="562"/>
        <w:jc w:val="thaiDistribute"/>
        <w:rPr>
          <w:rFonts w:ascii="Arial" w:hAnsi="Arial"/>
        </w:rPr>
      </w:pPr>
      <w:r w:rsidRPr="0002591B">
        <w:rPr>
          <w:rFonts w:ascii="Arial" w:hAnsi="Arial"/>
        </w:rPr>
        <w:t>As at 31 March 2020, the subsidiaries have pledged investment properties amounting to approximately Baht 837 million (31 December 2019: Baht 837 million) as collateral against credit facilities received from financial institutions and as security deposit for the litigation.</w:t>
      </w:r>
    </w:p>
    <w:p w:rsidR="00673C78" w:rsidRPr="006418BE" w:rsidRDefault="00EA4EAB" w:rsidP="009D4792">
      <w:pPr>
        <w:pStyle w:val="a"/>
        <w:widowControl/>
        <w:tabs>
          <w:tab w:val="left" w:pos="2160"/>
          <w:tab w:val="right" w:pos="5310"/>
          <w:tab w:val="right" w:pos="7020"/>
        </w:tabs>
        <w:spacing w:before="80" w:line="380" w:lineRule="exact"/>
        <w:ind w:left="547" w:right="0" w:hanging="547"/>
        <w:jc w:val="both"/>
        <w:rPr>
          <w:rFonts w:ascii="Arial" w:hAnsi="Arial" w:cs="Arial"/>
          <w:sz w:val="22"/>
          <w:szCs w:val="22"/>
        </w:rPr>
      </w:pPr>
      <w:r w:rsidRPr="006418BE">
        <w:rPr>
          <w:rFonts w:ascii="Arial" w:hAnsi="Arial" w:cs="Arial"/>
          <w:sz w:val="22"/>
          <w:szCs w:val="22"/>
        </w:rPr>
        <w:t>1</w:t>
      </w:r>
      <w:r w:rsidR="00450E77" w:rsidRPr="006418BE">
        <w:rPr>
          <w:rFonts w:ascii="Arial" w:hAnsi="Arial" w:cs="Arial"/>
          <w:sz w:val="22"/>
          <w:szCs w:val="22"/>
        </w:rPr>
        <w:t>2</w:t>
      </w:r>
      <w:r w:rsidR="00673C78" w:rsidRPr="006418BE">
        <w:rPr>
          <w:rFonts w:ascii="Arial" w:hAnsi="Arial" w:cs="Arial"/>
          <w:sz w:val="22"/>
          <w:szCs w:val="22"/>
        </w:rPr>
        <w:t>.</w:t>
      </w:r>
      <w:r w:rsidR="00673C78" w:rsidRPr="006418BE">
        <w:rPr>
          <w:rFonts w:ascii="Arial" w:hAnsi="Arial" w:cs="Arial"/>
          <w:sz w:val="22"/>
          <w:szCs w:val="22"/>
        </w:rPr>
        <w:tab/>
        <w:t xml:space="preserve">Property, plant and equipment </w:t>
      </w:r>
    </w:p>
    <w:p w:rsidR="00673C78" w:rsidRPr="006418BE" w:rsidRDefault="00673C78" w:rsidP="00434912">
      <w:pPr>
        <w:pStyle w:val="a"/>
        <w:widowControl/>
        <w:tabs>
          <w:tab w:val="left" w:pos="2160"/>
          <w:tab w:val="right" w:pos="5310"/>
        </w:tabs>
        <w:spacing w:after="120" w:line="380" w:lineRule="exact"/>
        <w:ind w:left="360" w:right="-43" w:hanging="360"/>
        <w:jc w:val="right"/>
        <w:rPr>
          <w:rFonts w:ascii="Arial" w:hAnsi="Arial" w:cs="Arial"/>
          <w:b w:val="0"/>
          <w:bCs w:val="0"/>
          <w:sz w:val="20"/>
          <w:szCs w:val="20"/>
        </w:rPr>
      </w:pP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2"/>
          <w:szCs w:val="22"/>
        </w:rPr>
        <w:tab/>
      </w:r>
      <w:r w:rsidRPr="006418BE">
        <w:rPr>
          <w:rFonts w:ascii="Arial" w:hAnsi="Arial" w:cs="Arial"/>
          <w:b w:val="0"/>
          <w:bCs w:val="0"/>
          <w:sz w:val="20"/>
          <w:szCs w:val="20"/>
        </w:rPr>
        <w:tab/>
        <w:t>(Unit: Thousand Baht)</w:t>
      </w:r>
    </w:p>
    <w:tbl>
      <w:tblPr>
        <w:tblW w:w="8985" w:type="dxa"/>
        <w:tblInd w:w="465" w:type="dxa"/>
        <w:tblLayout w:type="fixed"/>
        <w:tblCellMar>
          <w:left w:w="0" w:type="dxa"/>
          <w:right w:w="0" w:type="dxa"/>
        </w:tblCellMar>
        <w:tblLook w:val="0000" w:firstRow="0" w:lastRow="0" w:firstColumn="0" w:lastColumn="0" w:noHBand="0" w:noVBand="0"/>
      </w:tblPr>
      <w:tblGrid>
        <w:gridCol w:w="5025"/>
        <w:gridCol w:w="1980"/>
        <w:gridCol w:w="1980"/>
      </w:tblGrid>
      <w:tr w:rsidR="00673C78"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434912">
            <w:pPr>
              <w:pStyle w:val="10"/>
              <w:widowControl/>
              <w:tabs>
                <w:tab w:val="right" w:pos="8640"/>
              </w:tabs>
              <w:spacing w:line="380" w:lineRule="exact"/>
              <w:ind w:right="75"/>
              <w:jc w:val="center"/>
              <w:rPr>
                <w:rFonts w:ascii="Arial" w:hAnsi="Arial" w:cs="Arial"/>
                <w:color w:val="auto"/>
                <w:sz w:val="20"/>
                <w:szCs w:val="20"/>
              </w:rPr>
            </w:pPr>
            <w:r w:rsidRPr="006418BE">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434912">
            <w:pPr>
              <w:pStyle w:val="10"/>
              <w:widowControl/>
              <w:tabs>
                <w:tab w:val="right" w:pos="5580"/>
                <w:tab w:val="right" w:pos="7200"/>
                <w:tab w:val="right" w:pos="9000"/>
              </w:tabs>
              <w:spacing w:line="380" w:lineRule="exact"/>
              <w:ind w:left="75" w:right="75"/>
              <w:jc w:val="center"/>
              <w:rPr>
                <w:rFonts w:ascii="Arial" w:hAnsi="Arial" w:cs="Arial"/>
                <w:color w:val="auto"/>
                <w:sz w:val="20"/>
                <w:szCs w:val="20"/>
              </w:rPr>
            </w:pPr>
            <w:r w:rsidRPr="006418BE">
              <w:rPr>
                <w:rFonts w:ascii="Arial" w:hAnsi="Arial" w:cs="Arial"/>
                <w:color w:val="auto"/>
                <w:sz w:val="20"/>
                <w:szCs w:val="20"/>
              </w:rPr>
              <w:t xml:space="preserve">Separate </w:t>
            </w:r>
          </w:p>
        </w:tc>
      </w:tr>
      <w:tr w:rsidR="00673C78"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6418BE">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rsidR="00673C78" w:rsidRPr="006418BE" w:rsidRDefault="00673C78" w:rsidP="00434912">
            <w:pPr>
              <w:pStyle w:val="10"/>
              <w:widowControl/>
              <w:pBdr>
                <w:bottom w:val="single" w:sz="4" w:space="1" w:color="auto"/>
              </w:pBdr>
              <w:tabs>
                <w:tab w:val="right" w:pos="8640"/>
              </w:tabs>
              <w:spacing w:line="380" w:lineRule="exact"/>
              <w:ind w:left="75" w:right="75"/>
              <w:jc w:val="center"/>
              <w:rPr>
                <w:rFonts w:ascii="Arial" w:hAnsi="Arial" w:cs="Arial"/>
                <w:color w:val="auto"/>
                <w:sz w:val="20"/>
                <w:szCs w:val="20"/>
              </w:rPr>
            </w:pPr>
            <w:r w:rsidRPr="006418BE">
              <w:rPr>
                <w:rFonts w:ascii="Arial" w:hAnsi="Arial" w:cs="Arial"/>
                <w:color w:val="auto"/>
                <w:sz w:val="20"/>
                <w:szCs w:val="20"/>
              </w:rPr>
              <w:t>financial statements</w:t>
            </w:r>
          </w:p>
        </w:tc>
      </w:tr>
      <w:tr w:rsidR="00673C78"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72" w:right="72"/>
              <w:rPr>
                <w:rFonts w:ascii="Arial" w:hAnsi="Arial" w:cs="Arial"/>
                <w:b/>
                <w:bCs/>
                <w:sz w:val="20"/>
                <w:szCs w:val="20"/>
              </w:rPr>
            </w:pPr>
            <w:r w:rsidRPr="006418BE">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6418BE" w:rsidRDefault="00673C78" w:rsidP="00434912">
            <w:pPr>
              <w:spacing w:line="380" w:lineRule="exact"/>
              <w:ind w:left="72" w:right="71"/>
              <w:rPr>
                <w:rFonts w:ascii="Arial" w:hAnsi="Arial" w:cs="Arial"/>
                <w:sz w:val="20"/>
                <w:szCs w:val="20"/>
              </w:rPr>
            </w:pP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spacing w:line="380" w:lineRule="exact"/>
              <w:ind w:left="72" w:right="71"/>
              <w:rPr>
                <w:rFonts w:ascii="Arial" w:hAnsi="Arial" w:cs="Arial"/>
                <w:sz w:val="20"/>
                <w:szCs w:val="20"/>
              </w:rPr>
            </w:pPr>
            <w:r w:rsidRPr="006418BE">
              <w:rPr>
                <w:rFonts w:ascii="Arial" w:hAnsi="Arial" w:cs="Arial"/>
                <w:sz w:val="20"/>
                <w:szCs w:val="20"/>
              </w:rPr>
              <w:t>Balance as at 31 December 201</w:t>
            </w:r>
            <w:r>
              <w:rPr>
                <w:rFonts w:ascii="Arial" w:hAnsi="Arial" w:cs="Arial"/>
                <w:sz w:val="20"/>
                <w:szCs w:val="20"/>
              </w:rPr>
              <w:t>9</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2B6CAE" w:rsidRDefault="00FB0037" w:rsidP="00EE232E">
            <w:pPr>
              <w:tabs>
                <w:tab w:val="decimal" w:pos="1691"/>
              </w:tabs>
              <w:spacing w:line="380" w:lineRule="exact"/>
              <w:ind w:left="72" w:right="75"/>
              <w:rPr>
                <w:rFonts w:ascii="Arial" w:hAnsi="Arial" w:cs="Arial"/>
                <w:sz w:val="20"/>
                <w:szCs w:val="20"/>
              </w:rPr>
            </w:pPr>
            <w:r w:rsidRPr="00FB0037">
              <w:rPr>
                <w:rFonts w:ascii="Arial" w:hAnsi="Arial" w:cs="Arial"/>
                <w:sz w:val="20"/>
                <w:szCs w:val="20"/>
              </w:rPr>
              <w:t>18,593,811</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DF4AAE" w:rsidP="00EE232E">
            <w:pPr>
              <w:tabs>
                <w:tab w:val="decimal" w:pos="1691"/>
              </w:tabs>
              <w:spacing w:line="380" w:lineRule="exact"/>
              <w:ind w:left="72" w:right="75"/>
              <w:rPr>
                <w:rFonts w:ascii="Arial" w:hAnsi="Arial" w:cs="Arial"/>
                <w:sz w:val="20"/>
                <w:szCs w:val="20"/>
              </w:rPr>
            </w:pPr>
            <w:r>
              <w:rPr>
                <w:rFonts w:ascii="Arial" w:hAnsi="Arial" w:cs="Arial"/>
                <w:sz w:val="20"/>
                <w:szCs w:val="20"/>
              </w:rPr>
              <w:t>136,950</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spacing w:line="380" w:lineRule="exact"/>
              <w:ind w:left="72" w:right="71"/>
              <w:rPr>
                <w:rFonts w:ascii="Arial" w:hAnsi="Arial" w:cs="Arial"/>
                <w:sz w:val="20"/>
                <w:szCs w:val="20"/>
              </w:rPr>
            </w:pPr>
            <w:r w:rsidRPr="006418BE">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800FDF" w:rsidP="00EE232E">
            <w:pPr>
              <w:tabs>
                <w:tab w:val="decimal" w:pos="1691"/>
              </w:tabs>
              <w:spacing w:line="380" w:lineRule="exact"/>
              <w:ind w:left="72" w:right="75"/>
              <w:rPr>
                <w:rFonts w:ascii="Arial" w:hAnsi="Arial" w:cs="Arial"/>
                <w:sz w:val="20"/>
                <w:szCs w:val="20"/>
              </w:rPr>
            </w:pPr>
            <w:r>
              <w:rPr>
                <w:rFonts w:ascii="Arial" w:hAnsi="Arial" w:cs="Arial"/>
                <w:sz w:val="20"/>
                <w:szCs w:val="20"/>
              </w:rPr>
              <w:t>61,539</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2B6CAE" w:rsidRDefault="001434F6" w:rsidP="00EE232E">
            <w:pPr>
              <w:tabs>
                <w:tab w:val="decimal" w:pos="1691"/>
              </w:tabs>
              <w:spacing w:line="380" w:lineRule="exact"/>
              <w:ind w:left="165" w:right="71"/>
              <w:rPr>
                <w:rFonts w:ascii="Arial" w:hAnsi="Arial" w:cs="Arial"/>
                <w:sz w:val="20"/>
                <w:szCs w:val="20"/>
              </w:rPr>
            </w:pPr>
            <w:r>
              <w:rPr>
                <w:rFonts w:ascii="Arial" w:hAnsi="Arial" w:cs="Arial"/>
                <w:sz w:val="20"/>
                <w:szCs w:val="20"/>
              </w:rPr>
              <w:t>114</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1"/>
              <w:rPr>
                <w:rFonts w:ascii="Arial" w:hAnsi="Arial" w:cs="Arial"/>
                <w:sz w:val="20"/>
                <w:szCs w:val="20"/>
              </w:rPr>
            </w:pPr>
            <w:r w:rsidRPr="006418BE">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rsidR="002B6CAE" w:rsidRPr="006418BE" w:rsidRDefault="00800FDF" w:rsidP="00EE232E">
            <w:pPr>
              <w:tabs>
                <w:tab w:val="decimal" w:pos="1691"/>
              </w:tabs>
              <w:spacing w:line="380" w:lineRule="exact"/>
              <w:ind w:left="72" w:right="75"/>
              <w:rPr>
                <w:rFonts w:ascii="Arial" w:hAnsi="Arial" w:cs="Arial"/>
                <w:sz w:val="20"/>
                <w:szCs w:val="20"/>
              </w:rPr>
            </w:pPr>
            <w:r>
              <w:rPr>
                <w:rFonts w:ascii="Arial" w:hAnsi="Arial" w:cs="Arial"/>
                <w:sz w:val="20"/>
                <w:szCs w:val="20"/>
              </w:rPr>
              <w:t>(438,568)</w:t>
            </w:r>
          </w:p>
        </w:tc>
        <w:tc>
          <w:tcPr>
            <w:tcW w:w="1980" w:type="dxa"/>
            <w:tcBorders>
              <w:top w:val="nil"/>
              <w:left w:val="nil"/>
              <w:right w:val="nil"/>
            </w:tcBorders>
            <w:noWrap/>
            <w:tcMar>
              <w:top w:w="15" w:type="dxa"/>
              <w:left w:w="15" w:type="dxa"/>
              <w:bottom w:w="0" w:type="dxa"/>
              <w:right w:w="15" w:type="dxa"/>
            </w:tcMar>
            <w:vAlign w:val="bottom"/>
          </w:tcPr>
          <w:p w:rsidR="002B6CAE" w:rsidRPr="006418BE" w:rsidRDefault="001434F6" w:rsidP="00EE232E">
            <w:pPr>
              <w:tabs>
                <w:tab w:val="decimal" w:pos="1691"/>
              </w:tabs>
              <w:spacing w:line="380" w:lineRule="exact"/>
              <w:ind w:left="165" w:right="71"/>
              <w:rPr>
                <w:rFonts w:ascii="Arial" w:hAnsi="Arial" w:cs="Arial"/>
                <w:sz w:val="20"/>
                <w:szCs w:val="20"/>
              </w:rPr>
            </w:pPr>
            <w:r>
              <w:rPr>
                <w:rFonts w:ascii="Arial" w:hAnsi="Arial" w:cs="Arial"/>
                <w:sz w:val="20"/>
                <w:szCs w:val="20"/>
              </w:rPr>
              <w:t>(8)</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1"/>
              <w:rPr>
                <w:rFonts w:ascii="Arial" w:hAnsi="Arial" w:cs="Arial"/>
                <w:sz w:val="20"/>
                <w:szCs w:val="20"/>
              </w:rPr>
            </w:pPr>
            <w:r w:rsidRPr="006418B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7A2E19" w:rsidP="00EE232E">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3,063</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1434F6" w:rsidP="00EE232E">
            <w:pPr>
              <w:pBdr>
                <w:bottom w:val="single" w:sz="4" w:space="1" w:color="auto"/>
              </w:pBdr>
              <w:tabs>
                <w:tab w:val="decimal" w:pos="1691"/>
              </w:tabs>
              <w:spacing w:line="380" w:lineRule="exact"/>
              <w:ind w:left="165" w:right="71"/>
              <w:rPr>
                <w:rFonts w:ascii="Arial" w:hAnsi="Arial" w:cs="Arial"/>
                <w:sz w:val="20"/>
                <w:szCs w:val="20"/>
              </w:rPr>
            </w:pPr>
            <w:r>
              <w:rPr>
                <w:rFonts w:ascii="Arial" w:hAnsi="Arial" w:cs="Arial"/>
                <w:sz w:val="20"/>
                <w:szCs w:val="20"/>
              </w:rPr>
              <w:t>-</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1"/>
              <w:rPr>
                <w:rFonts w:ascii="Arial" w:hAnsi="Arial" w:cs="Arial"/>
                <w:sz w:val="20"/>
                <w:szCs w:val="20"/>
              </w:rPr>
            </w:pPr>
            <w:r w:rsidRPr="006418BE">
              <w:rPr>
                <w:rFonts w:ascii="Arial" w:hAnsi="Arial" w:cs="Arial"/>
                <w:sz w:val="20"/>
                <w:szCs w:val="20"/>
              </w:rPr>
              <w:t xml:space="preserve">Balance as at </w:t>
            </w:r>
            <w:r>
              <w:rPr>
                <w:rFonts w:ascii="Arial" w:hAnsi="Arial" w:cs="Arial"/>
                <w:sz w:val="20"/>
                <w:szCs w:val="20"/>
              </w:rPr>
              <w:t>31 March 2020</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800FDF" w:rsidP="00EE232E">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18,219,845</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1434F6" w:rsidP="00EE232E">
            <w:pPr>
              <w:pBdr>
                <w:bottom w:val="single" w:sz="4" w:space="1" w:color="auto"/>
              </w:pBdr>
              <w:tabs>
                <w:tab w:val="decimal" w:pos="1691"/>
              </w:tabs>
              <w:spacing w:line="380" w:lineRule="exact"/>
              <w:ind w:left="158" w:right="72"/>
              <w:rPr>
                <w:rFonts w:ascii="Arial" w:hAnsi="Arial" w:cs="Arial"/>
                <w:sz w:val="20"/>
                <w:szCs w:val="20"/>
              </w:rPr>
            </w:pPr>
            <w:r>
              <w:rPr>
                <w:rFonts w:ascii="Arial" w:hAnsi="Arial" w:cs="Arial"/>
                <w:sz w:val="20"/>
                <w:szCs w:val="20"/>
              </w:rPr>
              <w:t>137,056</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1"/>
              <w:rPr>
                <w:rFonts w:ascii="Arial" w:hAnsi="Arial" w:cs="Arial"/>
                <w:b/>
                <w:bCs/>
                <w:sz w:val="20"/>
                <w:szCs w:val="20"/>
              </w:rPr>
            </w:pPr>
            <w:r w:rsidRPr="006418BE">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EE232E">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EE232E">
            <w:pPr>
              <w:tabs>
                <w:tab w:val="decimal" w:pos="1691"/>
              </w:tabs>
              <w:spacing w:line="380" w:lineRule="exact"/>
              <w:ind w:left="165" w:right="71"/>
              <w:rPr>
                <w:rFonts w:ascii="Arial" w:hAnsi="Arial" w:cs="Arial"/>
                <w:sz w:val="20"/>
                <w:szCs w:val="20"/>
              </w:rPr>
            </w:pP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spacing w:line="380" w:lineRule="exact"/>
              <w:ind w:left="72" w:right="71"/>
              <w:rPr>
                <w:rFonts w:ascii="Arial" w:hAnsi="Arial" w:cs="Arial"/>
                <w:sz w:val="20"/>
                <w:szCs w:val="20"/>
              </w:rPr>
            </w:pPr>
            <w:r w:rsidRPr="006418BE">
              <w:rPr>
                <w:rFonts w:ascii="Arial" w:hAnsi="Arial" w:cs="Arial"/>
                <w:sz w:val="20"/>
                <w:szCs w:val="20"/>
              </w:rPr>
              <w:t>Balance as at 31 December 201</w:t>
            </w:r>
            <w:r>
              <w:rPr>
                <w:rFonts w:ascii="Arial" w:hAnsi="Arial" w:cs="Arial"/>
                <w:sz w:val="20"/>
                <w:szCs w:val="20"/>
              </w:rPr>
              <w:t>9</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2B6CAE" w:rsidRDefault="00FB0037" w:rsidP="00EE232E">
            <w:pPr>
              <w:tabs>
                <w:tab w:val="decimal" w:pos="1691"/>
              </w:tabs>
              <w:spacing w:line="380" w:lineRule="exact"/>
              <w:ind w:left="72" w:right="75"/>
              <w:rPr>
                <w:rFonts w:ascii="Arial" w:hAnsi="Arial" w:cs="Arial"/>
                <w:sz w:val="20"/>
                <w:szCs w:val="20"/>
              </w:rPr>
            </w:pPr>
            <w:r w:rsidRPr="00FB0037">
              <w:rPr>
                <w:rFonts w:ascii="Arial" w:hAnsi="Arial" w:cs="Arial"/>
                <w:sz w:val="20"/>
                <w:szCs w:val="20"/>
              </w:rPr>
              <w:t>(5,400,198)</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EE232E">
            <w:pPr>
              <w:tabs>
                <w:tab w:val="decimal" w:pos="1691"/>
              </w:tabs>
              <w:spacing w:line="380" w:lineRule="exact"/>
              <w:ind w:left="72" w:right="75"/>
              <w:rPr>
                <w:rFonts w:ascii="Arial" w:hAnsi="Arial" w:cs="Arial"/>
                <w:sz w:val="20"/>
                <w:szCs w:val="20"/>
              </w:rPr>
            </w:pPr>
            <w:r w:rsidRPr="002B6CAE">
              <w:rPr>
                <w:rFonts w:ascii="Arial" w:hAnsi="Arial" w:cs="Arial"/>
                <w:sz w:val="20"/>
                <w:szCs w:val="20"/>
              </w:rPr>
              <w:t>(</w:t>
            </w:r>
            <w:r w:rsidR="00DF4AAE">
              <w:rPr>
                <w:rFonts w:ascii="Arial" w:hAnsi="Arial" w:cs="Arial"/>
                <w:sz w:val="20"/>
                <w:szCs w:val="20"/>
              </w:rPr>
              <w:t>91,484</w:t>
            </w:r>
            <w:r w:rsidRPr="002B6CAE">
              <w:rPr>
                <w:rFonts w:ascii="Arial" w:hAnsi="Arial" w:cs="Arial"/>
                <w:sz w:val="20"/>
                <w:szCs w:val="20"/>
              </w:rPr>
              <w:t>)</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2"/>
              <w:rPr>
                <w:rFonts w:ascii="Arial" w:hAnsi="Arial" w:cs="Arial"/>
                <w:sz w:val="20"/>
                <w:szCs w:val="20"/>
              </w:rPr>
            </w:pPr>
            <w:r w:rsidRPr="006418BE">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7A2E19" w:rsidP="00EE232E">
            <w:pPr>
              <w:tabs>
                <w:tab w:val="decimal" w:pos="1691"/>
              </w:tabs>
              <w:spacing w:line="380" w:lineRule="exact"/>
              <w:ind w:left="72" w:right="75"/>
              <w:rPr>
                <w:rFonts w:ascii="Arial" w:hAnsi="Arial" w:cs="Arial"/>
                <w:sz w:val="20"/>
                <w:szCs w:val="20"/>
              </w:rPr>
            </w:pPr>
            <w:r>
              <w:rPr>
                <w:rFonts w:ascii="Arial" w:hAnsi="Arial" w:cs="Arial"/>
                <w:sz w:val="20"/>
                <w:szCs w:val="20"/>
              </w:rPr>
              <w:t>(</w:t>
            </w:r>
            <w:r w:rsidR="00866D74">
              <w:rPr>
                <w:rFonts w:ascii="Arial" w:hAnsi="Arial" w:cs="Arial"/>
                <w:sz w:val="20"/>
                <w:szCs w:val="20"/>
              </w:rPr>
              <w:t>112,773</w:t>
            </w:r>
            <w:r>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1434F6" w:rsidP="00EE232E">
            <w:pPr>
              <w:tabs>
                <w:tab w:val="decimal" w:pos="1691"/>
              </w:tabs>
              <w:spacing w:line="380" w:lineRule="exact"/>
              <w:ind w:left="165" w:right="71"/>
              <w:rPr>
                <w:rFonts w:ascii="Arial" w:hAnsi="Arial" w:cs="Arial"/>
                <w:sz w:val="20"/>
                <w:szCs w:val="20"/>
              </w:rPr>
            </w:pPr>
            <w:r>
              <w:rPr>
                <w:rFonts w:ascii="Arial" w:hAnsi="Arial" w:cs="Arial"/>
                <w:sz w:val="20"/>
                <w:szCs w:val="20"/>
              </w:rPr>
              <w:t>(2,296)</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1"/>
              <w:rPr>
                <w:rFonts w:ascii="Arial" w:hAnsi="Arial" w:cs="Arial"/>
                <w:sz w:val="20"/>
                <w:szCs w:val="20"/>
              </w:rPr>
            </w:pPr>
            <w:r w:rsidRPr="006418BE">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800FDF" w:rsidP="00EE232E">
            <w:pPr>
              <w:tabs>
                <w:tab w:val="decimal" w:pos="1691"/>
              </w:tabs>
              <w:spacing w:line="380" w:lineRule="exact"/>
              <w:ind w:left="72" w:right="75"/>
              <w:rPr>
                <w:rFonts w:ascii="Arial" w:hAnsi="Arial" w:cs="Arial"/>
                <w:sz w:val="20"/>
                <w:szCs w:val="20"/>
              </w:rPr>
            </w:pPr>
            <w:r>
              <w:rPr>
                <w:rFonts w:ascii="Arial" w:hAnsi="Arial" w:cs="Arial"/>
                <w:sz w:val="20"/>
                <w:szCs w:val="20"/>
              </w:rPr>
              <w:t>438,481</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1434F6" w:rsidP="00EE232E">
            <w:pPr>
              <w:tabs>
                <w:tab w:val="decimal" w:pos="1691"/>
              </w:tabs>
              <w:spacing w:line="380" w:lineRule="exact"/>
              <w:ind w:left="72" w:right="71"/>
              <w:rPr>
                <w:rFonts w:ascii="Arial" w:hAnsi="Arial" w:cs="Arial"/>
                <w:sz w:val="20"/>
                <w:szCs w:val="20"/>
              </w:rPr>
            </w:pPr>
            <w:r>
              <w:rPr>
                <w:rFonts w:ascii="Arial" w:hAnsi="Arial" w:cs="Arial"/>
                <w:sz w:val="20"/>
                <w:szCs w:val="20"/>
              </w:rPr>
              <w:t>8</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1"/>
              <w:rPr>
                <w:rFonts w:ascii="Arial" w:hAnsi="Arial" w:cs="Arial"/>
                <w:sz w:val="20"/>
                <w:szCs w:val="20"/>
              </w:rPr>
            </w:pPr>
            <w:r w:rsidRPr="006418BE">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7A2E19" w:rsidP="00EE232E">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(3,027)</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1434F6" w:rsidP="00EE232E">
            <w:pPr>
              <w:pBdr>
                <w:bottom w:val="sing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w:t>
            </w:r>
          </w:p>
        </w:tc>
      </w:tr>
      <w:tr w:rsidR="002B6CAE"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1"/>
              <w:rPr>
                <w:rFonts w:ascii="Arial" w:hAnsi="Arial" w:cs="Arial"/>
                <w:sz w:val="20"/>
                <w:szCs w:val="20"/>
              </w:rPr>
            </w:pPr>
            <w:r w:rsidRPr="006418BE">
              <w:rPr>
                <w:rFonts w:ascii="Arial" w:hAnsi="Arial" w:cs="Arial"/>
                <w:sz w:val="20"/>
                <w:szCs w:val="20"/>
              </w:rPr>
              <w:t xml:space="preserve">Balance as at </w:t>
            </w:r>
            <w:r>
              <w:rPr>
                <w:rFonts w:ascii="Arial" w:hAnsi="Arial" w:cs="Arial"/>
                <w:sz w:val="20"/>
                <w:szCs w:val="20"/>
              </w:rPr>
              <w:t>31 March 2020</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800FDF" w:rsidP="00EE232E">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(5,077,517)</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1434F6" w:rsidP="00EE232E">
            <w:pPr>
              <w:pBdr>
                <w:bottom w:val="sing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(93,772)</w:t>
            </w:r>
          </w:p>
        </w:tc>
      </w:tr>
      <w:tr w:rsidR="002B6CAE" w:rsidRPr="006418BE" w:rsidTr="00EE232E">
        <w:trPr>
          <w:trHeight w:val="219"/>
        </w:trPr>
        <w:tc>
          <w:tcPr>
            <w:tcW w:w="5025"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2B6CAE">
            <w:pPr>
              <w:tabs>
                <w:tab w:val="left" w:pos="165"/>
              </w:tabs>
              <w:spacing w:line="380" w:lineRule="exact"/>
              <w:ind w:left="72" w:right="71"/>
              <w:rPr>
                <w:rFonts w:ascii="Arial" w:hAnsi="Arial" w:cs="Arial"/>
                <w:b/>
                <w:bCs/>
                <w:sz w:val="20"/>
                <w:szCs w:val="20"/>
              </w:rPr>
            </w:pPr>
            <w:r w:rsidRPr="006418BE">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EE232E">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2B6CAE" w:rsidRPr="006418BE" w:rsidRDefault="002B6CAE" w:rsidP="00EE232E">
            <w:pPr>
              <w:tabs>
                <w:tab w:val="decimal" w:pos="1691"/>
              </w:tabs>
              <w:spacing w:line="380" w:lineRule="exact"/>
              <w:ind w:left="72" w:right="71"/>
              <w:rPr>
                <w:rFonts w:ascii="Arial" w:hAnsi="Arial" w:cs="Arial"/>
                <w:sz w:val="20"/>
                <w:szCs w:val="20"/>
              </w:rPr>
            </w:pPr>
          </w:p>
        </w:tc>
      </w:tr>
      <w:tr w:rsidR="00235991"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spacing w:line="380" w:lineRule="exact"/>
              <w:ind w:left="72" w:right="71"/>
              <w:rPr>
                <w:rFonts w:ascii="Arial" w:hAnsi="Arial" w:cs="Arial"/>
                <w:sz w:val="20"/>
                <w:szCs w:val="20"/>
              </w:rPr>
            </w:pPr>
            <w:r w:rsidRPr="006418BE">
              <w:rPr>
                <w:rFonts w:ascii="Arial" w:hAnsi="Arial" w:cs="Arial"/>
                <w:sz w:val="20"/>
                <w:szCs w:val="20"/>
              </w:rPr>
              <w:t>Balance as at 31 December 201</w:t>
            </w:r>
            <w:r>
              <w:rPr>
                <w:rFonts w:ascii="Arial" w:hAnsi="Arial" w:cs="Arial"/>
                <w:sz w:val="20"/>
                <w:szCs w:val="20"/>
              </w:rPr>
              <w:t>9</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(15,741)</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pBdr>
                <w:bottom w:val="sing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(2,920)</w:t>
            </w:r>
          </w:p>
        </w:tc>
      </w:tr>
      <w:tr w:rsidR="00235991"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tabs>
                <w:tab w:val="left" w:pos="165"/>
              </w:tabs>
              <w:spacing w:line="380" w:lineRule="exact"/>
              <w:ind w:left="72" w:right="71"/>
              <w:rPr>
                <w:rFonts w:ascii="Arial" w:hAnsi="Arial" w:cs="Arial"/>
                <w:sz w:val="20"/>
                <w:szCs w:val="20"/>
              </w:rPr>
            </w:pPr>
            <w:r w:rsidRPr="006418BE">
              <w:rPr>
                <w:rFonts w:ascii="Arial" w:hAnsi="Arial" w:cs="Arial"/>
                <w:sz w:val="20"/>
                <w:szCs w:val="20"/>
              </w:rPr>
              <w:t xml:space="preserve">Balance as at </w:t>
            </w:r>
            <w:r>
              <w:rPr>
                <w:rFonts w:ascii="Arial" w:hAnsi="Arial" w:cs="Arial"/>
                <w:sz w:val="20"/>
                <w:szCs w:val="20"/>
              </w:rPr>
              <w:t>31 March 2020</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pBdr>
                <w:bottom w:val="sing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(15,741)</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pBdr>
                <w:bottom w:val="sing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(2,920)</w:t>
            </w:r>
          </w:p>
        </w:tc>
      </w:tr>
      <w:tr w:rsidR="00235991"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spacing w:line="380" w:lineRule="exact"/>
              <w:ind w:left="72" w:right="71"/>
              <w:rPr>
                <w:rFonts w:ascii="Arial" w:hAnsi="Arial" w:cs="Arial"/>
                <w:b/>
                <w:bCs/>
                <w:sz w:val="20"/>
                <w:szCs w:val="20"/>
              </w:rPr>
            </w:pPr>
            <w:r w:rsidRPr="006418BE">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tabs>
                <w:tab w:val="decimal" w:pos="1691"/>
              </w:tabs>
              <w:spacing w:line="38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tabs>
                <w:tab w:val="decimal" w:pos="1691"/>
              </w:tabs>
              <w:spacing w:line="380" w:lineRule="exact"/>
              <w:ind w:left="72" w:right="75"/>
              <w:rPr>
                <w:rFonts w:ascii="Arial" w:hAnsi="Arial" w:cs="Arial"/>
                <w:sz w:val="20"/>
                <w:szCs w:val="20"/>
              </w:rPr>
            </w:pPr>
          </w:p>
        </w:tc>
      </w:tr>
      <w:tr w:rsidR="00235991" w:rsidRPr="006418BE" w:rsidTr="00EE232E">
        <w:trPr>
          <w:trHeight w:val="285"/>
        </w:trPr>
        <w:tc>
          <w:tcPr>
            <w:tcW w:w="5025"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spacing w:line="380" w:lineRule="exact"/>
              <w:ind w:left="72" w:right="71"/>
              <w:rPr>
                <w:rFonts w:ascii="Arial" w:hAnsi="Arial" w:cs="Arial"/>
                <w:sz w:val="20"/>
                <w:szCs w:val="20"/>
              </w:rPr>
            </w:pPr>
            <w:r w:rsidRPr="006418BE">
              <w:rPr>
                <w:rFonts w:ascii="Arial" w:hAnsi="Arial" w:cs="Arial"/>
                <w:sz w:val="20"/>
                <w:szCs w:val="20"/>
              </w:rPr>
              <w:t>Balance as at 31 December 201</w:t>
            </w:r>
            <w:r>
              <w:rPr>
                <w:rFonts w:ascii="Arial" w:hAnsi="Arial" w:cs="Arial"/>
                <w:sz w:val="20"/>
                <w:szCs w:val="20"/>
              </w:rPr>
              <w:t>9</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pBdr>
                <w:bottom w:val="double" w:sz="4" w:space="1" w:color="auto"/>
              </w:pBdr>
              <w:tabs>
                <w:tab w:val="decimal" w:pos="1691"/>
              </w:tabs>
              <w:spacing w:line="380" w:lineRule="exact"/>
              <w:ind w:left="72" w:right="75"/>
              <w:rPr>
                <w:rFonts w:ascii="Arial" w:hAnsi="Arial" w:cs="Arial"/>
                <w:sz w:val="20"/>
                <w:szCs w:val="20"/>
              </w:rPr>
            </w:pPr>
            <w:r w:rsidRPr="00FB0037">
              <w:rPr>
                <w:rFonts w:ascii="Arial" w:hAnsi="Arial" w:cs="Arial"/>
                <w:sz w:val="20"/>
                <w:szCs w:val="20"/>
              </w:rPr>
              <w:t>13,177,872</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pBdr>
                <w:bottom w:val="doub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42,546</w:t>
            </w:r>
          </w:p>
        </w:tc>
      </w:tr>
      <w:tr w:rsidR="00235991" w:rsidRPr="006418BE" w:rsidTr="00EE232E">
        <w:trPr>
          <w:trHeight w:val="273"/>
        </w:trPr>
        <w:tc>
          <w:tcPr>
            <w:tcW w:w="5025"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tabs>
                <w:tab w:val="left" w:pos="165"/>
              </w:tabs>
              <w:spacing w:line="380" w:lineRule="exact"/>
              <w:ind w:left="72" w:right="71"/>
              <w:rPr>
                <w:rFonts w:ascii="Arial" w:hAnsi="Arial" w:cs="Arial"/>
                <w:sz w:val="20"/>
                <w:szCs w:val="20"/>
              </w:rPr>
            </w:pPr>
            <w:r w:rsidRPr="006418BE">
              <w:rPr>
                <w:rFonts w:ascii="Arial" w:hAnsi="Arial" w:cs="Arial"/>
                <w:sz w:val="20"/>
                <w:szCs w:val="20"/>
              </w:rPr>
              <w:t xml:space="preserve">Balance as at </w:t>
            </w:r>
            <w:r>
              <w:rPr>
                <w:rFonts w:ascii="Arial" w:hAnsi="Arial" w:cs="Arial"/>
                <w:sz w:val="20"/>
                <w:szCs w:val="20"/>
              </w:rPr>
              <w:t>31 March 2020</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pBdr>
                <w:bottom w:val="double" w:sz="4" w:space="1" w:color="auto"/>
              </w:pBdr>
              <w:tabs>
                <w:tab w:val="decimal" w:pos="1691"/>
              </w:tabs>
              <w:spacing w:line="380" w:lineRule="exact"/>
              <w:ind w:left="72" w:right="75"/>
              <w:rPr>
                <w:rFonts w:ascii="Arial" w:hAnsi="Arial" w:cs="Arial"/>
                <w:sz w:val="20"/>
                <w:szCs w:val="20"/>
              </w:rPr>
            </w:pPr>
            <w:r>
              <w:rPr>
                <w:rFonts w:ascii="Arial" w:hAnsi="Arial" w:cs="Arial"/>
                <w:sz w:val="20"/>
                <w:szCs w:val="20"/>
              </w:rPr>
              <w:t>13,126,587</w:t>
            </w:r>
          </w:p>
        </w:tc>
        <w:tc>
          <w:tcPr>
            <w:tcW w:w="1980" w:type="dxa"/>
            <w:tcBorders>
              <w:top w:val="nil"/>
              <w:left w:val="nil"/>
              <w:bottom w:val="nil"/>
              <w:right w:val="nil"/>
            </w:tcBorders>
            <w:noWrap/>
            <w:tcMar>
              <w:top w:w="15" w:type="dxa"/>
              <w:left w:w="15" w:type="dxa"/>
              <w:bottom w:w="0" w:type="dxa"/>
              <w:right w:w="15" w:type="dxa"/>
            </w:tcMar>
            <w:vAlign w:val="bottom"/>
          </w:tcPr>
          <w:p w:rsidR="00235991" w:rsidRPr="006418BE" w:rsidRDefault="00235991" w:rsidP="00235991">
            <w:pPr>
              <w:pBdr>
                <w:bottom w:val="double" w:sz="4" w:space="1" w:color="auto"/>
              </w:pBdr>
              <w:tabs>
                <w:tab w:val="decimal" w:pos="1691"/>
              </w:tabs>
              <w:spacing w:line="380" w:lineRule="exact"/>
              <w:ind w:left="72" w:right="71"/>
              <w:rPr>
                <w:rFonts w:ascii="Arial" w:hAnsi="Arial" w:cs="Arial"/>
                <w:sz w:val="20"/>
                <w:szCs w:val="20"/>
              </w:rPr>
            </w:pPr>
            <w:r>
              <w:rPr>
                <w:rFonts w:ascii="Arial" w:hAnsi="Arial" w:cs="Arial"/>
                <w:sz w:val="20"/>
                <w:szCs w:val="20"/>
              </w:rPr>
              <w:t>40,364</w:t>
            </w:r>
          </w:p>
        </w:tc>
      </w:tr>
    </w:tbl>
    <w:p w:rsidR="00275CE0" w:rsidRDefault="00275CE0" w:rsidP="00434912">
      <w:pPr>
        <w:tabs>
          <w:tab w:val="left" w:pos="2160"/>
          <w:tab w:val="center" w:pos="6840"/>
          <w:tab w:val="center" w:pos="8280"/>
        </w:tabs>
        <w:spacing w:before="240" w:after="120" w:line="380" w:lineRule="exact"/>
        <w:ind w:left="562"/>
        <w:jc w:val="thaiDistribute"/>
        <w:rPr>
          <w:rFonts w:ascii="Arial" w:hAnsi="Arial"/>
        </w:rPr>
      </w:pPr>
    </w:p>
    <w:p w:rsidR="00275CE0" w:rsidRDefault="00275CE0">
      <w:pPr>
        <w:widowControl/>
        <w:overflowPunct/>
        <w:autoSpaceDE/>
        <w:autoSpaceDN/>
        <w:adjustRightInd/>
        <w:textAlignment w:val="auto"/>
        <w:rPr>
          <w:rFonts w:ascii="Arial" w:hAnsi="Arial"/>
        </w:rPr>
      </w:pPr>
      <w:r>
        <w:rPr>
          <w:rFonts w:ascii="Arial" w:hAnsi="Arial"/>
        </w:rPr>
        <w:br w:type="page"/>
      </w:r>
    </w:p>
    <w:p w:rsidR="00F57B0D" w:rsidRPr="006418BE" w:rsidRDefault="00F57B0D" w:rsidP="00434912">
      <w:pPr>
        <w:tabs>
          <w:tab w:val="left" w:pos="2160"/>
          <w:tab w:val="center" w:pos="6840"/>
          <w:tab w:val="center" w:pos="8280"/>
        </w:tabs>
        <w:spacing w:before="240" w:after="120" w:line="380" w:lineRule="exact"/>
        <w:ind w:left="562"/>
        <w:jc w:val="thaiDistribute"/>
        <w:rPr>
          <w:rFonts w:ascii="Arial" w:hAnsi="Arial"/>
        </w:rPr>
      </w:pPr>
      <w:r w:rsidRPr="006418BE">
        <w:rPr>
          <w:rFonts w:ascii="Arial" w:hAnsi="Arial"/>
        </w:rPr>
        <w:t xml:space="preserve">The </w:t>
      </w:r>
      <w:r w:rsidR="00800FDF">
        <w:rPr>
          <w:rFonts w:ascii="Arial" w:hAnsi="Arial"/>
        </w:rPr>
        <w:t>Group</w:t>
      </w:r>
      <w:r w:rsidRPr="006418BE">
        <w:rPr>
          <w:rFonts w:ascii="Arial" w:hAnsi="Arial"/>
        </w:rPr>
        <w:t xml:space="preserve"> arranged for an independent professional valuer to</w:t>
      </w:r>
      <w:r w:rsidR="00EE232E">
        <w:rPr>
          <w:rFonts w:ascii="Arial" w:hAnsi="Arial" w:hint="cs"/>
          <w:cs/>
        </w:rPr>
        <w:t xml:space="preserve"> </w:t>
      </w:r>
      <w:r w:rsidRPr="006418BE">
        <w:rPr>
          <w:rFonts w:ascii="Arial" w:hAnsi="Arial"/>
        </w:rPr>
        <w:t xml:space="preserve">re-appraise the value of certain </w:t>
      </w:r>
      <w:r w:rsidR="00E54518" w:rsidRPr="006418BE">
        <w:rPr>
          <w:rFonts w:ascii="Arial" w:hAnsi="Arial"/>
        </w:rPr>
        <w:t xml:space="preserve">assets in the report dated </w:t>
      </w:r>
      <w:r w:rsidR="00DF4AAE">
        <w:rPr>
          <w:rFonts w:ascii="Arial" w:hAnsi="Arial"/>
        </w:rPr>
        <w:t>29 November 2019</w:t>
      </w:r>
      <w:r w:rsidRPr="006418BE">
        <w:rPr>
          <w:rFonts w:ascii="Arial" w:hAnsi="Arial"/>
        </w:rPr>
        <w:t xml:space="preserve"> on an asset-by-asset basis. The basis of the revaluation was as follows:</w:t>
      </w:r>
    </w:p>
    <w:p w:rsidR="00F57B0D" w:rsidRPr="006418BE" w:rsidRDefault="00F57B0D" w:rsidP="00434912">
      <w:pPr>
        <w:tabs>
          <w:tab w:val="left" w:pos="1080"/>
          <w:tab w:val="left" w:pos="2160"/>
          <w:tab w:val="center" w:pos="6840"/>
          <w:tab w:val="center" w:pos="8280"/>
        </w:tabs>
        <w:spacing w:before="120" w:after="120" w:line="380" w:lineRule="exact"/>
        <w:ind w:left="567"/>
        <w:jc w:val="thaiDistribute"/>
        <w:rPr>
          <w:rFonts w:ascii="Arial" w:hAnsi="Arial"/>
        </w:rPr>
      </w:pPr>
      <w:r w:rsidRPr="006418BE">
        <w:rPr>
          <w:rFonts w:ascii="Arial" w:hAnsi="Arial"/>
        </w:rPr>
        <w:t>-</w:t>
      </w:r>
      <w:r w:rsidRPr="006418BE">
        <w:rPr>
          <w:rFonts w:ascii="Arial" w:hAnsi="Arial"/>
        </w:rPr>
        <w:tab/>
        <w:t>Land was revalued using the Market Approach.</w:t>
      </w:r>
    </w:p>
    <w:p w:rsidR="00F57B0D" w:rsidRPr="006418BE" w:rsidRDefault="00F57B0D" w:rsidP="00434912">
      <w:pPr>
        <w:spacing w:before="120" w:after="120" w:line="380" w:lineRule="exact"/>
        <w:ind w:left="1080" w:hanging="513"/>
        <w:jc w:val="thaiDistribute"/>
        <w:rPr>
          <w:rFonts w:ascii="Arial" w:hAnsi="Arial"/>
        </w:rPr>
      </w:pPr>
      <w:r w:rsidRPr="006418BE">
        <w:rPr>
          <w:rFonts w:ascii="Arial" w:hAnsi="Arial"/>
        </w:rPr>
        <w:t>-</w:t>
      </w:r>
      <w:r w:rsidRPr="006418BE">
        <w:rPr>
          <w:rFonts w:ascii="Arial" w:hAnsi="Arial"/>
        </w:rPr>
        <w:tab/>
        <w:t>Buildings were revalued using the Replacement Cost Approach</w:t>
      </w:r>
      <w:r w:rsidR="0045031C" w:rsidRPr="006418BE">
        <w:rPr>
          <w:rFonts w:ascii="Arial" w:hAnsi="Arial"/>
        </w:rPr>
        <w:t xml:space="preserve"> or Income Approach</w:t>
      </w:r>
      <w:r w:rsidRPr="006418BE">
        <w:rPr>
          <w:rFonts w:ascii="Arial" w:hAnsi="Arial"/>
        </w:rPr>
        <w:t>.</w:t>
      </w:r>
    </w:p>
    <w:p w:rsidR="00F57B0D" w:rsidRDefault="00F57B0D" w:rsidP="00275CE0">
      <w:pPr>
        <w:pStyle w:val="a"/>
        <w:widowControl/>
        <w:spacing w:before="120" w:after="120" w:line="380" w:lineRule="exact"/>
        <w:ind w:left="547" w:right="0"/>
        <w:jc w:val="both"/>
        <w:rPr>
          <w:rFonts w:ascii="Arial" w:hAnsi="Arial" w:cs="Angsana New"/>
          <w:b w:val="0"/>
          <w:bCs w:val="0"/>
          <w:sz w:val="22"/>
          <w:szCs w:val="22"/>
        </w:rPr>
      </w:pPr>
      <w:r w:rsidRPr="006418BE">
        <w:rPr>
          <w:rFonts w:ascii="Arial" w:hAnsi="Arial" w:cs="Angsana New"/>
          <w:b w:val="0"/>
          <w:bCs w:val="0"/>
          <w:sz w:val="22"/>
          <w:szCs w:val="22"/>
        </w:rPr>
        <w:t>The subsidiaries have mortgaged land and buildings at fair value of Ba</w:t>
      </w:r>
      <w:r w:rsidR="00323BB8" w:rsidRPr="006418BE">
        <w:rPr>
          <w:rFonts w:ascii="Arial" w:hAnsi="Arial" w:cs="Angsana New"/>
          <w:b w:val="0"/>
          <w:bCs w:val="0"/>
          <w:sz w:val="22"/>
          <w:szCs w:val="22"/>
        </w:rPr>
        <w:t>ht</w:t>
      </w:r>
      <w:r w:rsidR="00FD679A" w:rsidRPr="006418BE">
        <w:rPr>
          <w:rFonts w:ascii="Arial" w:hAnsi="Arial" w:cs="Angsana New"/>
          <w:b w:val="0"/>
          <w:bCs w:val="0"/>
          <w:sz w:val="22"/>
          <w:szCs w:val="22"/>
        </w:rPr>
        <w:t xml:space="preserve"> </w:t>
      </w:r>
      <w:r w:rsidR="007E4001">
        <w:rPr>
          <w:rFonts w:ascii="Arial" w:hAnsi="Arial" w:cs="Angsana New"/>
          <w:b w:val="0"/>
          <w:bCs w:val="0"/>
          <w:sz w:val="22"/>
          <w:szCs w:val="22"/>
        </w:rPr>
        <w:t>9,202</w:t>
      </w:r>
      <w:r w:rsidR="00323BB8" w:rsidRPr="006418BE">
        <w:rPr>
          <w:rFonts w:ascii="Arial" w:hAnsi="Arial" w:cs="Angsana New"/>
          <w:b w:val="0"/>
          <w:bCs w:val="0"/>
          <w:sz w:val="22"/>
          <w:szCs w:val="22"/>
        </w:rPr>
        <w:t xml:space="preserve"> </w:t>
      </w:r>
      <w:r w:rsidRPr="006418BE">
        <w:rPr>
          <w:rFonts w:ascii="Arial" w:hAnsi="Arial" w:cs="Angsana New"/>
          <w:b w:val="0"/>
          <w:bCs w:val="0"/>
          <w:sz w:val="22"/>
          <w:szCs w:val="22"/>
        </w:rPr>
        <w:t xml:space="preserve">million </w:t>
      </w:r>
      <w:r w:rsidR="00530B52" w:rsidRPr="006418BE">
        <w:rPr>
          <w:rFonts w:ascii="Arial" w:hAnsi="Arial" w:cs="Angsana New"/>
          <w:b w:val="0"/>
          <w:bCs w:val="0"/>
          <w:sz w:val="22"/>
          <w:szCs w:val="22"/>
        </w:rPr>
        <w:t xml:space="preserve">               </w:t>
      </w:r>
      <w:r w:rsidRPr="006418BE">
        <w:rPr>
          <w:rFonts w:ascii="Arial" w:hAnsi="Arial" w:cs="Angsana New"/>
          <w:b w:val="0"/>
          <w:bCs w:val="0"/>
          <w:sz w:val="22"/>
          <w:szCs w:val="22"/>
        </w:rPr>
        <w:t>(</w:t>
      </w:r>
      <w:r w:rsidR="005C40F4" w:rsidRPr="006418BE">
        <w:rPr>
          <w:rFonts w:ascii="Arial" w:hAnsi="Arial" w:cs="Angsana New"/>
          <w:b w:val="0"/>
          <w:bCs w:val="0"/>
          <w:sz w:val="22"/>
          <w:szCs w:val="22"/>
        </w:rPr>
        <w:t xml:space="preserve">31 December </w:t>
      </w:r>
      <w:r w:rsidR="00E54518" w:rsidRPr="006418BE">
        <w:rPr>
          <w:rFonts w:ascii="Arial" w:hAnsi="Arial" w:cs="Angsana New"/>
          <w:b w:val="0"/>
          <w:bCs w:val="0"/>
          <w:sz w:val="22"/>
          <w:szCs w:val="22"/>
        </w:rPr>
        <w:t>201</w:t>
      </w:r>
      <w:r w:rsidR="00DF4AAE">
        <w:rPr>
          <w:rFonts w:ascii="Arial" w:hAnsi="Arial" w:cs="Angsana New"/>
          <w:b w:val="0"/>
          <w:bCs w:val="0"/>
          <w:sz w:val="22"/>
          <w:szCs w:val="22"/>
        </w:rPr>
        <w:t>9</w:t>
      </w:r>
      <w:r w:rsidRPr="006418BE">
        <w:rPr>
          <w:rFonts w:ascii="Arial" w:hAnsi="Arial" w:cs="Angsana New"/>
          <w:b w:val="0"/>
          <w:bCs w:val="0"/>
          <w:sz w:val="22"/>
          <w:szCs w:val="22"/>
        </w:rPr>
        <w:t xml:space="preserve">: Baht </w:t>
      </w:r>
      <w:r w:rsidR="00DF4AAE">
        <w:rPr>
          <w:rFonts w:ascii="Arial" w:hAnsi="Arial" w:cs="Angsana New"/>
          <w:b w:val="0"/>
          <w:bCs w:val="0"/>
          <w:sz w:val="22"/>
          <w:szCs w:val="22"/>
        </w:rPr>
        <w:t>9</w:t>
      </w:r>
      <w:r w:rsidR="00AF0D99" w:rsidRPr="006418BE">
        <w:rPr>
          <w:rFonts w:ascii="Arial" w:hAnsi="Arial" w:cs="Angsana New"/>
          <w:b w:val="0"/>
          <w:bCs w:val="0"/>
          <w:sz w:val="22"/>
          <w:szCs w:val="22"/>
        </w:rPr>
        <w:t>,</w:t>
      </w:r>
      <w:r w:rsidR="00DF4AAE">
        <w:rPr>
          <w:rFonts w:ascii="Arial" w:hAnsi="Arial" w:cs="Angsana New"/>
          <w:b w:val="0"/>
          <w:bCs w:val="0"/>
          <w:sz w:val="22"/>
          <w:szCs w:val="22"/>
        </w:rPr>
        <w:t>135</w:t>
      </w:r>
      <w:r w:rsidR="00E54518" w:rsidRPr="006418BE">
        <w:rPr>
          <w:rFonts w:ascii="Arial" w:hAnsi="Arial" w:cs="Angsana New"/>
          <w:b w:val="0"/>
          <w:bCs w:val="0"/>
          <w:sz w:val="22"/>
          <w:szCs w:val="22"/>
        </w:rPr>
        <w:t xml:space="preserve"> </w:t>
      </w:r>
      <w:r w:rsidRPr="006418BE">
        <w:rPr>
          <w:rFonts w:ascii="Arial" w:hAnsi="Arial" w:cs="Angsana New"/>
          <w:b w:val="0"/>
          <w:bCs w:val="0"/>
          <w:sz w:val="22"/>
          <w:szCs w:val="22"/>
        </w:rPr>
        <w:t>million) as collateral against credit facilities received from financial institutions.</w:t>
      </w:r>
    </w:p>
    <w:p w:rsidR="009F5267" w:rsidRPr="009F5267" w:rsidRDefault="00734E54" w:rsidP="009F5267">
      <w:pPr>
        <w:spacing w:before="240" w:after="120" w:line="360" w:lineRule="exact"/>
        <w:ind w:left="605" w:hanging="605"/>
        <w:jc w:val="thaiDistribute"/>
        <w:rPr>
          <w:rFonts w:ascii="Arial" w:hAnsi="Arial" w:cs="Arial"/>
          <w:b/>
          <w:bCs/>
          <w:cs/>
        </w:rPr>
      </w:pPr>
      <w:r w:rsidRPr="006418BE">
        <w:rPr>
          <w:rFonts w:ascii="Arial" w:hAnsi="Arial" w:cs="Arial"/>
          <w:b/>
          <w:bCs/>
        </w:rPr>
        <w:t>13.</w:t>
      </w:r>
      <w:r w:rsidRPr="006418BE">
        <w:rPr>
          <w:rFonts w:ascii="Arial" w:hAnsi="Arial" w:cs="Arial"/>
          <w:b/>
          <w:bCs/>
        </w:rPr>
        <w:tab/>
      </w:r>
      <w:r w:rsidR="009F5267" w:rsidRPr="009F5267">
        <w:rPr>
          <w:rFonts w:ascii="Arial" w:hAnsi="Arial" w:cs="Arial"/>
          <w:b/>
          <w:bCs/>
        </w:rPr>
        <w:t>Right-of-use assets</w:t>
      </w:r>
    </w:p>
    <w:p w:rsidR="009F5267" w:rsidRPr="00A45919" w:rsidRDefault="009F5267" w:rsidP="009F5267">
      <w:pPr>
        <w:widowControl/>
        <w:tabs>
          <w:tab w:val="left" w:pos="840"/>
          <w:tab w:val="left" w:pos="1440"/>
          <w:tab w:val="left" w:pos="2880"/>
        </w:tabs>
        <w:spacing w:before="120" w:line="360" w:lineRule="exact"/>
        <w:ind w:left="605" w:hanging="605"/>
        <w:jc w:val="thaiDistribute"/>
        <w:rPr>
          <w:rFonts w:ascii="Arial" w:hAnsi="Arial" w:cs="Arial"/>
          <w:lang w:eastAsia="x-none"/>
        </w:rPr>
      </w:pPr>
      <w:r w:rsidRPr="009F5267">
        <w:rPr>
          <w:rFonts w:ascii="Arial" w:hAnsi="Arial" w:cs="Arial"/>
          <w:lang w:val="x-none" w:eastAsia="x-none"/>
        </w:rPr>
        <w:tab/>
      </w:r>
      <w:r w:rsidRPr="009F5267">
        <w:rPr>
          <w:rFonts w:ascii="Arial" w:hAnsi="Arial" w:cs="Arial"/>
          <w:spacing w:val="-2"/>
          <w:lang w:val="x-none" w:eastAsia="x-none"/>
        </w:rPr>
        <w:t xml:space="preserve">Movements of the </w:t>
      </w:r>
      <w:r w:rsidRPr="009F5267">
        <w:rPr>
          <w:rFonts w:ascii="Arial" w:hAnsi="Arial" w:cs="Arial"/>
          <w:spacing w:val="-2"/>
          <w:lang w:eastAsia="x-none"/>
        </w:rPr>
        <w:t>right-of-use assets</w:t>
      </w:r>
      <w:r w:rsidRPr="009F5267">
        <w:rPr>
          <w:rFonts w:ascii="Arial" w:hAnsi="Arial" w:cs="Arial"/>
          <w:spacing w:val="-2"/>
          <w:lang w:val="x-none" w:eastAsia="x-none"/>
        </w:rPr>
        <w:t xml:space="preserve"> account during the </w:t>
      </w:r>
      <w:r w:rsidRPr="009F5267">
        <w:rPr>
          <w:rFonts w:ascii="Arial" w:hAnsi="Arial" w:cs="Arial"/>
          <w:spacing w:val="-2"/>
          <w:lang w:eastAsia="x-none"/>
        </w:rPr>
        <w:t xml:space="preserve">three-month </w:t>
      </w:r>
      <w:r w:rsidRPr="009F5267">
        <w:rPr>
          <w:rFonts w:ascii="Arial" w:hAnsi="Arial" w:cs="Arial"/>
          <w:spacing w:val="-2"/>
          <w:lang w:val="x-none" w:eastAsia="x-none"/>
        </w:rPr>
        <w:t>period</w:t>
      </w:r>
      <w:r w:rsidRPr="009F5267">
        <w:rPr>
          <w:rFonts w:ascii="Arial" w:hAnsi="Arial" w:cs="Arial"/>
          <w:lang w:val="x-none" w:eastAsia="x-none"/>
        </w:rPr>
        <w:t xml:space="preserve"> ended </w:t>
      </w:r>
      <w:r w:rsidRPr="009F5267">
        <w:rPr>
          <w:rFonts w:ascii="Arial" w:hAnsi="Arial" w:cs="Arial"/>
          <w:lang w:eastAsia="x-none"/>
        </w:rPr>
        <w:t xml:space="preserve">31 March 2020 </w:t>
      </w:r>
      <w:r w:rsidRPr="009F5267">
        <w:rPr>
          <w:rFonts w:ascii="Arial" w:hAnsi="Arial" w:cs="Arial"/>
          <w:lang w:val="x-none" w:eastAsia="x-none"/>
        </w:rPr>
        <w:t xml:space="preserve">are </w:t>
      </w:r>
      <w:proofErr w:type="spellStart"/>
      <w:r w:rsidRPr="009F5267">
        <w:rPr>
          <w:rFonts w:ascii="Arial" w:hAnsi="Arial" w:cs="Arial"/>
          <w:lang w:val="x-none" w:eastAsia="x-none"/>
        </w:rPr>
        <w:t>summarised</w:t>
      </w:r>
      <w:proofErr w:type="spellEnd"/>
      <w:r w:rsidRPr="009F5267">
        <w:rPr>
          <w:rFonts w:ascii="Arial" w:hAnsi="Arial" w:cs="Arial"/>
          <w:lang w:val="x-none" w:eastAsia="x-none"/>
        </w:rPr>
        <w:t xml:space="preserve"> below</w:t>
      </w:r>
      <w:r w:rsidR="00A45919">
        <w:rPr>
          <w:rFonts w:ascii="Arial" w:hAnsi="Arial" w:cs="Arial"/>
          <w:lang w:eastAsia="x-none"/>
        </w:rPr>
        <w:t>:</w:t>
      </w:r>
    </w:p>
    <w:tbl>
      <w:tblPr>
        <w:tblW w:w="9180" w:type="dxa"/>
        <w:tblInd w:w="450" w:type="dxa"/>
        <w:tblLayout w:type="fixed"/>
        <w:tblLook w:val="0000" w:firstRow="0" w:lastRow="0" w:firstColumn="0" w:lastColumn="0" w:noHBand="0" w:noVBand="0"/>
      </w:tblPr>
      <w:tblGrid>
        <w:gridCol w:w="2160"/>
        <w:gridCol w:w="3060"/>
        <w:gridCol w:w="1980"/>
        <w:gridCol w:w="1980"/>
      </w:tblGrid>
      <w:tr w:rsidR="009F5267" w:rsidRPr="009F5267" w:rsidTr="002E5ABC">
        <w:trPr>
          <w:cantSplit/>
        </w:trPr>
        <w:tc>
          <w:tcPr>
            <w:tcW w:w="2160" w:type="dxa"/>
          </w:tcPr>
          <w:p w:rsidR="009F5267" w:rsidRPr="009F5267" w:rsidRDefault="009F5267" w:rsidP="009F5267">
            <w:pPr>
              <w:widowControl/>
              <w:tabs>
                <w:tab w:val="center" w:pos="6210"/>
                <w:tab w:val="center" w:pos="8100"/>
              </w:tabs>
              <w:spacing w:line="360" w:lineRule="exact"/>
              <w:jc w:val="right"/>
              <w:rPr>
                <w:rFonts w:ascii="Arial" w:hAnsi="Arial" w:cs="Arial"/>
                <w:sz w:val="19"/>
                <w:szCs w:val="19"/>
              </w:rPr>
            </w:pPr>
          </w:p>
        </w:tc>
        <w:tc>
          <w:tcPr>
            <w:tcW w:w="7020" w:type="dxa"/>
            <w:gridSpan w:val="3"/>
          </w:tcPr>
          <w:p w:rsidR="009F5267" w:rsidRPr="009F5267" w:rsidRDefault="009F5267" w:rsidP="009F5267">
            <w:pPr>
              <w:widowControl/>
              <w:tabs>
                <w:tab w:val="center" w:pos="6210"/>
                <w:tab w:val="center" w:pos="8100"/>
              </w:tabs>
              <w:spacing w:line="360" w:lineRule="exact"/>
              <w:jc w:val="right"/>
              <w:rPr>
                <w:rFonts w:ascii="Arial" w:hAnsi="Arial" w:cs="Arial"/>
                <w:sz w:val="19"/>
                <w:szCs w:val="19"/>
              </w:rPr>
            </w:pPr>
            <w:r w:rsidRPr="009F5267">
              <w:rPr>
                <w:rFonts w:ascii="Arial" w:hAnsi="Arial" w:cs="Arial"/>
                <w:sz w:val="19"/>
                <w:szCs w:val="19"/>
              </w:rPr>
              <w:t>(Unit: Thousand Baht)</w:t>
            </w:r>
          </w:p>
        </w:tc>
      </w:tr>
      <w:tr w:rsidR="009F5267" w:rsidRPr="009F5267" w:rsidTr="002E5ABC">
        <w:trPr>
          <w:cantSplit/>
        </w:trPr>
        <w:tc>
          <w:tcPr>
            <w:tcW w:w="5220" w:type="dxa"/>
            <w:gridSpan w:val="2"/>
          </w:tcPr>
          <w:p w:rsidR="009F5267" w:rsidRPr="009F5267" w:rsidRDefault="009F5267" w:rsidP="009F5267">
            <w:pPr>
              <w:widowControl/>
              <w:tabs>
                <w:tab w:val="center" w:pos="6210"/>
                <w:tab w:val="center" w:pos="8100"/>
              </w:tabs>
              <w:spacing w:line="360" w:lineRule="exact"/>
              <w:ind w:left="32"/>
              <w:rPr>
                <w:rFonts w:ascii="Arial" w:hAnsi="Arial" w:cs="Arial"/>
                <w:sz w:val="19"/>
                <w:szCs w:val="19"/>
              </w:rPr>
            </w:pPr>
          </w:p>
        </w:tc>
        <w:tc>
          <w:tcPr>
            <w:tcW w:w="1980" w:type="dxa"/>
          </w:tcPr>
          <w:p w:rsidR="009F5267" w:rsidRPr="009F5267" w:rsidRDefault="009F5267" w:rsidP="009F5267">
            <w:pPr>
              <w:widowControl/>
              <w:pBdr>
                <w:bottom w:val="single" w:sz="4" w:space="1" w:color="auto"/>
              </w:pBdr>
              <w:tabs>
                <w:tab w:val="center" w:pos="6210"/>
                <w:tab w:val="center" w:pos="8100"/>
              </w:tabs>
              <w:spacing w:line="360" w:lineRule="exact"/>
              <w:jc w:val="center"/>
              <w:rPr>
                <w:rFonts w:ascii="Arial" w:hAnsi="Arial" w:cs="Arial"/>
                <w:sz w:val="19"/>
                <w:szCs w:val="19"/>
              </w:rPr>
            </w:pPr>
            <w:r w:rsidRPr="009F5267">
              <w:rPr>
                <w:rFonts w:ascii="Arial" w:hAnsi="Arial" w:cs="Arial"/>
                <w:sz w:val="19"/>
                <w:szCs w:val="19"/>
              </w:rPr>
              <w:t>Consolidated</w:t>
            </w:r>
            <w:r w:rsidRPr="009F5267">
              <w:rPr>
                <w:rFonts w:ascii="Arial" w:hAnsi="Arial" w:cs="Arial"/>
                <w:sz w:val="19"/>
                <w:szCs w:val="19"/>
                <w:cs/>
              </w:rPr>
              <w:t xml:space="preserve"> </w:t>
            </w:r>
            <w:r w:rsidRPr="009F5267">
              <w:rPr>
                <w:rFonts w:ascii="Arial" w:hAnsi="Arial" w:cs="Arial"/>
                <w:sz w:val="19"/>
                <w:szCs w:val="19"/>
              </w:rPr>
              <w:t>financial statements</w:t>
            </w:r>
          </w:p>
        </w:tc>
        <w:tc>
          <w:tcPr>
            <w:tcW w:w="1980" w:type="dxa"/>
          </w:tcPr>
          <w:p w:rsidR="009F5267" w:rsidRPr="009F5267" w:rsidRDefault="009F5267" w:rsidP="009F5267">
            <w:pPr>
              <w:widowControl/>
              <w:pBdr>
                <w:bottom w:val="single" w:sz="4" w:space="1" w:color="auto"/>
              </w:pBdr>
              <w:tabs>
                <w:tab w:val="center" w:pos="6210"/>
                <w:tab w:val="center" w:pos="8100"/>
              </w:tabs>
              <w:spacing w:line="360" w:lineRule="exact"/>
              <w:jc w:val="center"/>
              <w:rPr>
                <w:rFonts w:ascii="Arial" w:hAnsi="Arial" w:cs="Arial"/>
                <w:sz w:val="19"/>
                <w:szCs w:val="19"/>
              </w:rPr>
            </w:pPr>
            <w:r w:rsidRPr="009F5267">
              <w:rPr>
                <w:rFonts w:ascii="Arial" w:hAnsi="Arial" w:cs="Arial"/>
                <w:sz w:val="19"/>
                <w:szCs w:val="19"/>
              </w:rPr>
              <w:t>Separate        financial statements</w:t>
            </w:r>
          </w:p>
        </w:tc>
      </w:tr>
      <w:tr w:rsidR="009F5267" w:rsidRPr="009F5267" w:rsidTr="002E5ABC">
        <w:tc>
          <w:tcPr>
            <w:tcW w:w="5220" w:type="dxa"/>
            <w:gridSpan w:val="2"/>
          </w:tcPr>
          <w:p w:rsidR="009F5267" w:rsidRPr="009F5267" w:rsidRDefault="009F5267" w:rsidP="009F5267">
            <w:pPr>
              <w:widowControl/>
              <w:spacing w:line="360" w:lineRule="exact"/>
              <w:ind w:left="43"/>
              <w:rPr>
                <w:rFonts w:ascii="Arial" w:hAnsi="Arial" w:cs="Arial"/>
                <w:b/>
                <w:bCs/>
                <w:sz w:val="19"/>
                <w:szCs w:val="19"/>
              </w:rPr>
            </w:pPr>
            <w:r w:rsidRPr="009F5267">
              <w:rPr>
                <w:rFonts w:ascii="Arial" w:hAnsi="Arial" w:cs="Arial"/>
                <w:b/>
                <w:bCs/>
                <w:sz w:val="19"/>
                <w:szCs w:val="19"/>
              </w:rPr>
              <w:t xml:space="preserve">Net book value as at </w:t>
            </w:r>
            <w:r w:rsidR="00235991">
              <w:rPr>
                <w:rFonts w:ascii="Arial" w:hAnsi="Arial" w:cs="Arial"/>
                <w:b/>
                <w:bCs/>
                <w:sz w:val="19"/>
                <w:szCs w:val="19"/>
              </w:rPr>
              <w:t>31 December 2019</w:t>
            </w:r>
          </w:p>
        </w:tc>
        <w:tc>
          <w:tcPr>
            <w:tcW w:w="1980" w:type="dxa"/>
          </w:tcPr>
          <w:p w:rsidR="009F5267" w:rsidRPr="009F5267" w:rsidRDefault="00235991" w:rsidP="009F5267">
            <w:pPr>
              <w:widowControl/>
              <w:tabs>
                <w:tab w:val="decimal" w:pos="1512"/>
              </w:tabs>
              <w:spacing w:line="360" w:lineRule="exact"/>
              <w:rPr>
                <w:rFonts w:ascii="Arial" w:hAnsi="Arial" w:cs="Arial"/>
                <w:sz w:val="19"/>
                <w:szCs w:val="19"/>
              </w:rPr>
            </w:pPr>
            <w:r>
              <w:rPr>
                <w:rFonts w:ascii="Arial" w:hAnsi="Arial" w:cs="Arial"/>
                <w:sz w:val="19"/>
                <w:szCs w:val="19"/>
              </w:rPr>
              <w:t>-</w:t>
            </w:r>
          </w:p>
        </w:tc>
        <w:tc>
          <w:tcPr>
            <w:tcW w:w="1980" w:type="dxa"/>
          </w:tcPr>
          <w:p w:rsidR="009F5267" w:rsidRPr="009F5267" w:rsidRDefault="00235991" w:rsidP="009F5267">
            <w:pPr>
              <w:widowControl/>
              <w:tabs>
                <w:tab w:val="decimal" w:pos="1512"/>
              </w:tabs>
              <w:spacing w:line="360" w:lineRule="exact"/>
              <w:rPr>
                <w:rFonts w:ascii="Arial" w:hAnsi="Arial" w:cs="Arial"/>
                <w:sz w:val="19"/>
                <w:szCs w:val="19"/>
              </w:rPr>
            </w:pPr>
            <w:r>
              <w:rPr>
                <w:rFonts w:ascii="Arial" w:hAnsi="Arial" w:cs="Arial"/>
                <w:sz w:val="19"/>
                <w:szCs w:val="19"/>
              </w:rPr>
              <w:t>-</w:t>
            </w:r>
          </w:p>
        </w:tc>
      </w:tr>
      <w:tr w:rsidR="009F5267" w:rsidRPr="009F5267" w:rsidTr="002E5ABC">
        <w:tc>
          <w:tcPr>
            <w:tcW w:w="5220" w:type="dxa"/>
            <w:gridSpan w:val="2"/>
          </w:tcPr>
          <w:p w:rsidR="009F5267" w:rsidRPr="009F5267" w:rsidRDefault="009F5267" w:rsidP="009F5267">
            <w:pPr>
              <w:widowControl/>
              <w:spacing w:line="360" w:lineRule="exact"/>
              <w:ind w:left="43" w:right="-384"/>
              <w:rPr>
                <w:rFonts w:ascii="Arial" w:hAnsi="Arial" w:cs="Arial"/>
                <w:sz w:val="19"/>
                <w:szCs w:val="19"/>
              </w:rPr>
            </w:pPr>
            <w:r w:rsidRPr="009F5267">
              <w:rPr>
                <w:rFonts w:ascii="Arial" w:hAnsi="Arial" w:cs="Arial"/>
                <w:sz w:val="19"/>
                <w:szCs w:val="19"/>
              </w:rPr>
              <w:t>Adjustments of right-of-use assets due to TFRS16 adoption</w:t>
            </w:r>
          </w:p>
        </w:tc>
        <w:tc>
          <w:tcPr>
            <w:tcW w:w="1980" w:type="dxa"/>
          </w:tcPr>
          <w:p w:rsidR="009F5267" w:rsidRPr="009F5267" w:rsidRDefault="00A45919" w:rsidP="00235991">
            <w:pPr>
              <w:widowControl/>
              <w:pBdr>
                <w:bottom w:val="single" w:sz="4" w:space="1" w:color="auto"/>
              </w:pBdr>
              <w:tabs>
                <w:tab w:val="decimal" w:pos="1512"/>
              </w:tabs>
              <w:spacing w:line="360" w:lineRule="exact"/>
              <w:rPr>
                <w:rFonts w:ascii="Arial" w:hAnsi="Arial" w:cs="Arial"/>
                <w:sz w:val="19"/>
                <w:szCs w:val="19"/>
              </w:rPr>
            </w:pPr>
            <w:r>
              <w:rPr>
                <w:rFonts w:ascii="Arial" w:hAnsi="Arial" w:cs="Arial"/>
                <w:sz w:val="19"/>
                <w:szCs w:val="19"/>
              </w:rPr>
              <w:t>55,425</w:t>
            </w:r>
          </w:p>
        </w:tc>
        <w:tc>
          <w:tcPr>
            <w:tcW w:w="1980" w:type="dxa"/>
          </w:tcPr>
          <w:p w:rsidR="009F5267" w:rsidRPr="009F5267" w:rsidRDefault="009F5267" w:rsidP="00235991">
            <w:pPr>
              <w:widowControl/>
              <w:pBdr>
                <w:bottom w:val="single" w:sz="4" w:space="1" w:color="auto"/>
              </w:pBdr>
              <w:tabs>
                <w:tab w:val="decimal" w:pos="1512"/>
              </w:tabs>
              <w:spacing w:line="360" w:lineRule="exact"/>
              <w:rPr>
                <w:rFonts w:ascii="Arial" w:hAnsi="Arial" w:cs="Arial"/>
                <w:sz w:val="19"/>
                <w:szCs w:val="19"/>
              </w:rPr>
            </w:pPr>
            <w:r>
              <w:rPr>
                <w:rFonts w:ascii="Arial" w:hAnsi="Arial" w:cs="Arial"/>
                <w:sz w:val="19"/>
                <w:szCs w:val="19"/>
              </w:rPr>
              <w:t>5,998</w:t>
            </w:r>
          </w:p>
        </w:tc>
      </w:tr>
      <w:tr w:rsidR="00235991" w:rsidRPr="009F5267" w:rsidTr="002E5ABC">
        <w:tc>
          <w:tcPr>
            <w:tcW w:w="5220" w:type="dxa"/>
            <w:gridSpan w:val="2"/>
          </w:tcPr>
          <w:p w:rsidR="00235991" w:rsidRPr="009F5267" w:rsidRDefault="00235991" w:rsidP="00235991">
            <w:pPr>
              <w:widowControl/>
              <w:spacing w:line="360" w:lineRule="exact"/>
              <w:ind w:left="43" w:right="-384"/>
              <w:rPr>
                <w:rFonts w:ascii="Arial" w:hAnsi="Arial" w:cs="Arial"/>
                <w:sz w:val="19"/>
                <w:szCs w:val="19"/>
              </w:rPr>
            </w:pPr>
            <w:r>
              <w:rPr>
                <w:rFonts w:ascii="Arial" w:hAnsi="Arial" w:cs="Arial"/>
                <w:sz w:val="19"/>
                <w:szCs w:val="19"/>
              </w:rPr>
              <w:t>Net book value as at 1 January 2020</w:t>
            </w:r>
          </w:p>
        </w:tc>
        <w:tc>
          <w:tcPr>
            <w:tcW w:w="1980" w:type="dxa"/>
          </w:tcPr>
          <w:p w:rsidR="00235991" w:rsidRPr="009F5267" w:rsidRDefault="00235991" w:rsidP="00235991">
            <w:pPr>
              <w:widowControl/>
              <w:tabs>
                <w:tab w:val="decimal" w:pos="1512"/>
              </w:tabs>
              <w:spacing w:line="360" w:lineRule="exact"/>
              <w:rPr>
                <w:rFonts w:ascii="Arial" w:hAnsi="Arial" w:cs="Arial"/>
                <w:sz w:val="19"/>
                <w:szCs w:val="19"/>
              </w:rPr>
            </w:pPr>
            <w:r>
              <w:rPr>
                <w:rFonts w:ascii="Arial" w:hAnsi="Arial" w:cs="Arial"/>
                <w:sz w:val="19"/>
                <w:szCs w:val="19"/>
              </w:rPr>
              <w:t>55,425</w:t>
            </w:r>
          </w:p>
        </w:tc>
        <w:tc>
          <w:tcPr>
            <w:tcW w:w="1980" w:type="dxa"/>
          </w:tcPr>
          <w:p w:rsidR="00235991" w:rsidRPr="009F5267" w:rsidRDefault="00235991" w:rsidP="00235991">
            <w:pPr>
              <w:widowControl/>
              <w:tabs>
                <w:tab w:val="decimal" w:pos="1512"/>
              </w:tabs>
              <w:spacing w:line="360" w:lineRule="exact"/>
              <w:rPr>
                <w:rFonts w:ascii="Arial" w:hAnsi="Arial" w:cs="Arial"/>
                <w:sz w:val="19"/>
                <w:szCs w:val="19"/>
              </w:rPr>
            </w:pPr>
            <w:r>
              <w:rPr>
                <w:rFonts w:ascii="Arial" w:hAnsi="Arial" w:cs="Arial"/>
                <w:sz w:val="19"/>
                <w:szCs w:val="19"/>
              </w:rPr>
              <w:t>5,998</w:t>
            </w:r>
          </w:p>
        </w:tc>
      </w:tr>
      <w:tr w:rsidR="00235991" w:rsidRPr="009F5267" w:rsidTr="002E5ABC">
        <w:tc>
          <w:tcPr>
            <w:tcW w:w="5220" w:type="dxa"/>
            <w:gridSpan w:val="2"/>
          </w:tcPr>
          <w:p w:rsidR="00235991" w:rsidRPr="009F5267" w:rsidRDefault="00235991" w:rsidP="00235991">
            <w:pPr>
              <w:widowControl/>
              <w:spacing w:line="360" w:lineRule="exact"/>
              <w:ind w:left="43"/>
              <w:rPr>
                <w:rFonts w:ascii="Arial" w:hAnsi="Arial" w:cs="Arial"/>
                <w:sz w:val="19"/>
                <w:szCs w:val="19"/>
              </w:rPr>
            </w:pPr>
            <w:r>
              <w:rPr>
                <w:rFonts w:ascii="Arial" w:hAnsi="Arial" w:cs="Arial"/>
                <w:sz w:val="19"/>
                <w:szCs w:val="19"/>
              </w:rPr>
              <w:t>Depreciation for the period</w:t>
            </w:r>
          </w:p>
        </w:tc>
        <w:tc>
          <w:tcPr>
            <w:tcW w:w="1980" w:type="dxa"/>
          </w:tcPr>
          <w:p w:rsidR="00235991" w:rsidRPr="009F5267" w:rsidRDefault="00235991" w:rsidP="00235991">
            <w:pPr>
              <w:widowControl/>
              <w:tabs>
                <w:tab w:val="decimal" w:pos="1512"/>
              </w:tabs>
              <w:spacing w:line="360" w:lineRule="exact"/>
              <w:rPr>
                <w:rFonts w:ascii="Arial" w:hAnsi="Arial" w:cs="Arial"/>
                <w:sz w:val="19"/>
                <w:szCs w:val="19"/>
              </w:rPr>
            </w:pPr>
            <w:r>
              <w:rPr>
                <w:rFonts w:ascii="Arial" w:hAnsi="Arial" w:cs="Arial"/>
                <w:sz w:val="19"/>
                <w:szCs w:val="19"/>
              </w:rPr>
              <w:t>(4,460)</w:t>
            </w:r>
          </w:p>
        </w:tc>
        <w:tc>
          <w:tcPr>
            <w:tcW w:w="1980" w:type="dxa"/>
          </w:tcPr>
          <w:p w:rsidR="00235991" w:rsidRPr="009F5267" w:rsidRDefault="00235991" w:rsidP="00235991">
            <w:pPr>
              <w:widowControl/>
              <w:tabs>
                <w:tab w:val="decimal" w:pos="1512"/>
              </w:tabs>
              <w:spacing w:line="360" w:lineRule="exact"/>
              <w:rPr>
                <w:rFonts w:ascii="Arial" w:hAnsi="Arial" w:cs="Arial"/>
                <w:sz w:val="19"/>
                <w:szCs w:val="19"/>
                <w:cs/>
              </w:rPr>
            </w:pPr>
            <w:r>
              <w:rPr>
                <w:rFonts w:ascii="Arial" w:hAnsi="Arial" w:cs="Arial"/>
                <w:sz w:val="19"/>
                <w:szCs w:val="19"/>
              </w:rPr>
              <w:t>(736)</w:t>
            </w:r>
          </w:p>
        </w:tc>
      </w:tr>
      <w:tr w:rsidR="00235991" w:rsidRPr="009F5267" w:rsidTr="002E5ABC">
        <w:tc>
          <w:tcPr>
            <w:tcW w:w="5220" w:type="dxa"/>
            <w:gridSpan w:val="2"/>
          </w:tcPr>
          <w:p w:rsidR="00235991" w:rsidRDefault="00235991" w:rsidP="00235991">
            <w:pPr>
              <w:widowControl/>
              <w:spacing w:line="360" w:lineRule="exact"/>
              <w:ind w:left="43"/>
              <w:rPr>
                <w:rFonts w:ascii="Arial" w:hAnsi="Arial" w:cs="Arial"/>
                <w:sz w:val="19"/>
                <w:szCs w:val="19"/>
              </w:rPr>
            </w:pPr>
            <w:r>
              <w:rPr>
                <w:rFonts w:ascii="Arial" w:hAnsi="Arial" w:cs="Arial"/>
                <w:sz w:val="19"/>
                <w:szCs w:val="19"/>
              </w:rPr>
              <w:t>Translation adjustment of right-of-use assets</w:t>
            </w:r>
          </w:p>
        </w:tc>
        <w:tc>
          <w:tcPr>
            <w:tcW w:w="1980" w:type="dxa"/>
          </w:tcPr>
          <w:p w:rsidR="00235991" w:rsidRDefault="00235991" w:rsidP="00235991">
            <w:pPr>
              <w:widowControl/>
              <w:pBdr>
                <w:bottom w:val="single" w:sz="4" w:space="1" w:color="auto"/>
              </w:pBdr>
              <w:tabs>
                <w:tab w:val="decimal" w:pos="1512"/>
              </w:tabs>
              <w:spacing w:line="360" w:lineRule="exact"/>
              <w:rPr>
                <w:rFonts w:ascii="Arial" w:hAnsi="Arial" w:cs="Arial"/>
                <w:sz w:val="19"/>
                <w:szCs w:val="19"/>
              </w:rPr>
            </w:pPr>
            <w:r>
              <w:rPr>
                <w:rFonts w:ascii="Arial" w:hAnsi="Arial" w:cs="Arial"/>
                <w:sz w:val="19"/>
                <w:szCs w:val="19"/>
              </w:rPr>
              <w:t>93</w:t>
            </w:r>
          </w:p>
        </w:tc>
        <w:tc>
          <w:tcPr>
            <w:tcW w:w="1980" w:type="dxa"/>
          </w:tcPr>
          <w:p w:rsidR="00235991" w:rsidRDefault="00235991" w:rsidP="00235991">
            <w:pPr>
              <w:widowControl/>
              <w:pBdr>
                <w:bottom w:val="single" w:sz="4" w:space="1" w:color="auto"/>
              </w:pBdr>
              <w:tabs>
                <w:tab w:val="decimal" w:pos="1512"/>
              </w:tabs>
              <w:spacing w:line="360" w:lineRule="exact"/>
              <w:rPr>
                <w:rFonts w:ascii="Arial" w:hAnsi="Arial" w:cs="Arial"/>
                <w:sz w:val="19"/>
                <w:szCs w:val="19"/>
              </w:rPr>
            </w:pPr>
            <w:r>
              <w:rPr>
                <w:rFonts w:ascii="Arial" w:hAnsi="Arial" w:cs="Arial"/>
                <w:sz w:val="19"/>
                <w:szCs w:val="19"/>
              </w:rPr>
              <w:t>-</w:t>
            </w:r>
          </w:p>
        </w:tc>
      </w:tr>
      <w:tr w:rsidR="00235991" w:rsidRPr="009F5267" w:rsidTr="002E5ABC">
        <w:tc>
          <w:tcPr>
            <w:tcW w:w="5220" w:type="dxa"/>
            <w:gridSpan w:val="2"/>
          </w:tcPr>
          <w:p w:rsidR="00235991" w:rsidRPr="009F5267" w:rsidRDefault="00235991" w:rsidP="00235991">
            <w:pPr>
              <w:widowControl/>
              <w:spacing w:line="360" w:lineRule="exact"/>
              <w:ind w:left="43"/>
              <w:rPr>
                <w:rFonts w:ascii="Arial" w:hAnsi="Arial" w:cs="Arial"/>
                <w:b/>
                <w:bCs/>
                <w:sz w:val="19"/>
                <w:szCs w:val="19"/>
              </w:rPr>
            </w:pPr>
            <w:r w:rsidRPr="009F5267">
              <w:rPr>
                <w:rFonts w:ascii="Arial" w:hAnsi="Arial" w:cs="Arial"/>
                <w:b/>
                <w:bCs/>
                <w:sz w:val="19"/>
                <w:szCs w:val="19"/>
              </w:rPr>
              <w:t>Net book value as at 31 March 2020</w:t>
            </w:r>
          </w:p>
        </w:tc>
        <w:tc>
          <w:tcPr>
            <w:tcW w:w="1980" w:type="dxa"/>
          </w:tcPr>
          <w:p w:rsidR="00235991" w:rsidRPr="009F5267" w:rsidRDefault="00235991" w:rsidP="00235991">
            <w:pPr>
              <w:widowControl/>
              <w:pBdr>
                <w:bottom w:val="double" w:sz="4" w:space="1" w:color="auto"/>
              </w:pBdr>
              <w:tabs>
                <w:tab w:val="decimal" w:pos="1512"/>
              </w:tabs>
              <w:spacing w:line="360" w:lineRule="exact"/>
              <w:rPr>
                <w:rFonts w:ascii="Arial" w:hAnsi="Arial" w:cs="Arial"/>
                <w:sz w:val="19"/>
                <w:szCs w:val="19"/>
              </w:rPr>
            </w:pPr>
            <w:r>
              <w:rPr>
                <w:rFonts w:ascii="Arial" w:hAnsi="Arial" w:cs="Arial"/>
                <w:sz w:val="19"/>
                <w:szCs w:val="19"/>
              </w:rPr>
              <w:t>51,058</w:t>
            </w:r>
          </w:p>
        </w:tc>
        <w:tc>
          <w:tcPr>
            <w:tcW w:w="1980" w:type="dxa"/>
          </w:tcPr>
          <w:p w:rsidR="00235991" w:rsidRPr="009F5267" w:rsidRDefault="00235991" w:rsidP="00235991">
            <w:pPr>
              <w:widowControl/>
              <w:pBdr>
                <w:bottom w:val="double" w:sz="4" w:space="1" w:color="auto"/>
              </w:pBdr>
              <w:tabs>
                <w:tab w:val="decimal" w:pos="1512"/>
              </w:tabs>
              <w:spacing w:line="360" w:lineRule="exact"/>
              <w:rPr>
                <w:rFonts w:ascii="Arial" w:hAnsi="Arial" w:cs="Arial"/>
                <w:sz w:val="19"/>
                <w:szCs w:val="19"/>
                <w:cs/>
              </w:rPr>
            </w:pPr>
            <w:r>
              <w:rPr>
                <w:rFonts w:ascii="Arial" w:hAnsi="Arial" w:cs="Arial"/>
                <w:sz w:val="19"/>
                <w:szCs w:val="19"/>
              </w:rPr>
              <w:t>5,262</w:t>
            </w:r>
          </w:p>
        </w:tc>
      </w:tr>
    </w:tbl>
    <w:p w:rsidR="00673C78" w:rsidRPr="006418BE" w:rsidRDefault="00EA4EAB" w:rsidP="00275CE0">
      <w:pPr>
        <w:tabs>
          <w:tab w:val="left" w:pos="540"/>
          <w:tab w:val="left" w:pos="2160"/>
          <w:tab w:val="right" w:pos="7200"/>
          <w:tab w:val="right" w:pos="8540"/>
        </w:tabs>
        <w:spacing w:before="120" w:after="120" w:line="380" w:lineRule="exact"/>
        <w:jc w:val="both"/>
        <w:rPr>
          <w:rFonts w:ascii="Arial" w:hAnsi="Arial" w:cs="Angsana New"/>
          <w:b/>
          <w:bCs/>
        </w:rPr>
      </w:pPr>
      <w:r w:rsidRPr="006418BE">
        <w:rPr>
          <w:rFonts w:ascii="Arial" w:hAnsi="Arial" w:cs="Arial"/>
          <w:b/>
          <w:bCs/>
        </w:rPr>
        <w:t>1</w:t>
      </w:r>
      <w:r w:rsidR="00734E54">
        <w:rPr>
          <w:rFonts w:ascii="Arial" w:hAnsi="Arial" w:cs="Arial"/>
          <w:b/>
          <w:bCs/>
        </w:rPr>
        <w:t>4</w:t>
      </w:r>
      <w:r w:rsidR="00673C78" w:rsidRPr="006418BE">
        <w:rPr>
          <w:rFonts w:ascii="Arial" w:hAnsi="Arial" w:cs="Arial"/>
          <w:b/>
          <w:bCs/>
        </w:rPr>
        <w:t>.</w:t>
      </w:r>
      <w:r w:rsidR="00673C78" w:rsidRPr="006418BE">
        <w:rPr>
          <w:rFonts w:ascii="Arial" w:hAnsi="Arial" w:cs="Arial"/>
          <w:b/>
          <w:bCs/>
        </w:rPr>
        <w:tab/>
      </w:r>
      <w:r w:rsidR="0045031C" w:rsidRPr="006418BE">
        <w:rPr>
          <w:rFonts w:ascii="Arial" w:hAnsi="Arial" w:cs="Arial"/>
          <w:b/>
          <w:bCs/>
        </w:rPr>
        <w:t>S</w:t>
      </w:r>
      <w:r w:rsidR="00673C78" w:rsidRPr="006418BE">
        <w:rPr>
          <w:rFonts w:ascii="Arial" w:hAnsi="Arial" w:cs="Arial"/>
          <w:b/>
          <w:bCs/>
        </w:rPr>
        <w:t>hort-term loans from financial institution</w:t>
      </w:r>
      <w:r w:rsidR="005B6775" w:rsidRPr="006418BE">
        <w:rPr>
          <w:rFonts w:ascii="Arial" w:hAnsi="Arial" w:cs="Arial"/>
          <w:b/>
          <w:bCs/>
        </w:rPr>
        <w:t>s</w:t>
      </w:r>
    </w:p>
    <w:p w:rsidR="00673C78" w:rsidRPr="006418BE" w:rsidRDefault="00B21298" w:rsidP="00275CE0">
      <w:pPr>
        <w:tabs>
          <w:tab w:val="right" w:pos="7200"/>
          <w:tab w:val="right" w:pos="8540"/>
        </w:tabs>
        <w:spacing w:before="120" w:after="120" w:line="380" w:lineRule="exact"/>
        <w:ind w:left="540"/>
        <w:jc w:val="both"/>
        <w:rPr>
          <w:rFonts w:ascii="Arial" w:hAnsi="Arial" w:cs="Arial"/>
        </w:rPr>
      </w:pPr>
      <w:r w:rsidRPr="006418BE">
        <w:rPr>
          <w:rFonts w:ascii="Arial" w:hAnsi="Arial" w:cs="Arial"/>
        </w:rPr>
        <w:t>S</w:t>
      </w:r>
      <w:r w:rsidR="00673C78" w:rsidRPr="006418BE">
        <w:rPr>
          <w:rFonts w:ascii="Arial" w:hAnsi="Arial" w:cs="Arial"/>
        </w:rPr>
        <w:t xml:space="preserve">hort-term loans from financial institutions represent promissory notes with </w:t>
      </w:r>
      <w:r w:rsidRPr="006418BE">
        <w:rPr>
          <w:rFonts w:ascii="Arial" w:hAnsi="Arial" w:cs="Arial"/>
        </w:rPr>
        <w:t xml:space="preserve">maturity dates within 3 months. </w:t>
      </w:r>
      <w:r w:rsidR="005C2760" w:rsidRPr="006418BE">
        <w:rPr>
          <w:rFonts w:ascii="Arial" w:hAnsi="Arial" w:cs="Arial"/>
        </w:rPr>
        <w:t>S</w:t>
      </w:r>
      <w:r w:rsidRPr="006418BE">
        <w:rPr>
          <w:rFonts w:ascii="Arial" w:hAnsi="Arial" w:cs="Arial"/>
        </w:rPr>
        <w:t xml:space="preserve">hort-term loans from financial institutions carry </w:t>
      </w:r>
      <w:r w:rsidR="00CE4569" w:rsidRPr="006418BE">
        <w:rPr>
          <w:rFonts w:ascii="Arial" w:hAnsi="Arial" w:cs="Arial"/>
        </w:rPr>
        <w:t xml:space="preserve">interest rate of </w:t>
      </w:r>
      <w:r w:rsidR="00F53BFB">
        <w:rPr>
          <w:rFonts w:ascii="Arial" w:hAnsi="Arial" w:cs="Arial"/>
        </w:rPr>
        <w:t>2.40</w:t>
      </w:r>
      <w:r w:rsidR="008D3D25" w:rsidRPr="006418BE">
        <w:rPr>
          <w:rFonts w:ascii="Arial" w:hAnsi="Arial" w:cs="Arial"/>
        </w:rPr>
        <w:t>%</w:t>
      </w:r>
      <w:r w:rsidR="00BD6261" w:rsidRPr="006418BE">
        <w:rPr>
          <w:rFonts w:ascii="Arial" w:hAnsi="Arial" w:cs="Arial"/>
        </w:rPr>
        <w:t xml:space="preserve"> </w:t>
      </w:r>
      <w:r w:rsidR="008D3D25" w:rsidRPr="006418BE">
        <w:rPr>
          <w:rFonts w:ascii="Arial" w:hAnsi="Arial" w:cs="Arial"/>
        </w:rPr>
        <w:t>-</w:t>
      </w:r>
      <w:r w:rsidR="00BD6261" w:rsidRPr="006418BE">
        <w:rPr>
          <w:rFonts w:ascii="Arial" w:hAnsi="Arial" w:cs="Arial"/>
        </w:rPr>
        <w:t xml:space="preserve"> </w:t>
      </w:r>
      <w:r w:rsidR="002A482F">
        <w:rPr>
          <w:rFonts w:ascii="Arial" w:hAnsi="Arial" w:cs="Arial"/>
        </w:rPr>
        <w:t>3</w:t>
      </w:r>
      <w:r w:rsidR="00F53BFB">
        <w:rPr>
          <w:rFonts w:ascii="Arial" w:hAnsi="Arial" w:cs="Arial"/>
        </w:rPr>
        <w:t>.</w:t>
      </w:r>
      <w:r w:rsidR="002A482F">
        <w:rPr>
          <w:rFonts w:ascii="Arial" w:hAnsi="Arial" w:cs="Arial"/>
        </w:rPr>
        <w:t>3</w:t>
      </w:r>
      <w:r w:rsidR="00F53BFB">
        <w:rPr>
          <w:rFonts w:ascii="Arial" w:hAnsi="Arial" w:cs="Arial"/>
        </w:rPr>
        <w:t>5</w:t>
      </w:r>
      <w:r w:rsidR="00BB75CA" w:rsidRPr="006418BE">
        <w:rPr>
          <w:rFonts w:ascii="Arial" w:hAnsi="Arial" w:cs="Arial"/>
        </w:rPr>
        <w:t>%</w:t>
      </w:r>
      <w:r w:rsidR="00CE4569" w:rsidRPr="006418BE">
        <w:rPr>
          <w:rFonts w:ascii="Arial" w:hAnsi="Arial" w:cs="Arial"/>
        </w:rPr>
        <w:t xml:space="preserve"> per annum</w:t>
      </w:r>
      <w:r w:rsidR="0039658F" w:rsidRPr="006418BE">
        <w:rPr>
          <w:rFonts w:ascii="Arial" w:hAnsi="Arial" w:cs="Arial"/>
        </w:rPr>
        <w:t xml:space="preserve"> </w:t>
      </w:r>
      <w:r w:rsidR="00CE4569" w:rsidRPr="006418BE">
        <w:rPr>
          <w:rFonts w:ascii="Arial" w:hAnsi="Arial" w:cs="Arial"/>
        </w:rPr>
        <w:t xml:space="preserve">(31 December </w:t>
      </w:r>
      <w:r w:rsidR="00E54518" w:rsidRPr="006418BE">
        <w:rPr>
          <w:rFonts w:ascii="Arial" w:hAnsi="Arial" w:cs="Arial"/>
        </w:rPr>
        <w:t>201</w:t>
      </w:r>
      <w:r w:rsidR="00E50C00">
        <w:rPr>
          <w:rFonts w:ascii="Arial" w:hAnsi="Arial" w:cs="Arial"/>
        </w:rPr>
        <w:t>9</w:t>
      </w:r>
      <w:r w:rsidR="00673C78" w:rsidRPr="006418BE">
        <w:rPr>
          <w:rFonts w:ascii="Arial" w:hAnsi="Arial" w:cs="Arial"/>
        </w:rPr>
        <w:t xml:space="preserve">: </w:t>
      </w:r>
      <w:r w:rsidR="00E50C00">
        <w:rPr>
          <w:rFonts w:ascii="Arial" w:hAnsi="Arial" w:cs="Arial"/>
        </w:rPr>
        <w:t>2.40</w:t>
      </w:r>
      <w:r w:rsidR="008D3D25" w:rsidRPr="006418BE">
        <w:rPr>
          <w:rFonts w:ascii="Arial" w:hAnsi="Arial" w:cs="Arial"/>
        </w:rPr>
        <w:t xml:space="preserve">% - </w:t>
      </w:r>
      <w:r w:rsidR="00E50C00">
        <w:rPr>
          <w:rFonts w:ascii="Arial" w:hAnsi="Arial" w:cs="Arial"/>
        </w:rPr>
        <w:t>6.00</w:t>
      </w:r>
      <w:r w:rsidR="00BC73CC" w:rsidRPr="006418BE">
        <w:rPr>
          <w:rFonts w:ascii="Arial" w:hAnsi="Arial" w:cs="Arial"/>
        </w:rPr>
        <w:t>%)</w:t>
      </w:r>
      <w:r w:rsidR="008752D5" w:rsidRPr="006418BE">
        <w:rPr>
          <w:rFonts w:ascii="Arial" w:hAnsi="Arial" w:cs="Arial"/>
        </w:rPr>
        <w:t>.</w:t>
      </w:r>
    </w:p>
    <w:p w:rsidR="00673C78" w:rsidRPr="006418BE" w:rsidRDefault="00673C78" w:rsidP="00275CE0">
      <w:pPr>
        <w:tabs>
          <w:tab w:val="left" w:pos="2160"/>
          <w:tab w:val="right" w:pos="7200"/>
          <w:tab w:val="right" w:pos="8540"/>
        </w:tabs>
        <w:spacing w:before="120" w:after="120" w:line="380" w:lineRule="exact"/>
        <w:ind w:left="567"/>
        <w:jc w:val="both"/>
        <w:rPr>
          <w:rFonts w:ascii="Arial" w:hAnsi="Arial" w:cs="Arial"/>
        </w:rPr>
      </w:pPr>
      <w:r w:rsidRPr="006418BE">
        <w:rPr>
          <w:rFonts w:ascii="Arial" w:hAnsi="Arial" w:cs="Arial"/>
        </w:rPr>
        <w:t>These short-term loans from financial institutions are secured by the mortgage of plots of land and buildings of its subsidiaries, as described in</w:t>
      </w:r>
      <w:r w:rsidR="00CE4569" w:rsidRPr="006418BE">
        <w:rPr>
          <w:rFonts w:ascii="Arial" w:hAnsi="Arial" w:cs="Arial"/>
        </w:rPr>
        <w:t xml:space="preserve"> Note </w:t>
      </w:r>
      <w:r w:rsidR="007B5B43" w:rsidRPr="006418BE">
        <w:rPr>
          <w:rFonts w:ascii="Arial" w:hAnsi="Arial" w:cs="Arial"/>
        </w:rPr>
        <w:t>1</w:t>
      </w:r>
      <w:r w:rsidR="003E0DAB" w:rsidRPr="006418BE">
        <w:rPr>
          <w:rFonts w:ascii="Arial" w:hAnsi="Arial" w:cs="Arial"/>
        </w:rPr>
        <w:t>2</w:t>
      </w:r>
      <w:r w:rsidRPr="006418BE">
        <w:rPr>
          <w:rFonts w:ascii="Arial" w:hAnsi="Arial" w:cs="Arial"/>
        </w:rPr>
        <w:t xml:space="preserve"> and by the guarantee provided by subsidiaries.</w:t>
      </w:r>
    </w:p>
    <w:p w:rsidR="009F5267" w:rsidRDefault="009F5267" w:rsidP="00275CE0">
      <w:pPr>
        <w:tabs>
          <w:tab w:val="left" w:pos="540"/>
          <w:tab w:val="left" w:pos="2160"/>
          <w:tab w:val="right" w:pos="7200"/>
          <w:tab w:val="right" w:pos="8540"/>
        </w:tabs>
        <w:spacing w:before="120" w:after="120" w:line="380" w:lineRule="exact"/>
        <w:jc w:val="both"/>
        <w:rPr>
          <w:rFonts w:ascii="Arial" w:hAnsi="Arial" w:cs="Arial"/>
          <w:b/>
          <w:bCs/>
        </w:rPr>
      </w:pPr>
    </w:p>
    <w:p w:rsidR="009F5267" w:rsidRDefault="009F5267" w:rsidP="00275CE0">
      <w:pPr>
        <w:tabs>
          <w:tab w:val="left" w:pos="540"/>
          <w:tab w:val="left" w:pos="2160"/>
          <w:tab w:val="right" w:pos="7200"/>
          <w:tab w:val="right" w:pos="8540"/>
        </w:tabs>
        <w:spacing w:before="120" w:after="120" w:line="380" w:lineRule="exact"/>
        <w:jc w:val="both"/>
        <w:rPr>
          <w:rFonts w:ascii="Arial" w:hAnsi="Arial" w:cs="Arial"/>
          <w:b/>
          <w:bCs/>
        </w:rPr>
      </w:pPr>
    </w:p>
    <w:p w:rsidR="009F5267" w:rsidRDefault="009F5267" w:rsidP="00275CE0">
      <w:pPr>
        <w:tabs>
          <w:tab w:val="left" w:pos="540"/>
          <w:tab w:val="left" w:pos="2160"/>
          <w:tab w:val="right" w:pos="7200"/>
          <w:tab w:val="right" w:pos="8540"/>
        </w:tabs>
        <w:spacing w:before="120" w:after="120" w:line="380" w:lineRule="exact"/>
        <w:jc w:val="both"/>
        <w:rPr>
          <w:rFonts w:ascii="Arial" w:hAnsi="Arial" w:cs="Arial"/>
          <w:b/>
          <w:bCs/>
        </w:rPr>
      </w:pPr>
    </w:p>
    <w:p w:rsidR="00B13C70" w:rsidRDefault="00B13C70" w:rsidP="00275CE0">
      <w:pPr>
        <w:tabs>
          <w:tab w:val="left" w:pos="540"/>
          <w:tab w:val="left" w:pos="2160"/>
          <w:tab w:val="right" w:pos="7200"/>
          <w:tab w:val="right" w:pos="8540"/>
        </w:tabs>
        <w:spacing w:before="120" w:after="120" w:line="380" w:lineRule="exact"/>
        <w:jc w:val="both"/>
        <w:rPr>
          <w:rFonts w:ascii="Arial" w:hAnsi="Arial" w:cs="Arial"/>
          <w:b/>
          <w:bCs/>
        </w:rPr>
      </w:pPr>
    </w:p>
    <w:p w:rsidR="00B13C70" w:rsidRDefault="00B13C70" w:rsidP="00275CE0">
      <w:pPr>
        <w:tabs>
          <w:tab w:val="left" w:pos="540"/>
          <w:tab w:val="left" w:pos="2160"/>
          <w:tab w:val="right" w:pos="7200"/>
          <w:tab w:val="right" w:pos="8540"/>
        </w:tabs>
        <w:spacing w:before="120" w:after="120" w:line="380" w:lineRule="exact"/>
        <w:jc w:val="both"/>
        <w:rPr>
          <w:rFonts w:ascii="Arial" w:hAnsi="Arial" w:cs="Arial"/>
          <w:b/>
          <w:bCs/>
        </w:rPr>
      </w:pPr>
    </w:p>
    <w:p w:rsidR="009F5267" w:rsidRDefault="009F5267" w:rsidP="00275CE0">
      <w:pPr>
        <w:tabs>
          <w:tab w:val="left" w:pos="540"/>
          <w:tab w:val="left" w:pos="2160"/>
          <w:tab w:val="right" w:pos="7200"/>
          <w:tab w:val="right" w:pos="8540"/>
        </w:tabs>
        <w:spacing w:before="120" w:after="120" w:line="380" w:lineRule="exact"/>
        <w:jc w:val="both"/>
        <w:rPr>
          <w:rFonts w:ascii="Arial" w:hAnsi="Arial" w:cs="Arial"/>
          <w:b/>
          <w:bCs/>
        </w:rPr>
      </w:pPr>
    </w:p>
    <w:p w:rsidR="00673C78" w:rsidRPr="00111D1B" w:rsidRDefault="00EA4EAB" w:rsidP="00275CE0">
      <w:pPr>
        <w:tabs>
          <w:tab w:val="left" w:pos="540"/>
          <w:tab w:val="left" w:pos="2160"/>
          <w:tab w:val="right" w:pos="7200"/>
          <w:tab w:val="right" w:pos="8540"/>
        </w:tabs>
        <w:spacing w:before="120" w:after="120" w:line="380" w:lineRule="exact"/>
        <w:jc w:val="both"/>
        <w:rPr>
          <w:rFonts w:ascii="Arial" w:hAnsi="Arial" w:cs="Arial"/>
          <w:b/>
          <w:bCs/>
          <w:color w:val="000000" w:themeColor="text1"/>
        </w:rPr>
      </w:pPr>
      <w:r w:rsidRPr="006418BE">
        <w:rPr>
          <w:rFonts w:ascii="Arial" w:hAnsi="Arial" w:cs="Arial"/>
          <w:b/>
          <w:bCs/>
        </w:rPr>
        <w:t>1</w:t>
      </w:r>
      <w:r w:rsidR="00734E54">
        <w:rPr>
          <w:rFonts w:ascii="Arial" w:hAnsi="Arial" w:cs="Arial"/>
          <w:b/>
          <w:bCs/>
        </w:rPr>
        <w:t>5</w:t>
      </w:r>
      <w:r w:rsidR="00673C78" w:rsidRPr="006418BE">
        <w:rPr>
          <w:rFonts w:ascii="Arial" w:hAnsi="Arial" w:cs="Arial"/>
          <w:b/>
          <w:bCs/>
        </w:rPr>
        <w:t>.</w:t>
      </w:r>
      <w:r w:rsidR="00673C78" w:rsidRPr="006418BE">
        <w:rPr>
          <w:rFonts w:ascii="Arial" w:hAnsi="Arial" w:cs="Arial"/>
          <w:b/>
          <w:bCs/>
        </w:rPr>
        <w:tab/>
      </w:r>
      <w:r w:rsidR="00673C78" w:rsidRPr="00111D1B">
        <w:rPr>
          <w:rFonts w:ascii="Arial" w:hAnsi="Arial" w:cs="Arial"/>
          <w:b/>
          <w:bCs/>
          <w:color w:val="000000" w:themeColor="text1"/>
        </w:rPr>
        <w:t>Trade and other payables</w:t>
      </w:r>
    </w:p>
    <w:p w:rsidR="00673C78" w:rsidRPr="00A432F0"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18"/>
          <w:szCs w:val="18"/>
        </w:rPr>
      </w:pPr>
      <w:r w:rsidRPr="00A432F0">
        <w:rPr>
          <w:rFonts w:ascii="Arial" w:hAnsi="Arial" w:cs="Arial"/>
          <w:color w:val="auto"/>
          <w:sz w:val="18"/>
          <w:szCs w:val="18"/>
        </w:rPr>
        <w:t>(Unit: Thousand Baht)</w:t>
      </w:r>
    </w:p>
    <w:tbl>
      <w:tblPr>
        <w:tblW w:w="9180" w:type="dxa"/>
        <w:tblInd w:w="360" w:type="dxa"/>
        <w:tblLayout w:type="fixed"/>
        <w:tblLook w:val="0000" w:firstRow="0" w:lastRow="0" w:firstColumn="0" w:lastColumn="0" w:noHBand="0" w:noVBand="0"/>
      </w:tblPr>
      <w:tblGrid>
        <w:gridCol w:w="3780"/>
        <w:gridCol w:w="1350"/>
        <w:gridCol w:w="1350"/>
        <w:gridCol w:w="1350"/>
        <w:gridCol w:w="1350"/>
      </w:tblGrid>
      <w:tr w:rsidR="00673C78" w:rsidRPr="00A432F0" w:rsidTr="00EE232E">
        <w:trPr>
          <w:cantSplit/>
        </w:trPr>
        <w:tc>
          <w:tcPr>
            <w:tcW w:w="3780" w:type="dxa"/>
            <w:tcBorders>
              <w:top w:val="nil"/>
              <w:left w:val="nil"/>
              <w:bottom w:val="nil"/>
              <w:right w:val="nil"/>
            </w:tcBorders>
          </w:tcPr>
          <w:p w:rsidR="00673C78" w:rsidRPr="00A432F0" w:rsidRDefault="00673C78" w:rsidP="00031AEC">
            <w:pPr>
              <w:pStyle w:val="10"/>
              <w:widowControl/>
              <w:tabs>
                <w:tab w:val="right" w:pos="8640"/>
              </w:tabs>
              <w:spacing w:line="36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rsidR="00673C78" w:rsidRPr="00A432F0" w:rsidRDefault="00673C78" w:rsidP="00031AEC">
            <w:pPr>
              <w:pStyle w:val="10"/>
              <w:widowControl/>
              <w:tabs>
                <w:tab w:val="right" w:pos="8640"/>
              </w:tabs>
              <w:spacing w:line="360" w:lineRule="exact"/>
              <w:ind w:right="0" w:firstLine="11"/>
              <w:jc w:val="center"/>
              <w:rPr>
                <w:rFonts w:ascii="Arial" w:hAnsi="Arial" w:cs="Arial"/>
                <w:color w:val="auto"/>
                <w:sz w:val="18"/>
                <w:szCs w:val="18"/>
              </w:rPr>
            </w:pPr>
            <w:r w:rsidRPr="00A432F0">
              <w:rPr>
                <w:rFonts w:ascii="Arial" w:hAnsi="Arial" w:cs="Arial"/>
                <w:color w:val="auto"/>
                <w:sz w:val="18"/>
                <w:szCs w:val="18"/>
              </w:rPr>
              <w:t xml:space="preserve">Consolidated </w:t>
            </w:r>
          </w:p>
        </w:tc>
        <w:tc>
          <w:tcPr>
            <w:tcW w:w="2700" w:type="dxa"/>
            <w:gridSpan w:val="2"/>
            <w:tcBorders>
              <w:top w:val="nil"/>
              <w:left w:val="nil"/>
              <w:bottom w:val="nil"/>
              <w:right w:val="nil"/>
            </w:tcBorders>
          </w:tcPr>
          <w:p w:rsidR="00673C78" w:rsidRPr="00A432F0" w:rsidRDefault="00673C78" w:rsidP="00031AEC">
            <w:pPr>
              <w:pStyle w:val="10"/>
              <w:widowControl/>
              <w:tabs>
                <w:tab w:val="right" w:pos="5580"/>
                <w:tab w:val="right" w:pos="7200"/>
                <w:tab w:val="right" w:pos="9000"/>
              </w:tabs>
              <w:spacing w:line="360" w:lineRule="exact"/>
              <w:ind w:left="-111" w:right="-105"/>
              <w:jc w:val="center"/>
              <w:rPr>
                <w:rFonts w:ascii="Arial" w:hAnsi="Arial" w:cs="Arial"/>
                <w:color w:val="auto"/>
                <w:sz w:val="18"/>
                <w:szCs w:val="18"/>
              </w:rPr>
            </w:pPr>
            <w:r w:rsidRPr="00A432F0">
              <w:rPr>
                <w:rFonts w:ascii="Arial" w:hAnsi="Arial" w:cs="Arial"/>
                <w:color w:val="auto"/>
                <w:sz w:val="18"/>
                <w:szCs w:val="18"/>
              </w:rPr>
              <w:t xml:space="preserve">Separate </w:t>
            </w:r>
          </w:p>
        </w:tc>
      </w:tr>
      <w:tr w:rsidR="00673C78" w:rsidRPr="00A432F0" w:rsidTr="00EE232E">
        <w:trPr>
          <w:cantSplit/>
        </w:trPr>
        <w:tc>
          <w:tcPr>
            <w:tcW w:w="3780" w:type="dxa"/>
            <w:tcBorders>
              <w:top w:val="nil"/>
              <w:left w:val="nil"/>
              <w:bottom w:val="nil"/>
              <w:right w:val="nil"/>
            </w:tcBorders>
          </w:tcPr>
          <w:p w:rsidR="00673C78" w:rsidRPr="00A432F0" w:rsidRDefault="00673C78" w:rsidP="00031AEC">
            <w:pPr>
              <w:pStyle w:val="10"/>
              <w:widowControl/>
              <w:tabs>
                <w:tab w:val="right" w:pos="8640"/>
              </w:tabs>
              <w:spacing w:line="360" w:lineRule="exact"/>
              <w:ind w:left="-18" w:right="-36"/>
              <w:jc w:val="both"/>
              <w:rPr>
                <w:rFonts w:ascii="Arial" w:hAnsi="Arial" w:cs="Arial"/>
                <w:color w:val="auto"/>
                <w:sz w:val="18"/>
                <w:szCs w:val="18"/>
              </w:rPr>
            </w:pPr>
          </w:p>
        </w:tc>
        <w:tc>
          <w:tcPr>
            <w:tcW w:w="2700" w:type="dxa"/>
            <w:gridSpan w:val="2"/>
            <w:tcBorders>
              <w:top w:val="nil"/>
              <w:left w:val="nil"/>
              <w:bottom w:val="nil"/>
              <w:right w:val="nil"/>
            </w:tcBorders>
          </w:tcPr>
          <w:p w:rsidR="00673C78" w:rsidRPr="00A432F0"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A432F0">
              <w:rPr>
                <w:rFonts w:ascii="Arial" w:hAnsi="Arial" w:cs="Arial"/>
                <w:color w:val="auto"/>
                <w:sz w:val="18"/>
                <w:szCs w:val="18"/>
              </w:rPr>
              <w:t>financial statements</w:t>
            </w:r>
          </w:p>
        </w:tc>
        <w:tc>
          <w:tcPr>
            <w:tcW w:w="2700" w:type="dxa"/>
            <w:gridSpan w:val="2"/>
            <w:tcBorders>
              <w:top w:val="nil"/>
              <w:left w:val="nil"/>
              <w:bottom w:val="nil"/>
              <w:right w:val="nil"/>
            </w:tcBorders>
          </w:tcPr>
          <w:p w:rsidR="00673C78" w:rsidRPr="00A432F0" w:rsidRDefault="00673C78" w:rsidP="00031AEC">
            <w:pPr>
              <w:pStyle w:val="10"/>
              <w:widowControl/>
              <w:pBdr>
                <w:bottom w:val="single" w:sz="4" w:space="1" w:color="auto"/>
              </w:pBdr>
              <w:tabs>
                <w:tab w:val="right" w:pos="8640"/>
              </w:tabs>
              <w:spacing w:line="360" w:lineRule="exact"/>
              <w:ind w:right="0" w:firstLine="11"/>
              <w:jc w:val="center"/>
              <w:rPr>
                <w:rFonts w:ascii="Arial" w:hAnsi="Arial" w:cs="Arial"/>
                <w:color w:val="auto"/>
                <w:sz w:val="18"/>
                <w:szCs w:val="18"/>
              </w:rPr>
            </w:pPr>
            <w:r w:rsidRPr="00A432F0">
              <w:rPr>
                <w:rFonts w:ascii="Arial" w:hAnsi="Arial" w:cs="Arial"/>
                <w:color w:val="auto"/>
                <w:sz w:val="18"/>
                <w:szCs w:val="18"/>
              </w:rPr>
              <w:t>financial statements</w:t>
            </w:r>
          </w:p>
        </w:tc>
      </w:tr>
      <w:tr w:rsidR="00FE04EA" w:rsidRPr="00A432F0" w:rsidTr="00EE232E">
        <w:trPr>
          <w:cantSplit/>
        </w:trPr>
        <w:tc>
          <w:tcPr>
            <w:tcW w:w="3780" w:type="dxa"/>
            <w:tcBorders>
              <w:top w:val="nil"/>
              <w:left w:val="nil"/>
              <w:bottom w:val="nil"/>
              <w:right w:val="nil"/>
            </w:tcBorders>
          </w:tcPr>
          <w:p w:rsidR="00FE04EA" w:rsidRPr="00A432F0" w:rsidRDefault="00FE04EA" w:rsidP="00FE04EA">
            <w:pPr>
              <w:pStyle w:val="10"/>
              <w:widowControl/>
              <w:tabs>
                <w:tab w:val="right" w:pos="8640"/>
              </w:tabs>
              <w:spacing w:line="360" w:lineRule="exact"/>
              <w:ind w:left="-18" w:right="-36"/>
              <w:jc w:val="center"/>
              <w:rPr>
                <w:rFonts w:ascii="Arial" w:hAnsi="Arial" w:cs="Arial"/>
                <w:color w:val="auto"/>
                <w:sz w:val="18"/>
                <w:szCs w:val="18"/>
              </w:rPr>
            </w:pPr>
          </w:p>
        </w:tc>
        <w:tc>
          <w:tcPr>
            <w:tcW w:w="1350" w:type="dxa"/>
            <w:tcBorders>
              <w:top w:val="nil"/>
              <w:left w:val="nil"/>
              <w:bottom w:val="nil"/>
              <w:right w:val="nil"/>
            </w:tcBorders>
          </w:tcPr>
          <w:p w:rsidR="00FE04EA" w:rsidRPr="00A432F0" w:rsidRDefault="00FE04EA" w:rsidP="00FE04EA">
            <w:pPr>
              <w:pStyle w:val="10"/>
              <w:widowControl/>
              <w:tabs>
                <w:tab w:val="right" w:pos="8640"/>
              </w:tabs>
              <w:spacing w:line="360" w:lineRule="exact"/>
              <w:ind w:left="-108" w:right="-105"/>
              <w:jc w:val="center"/>
              <w:rPr>
                <w:rFonts w:ascii="Arial" w:hAnsi="Arial" w:cs="Arial"/>
                <w:color w:val="auto"/>
                <w:sz w:val="18"/>
                <w:szCs w:val="18"/>
              </w:rPr>
            </w:pPr>
            <w:r>
              <w:rPr>
                <w:rFonts w:ascii="Arial" w:hAnsi="Arial" w:cs="Arial"/>
                <w:color w:val="auto"/>
                <w:sz w:val="18"/>
                <w:szCs w:val="18"/>
              </w:rPr>
              <w:t>31 March</w:t>
            </w:r>
          </w:p>
        </w:tc>
        <w:tc>
          <w:tcPr>
            <w:tcW w:w="1350" w:type="dxa"/>
            <w:tcBorders>
              <w:top w:val="nil"/>
              <w:left w:val="nil"/>
              <w:bottom w:val="nil"/>
              <w:right w:val="nil"/>
            </w:tcBorders>
          </w:tcPr>
          <w:p w:rsidR="00FE04EA" w:rsidRPr="00A432F0" w:rsidRDefault="00FE04EA" w:rsidP="00FE04EA">
            <w:pPr>
              <w:pStyle w:val="10"/>
              <w:widowControl/>
              <w:tabs>
                <w:tab w:val="right" w:pos="8640"/>
              </w:tabs>
              <w:spacing w:line="360" w:lineRule="exact"/>
              <w:ind w:left="-108" w:right="-105"/>
              <w:jc w:val="center"/>
              <w:rPr>
                <w:rFonts w:ascii="Arial" w:hAnsi="Arial" w:cs="Arial"/>
                <w:color w:val="auto"/>
                <w:sz w:val="18"/>
                <w:szCs w:val="18"/>
              </w:rPr>
            </w:pPr>
            <w:r w:rsidRPr="00A432F0">
              <w:rPr>
                <w:rFonts w:ascii="Arial" w:hAnsi="Arial" w:cs="Arial"/>
                <w:color w:val="auto"/>
                <w:sz w:val="18"/>
                <w:szCs w:val="18"/>
              </w:rPr>
              <w:t>31 December</w:t>
            </w:r>
          </w:p>
        </w:tc>
        <w:tc>
          <w:tcPr>
            <w:tcW w:w="1350" w:type="dxa"/>
            <w:tcBorders>
              <w:top w:val="nil"/>
              <w:left w:val="nil"/>
              <w:bottom w:val="nil"/>
              <w:right w:val="nil"/>
            </w:tcBorders>
          </w:tcPr>
          <w:p w:rsidR="00FE04EA" w:rsidRPr="00A432F0" w:rsidRDefault="00FE04EA" w:rsidP="00FE04EA">
            <w:pPr>
              <w:pStyle w:val="10"/>
              <w:widowControl/>
              <w:tabs>
                <w:tab w:val="right" w:pos="8640"/>
              </w:tabs>
              <w:spacing w:line="360" w:lineRule="exact"/>
              <w:ind w:left="-108" w:right="-105"/>
              <w:jc w:val="center"/>
              <w:rPr>
                <w:rFonts w:ascii="Arial" w:hAnsi="Arial" w:cs="Arial"/>
                <w:color w:val="auto"/>
                <w:sz w:val="18"/>
                <w:szCs w:val="18"/>
              </w:rPr>
            </w:pPr>
            <w:r>
              <w:rPr>
                <w:rFonts w:ascii="Arial" w:hAnsi="Arial" w:cs="Arial"/>
                <w:color w:val="auto"/>
                <w:sz w:val="18"/>
                <w:szCs w:val="18"/>
              </w:rPr>
              <w:t>31 March</w:t>
            </w:r>
          </w:p>
        </w:tc>
        <w:tc>
          <w:tcPr>
            <w:tcW w:w="1350" w:type="dxa"/>
            <w:tcBorders>
              <w:top w:val="nil"/>
              <w:left w:val="nil"/>
              <w:bottom w:val="nil"/>
              <w:right w:val="nil"/>
            </w:tcBorders>
          </w:tcPr>
          <w:p w:rsidR="00FE04EA" w:rsidRPr="00A432F0" w:rsidRDefault="00FE04EA" w:rsidP="00FE04EA">
            <w:pPr>
              <w:pStyle w:val="10"/>
              <w:widowControl/>
              <w:tabs>
                <w:tab w:val="right" w:pos="8640"/>
              </w:tabs>
              <w:spacing w:line="360" w:lineRule="exact"/>
              <w:ind w:left="-108" w:right="-105"/>
              <w:jc w:val="center"/>
              <w:rPr>
                <w:rFonts w:ascii="Arial" w:hAnsi="Arial" w:cs="Arial"/>
                <w:color w:val="auto"/>
                <w:sz w:val="18"/>
                <w:szCs w:val="18"/>
              </w:rPr>
            </w:pPr>
            <w:r w:rsidRPr="00A432F0">
              <w:rPr>
                <w:rFonts w:ascii="Arial" w:hAnsi="Arial" w:cs="Arial"/>
                <w:color w:val="auto"/>
                <w:sz w:val="18"/>
                <w:szCs w:val="18"/>
              </w:rPr>
              <w:t>31 December</w:t>
            </w:r>
          </w:p>
        </w:tc>
      </w:tr>
      <w:tr w:rsidR="00FE04EA" w:rsidRPr="00A432F0" w:rsidTr="00EE232E">
        <w:trPr>
          <w:cantSplit/>
          <w:trHeight w:val="288"/>
        </w:trPr>
        <w:tc>
          <w:tcPr>
            <w:tcW w:w="3780" w:type="dxa"/>
            <w:tcBorders>
              <w:top w:val="nil"/>
              <w:left w:val="nil"/>
              <w:bottom w:val="nil"/>
              <w:right w:val="nil"/>
            </w:tcBorders>
          </w:tcPr>
          <w:p w:rsidR="00FE04EA" w:rsidRPr="00A432F0" w:rsidRDefault="00FE04EA" w:rsidP="00FE04EA">
            <w:pPr>
              <w:pStyle w:val="10"/>
              <w:widowControl/>
              <w:tabs>
                <w:tab w:val="right" w:pos="8640"/>
              </w:tabs>
              <w:spacing w:line="360" w:lineRule="exact"/>
              <w:ind w:left="-18" w:right="-36"/>
              <w:jc w:val="center"/>
              <w:rPr>
                <w:rFonts w:ascii="Arial" w:hAnsi="Arial" w:cs="Arial"/>
                <w:color w:val="auto"/>
                <w:sz w:val="18"/>
                <w:szCs w:val="18"/>
              </w:rPr>
            </w:pPr>
          </w:p>
        </w:tc>
        <w:tc>
          <w:tcPr>
            <w:tcW w:w="1350" w:type="dxa"/>
            <w:tcBorders>
              <w:top w:val="nil"/>
              <w:left w:val="nil"/>
              <w:bottom w:val="nil"/>
              <w:right w:val="nil"/>
            </w:tcBorders>
          </w:tcPr>
          <w:p w:rsidR="00FE04EA" w:rsidRPr="00A432F0" w:rsidRDefault="00FE04EA" w:rsidP="00FE04EA">
            <w:pPr>
              <w:pStyle w:val="10"/>
              <w:widowControl/>
              <w:pBdr>
                <w:bottom w:val="single" w:sz="6" w:space="1" w:color="auto"/>
              </w:pBdr>
              <w:spacing w:line="360" w:lineRule="exact"/>
              <w:ind w:right="0"/>
              <w:jc w:val="center"/>
              <w:rPr>
                <w:rFonts w:ascii="Arial" w:hAnsi="Arial" w:cs="Arial"/>
                <w:color w:val="auto"/>
                <w:sz w:val="18"/>
                <w:szCs w:val="18"/>
              </w:rPr>
            </w:pPr>
            <w:r w:rsidRPr="00A432F0">
              <w:rPr>
                <w:rFonts w:ascii="Arial" w:hAnsi="Arial" w:cs="Arial"/>
                <w:color w:val="auto"/>
                <w:sz w:val="18"/>
                <w:szCs w:val="18"/>
              </w:rPr>
              <w:t>20</w:t>
            </w:r>
            <w:r>
              <w:rPr>
                <w:rFonts w:ascii="Arial" w:hAnsi="Arial" w:cs="Arial"/>
                <w:color w:val="auto"/>
                <w:sz w:val="18"/>
                <w:szCs w:val="18"/>
              </w:rPr>
              <w:t>20</w:t>
            </w:r>
          </w:p>
        </w:tc>
        <w:tc>
          <w:tcPr>
            <w:tcW w:w="1350" w:type="dxa"/>
            <w:tcBorders>
              <w:top w:val="nil"/>
              <w:left w:val="nil"/>
              <w:bottom w:val="nil"/>
              <w:right w:val="nil"/>
            </w:tcBorders>
          </w:tcPr>
          <w:p w:rsidR="00FE04EA" w:rsidRPr="00A432F0" w:rsidRDefault="00FE04EA" w:rsidP="00FE04EA">
            <w:pPr>
              <w:pStyle w:val="10"/>
              <w:widowControl/>
              <w:pBdr>
                <w:bottom w:val="single" w:sz="6" w:space="1" w:color="auto"/>
              </w:pBdr>
              <w:spacing w:line="360" w:lineRule="exact"/>
              <w:ind w:right="0"/>
              <w:jc w:val="center"/>
              <w:rPr>
                <w:rFonts w:ascii="Arial" w:hAnsi="Arial" w:cs="Arial"/>
                <w:color w:val="auto"/>
                <w:sz w:val="18"/>
                <w:szCs w:val="18"/>
              </w:rPr>
            </w:pPr>
            <w:r w:rsidRPr="00A432F0">
              <w:rPr>
                <w:rFonts w:ascii="Arial" w:hAnsi="Arial" w:cs="Arial"/>
                <w:color w:val="auto"/>
                <w:sz w:val="18"/>
                <w:szCs w:val="18"/>
              </w:rPr>
              <w:t>201</w:t>
            </w:r>
            <w:r>
              <w:rPr>
                <w:rFonts w:ascii="Arial" w:hAnsi="Arial" w:cs="Arial"/>
                <w:color w:val="auto"/>
                <w:sz w:val="18"/>
                <w:szCs w:val="18"/>
              </w:rPr>
              <w:t>9</w:t>
            </w:r>
          </w:p>
        </w:tc>
        <w:tc>
          <w:tcPr>
            <w:tcW w:w="1350" w:type="dxa"/>
            <w:tcBorders>
              <w:top w:val="nil"/>
              <w:left w:val="nil"/>
              <w:bottom w:val="nil"/>
              <w:right w:val="nil"/>
            </w:tcBorders>
          </w:tcPr>
          <w:p w:rsidR="00FE04EA" w:rsidRPr="00A432F0" w:rsidRDefault="00FE04EA" w:rsidP="00FE04EA">
            <w:pPr>
              <w:pStyle w:val="10"/>
              <w:widowControl/>
              <w:pBdr>
                <w:bottom w:val="single" w:sz="6" w:space="1" w:color="auto"/>
              </w:pBdr>
              <w:spacing w:line="360" w:lineRule="exact"/>
              <w:ind w:right="0"/>
              <w:jc w:val="center"/>
              <w:rPr>
                <w:rFonts w:ascii="Arial" w:hAnsi="Arial" w:cs="Arial"/>
                <w:color w:val="auto"/>
                <w:sz w:val="18"/>
                <w:szCs w:val="18"/>
              </w:rPr>
            </w:pPr>
            <w:r w:rsidRPr="00A432F0">
              <w:rPr>
                <w:rFonts w:ascii="Arial" w:hAnsi="Arial" w:cs="Arial"/>
                <w:color w:val="auto"/>
                <w:sz w:val="18"/>
                <w:szCs w:val="18"/>
              </w:rPr>
              <w:t>20</w:t>
            </w:r>
            <w:r>
              <w:rPr>
                <w:rFonts w:ascii="Arial" w:hAnsi="Arial" w:cs="Arial"/>
                <w:color w:val="auto"/>
                <w:sz w:val="18"/>
                <w:szCs w:val="18"/>
              </w:rPr>
              <w:t>20</w:t>
            </w:r>
          </w:p>
        </w:tc>
        <w:tc>
          <w:tcPr>
            <w:tcW w:w="1350" w:type="dxa"/>
            <w:tcBorders>
              <w:top w:val="nil"/>
              <w:left w:val="nil"/>
              <w:bottom w:val="nil"/>
              <w:right w:val="nil"/>
            </w:tcBorders>
          </w:tcPr>
          <w:p w:rsidR="00FE04EA" w:rsidRPr="00A432F0" w:rsidRDefault="00FE04EA" w:rsidP="00FE04EA">
            <w:pPr>
              <w:pStyle w:val="10"/>
              <w:widowControl/>
              <w:pBdr>
                <w:bottom w:val="single" w:sz="6" w:space="1" w:color="auto"/>
              </w:pBdr>
              <w:spacing w:line="360" w:lineRule="exact"/>
              <w:ind w:right="0"/>
              <w:jc w:val="center"/>
              <w:rPr>
                <w:rFonts w:ascii="Arial" w:hAnsi="Arial" w:cs="Arial"/>
                <w:color w:val="auto"/>
                <w:sz w:val="18"/>
                <w:szCs w:val="18"/>
              </w:rPr>
            </w:pPr>
            <w:r w:rsidRPr="00A432F0">
              <w:rPr>
                <w:rFonts w:ascii="Arial" w:hAnsi="Arial" w:cs="Arial"/>
                <w:color w:val="auto"/>
                <w:sz w:val="18"/>
                <w:szCs w:val="18"/>
              </w:rPr>
              <w:t>201</w:t>
            </w:r>
            <w:r>
              <w:rPr>
                <w:rFonts w:ascii="Arial" w:hAnsi="Arial" w:cs="Arial"/>
                <w:color w:val="auto"/>
                <w:sz w:val="18"/>
                <w:szCs w:val="18"/>
              </w:rPr>
              <w:t>9</w:t>
            </w:r>
          </w:p>
        </w:tc>
      </w:tr>
      <w:tr w:rsidR="00FE04EA" w:rsidRPr="00A432F0" w:rsidTr="00EE232E">
        <w:trPr>
          <w:cantSplit/>
        </w:trPr>
        <w:tc>
          <w:tcPr>
            <w:tcW w:w="3780" w:type="dxa"/>
            <w:tcBorders>
              <w:top w:val="nil"/>
              <w:left w:val="nil"/>
              <w:bottom w:val="nil"/>
              <w:right w:val="nil"/>
            </w:tcBorders>
          </w:tcPr>
          <w:p w:rsidR="00FE04EA" w:rsidRPr="00A432F0" w:rsidRDefault="00FE04EA" w:rsidP="00FE04EA">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Trade accounts payable</w:t>
            </w:r>
          </w:p>
        </w:tc>
        <w:tc>
          <w:tcPr>
            <w:tcW w:w="1350" w:type="dxa"/>
            <w:tcBorders>
              <w:top w:val="nil"/>
              <w:left w:val="nil"/>
              <w:bottom w:val="nil"/>
              <w:right w:val="nil"/>
            </w:tcBorders>
          </w:tcPr>
          <w:p w:rsidR="00FE04EA" w:rsidRPr="00FE04EA" w:rsidRDefault="00111D1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270,307</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433,703</w:t>
            </w:r>
          </w:p>
        </w:tc>
        <w:tc>
          <w:tcPr>
            <w:tcW w:w="1350" w:type="dxa"/>
            <w:tcBorders>
              <w:top w:val="nil"/>
              <w:left w:val="nil"/>
              <w:bottom w:val="nil"/>
              <w:right w:val="nil"/>
            </w:tcBorders>
          </w:tcPr>
          <w:p w:rsidR="00FE04EA" w:rsidRPr="00FE04EA" w:rsidRDefault="00111D1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98</w:t>
            </w:r>
            <w:r w:rsidR="00A45919">
              <w:rPr>
                <w:rFonts w:ascii="Arial" w:hAnsi="Arial" w:cstheme="minorBidi"/>
                <w:color w:val="auto"/>
                <w:sz w:val="18"/>
                <w:szCs w:val="18"/>
              </w:rPr>
              <w:t>3</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2,046</w:t>
            </w:r>
          </w:p>
        </w:tc>
      </w:tr>
      <w:tr w:rsidR="00FE04EA" w:rsidRPr="00A432F0" w:rsidTr="00EE232E">
        <w:trPr>
          <w:cantSplit/>
        </w:trPr>
        <w:tc>
          <w:tcPr>
            <w:tcW w:w="3780" w:type="dxa"/>
            <w:tcBorders>
              <w:top w:val="nil"/>
              <w:left w:val="nil"/>
              <w:bottom w:val="nil"/>
              <w:right w:val="nil"/>
            </w:tcBorders>
          </w:tcPr>
          <w:p w:rsidR="00FE04EA" w:rsidRPr="00A432F0" w:rsidRDefault="00FE04EA" w:rsidP="00FE04EA">
            <w:pPr>
              <w:pStyle w:val="10"/>
              <w:tabs>
                <w:tab w:val="right" w:pos="7200"/>
              </w:tabs>
              <w:spacing w:line="360" w:lineRule="exact"/>
              <w:ind w:left="72" w:right="-36"/>
              <w:jc w:val="both"/>
              <w:rPr>
                <w:rFonts w:ascii="Arial" w:hAnsi="Arial" w:cs="Arial"/>
                <w:color w:val="auto"/>
                <w:sz w:val="18"/>
                <w:szCs w:val="18"/>
              </w:rPr>
            </w:pPr>
            <w:r w:rsidRPr="00FE04EA">
              <w:rPr>
                <w:rFonts w:ascii="Arial" w:hAnsi="Arial" w:cs="Arial"/>
                <w:color w:val="auto"/>
                <w:sz w:val="18"/>
                <w:szCs w:val="18"/>
              </w:rPr>
              <w:t>Accrued construction</w:t>
            </w:r>
          </w:p>
        </w:tc>
        <w:tc>
          <w:tcPr>
            <w:tcW w:w="1350" w:type="dxa"/>
            <w:tcBorders>
              <w:top w:val="nil"/>
              <w:left w:val="nil"/>
              <w:bottom w:val="nil"/>
              <w:right w:val="nil"/>
            </w:tcBorders>
          </w:tcPr>
          <w:p w:rsidR="00FE04EA" w:rsidRPr="00FE04EA" w:rsidRDefault="00111D1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17,830</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18,122</w:t>
            </w:r>
          </w:p>
        </w:tc>
        <w:tc>
          <w:tcPr>
            <w:tcW w:w="1350" w:type="dxa"/>
            <w:tcBorders>
              <w:top w:val="nil"/>
              <w:left w:val="nil"/>
              <w:bottom w:val="nil"/>
              <w:right w:val="nil"/>
            </w:tcBorders>
          </w:tcPr>
          <w:p w:rsidR="00FE04EA" w:rsidRPr="00FE04EA" w:rsidRDefault="00111D1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w:t>
            </w:r>
          </w:p>
        </w:tc>
      </w:tr>
      <w:tr w:rsidR="00FE04EA" w:rsidRPr="00A432F0" w:rsidTr="00EE232E">
        <w:trPr>
          <w:cantSplit/>
        </w:trPr>
        <w:tc>
          <w:tcPr>
            <w:tcW w:w="3780" w:type="dxa"/>
            <w:tcBorders>
              <w:top w:val="nil"/>
              <w:left w:val="nil"/>
              <w:bottom w:val="nil"/>
              <w:right w:val="nil"/>
            </w:tcBorders>
          </w:tcPr>
          <w:p w:rsidR="00FE04EA" w:rsidRPr="00A432F0" w:rsidRDefault="00FE04EA" w:rsidP="00FE04EA">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Amounts due to related parties (Note 5)</w:t>
            </w:r>
          </w:p>
        </w:tc>
        <w:tc>
          <w:tcPr>
            <w:tcW w:w="1350" w:type="dxa"/>
            <w:tcBorders>
              <w:top w:val="nil"/>
              <w:left w:val="nil"/>
              <w:bottom w:val="nil"/>
              <w:right w:val="nil"/>
            </w:tcBorders>
          </w:tcPr>
          <w:p w:rsidR="00FE04EA" w:rsidRPr="00FE04EA" w:rsidRDefault="002622ED"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133,649</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150,853</w:t>
            </w:r>
          </w:p>
        </w:tc>
        <w:tc>
          <w:tcPr>
            <w:tcW w:w="1350" w:type="dxa"/>
            <w:tcBorders>
              <w:top w:val="nil"/>
              <w:left w:val="nil"/>
              <w:bottom w:val="nil"/>
              <w:right w:val="nil"/>
            </w:tcBorders>
          </w:tcPr>
          <w:p w:rsidR="00FE04EA" w:rsidRPr="00FE04EA" w:rsidRDefault="002622ED"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16,679</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13,243</w:t>
            </w:r>
          </w:p>
        </w:tc>
      </w:tr>
      <w:tr w:rsidR="00FE04EA" w:rsidRPr="00A432F0" w:rsidTr="00EE232E">
        <w:trPr>
          <w:cantSplit/>
        </w:trPr>
        <w:tc>
          <w:tcPr>
            <w:tcW w:w="3780" w:type="dxa"/>
            <w:tcBorders>
              <w:top w:val="nil"/>
              <w:left w:val="nil"/>
              <w:bottom w:val="nil"/>
              <w:right w:val="nil"/>
            </w:tcBorders>
          </w:tcPr>
          <w:p w:rsidR="00FE04EA" w:rsidRPr="00A432F0" w:rsidRDefault="00FE04EA" w:rsidP="00FE04EA">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Accrued expenses</w:t>
            </w:r>
          </w:p>
        </w:tc>
        <w:tc>
          <w:tcPr>
            <w:tcW w:w="1350" w:type="dxa"/>
            <w:tcBorders>
              <w:top w:val="nil"/>
              <w:left w:val="nil"/>
              <w:bottom w:val="nil"/>
              <w:right w:val="nil"/>
            </w:tcBorders>
          </w:tcPr>
          <w:p w:rsidR="00FE04EA" w:rsidRPr="00FE04EA" w:rsidRDefault="00252FE4"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178,857</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225,314</w:t>
            </w:r>
          </w:p>
        </w:tc>
        <w:tc>
          <w:tcPr>
            <w:tcW w:w="1350" w:type="dxa"/>
            <w:tcBorders>
              <w:top w:val="nil"/>
              <w:left w:val="nil"/>
              <w:bottom w:val="nil"/>
              <w:right w:val="nil"/>
            </w:tcBorders>
          </w:tcPr>
          <w:p w:rsidR="00FE04EA" w:rsidRPr="00FE04EA" w:rsidRDefault="00111D1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14,287</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16,220</w:t>
            </w:r>
          </w:p>
        </w:tc>
      </w:tr>
      <w:tr w:rsidR="00FE04EA" w:rsidRPr="00A432F0" w:rsidTr="00EE232E">
        <w:trPr>
          <w:cantSplit/>
        </w:trPr>
        <w:tc>
          <w:tcPr>
            <w:tcW w:w="3780" w:type="dxa"/>
            <w:tcBorders>
              <w:top w:val="nil"/>
              <w:left w:val="nil"/>
              <w:bottom w:val="nil"/>
              <w:right w:val="nil"/>
            </w:tcBorders>
          </w:tcPr>
          <w:p w:rsidR="00FE04EA" w:rsidRPr="00A432F0" w:rsidRDefault="00FE04EA" w:rsidP="00FE04EA">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Other payables</w:t>
            </w:r>
          </w:p>
        </w:tc>
        <w:tc>
          <w:tcPr>
            <w:tcW w:w="1350" w:type="dxa"/>
            <w:tcBorders>
              <w:top w:val="nil"/>
              <w:left w:val="nil"/>
              <w:bottom w:val="nil"/>
              <w:right w:val="nil"/>
            </w:tcBorders>
          </w:tcPr>
          <w:p w:rsidR="00FE04EA" w:rsidRPr="00FE04EA" w:rsidRDefault="00252FE4"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259,523</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231,371</w:t>
            </w:r>
          </w:p>
        </w:tc>
        <w:tc>
          <w:tcPr>
            <w:tcW w:w="1350" w:type="dxa"/>
            <w:tcBorders>
              <w:top w:val="nil"/>
              <w:left w:val="nil"/>
              <w:bottom w:val="nil"/>
              <w:right w:val="nil"/>
            </w:tcBorders>
          </w:tcPr>
          <w:p w:rsidR="00FE04EA" w:rsidRPr="00FE04EA" w:rsidRDefault="00111D1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412</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263</w:t>
            </w:r>
          </w:p>
        </w:tc>
      </w:tr>
      <w:tr w:rsidR="00FE04EA" w:rsidRPr="00A432F0" w:rsidTr="00EE232E">
        <w:trPr>
          <w:cantSplit/>
          <w:trHeight w:val="207"/>
        </w:trPr>
        <w:tc>
          <w:tcPr>
            <w:tcW w:w="3780" w:type="dxa"/>
            <w:tcBorders>
              <w:top w:val="nil"/>
              <w:left w:val="nil"/>
              <w:bottom w:val="nil"/>
              <w:right w:val="nil"/>
            </w:tcBorders>
          </w:tcPr>
          <w:p w:rsidR="00FE04EA" w:rsidRPr="00A432F0" w:rsidRDefault="00FE04EA" w:rsidP="00FE04EA">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Service charge payable to hotel staffs</w:t>
            </w:r>
          </w:p>
        </w:tc>
        <w:tc>
          <w:tcPr>
            <w:tcW w:w="1350" w:type="dxa"/>
            <w:tcBorders>
              <w:top w:val="nil"/>
              <w:left w:val="nil"/>
              <w:bottom w:val="nil"/>
              <w:right w:val="nil"/>
            </w:tcBorders>
          </w:tcPr>
          <w:p w:rsidR="00FE04EA" w:rsidRPr="00FE04EA" w:rsidRDefault="00706826"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11,431</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36,783</w:t>
            </w:r>
          </w:p>
        </w:tc>
        <w:tc>
          <w:tcPr>
            <w:tcW w:w="1350" w:type="dxa"/>
            <w:tcBorders>
              <w:top w:val="nil"/>
              <w:left w:val="nil"/>
              <w:bottom w:val="nil"/>
              <w:right w:val="nil"/>
            </w:tcBorders>
          </w:tcPr>
          <w:p w:rsidR="00FE04EA" w:rsidRPr="00FE04EA" w:rsidRDefault="00111D1B" w:rsidP="00FE04EA">
            <w:pPr>
              <w:pStyle w:val="10"/>
              <w:widowControl/>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w:t>
            </w:r>
          </w:p>
        </w:tc>
        <w:tc>
          <w:tcPr>
            <w:tcW w:w="1350" w:type="dxa"/>
            <w:tcBorders>
              <w:top w:val="nil"/>
              <w:left w:val="nil"/>
              <w:bottom w:val="nil"/>
              <w:right w:val="nil"/>
            </w:tcBorders>
          </w:tcPr>
          <w:p w:rsidR="00FE04EA" w:rsidRPr="00FE04EA" w:rsidRDefault="00FE04EA" w:rsidP="00FE04EA">
            <w:pPr>
              <w:pStyle w:val="10"/>
              <w:widowControl/>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w:t>
            </w:r>
          </w:p>
        </w:tc>
      </w:tr>
      <w:tr w:rsidR="00FE04EA" w:rsidRPr="00A432F0" w:rsidTr="00EE232E">
        <w:trPr>
          <w:cantSplit/>
          <w:trHeight w:val="342"/>
        </w:trPr>
        <w:tc>
          <w:tcPr>
            <w:tcW w:w="3780" w:type="dxa"/>
            <w:tcBorders>
              <w:top w:val="nil"/>
              <w:left w:val="nil"/>
              <w:bottom w:val="nil"/>
              <w:right w:val="nil"/>
            </w:tcBorders>
          </w:tcPr>
          <w:p w:rsidR="00FE04EA" w:rsidRPr="00A432F0" w:rsidRDefault="00FE04EA" w:rsidP="00FE04EA">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Accrued rental to villa owners</w:t>
            </w:r>
          </w:p>
        </w:tc>
        <w:tc>
          <w:tcPr>
            <w:tcW w:w="1350" w:type="dxa"/>
            <w:tcBorders>
              <w:top w:val="nil"/>
              <w:left w:val="nil"/>
              <w:bottom w:val="nil"/>
              <w:right w:val="nil"/>
            </w:tcBorders>
          </w:tcPr>
          <w:p w:rsidR="00FE04EA" w:rsidRPr="00FE04EA" w:rsidRDefault="00252FE4"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96,033</w:t>
            </w:r>
          </w:p>
        </w:tc>
        <w:tc>
          <w:tcPr>
            <w:tcW w:w="1350" w:type="dxa"/>
            <w:tcBorders>
              <w:top w:val="nil"/>
              <w:left w:val="nil"/>
              <w:bottom w:val="nil"/>
              <w:right w:val="nil"/>
            </w:tcBorders>
          </w:tcPr>
          <w:p w:rsidR="00FE04EA" w:rsidRPr="00FE04EA" w:rsidRDefault="00FE04EA"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92,014</w:t>
            </w:r>
          </w:p>
        </w:tc>
        <w:tc>
          <w:tcPr>
            <w:tcW w:w="1350" w:type="dxa"/>
            <w:tcBorders>
              <w:top w:val="nil"/>
              <w:left w:val="nil"/>
              <w:bottom w:val="nil"/>
              <w:right w:val="nil"/>
            </w:tcBorders>
          </w:tcPr>
          <w:p w:rsidR="00FE04EA" w:rsidRPr="00FE04EA" w:rsidRDefault="00A45919"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7,655</w:t>
            </w:r>
          </w:p>
        </w:tc>
        <w:tc>
          <w:tcPr>
            <w:tcW w:w="1350" w:type="dxa"/>
            <w:tcBorders>
              <w:top w:val="nil"/>
              <w:left w:val="nil"/>
              <w:bottom w:val="nil"/>
              <w:right w:val="nil"/>
            </w:tcBorders>
          </w:tcPr>
          <w:p w:rsidR="00FE04EA" w:rsidRPr="00FE04EA" w:rsidRDefault="00FE04EA" w:rsidP="00FE04EA">
            <w:pPr>
              <w:pStyle w:val="10"/>
              <w:widowControl/>
              <w:pBdr>
                <w:bottom w:val="single" w:sz="6" w:space="1" w:color="auto"/>
              </w:pBdr>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6,834</w:t>
            </w:r>
          </w:p>
        </w:tc>
      </w:tr>
      <w:tr w:rsidR="00FE04EA" w:rsidRPr="00A432F0" w:rsidTr="00EE232E">
        <w:trPr>
          <w:cantSplit/>
        </w:trPr>
        <w:tc>
          <w:tcPr>
            <w:tcW w:w="3780" w:type="dxa"/>
            <w:tcBorders>
              <w:top w:val="nil"/>
              <w:left w:val="nil"/>
              <w:bottom w:val="nil"/>
              <w:right w:val="nil"/>
            </w:tcBorders>
          </w:tcPr>
          <w:p w:rsidR="00FE04EA" w:rsidRPr="00A432F0" w:rsidRDefault="00FE04EA" w:rsidP="00FE04EA">
            <w:pPr>
              <w:pStyle w:val="10"/>
              <w:tabs>
                <w:tab w:val="right" w:pos="7200"/>
              </w:tabs>
              <w:spacing w:line="360" w:lineRule="exact"/>
              <w:ind w:left="72" w:right="-36"/>
              <w:jc w:val="both"/>
              <w:rPr>
                <w:rFonts w:ascii="Arial" w:hAnsi="Arial" w:cs="Arial"/>
                <w:color w:val="auto"/>
                <w:sz w:val="18"/>
                <w:szCs w:val="18"/>
              </w:rPr>
            </w:pPr>
            <w:r w:rsidRPr="00A432F0">
              <w:rPr>
                <w:rFonts w:ascii="Arial" w:hAnsi="Arial" w:cs="Arial"/>
                <w:color w:val="auto"/>
                <w:sz w:val="18"/>
                <w:szCs w:val="18"/>
              </w:rPr>
              <w:t>Total</w:t>
            </w:r>
          </w:p>
        </w:tc>
        <w:tc>
          <w:tcPr>
            <w:tcW w:w="1350" w:type="dxa"/>
            <w:tcBorders>
              <w:top w:val="nil"/>
              <w:left w:val="nil"/>
              <w:bottom w:val="nil"/>
              <w:right w:val="nil"/>
            </w:tcBorders>
          </w:tcPr>
          <w:p w:rsidR="00FE04EA" w:rsidRPr="00FE04EA" w:rsidRDefault="00252FE4"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967,630</w:t>
            </w:r>
          </w:p>
        </w:tc>
        <w:tc>
          <w:tcPr>
            <w:tcW w:w="1350" w:type="dxa"/>
            <w:tcBorders>
              <w:top w:val="nil"/>
              <w:left w:val="nil"/>
              <w:bottom w:val="nil"/>
              <w:right w:val="nil"/>
            </w:tcBorders>
          </w:tcPr>
          <w:p w:rsidR="00FE04EA" w:rsidRPr="00FE04EA" w:rsidRDefault="00FE04EA"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1,188,160</w:t>
            </w:r>
          </w:p>
        </w:tc>
        <w:tc>
          <w:tcPr>
            <w:tcW w:w="1350" w:type="dxa"/>
            <w:tcBorders>
              <w:top w:val="nil"/>
              <w:left w:val="nil"/>
              <w:bottom w:val="nil"/>
              <w:right w:val="nil"/>
            </w:tcBorders>
          </w:tcPr>
          <w:p w:rsidR="00FE04EA" w:rsidRPr="00FE04EA" w:rsidRDefault="00111D1B"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Pr>
                <w:rFonts w:ascii="Arial" w:hAnsi="Arial" w:cstheme="minorBidi"/>
                <w:color w:val="auto"/>
                <w:sz w:val="18"/>
                <w:szCs w:val="18"/>
              </w:rPr>
              <w:t>40,</w:t>
            </w:r>
            <w:r w:rsidR="00F276A6">
              <w:rPr>
                <w:rFonts w:ascii="Arial" w:hAnsi="Arial" w:cstheme="minorBidi"/>
                <w:color w:val="auto"/>
                <w:sz w:val="18"/>
                <w:szCs w:val="18"/>
              </w:rPr>
              <w:t>016</w:t>
            </w:r>
          </w:p>
        </w:tc>
        <w:tc>
          <w:tcPr>
            <w:tcW w:w="1350" w:type="dxa"/>
            <w:tcBorders>
              <w:top w:val="nil"/>
              <w:left w:val="nil"/>
              <w:bottom w:val="nil"/>
              <w:right w:val="nil"/>
            </w:tcBorders>
          </w:tcPr>
          <w:p w:rsidR="00FE04EA" w:rsidRPr="00FE04EA" w:rsidRDefault="00FE04EA" w:rsidP="00FE04EA">
            <w:pPr>
              <w:pStyle w:val="10"/>
              <w:widowControl/>
              <w:pBdr>
                <w:bottom w:val="double" w:sz="4" w:space="1" w:color="auto"/>
              </w:pBdr>
              <w:tabs>
                <w:tab w:val="decimal" w:pos="1066"/>
              </w:tabs>
              <w:spacing w:line="360" w:lineRule="exact"/>
              <w:ind w:right="0"/>
              <w:rPr>
                <w:rFonts w:ascii="Arial" w:hAnsi="Arial" w:cstheme="minorBidi"/>
                <w:color w:val="auto"/>
                <w:sz w:val="18"/>
                <w:szCs w:val="18"/>
              </w:rPr>
            </w:pPr>
            <w:r w:rsidRPr="00FE04EA">
              <w:rPr>
                <w:rFonts w:ascii="Arial" w:hAnsi="Arial" w:cstheme="minorBidi"/>
                <w:color w:val="auto"/>
                <w:sz w:val="18"/>
                <w:szCs w:val="18"/>
              </w:rPr>
              <w:t>38,606</w:t>
            </w:r>
          </w:p>
        </w:tc>
      </w:tr>
    </w:tbl>
    <w:p w:rsidR="000F6431" w:rsidRPr="003F36F7" w:rsidRDefault="000F6431" w:rsidP="000F6431">
      <w:pPr>
        <w:tabs>
          <w:tab w:val="left" w:pos="540"/>
        </w:tabs>
        <w:spacing w:before="200" w:after="120" w:line="380" w:lineRule="exact"/>
        <w:ind w:left="547" w:right="29" w:hanging="547"/>
        <w:jc w:val="both"/>
        <w:rPr>
          <w:rFonts w:ascii="Arial" w:eastAsia="Arial Unicode MS" w:hAnsi="Arial" w:cs="Arial"/>
          <w:b/>
          <w:bCs/>
        </w:rPr>
      </w:pPr>
      <w:r>
        <w:rPr>
          <w:rFonts w:ascii="Arial" w:eastAsia="Arial Unicode MS" w:hAnsi="Arial" w:cs="Arial"/>
          <w:b/>
          <w:bCs/>
        </w:rPr>
        <w:t>1</w:t>
      </w:r>
      <w:r>
        <w:rPr>
          <w:rFonts w:ascii="Arial" w:eastAsia="Arial Unicode MS" w:hAnsi="Arial" w:cs="Browallia New"/>
          <w:b/>
          <w:bCs/>
        </w:rPr>
        <w:t>6</w:t>
      </w:r>
      <w:r w:rsidRPr="003F36F7">
        <w:rPr>
          <w:rFonts w:ascii="Arial" w:eastAsia="Arial Unicode MS" w:hAnsi="Arial" w:cs="Arial"/>
          <w:b/>
          <w:bCs/>
        </w:rPr>
        <w:t>.</w:t>
      </w:r>
      <w:r w:rsidRPr="003F36F7">
        <w:rPr>
          <w:rFonts w:ascii="Arial" w:eastAsia="Arial Unicode MS" w:hAnsi="Arial" w:cs="Arial"/>
          <w:b/>
          <w:bCs/>
        </w:rPr>
        <w:tab/>
      </w:r>
      <w:r>
        <w:rPr>
          <w:rFonts w:ascii="Arial" w:eastAsia="Arial Unicode MS" w:hAnsi="Arial" w:cs="Arial"/>
          <w:b/>
          <w:bCs/>
        </w:rPr>
        <w:t>Lease l</w:t>
      </w:r>
      <w:r w:rsidRPr="003F36F7">
        <w:rPr>
          <w:rFonts w:ascii="Arial" w:eastAsia="Arial Unicode MS" w:hAnsi="Arial" w:cs="Arial"/>
          <w:b/>
          <w:bCs/>
        </w:rPr>
        <w:t>iabilities</w:t>
      </w:r>
    </w:p>
    <w:tbl>
      <w:tblPr>
        <w:tblW w:w="9090" w:type="dxa"/>
        <w:tblInd w:w="450" w:type="dxa"/>
        <w:tblLayout w:type="fixed"/>
        <w:tblLook w:val="0000" w:firstRow="0" w:lastRow="0" w:firstColumn="0" w:lastColumn="0" w:noHBand="0" w:noVBand="0"/>
      </w:tblPr>
      <w:tblGrid>
        <w:gridCol w:w="3690"/>
        <w:gridCol w:w="1350"/>
        <w:gridCol w:w="1350"/>
        <w:gridCol w:w="1350"/>
        <w:gridCol w:w="1350"/>
      </w:tblGrid>
      <w:tr w:rsidR="000F6431" w:rsidRPr="008B6B76" w:rsidTr="000F6431">
        <w:tc>
          <w:tcPr>
            <w:tcW w:w="3690" w:type="dxa"/>
            <w:shd w:val="clear" w:color="auto" w:fill="auto"/>
          </w:tcPr>
          <w:p w:rsidR="000F6431" w:rsidRPr="000F6431" w:rsidRDefault="000F6431" w:rsidP="00F02831">
            <w:pPr>
              <w:spacing w:line="380" w:lineRule="exact"/>
              <w:ind w:right="-18"/>
              <w:jc w:val="thaiDistribute"/>
              <w:rPr>
                <w:rFonts w:ascii="Arial" w:hAnsi="Arial" w:cs="Arial"/>
                <w:sz w:val="18"/>
                <w:szCs w:val="18"/>
              </w:rPr>
            </w:pPr>
            <w:r w:rsidRPr="000F6431">
              <w:rPr>
                <w:rFonts w:ascii="Arial" w:hAnsi="Arial" w:cs="Arial"/>
                <w:b/>
                <w:bCs/>
                <w:sz w:val="18"/>
                <w:szCs w:val="18"/>
                <w:cs/>
              </w:rPr>
              <w:tab/>
            </w:r>
            <w:r w:rsidRPr="000F6431">
              <w:rPr>
                <w:rFonts w:ascii="Arial" w:hAnsi="Arial" w:cs="Arial"/>
                <w:b/>
                <w:bCs/>
                <w:sz w:val="18"/>
                <w:szCs w:val="18"/>
              </w:rPr>
              <w:tab/>
            </w:r>
            <w:r w:rsidRPr="000F6431">
              <w:rPr>
                <w:rFonts w:ascii="Arial" w:hAnsi="Arial" w:cs="Arial"/>
                <w:sz w:val="18"/>
                <w:szCs w:val="18"/>
              </w:rPr>
              <w:tab/>
            </w:r>
          </w:p>
        </w:tc>
        <w:tc>
          <w:tcPr>
            <w:tcW w:w="2700" w:type="dxa"/>
            <w:gridSpan w:val="2"/>
            <w:shd w:val="clear" w:color="auto" w:fill="auto"/>
          </w:tcPr>
          <w:p w:rsidR="000F6431" w:rsidRPr="000F6431" w:rsidRDefault="000F6431" w:rsidP="00F02831">
            <w:pPr>
              <w:tabs>
                <w:tab w:val="left" w:pos="600"/>
                <w:tab w:val="left" w:pos="900"/>
                <w:tab w:val="right" w:pos="7280"/>
                <w:tab w:val="right" w:pos="8540"/>
              </w:tabs>
              <w:spacing w:line="380" w:lineRule="exact"/>
              <w:ind w:right="-45"/>
              <w:jc w:val="right"/>
              <w:rPr>
                <w:rFonts w:ascii="Arial" w:hAnsi="Arial" w:cs="Arial"/>
                <w:sz w:val="18"/>
                <w:szCs w:val="18"/>
                <w:cs/>
              </w:rPr>
            </w:pPr>
          </w:p>
        </w:tc>
        <w:tc>
          <w:tcPr>
            <w:tcW w:w="2700" w:type="dxa"/>
            <w:gridSpan w:val="2"/>
            <w:shd w:val="clear" w:color="auto" w:fill="auto"/>
          </w:tcPr>
          <w:p w:rsidR="000F6431" w:rsidRPr="000F6431" w:rsidRDefault="000F6431" w:rsidP="00F02831">
            <w:pPr>
              <w:tabs>
                <w:tab w:val="left" w:pos="600"/>
                <w:tab w:val="left" w:pos="900"/>
                <w:tab w:val="right" w:pos="7280"/>
                <w:tab w:val="right" w:pos="8540"/>
              </w:tabs>
              <w:spacing w:line="380" w:lineRule="exact"/>
              <w:ind w:right="-45"/>
              <w:jc w:val="right"/>
              <w:rPr>
                <w:rFonts w:ascii="Arial" w:hAnsi="Arial" w:cs="Arial"/>
                <w:sz w:val="18"/>
                <w:szCs w:val="18"/>
                <w:cs/>
              </w:rPr>
            </w:pPr>
            <w:r w:rsidRPr="000F6431">
              <w:rPr>
                <w:rFonts w:ascii="Arial" w:hAnsi="Arial" w:cs="Arial"/>
                <w:sz w:val="18"/>
                <w:szCs w:val="18"/>
              </w:rPr>
              <w:t>(Unit: Thousand Baht)</w:t>
            </w:r>
          </w:p>
        </w:tc>
      </w:tr>
      <w:tr w:rsidR="000F6431" w:rsidRPr="008B6B76" w:rsidTr="000F6431">
        <w:tc>
          <w:tcPr>
            <w:tcW w:w="3690" w:type="dxa"/>
            <w:shd w:val="clear" w:color="auto" w:fill="auto"/>
          </w:tcPr>
          <w:p w:rsidR="000F6431" w:rsidRPr="000F6431" w:rsidRDefault="000F6431" w:rsidP="00F02831">
            <w:pPr>
              <w:spacing w:line="380" w:lineRule="exact"/>
              <w:ind w:right="-18"/>
              <w:jc w:val="thaiDistribute"/>
              <w:rPr>
                <w:rFonts w:ascii="Arial" w:hAnsi="Arial" w:cs="Arial"/>
                <w:b/>
                <w:bCs/>
                <w:sz w:val="18"/>
                <w:szCs w:val="18"/>
                <w:u w:val="single"/>
              </w:rPr>
            </w:pPr>
          </w:p>
        </w:tc>
        <w:tc>
          <w:tcPr>
            <w:tcW w:w="2700" w:type="dxa"/>
            <w:gridSpan w:val="2"/>
            <w:shd w:val="clear" w:color="auto" w:fill="auto"/>
          </w:tcPr>
          <w:p w:rsidR="000F6431" w:rsidRPr="000F6431" w:rsidRDefault="000F6431" w:rsidP="00F02831">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F6431">
              <w:rPr>
                <w:rFonts w:ascii="Arial" w:hAnsi="Arial" w:cs="Arial"/>
                <w:sz w:val="18"/>
                <w:szCs w:val="18"/>
              </w:rPr>
              <w:t>Consolidated                         financial statements</w:t>
            </w:r>
          </w:p>
        </w:tc>
        <w:tc>
          <w:tcPr>
            <w:tcW w:w="2700" w:type="dxa"/>
            <w:gridSpan w:val="2"/>
            <w:shd w:val="clear" w:color="auto" w:fill="auto"/>
          </w:tcPr>
          <w:p w:rsidR="000F6431" w:rsidRPr="000F6431" w:rsidRDefault="000F6431" w:rsidP="00F02831">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F6431">
              <w:rPr>
                <w:rFonts w:ascii="Arial" w:hAnsi="Arial" w:cs="Arial"/>
                <w:sz w:val="18"/>
                <w:szCs w:val="18"/>
              </w:rPr>
              <w:t>Separate                            financial statements</w:t>
            </w:r>
          </w:p>
        </w:tc>
      </w:tr>
      <w:tr w:rsidR="000F6431" w:rsidRPr="002B3E20" w:rsidTr="000F6431">
        <w:tc>
          <w:tcPr>
            <w:tcW w:w="3690" w:type="dxa"/>
            <w:shd w:val="clear" w:color="auto" w:fill="auto"/>
          </w:tcPr>
          <w:p w:rsidR="000F6431" w:rsidRPr="000F6431" w:rsidRDefault="000F6431" w:rsidP="00F02831">
            <w:pPr>
              <w:spacing w:line="380" w:lineRule="exact"/>
              <w:ind w:right="-18"/>
              <w:jc w:val="thaiDistribute"/>
              <w:rPr>
                <w:rFonts w:ascii="Arial" w:hAnsi="Arial" w:cs="Arial"/>
                <w:b/>
                <w:bCs/>
                <w:sz w:val="18"/>
                <w:szCs w:val="18"/>
                <w:u w:val="single"/>
              </w:rPr>
            </w:pPr>
          </w:p>
        </w:tc>
        <w:tc>
          <w:tcPr>
            <w:tcW w:w="1350" w:type="dxa"/>
            <w:shd w:val="clear" w:color="auto" w:fill="auto"/>
          </w:tcPr>
          <w:p w:rsidR="000F6431" w:rsidRPr="000F6431" w:rsidRDefault="000F6431" w:rsidP="00F02831">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 xml:space="preserve">31 </w:t>
            </w:r>
            <w:proofErr w:type="gramStart"/>
            <w:r w:rsidRPr="000F6431">
              <w:rPr>
                <w:rFonts w:ascii="Arial" w:hAnsi="Arial" w:cs="Arial"/>
                <w:sz w:val="18"/>
                <w:szCs w:val="18"/>
              </w:rPr>
              <w:t>March  2020</w:t>
            </w:r>
            <w:proofErr w:type="gramEnd"/>
          </w:p>
        </w:tc>
        <w:tc>
          <w:tcPr>
            <w:tcW w:w="1350" w:type="dxa"/>
            <w:shd w:val="clear" w:color="auto" w:fill="auto"/>
          </w:tcPr>
          <w:p w:rsidR="000F6431" w:rsidRPr="000F6431" w:rsidRDefault="000F6431" w:rsidP="00F02831">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31 December 2019</w:t>
            </w:r>
          </w:p>
        </w:tc>
        <w:tc>
          <w:tcPr>
            <w:tcW w:w="1350" w:type="dxa"/>
            <w:shd w:val="clear" w:color="auto" w:fill="auto"/>
          </w:tcPr>
          <w:p w:rsidR="000F6431" w:rsidRPr="000F6431" w:rsidRDefault="000F6431" w:rsidP="00F02831">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 xml:space="preserve">31 </w:t>
            </w:r>
            <w:proofErr w:type="gramStart"/>
            <w:r w:rsidRPr="000F6431">
              <w:rPr>
                <w:rFonts w:ascii="Arial" w:hAnsi="Arial" w:cs="Arial"/>
                <w:sz w:val="18"/>
                <w:szCs w:val="18"/>
              </w:rPr>
              <w:t>March  2020</w:t>
            </w:r>
            <w:proofErr w:type="gramEnd"/>
          </w:p>
        </w:tc>
        <w:tc>
          <w:tcPr>
            <w:tcW w:w="1350" w:type="dxa"/>
            <w:shd w:val="clear" w:color="auto" w:fill="auto"/>
          </w:tcPr>
          <w:p w:rsidR="000F6431" w:rsidRPr="000F6431" w:rsidRDefault="000F6431" w:rsidP="00F02831">
            <w:pPr>
              <w:pBdr>
                <w:bottom w:val="single" w:sz="4" w:space="1" w:color="auto"/>
              </w:pBdr>
              <w:tabs>
                <w:tab w:val="left" w:pos="600"/>
                <w:tab w:val="left" w:pos="900"/>
                <w:tab w:val="right" w:pos="7280"/>
                <w:tab w:val="right" w:pos="8540"/>
              </w:tabs>
              <w:spacing w:line="380" w:lineRule="exact"/>
              <w:ind w:left="12" w:right="-45" w:hanging="12"/>
              <w:jc w:val="center"/>
              <w:rPr>
                <w:rFonts w:ascii="Arial" w:hAnsi="Arial" w:cs="Arial"/>
                <w:sz w:val="18"/>
                <w:szCs w:val="18"/>
              </w:rPr>
            </w:pPr>
            <w:r w:rsidRPr="000F6431">
              <w:rPr>
                <w:rFonts w:ascii="Arial" w:hAnsi="Arial" w:cs="Arial"/>
                <w:sz w:val="18"/>
                <w:szCs w:val="18"/>
              </w:rPr>
              <w:t>31 December 2019</w:t>
            </w:r>
          </w:p>
        </w:tc>
      </w:tr>
      <w:tr w:rsidR="000F6431" w:rsidRPr="002B3E20" w:rsidTr="000F6431">
        <w:tc>
          <w:tcPr>
            <w:tcW w:w="3690" w:type="dxa"/>
            <w:shd w:val="clear" w:color="auto" w:fill="auto"/>
          </w:tcPr>
          <w:p w:rsidR="000F6431" w:rsidRPr="000F6431" w:rsidRDefault="000F6431" w:rsidP="00F02831">
            <w:pPr>
              <w:tabs>
                <w:tab w:val="left" w:pos="162"/>
              </w:tabs>
              <w:spacing w:line="380" w:lineRule="exact"/>
              <w:ind w:left="222" w:right="-17" w:hanging="222"/>
              <w:rPr>
                <w:rFonts w:ascii="Arial" w:hAnsi="Arial" w:cs="Arial"/>
                <w:sz w:val="18"/>
                <w:szCs w:val="18"/>
                <w:cs/>
              </w:rPr>
            </w:pPr>
            <w:r w:rsidRPr="000F6431">
              <w:rPr>
                <w:rFonts w:ascii="Arial" w:hAnsi="Arial" w:cs="Arial"/>
                <w:sz w:val="18"/>
                <w:szCs w:val="18"/>
              </w:rPr>
              <w:t>Lease liabilities</w:t>
            </w:r>
          </w:p>
        </w:tc>
        <w:tc>
          <w:tcPr>
            <w:tcW w:w="1350" w:type="dxa"/>
            <w:shd w:val="clear" w:color="auto" w:fill="auto"/>
          </w:tcPr>
          <w:p w:rsidR="000F6431" w:rsidRPr="000F6431" w:rsidRDefault="000F6431" w:rsidP="00F02831">
            <w:pPr>
              <w:tabs>
                <w:tab w:val="decimal" w:pos="1092"/>
              </w:tabs>
              <w:spacing w:line="380" w:lineRule="exact"/>
              <w:ind w:right="-17"/>
              <w:rPr>
                <w:rFonts w:ascii="Arial" w:hAnsi="Arial" w:cs="Arial"/>
                <w:sz w:val="18"/>
                <w:szCs w:val="18"/>
              </w:rPr>
            </w:pPr>
            <w:r w:rsidRPr="000F6431">
              <w:rPr>
                <w:rFonts w:ascii="Arial" w:hAnsi="Arial" w:cs="Arial"/>
                <w:sz w:val="18"/>
                <w:szCs w:val="18"/>
              </w:rPr>
              <w:t>69,792</w:t>
            </w:r>
          </w:p>
        </w:tc>
        <w:tc>
          <w:tcPr>
            <w:tcW w:w="1350" w:type="dxa"/>
            <w:shd w:val="clear" w:color="auto" w:fill="auto"/>
          </w:tcPr>
          <w:p w:rsidR="000F6431" w:rsidRPr="000F6431" w:rsidRDefault="000F6431" w:rsidP="00F02831">
            <w:pPr>
              <w:tabs>
                <w:tab w:val="decimal" w:pos="1092"/>
              </w:tabs>
              <w:spacing w:line="380" w:lineRule="exact"/>
              <w:ind w:right="-17"/>
              <w:rPr>
                <w:rFonts w:ascii="Arial" w:hAnsi="Arial" w:cs="Arial"/>
                <w:sz w:val="18"/>
                <w:szCs w:val="18"/>
              </w:rPr>
            </w:pPr>
            <w:r w:rsidRPr="000F6431">
              <w:rPr>
                <w:rFonts w:ascii="Arial" w:hAnsi="Arial" w:cs="Arial"/>
                <w:sz w:val="18"/>
                <w:szCs w:val="18"/>
              </w:rPr>
              <w:t>-</w:t>
            </w:r>
          </w:p>
        </w:tc>
        <w:tc>
          <w:tcPr>
            <w:tcW w:w="1350" w:type="dxa"/>
            <w:shd w:val="clear" w:color="auto" w:fill="auto"/>
          </w:tcPr>
          <w:p w:rsidR="000F6431" w:rsidRPr="000F6431" w:rsidRDefault="000F6431" w:rsidP="00F02831">
            <w:pPr>
              <w:tabs>
                <w:tab w:val="decimal" w:pos="1092"/>
              </w:tabs>
              <w:spacing w:line="380" w:lineRule="exact"/>
              <w:ind w:right="-17"/>
              <w:rPr>
                <w:rFonts w:ascii="Arial" w:hAnsi="Arial" w:cs="Arial"/>
                <w:sz w:val="18"/>
                <w:szCs w:val="18"/>
              </w:rPr>
            </w:pPr>
            <w:r w:rsidRPr="000F6431">
              <w:rPr>
                <w:rFonts w:ascii="Arial" w:hAnsi="Arial" w:cs="Arial"/>
                <w:sz w:val="18"/>
                <w:szCs w:val="18"/>
              </w:rPr>
              <w:t>7,165</w:t>
            </w:r>
          </w:p>
        </w:tc>
        <w:tc>
          <w:tcPr>
            <w:tcW w:w="1350" w:type="dxa"/>
            <w:shd w:val="clear" w:color="auto" w:fill="auto"/>
          </w:tcPr>
          <w:p w:rsidR="000F6431" w:rsidRPr="000F6431" w:rsidRDefault="000F6431" w:rsidP="00F02831">
            <w:pPr>
              <w:tabs>
                <w:tab w:val="decimal" w:pos="1092"/>
              </w:tabs>
              <w:spacing w:line="380" w:lineRule="exact"/>
              <w:ind w:right="-17"/>
              <w:rPr>
                <w:rFonts w:ascii="Arial" w:hAnsi="Arial" w:cs="Arial"/>
                <w:sz w:val="18"/>
                <w:szCs w:val="18"/>
              </w:rPr>
            </w:pPr>
            <w:r w:rsidRPr="000F6431">
              <w:rPr>
                <w:rFonts w:ascii="Arial" w:hAnsi="Arial" w:cs="Arial"/>
                <w:sz w:val="18"/>
                <w:szCs w:val="18"/>
              </w:rPr>
              <w:t>-</w:t>
            </w:r>
          </w:p>
        </w:tc>
      </w:tr>
      <w:tr w:rsidR="000F6431" w:rsidRPr="002B3E20" w:rsidTr="000F6431">
        <w:tc>
          <w:tcPr>
            <w:tcW w:w="3690" w:type="dxa"/>
            <w:shd w:val="clear" w:color="auto" w:fill="auto"/>
          </w:tcPr>
          <w:p w:rsidR="000F6431" w:rsidRPr="000F6431" w:rsidRDefault="000F6431" w:rsidP="00F02831">
            <w:pPr>
              <w:spacing w:line="380" w:lineRule="exact"/>
              <w:ind w:left="222" w:right="-17" w:hanging="222"/>
              <w:rPr>
                <w:rFonts w:ascii="Arial" w:hAnsi="Arial" w:cs="Arial"/>
                <w:sz w:val="18"/>
                <w:szCs w:val="18"/>
              </w:rPr>
            </w:pPr>
            <w:r w:rsidRPr="000F6431">
              <w:rPr>
                <w:rFonts w:ascii="Arial" w:hAnsi="Arial" w:cs="Arial"/>
                <w:sz w:val="18"/>
                <w:szCs w:val="18"/>
              </w:rPr>
              <w:t xml:space="preserve">Less: Deferred interest expense </w:t>
            </w:r>
          </w:p>
        </w:tc>
        <w:tc>
          <w:tcPr>
            <w:tcW w:w="1350" w:type="dxa"/>
            <w:shd w:val="clear" w:color="auto" w:fill="auto"/>
          </w:tcPr>
          <w:p w:rsidR="000F6431" w:rsidRPr="000F6431" w:rsidRDefault="000F6431" w:rsidP="00F02831">
            <w:pPr>
              <w:pBdr>
                <w:bottom w:val="sing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(5,632)</w:t>
            </w:r>
          </w:p>
        </w:tc>
        <w:tc>
          <w:tcPr>
            <w:tcW w:w="1350" w:type="dxa"/>
            <w:shd w:val="clear" w:color="auto" w:fill="auto"/>
          </w:tcPr>
          <w:p w:rsidR="000F6431" w:rsidRPr="000F6431" w:rsidRDefault="000F6431" w:rsidP="00F02831">
            <w:pPr>
              <w:pBdr>
                <w:bottom w:val="sing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w:t>
            </w:r>
          </w:p>
        </w:tc>
        <w:tc>
          <w:tcPr>
            <w:tcW w:w="1350" w:type="dxa"/>
            <w:shd w:val="clear" w:color="auto" w:fill="auto"/>
          </w:tcPr>
          <w:p w:rsidR="000F6431" w:rsidRPr="000F6431" w:rsidRDefault="000F6431" w:rsidP="00F02831">
            <w:pPr>
              <w:pBdr>
                <w:bottom w:val="sing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(362)</w:t>
            </w:r>
          </w:p>
        </w:tc>
        <w:tc>
          <w:tcPr>
            <w:tcW w:w="1350" w:type="dxa"/>
            <w:shd w:val="clear" w:color="auto" w:fill="auto"/>
          </w:tcPr>
          <w:p w:rsidR="000F6431" w:rsidRPr="000F6431" w:rsidRDefault="000F6431" w:rsidP="00F02831">
            <w:pPr>
              <w:pBdr>
                <w:bottom w:val="sing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w:t>
            </w:r>
          </w:p>
        </w:tc>
      </w:tr>
      <w:tr w:rsidR="000F6431" w:rsidRPr="002B3E20" w:rsidTr="000F6431">
        <w:tc>
          <w:tcPr>
            <w:tcW w:w="3690" w:type="dxa"/>
            <w:shd w:val="clear" w:color="auto" w:fill="auto"/>
          </w:tcPr>
          <w:p w:rsidR="000F6431" w:rsidRPr="000F6431" w:rsidRDefault="000F6431" w:rsidP="00F02831">
            <w:pPr>
              <w:tabs>
                <w:tab w:val="left" w:pos="162"/>
              </w:tabs>
              <w:spacing w:line="380" w:lineRule="exact"/>
              <w:ind w:left="222" w:right="-17" w:hanging="222"/>
              <w:rPr>
                <w:rFonts w:ascii="Arial" w:hAnsi="Arial" w:cs="Arial"/>
                <w:sz w:val="18"/>
                <w:szCs w:val="18"/>
                <w:cs/>
              </w:rPr>
            </w:pPr>
            <w:r w:rsidRPr="000F6431">
              <w:rPr>
                <w:rFonts w:ascii="Arial" w:hAnsi="Arial" w:cs="Arial"/>
                <w:sz w:val="18"/>
                <w:szCs w:val="18"/>
              </w:rPr>
              <w:t>Total</w:t>
            </w:r>
          </w:p>
        </w:tc>
        <w:tc>
          <w:tcPr>
            <w:tcW w:w="1350" w:type="dxa"/>
            <w:shd w:val="clear" w:color="auto" w:fill="auto"/>
          </w:tcPr>
          <w:p w:rsidR="000F6431" w:rsidRPr="000F6431" w:rsidRDefault="000F6431" w:rsidP="00F02831">
            <w:pPr>
              <w:tabs>
                <w:tab w:val="decimal" w:pos="1092"/>
              </w:tabs>
              <w:spacing w:line="380" w:lineRule="exact"/>
              <w:ind w:right="-17"/>
              <w:rPr>
                <w:rFonts w:ascii="Arial" w:hAnsi="Arial" w:cs="Arial"/>
                <w:sz w:val="18"/>
                <w:szCs w:val="18"/>
              </w:rPr>
            </w:pPr>
            <w:r w:rsidRPr="000F6431">
              <w:rPr>
                <w:rFonts w:ascii="Arial" w:hAnsi="Arial" w:cs="Arial"/>
                <w:sz w:val="18"/>
                <w:szCs w:val="18"/>
              </w:rPr>
              <w:t>64,160</w:t>
            </w:r>
          </w:p>
        </w:tc>
        <w:tc>
          <w:tcPr>
            <w:tcW w:w="1350" w:type="dxa"/>
            <w:shd w:val="clear" w:color="auto" w:fill="auto"/>
          </w:tcPr>
          <w:p w:rsidR="000F6431" w:rsidRPr="000F6431" w:rsidRDefault="000F6431" w:rsidP="00F02831">
            <w:pPr>
              <w:tabs>
                <w:tab w:val="decimal" w:pos="1092"/>
              </w:tabs>
              <w:spacing w:line="380" w:lineRule="exact"/>
              <w:ind w:right="-17"/>
              <w:rPr>
                <w:rFonts w:ascii="Arial" w:hAnsi="Arial" w:cs="Arial"/>
                <w:sz w:val="18"/>
                <w:szCs w:val="18"/>
              </w:rPr>
            </w:pPr>
            <w:r w:rsidRPr="000F6431">
              <w:rPr>
                <w:rFonts w:ascii="Arial" w:hAnsi="Arial" w:cs="Arial"/>
                <w:sz w:val="18"/>
                <w:szCs w:val="18"/>
              </w:rPr>
              <w:t>-</w:t>
            </w:r>
          </w:p>
        </w:tc>
        <w:tc>
          <w:tcPr>
            <w:tcW w:w="1350" w:type="dxa"/>
            <w:shd w:val="clear" w:color="auto" w:fill="auto"/>
          </w:tcPr>
          <w:p w:rsidR="000F6431" w:rsidRPr="000F6431" w:rsidRDefault="000F6431" w:rsidP="00F02831">
            <w:pPr>
              <w:tabs>
                <w:tab w:val="decimal" w:pos="1092"/>
              </w:tabs>
              <w:spacing w:line="380" w:lineRule="exact"/>
              <w:ind w:right="-17"/>
              <w:rPr>
                <w:rFonts w:ascii="Arial" w:hAnsi="Arial" w:cs="Arial"/>
                <w:sz w:val="18"/>
                <w:szCs w:val="18"/>
              </w:rPr>
            </w:pPr>
            <w:r w:rsidRPr="000F6431">
              <w:rPr>
                <w:rFonts w:ascii="Arial" w:hAnsi="Arial" w:cs="Arial"/>
                <w:sz w:val="18"/>
                <w:szCs w:val="18"/>
              </w:rPr>
              <w:t>6,803</w:t>
            </w:r>
          </w:p>
        </w:tc>
        <w:tc>
          <w:tcPr>
            <w:tcW w:w="1350" w:type="dxa"/>
            <w:shd w:val="clear" w:color="auto" w:fill="auto"/>
          </w:tcPr>
          <w:p w:rsidR="000F6431" w:rsidRPr="000F6431" w:rsidRDefault="000F6431" w:rsidP="00F02831">
            <w:pPr>
              <w:tabs>
                <w:tab w:val="decimal" w:pos="1092"/>
              </w:tabs>
              <w:spacing w:line="380" w:lineRule="exact"/>
              <w:ind w:right="-17"/>
              <w:rPr>
                <w:rFonts w:ascii="Arial" w:hAnsi="Arial" w:cs="Arial"/>
                <w:sz w:val="18"/>
                <w:szCs w:val="18"/>
              </w:rPr>
            </w:pPr>
            <w:r w:rsidRPr="000F6431">
              <w:rPr>
                <w:rFonts w:ascii="Arial" w:hAnsi="Arial" w:cs="Arial"/>
                <w:sz w:val="18"/>
                <w:szCs w:val="18"/>
              </w:rPr>
              <w:t>-</w:t>
            </w:r>
          </w:p>
        </w:tc>
      </w:tr>
      <w:tr w:rsidR="000F6431" w:rsidRPr="002B3E20" w:rsidTr="000F6431">
        <w:tc>
          <w:tcPr>
            <w:tcW w:w="3690" w:type="dxa"/>
            <w:shd w:val="clear" w:color="auto" w:fill="auto"/>
          </w:tcPr>
          <w:p w:rsidR="000F6431" w:rsidRPr="000F6431" w:rsidRDefault="000F6431" w:rsidP="00F02831">
            <w:pPr>
              <w:spacing w:line="380" w:lineRule="exact"/>
              <w:ind w:left="222" w:right="-17" w:hanging="222"/>
              <w:rPr>
                <w:rFonts w:ascii="Arial" w:hAnsi="Arial" w:cs="Arial"/>
                <w:sz w:val="18"/>
                <w:szCs w:val="18"/>
              </w:rPr>
            </w:pPr>
            <w:r w:rsidRPr="000F6431">
              <w:rPr>
                <w:rFonts w:ascii="Arial" w:hAnsi="Arial" w:cs="Arial"/>
                <w:sz w:val="18"/>
                <w:szCs w:val="18"/>
              </w:rPr>
              <w:t>Less: Current portion</w:t>
            </w:r>
          </w:p>
        </w:tc>
        <w:tc>
          <w:tcPr>
            <w:tcW w:w="1350" w:type="dxa"/>
            <w:shd w:val="clear" w:color="auto" w:fill="auto"/>
          </w:tcPr>
          <w:p w:rsidR="000F6431" w:rsidRPr="000F6431" w:rsidRDefault="000F6431" w:rsidP="00F02831">
            <w:pPr>
              <w:pBdr>
                <w:bottom w:val="sing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(28,570)</w:t>
            </w:r>
          </w:p>
        </w:tc>
        <w:tc>
          <w:tcPr>
            <w:tcW w:w="1350" w:type="dxa"/>
            <w:shd w:val="clear" w:color="auto" w:fill="auto"/>
          </w:tcPr>
          <w:p w:rsidR="000F6431" w:rsidRPr="000F6431" w:rsidRDefault="000F6431" w:rsidP="00F02831">
            <w:pPr>
              <w:pBdr>
                <w:bottom w:val="sing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w:t>
            </w:r>
          </w:p>
        </w:tc>
        <w:tc>
          <w:tcPr>
            <w:tcW w:w="1350" w:type="dxa"/>
            <w:shd w:val="clear" w:color="auto" w:fill="auto"/>
          </w:tcPr>
          <w:p w:rsidR="000F6431" w:rsidRPr="000F6431" w:rsidRDefault="000F6431" w:rsidP="00F02831">
            <w:pPr>
              <w:pBdr>
                <w:bottom w:val="sing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(4,217)</w:t>
            </w:r>
          </w:p>
        </w:tc>
        <w:tc>
          <w:tcPr>
            <w:tcW w:w="1350" w:type="dxa"/>
            <w:shd w:val="clear" w:color="auto" w:fill="auto"/>
          </w:tcPr>
          <w:p w:rsidR="000F6431" w:rsidRPr="000F6431" w:rsidRDefault="000F6431" w:rsidP="00F02831">
            <w:pPr>
              <w:pBdr>
                <w:bottom w:val="sing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w:t>
            </w:r>
          </w:p>
        </w:tc>
      </w:tr>
      <w:tr w:rsidR="000F6431" w:rsidRPr="002B3E20" w:rsidTr="000F6431">
        <w:tc>
          <w:tcPr>
            <w:tcW w:w="3690" w:type="dxa"/>
            <w:shd w:val="clear" w:color="auto" w:fill="auto"/>
          </w:tcPr>
          <w:p w:rsidR="000F6431" w:rsidRPr="000F6431" w:rsidRDefault="000F6431" w:rsidP="00F02831">
            <w:pPr>
              <w:spacing w:line="380" w:lineRule="exact"/>
              <w:ind w:left="222" w:right="-17" w:hanging="222"/>
              <w:rPr>
                <w:rFonts w:ascii="Arial" w:hAnsi="Arial" w:cs="Arial"/>
                <w:sz w:val="18"/>
                <w:szCs w:val="18"/>
                <w:cs/>
              </w:rPr>
            </w:pPr>
            <w:r w:rsidRPr="000F6431">
              <w:rPr>
                <w:rFonts w:ascii="Arial" w:hAnsi="Arial" w:cs="Arial"/>
                <w:sz w:val="18"/>
                <w:szCs w:val="18"/>
              </w:rPr>
              <w:t>Lease liabilities - net of current portion</w:t>
            </w:r>
          </w:p>
        </w:tc>
        <w:tc>
          <w:tcPr>
            <w:tcW w:w="1350" w:type="dxa"/>
            <w:shd w:val="clear" w:color="auto" w:fill="auto"/>
          </w:tcPr>
          <w:p w:rsidR="000F6431" w:rsidRPr="000F6431" w:rsidRDefault="000F6431" w:rsidP="00F02831">
            <w:pPr>
              <w:pBdr>
                <w:bottom w:val="doub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35,590</w:t>
            </w:r>
          </w:p>
        </w:tc>
        <w:tc>
          <w:tcPr>
            <w:tcW w:w="1350" w:type="dxa"/>
            <w:shd w:val="clear" w:color="auto" w:fill="auto"/>
          </w:tcPr>
          <w:p w:rsidR="000F6431" w:rsidRPr="000F6431" w:rsidRDefault="000F6431" w:rsidP="00F02831">
            <w:pPr>
              <w:pBdr>
                <w:bottom w:val="doub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w:t>
            </w:r>
          </w:p>
        </w:tc>
        <w:tc>
          <w:tcPr>
            <w:tcW w:w="1350" w:type="dxa"/>
            <w:shd w:val="clear" w:color="auto" w:fill="auto"/>
          </w:tcPr>
          <w:p w:rsidR="000F6431" w:rsidRPr="000F6431" w:rsidRDefault="000F6431" w:rsidP="00F02831">
            <w:pPr>
              <w:pBdr>
                <w:bottom w:val="doub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2,586</w:t>
            </w:r>
          </w:p>
        </w:tc>
        <w:tc>
          <w:tcPr>
            <w:tcW w:w="1350" w:type="dxa"/>
            <w:shd w:val="clear" w:color="auto" w:fill="auto"/>
          </w:tcPr>
          <w:p w:rsidR="000F6431" w:rsidRPr="000F6431" w:rsidRDefault="000F6431" w:rsidP="00F02831">
            <w:pPr>
              <w:pBdr>
                <w:bottom w:val="double" w:sz="4" w:space="1" w:color="auto"/>
              </w:pBdr>
              <w:tabs>
                <w:tab w:val="decimal" w:pos="1092"/>
              </w:tabs>
              <w:spacing w:line="380" w:lineRule="exact"/>
              <w:ind w:right="-17"/>
              <w:rPr>
                <w:rFonts w:ascii="Arial" w:hAnsi="Arial" w:cs="Arial"/>
                <w:sz w:val="18"/>
                <w:szCs w:val="18"/>
              </w:rPr>
            </w:pPr>
            <w:r w:rsidRPr="000F6431">
              <w:rPr>
                <w:rFonts w:ascii="Arial" w:hAnsi="Arial" w:cs="Arial"/>
                <w:sz w:val="18"/>
                <w:szCs w:val="18"/>
              </w:rPr>
              <w:t>-</w:t>
            </w:r>
          </w:p>
        </w:tc>
      </w:tr>
    </w:tbl>
    <w:p w:rsidR="000F6431" w:rsidRDefault="000F6431" w:rsidP="000F6431">
      <w:pPr>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color w:val="000000"/>
        </w:rPr>
      </w:pPr>
      <w:r w:rsidRPr="002B3E20">
        <w:rPr>
          <w:rFonts w:ascii="Arial" w:hAnsi="Arial" w:cs="Arial"/>
        </w:rPr>
        <w:tab/>
      </w:r>
      <w:r w:rsidRPr="002B3E20">
        <w:rPr>
          <w:rFonts w:ascii="Arial" w:hAnsi="Arial" w:cs="Arial"/>
          <w:color w:val="000000"/>
        </w:rPr>
        <w:t>The Group has entered into the lease agreements</w:t>
      </w:r>
      <w:r w:rsidRPr="002B3E20">
        <w:rPr>
          <w:rFonts w:ascii="Arial" w:eastAsia="Arial Unicode MS" w:hAnsi="Arial" w:cs="Arial Unicode MS"/>
          <w:lang w:eastAsia="ko-KR"/>
        </w:rPr>
        <w:t xml:space="preserve"> to lea</w:t>
      </w:r>
      <w:r w:rsidRPr="005E6148">
        <w:rPr>
          <w:rFonts w:ascii="Arial" w:eastAsia="Arial Unicode MS" w:hAnsi="Arial" w:cs="Arial Unicode MS"/>
          <w:lang w:eastAsia="ko-KR"/>
        </w:rPr>
        <w:t xml:space="preserve">se </w:t>
      </w:r>
      <w:r w:rsidR="002823F9">
        <w:rPr>
          <w:rFonts w:ascii="Arial" w:eastAsia="Arial Unicode MS" w:hAnsi="Arial" w:cs="Arial Unicode MS"/>
          <w:lang w:eastAsia="ko-KR"/>
        </w:rPr>
        <w:t>villa or hotel units</w:t>
      </w:r>
      <w:r>
        <w:rPr>
          <w:rFonts w:ascii="Arial" w:hAnsi="Arial" w:cs="Arial"/>
          <w:color w:val="000000"/>
        </w:rPr>
        <w:t xml:space="preserve"> </w:t>
      </w:r>
      <w:r w:rsidRPr="003F36F7">
        <w:rPr>
          <w:rFonts w:ascii="Arial" w:hAnsi="Arial" w:cs="Arial"/>
          <w:color w:val="000000"/>
        </w:rPr>
        <w:t xml:space="preserve">for use in their </w:t>
      </w:r>
      <w:r w:rsidR="002823F9">
        <w:rPr>
          <w:rFonts w:ascii="Arial" w:hAnsi="Arial" w:cs="Arial"/>
          <w:color w:val="000000"/>
        </w:rPr>
        <w:t xml:space="preserve">hotel </w:t>
      </w:r>
      <w:r w:rsidRPr="003F36F7">
        <w:rPr>
          <w:rFonts w:ascii="Arial" w:hAnsi="Arial" w:cs="Arial"/>
          <w:color w:val="000000"/>
        </w:rPr>
        <w:t>operation</w:t>
      </w:r>
      <w:r>
        <w:rPr>
          <w:rFonts w:ascii="Arial" w:hAnsi="Arial" w:cs="Browallia New"/>
          <w:color w:val="000000"/>
        </w:rPr>
        <w:t xml:space="preserve">. </w:t>
      </w:r>
      <w:r w:rsidRPr="003F36F7">
        <w:rPr>
          <w:rFonts w:ascii="Arial" w:hAnsi="Arial" w:cs="Arial"/>
          <w:color w:val="000000"/>
        </w:rPr>
        <w:t xml:space="preserve">The terms of the agreements are generally </w:t>
      </w:r>
      <w:r w:rsidRPr="00A64EB9">
        <w:rPr>
          <w:rFonts w:ascii="Arial" w:hAnsi="Arial" w:cs="Arial"/>
          <w:color w:val="000000"/>
        </w:rPr>
        <w:t xml:space="preserve">between </w:t>
      </w:r>
      <w:r>
        <w:rPr>
          <w:rFonts w:ascii="Arial" w:hAnsi="Arial" w:cs="Arial"/>
          <w:color w:val="000000"/>
        </w:rPr>
        <w:t>2</w:t>
      </w:r>
      <w:r w:rsidRPr="00A64EB9">
        <w:rPr>
          <w:rFonts w:ascii="Arial" w:hAnsi="Arial" w:cs="Arial"/>
          <w:color w:val="000000"/>
        </w:rPr>
        <w:t xml:space="preserve"> to </w:t>
      </w:r>
      <w:r>
        <w:rPr>
          <w:rFonts w:ascii="Arial" w:hAnsi="Arial" w:cs="Arial"/>
          <w:color w:val="000000"/>
        </w:rPr>
        <w:t>6</w:t>
      </w:r>
      <w:r w:rsidRPr="00A64EB9">
        <w:rPr>
          <w:rFonts w:ascii="Arial" w:hAnsi="Arial" w:cs="Arial"/>
          <w:color w:val="000000"/>
        </w:rPr>
        <w:t xml:space="preserve"> years.</w:t>
      </w:r>
    </w:p>
    <w:p w:rsidR="000F6431" w:rsidRDefault="000F6431" w:rsidP="000F6431">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rPr>
      </w:pPr>
      <w:r>
        <w:rPr>
          <w:rFonts w:ascii="Arial" w:hAnsi="Arial" w:cs="Arial"/>
        </w:rPr>
        <w:tab/>
      </w:r>
    </w:p>
    <w:p w:rsidR="000F6431" w:rsidRDefault="000F6431">
      <w:pPr>
        <w:widowControl/>
        <w:overflowPunct/>
        <w:autoSpaceDE/>
        <w:autoSpaceDN/>
        <w:adjustRightInd/>
        <w:textAlignment w:val="auto"/>
        <w:rPr>
          <w:rFonts w:ascii="Arial" w:hAnsi="Arial" w:cs="Arial"/>
        </w:rPr>
      </w:pPr>
      <w:r>
        <w:rPr>
          <w:rFonts w:ascii="Arial" w:hAnsi="Arial" w:cs="Arial"/>
        </w:rPr>
        <w:br w:type="page"/>
      </w:r>
    </w:p>
    <w:p w:rsidR="000F6431" w:rsidRPr="003F36F7" w:rsidRDefault="000F6431" w:rsidP="000F6431">
      <w:pPr>
        <w:tabs>
          <w:tab w:val="left" w:pos="2880"/>
          <w:tab w:val="left" w:pos="5760"/>
          <w:tab w:val="decimal" w:pos="6660"/>
          <w:tab w:val="left" w:pos="7110"/>
          <w:tab w:val="decimal" w:pos="7920"/>
        </w:tabs>
        <w:spacing w:before="120" w:after="120" w:line="380" w:lineRule="exact"/>
        <w:ind w:left="547" w:right="-43" w:hanging="547"/>
        <w:jc w:val="both"/>
        <w:rPr>
          <w:rFonts w:ascii="Arial" w:hAnsi="Arial" w:cs="Arial"/>
          <w:color w:val="000000"/>
        </w:rPr>
      </w:pPr>
      <w:r>
        <w:rPr>
          <w:rFonts w:ascii="Arial" w:hAnsi="Arial" w:cs="Arial"/>
        </w:rPr>
        <w:tab/>
      </w:r>
      <w:r w:rsidRPr="003F36F7">
        <w:rPr>
          <w:rFonts w:ascii="Arial" w:hAnsi="Arial" w:cs="Arial"/>
        </w:rPr>
        <w:t>Future minimum lease payments required under the lease agreements were as follows</w:t>
      </w:r>
      <w:r w:rsidRPr="003F36F7">
        <w:rPr>
          <w:rFonts w:ascii="Arial" w:hAnsi="Arial" w:cs="Arial"/>
          <w:color w:val="000000"/>
        </w:rPr>
        <w:t>:</w:t>
      </w:r>
    </w:p>
    <w:p w:rsidR="000F6431" w:rsidRPr="008B6B76" w:rsidRDefault="000F6431" w:rsidP="000F6431">
      <w:pPr>
        <w:tabs>
          <w:tab w:val="left" w:pos="900"/>
          <w:tab w:val="right" w:pos="7200"/>
          <w:tab w:val="right" w:pos="8540"/>
        </w:tabs>
        <w:spacing w:after="120" w:line="340" w:lineRule="exact"/>
        <w:ind w:left="547" w:hanging="547"/>
        <w:jc w:val="right"/>
        <w:rPr>
          <w:rFonts w:ascii="Arial" w:eastAsia="Arial Unicode MS" w:hAnsi="Arial" w:cs="Arial"/>
          <w:sz w:val="18"/>
          <w:szCs w:val="18"/>
        </w:rPr>
      </w:pPr>
      <w:r w:rsidRPr="008B6B76">
        <w:rPr>
          <w:rFonts w:ascii="Arial" w:eastAsia="Arial Unicode MS" w:hAnsi="Arial" w:cs="Arial"/>
          <w:sz w:val="18"/>
          <w:szCs w:val="18"/>
          <w:cs/>
        </w:rPr>
        <w:t xml:space="preserve"> (</w:t>
      </w:r>
      <w:r w:rsidRPr="008B6B76">
        <w:rPr>
          <w:rFonts w:ascii="Arial" w:eastAsia="Arial Unicode MS" w:hAnsi="Arial" w:cs="Arial"/>
          <w:sz w:val="18"/>
          <w:szCs w:val="18"/>
        </w:rPr>
        <w:t>Unit: Thousand Baht</w:t>
      </w:r>
      <w:r w:rsidRPr="008B6B76">
        <w:rPr>
          <w:rFonts w:ascii="Arial" w:eastAsia="Arial Unicode MS" w:hAnsi="Arial" w:cs="Arial"/>
          <w:sz w:val="18"/>
          <w:szCs w:val="18"/>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8B6B76" w:rsidTr="001D0C81">
        <w:tc>
          <w:tcPr>
            <w:tcW w:w="4860" w:type="dxa"/>
          </w:tcPr>
          <w:p w:rsidR="000F6431" w:rsidRPr="008B6B76" w:rsidRDefault="000F6431" w:rsidP="00F02831">
            <w:pPr>
              <w:spacing w:line="340" w:lineRule="exact"/>
              <w:ind w:left="540" w:hanging="540"/>
              <w:jc w:val="center"/>
              <w:rPr>
                <w:rFonts w:ascii="Arial" w:eastAsia="Arial Unicode MS" w:hAnsi="Arial" w:cs="Arial"/>
                <w:sz w:val="18"/>
                <w:szCs w:val="18"/>
              </w:rPr>
            </w:pPr>
          </w:p>
        </w:tc>
        <w:tc>
          <w:tcPr>
            <w:tcW w:w="4230" w:type="dxa"/>
            <w:gridSpan w:val="3"/>
          </w:tcPr>
          <w:p w:rsidR="000F6431" w:rsidRPr="008B6B76" w:rsidRDefault="000F6431" w:rsidP="00F02831">
            <w:pPr>
              <w:pBdr>
                <w:bottom w:val="single" w:sz="4" w:space="1" w:color="auto"/>
              </w:pBdr>
              <w:spacing w:line="340" w:lineRule="exact"/>
              <w:ind w:right="-18"/>
              <w:jc w:val="center"/>
              <w:rPr>
                <w:rFonts w:ascii="Arial" w:eastAsia="Arial Unicode MS" w:hAnsi="Arial" w:cs="Arial"/>
                <w:sz w:val="18"/>
                <w:szCs w:val="18"/>
              </w:rPr>
            </w:pPr>
            <w:r w:rsidRPr="008B6B76">
              <w:rPr>
                <w:rFonts w:ascii="Arial" w:hAnsi="Arial" w:cs="Arial"/>
                <w:sz w:val="18"/>
                <w:szCs w:val="18"/>
              </w:rPr>
              <w:t>Consolidated financial statement</w:t>
            </w:r>
          </w:p>
        </w:tc>
      </w:tr>
      <w:tr w:rsidR="000F6431" w:rsidRPr="008B6B76" w:rsidTr="001D0C81">
        <w:tc>
          <w:tcPr>
            <w:tcW w:w="4860" w:type="dxa"/>
          </w:tcPr>
          <w:p w:rsidR="000F6431" w:rsidRPr="008B6B76" w:rsidRDefault="000F6431" w:rsidP="00F02831">
            <w:pPr>
              <w:spacing w:line="340" w:lineRule="exact"/>
              <w:ind w:left="540" w:hanging="540"/>
              <w:jc w:val="center"/>
              <w:rPr>
                <w:rFonts w:ascii="Arial" w:eastAsia="Arial Unicode MS" w:hAnsi="Arial" w:cs="Arial"/>
                <w:sz w:val="18"/>
                <w:szCs w:val="18"/>
              </w:rPr>
            </w:pPr>
          </w:p>
        </w:tc>
        <w:tc>
          <w:tcPr>
            <w:tcW w:w="4230" w:type="dxa"/>
            <w:gridSpan w:val="3"/>
          </w:tcPr>
          <w:p w:rsidR="000F6431" w:rsidRPr="008B6B76" w:rsidRDefault="000F6431" w:rsidP="00F02831">
            <w:pPr>
              <w:pBdr>
                <w:bottom w:val="single" w:sz="4" w:space="1" w:color="auto"/>
              </w:pBdr>
              <w:spacing w:line="340" w:lineRule="exact"/>
              <w:ind w:right="-18"/>
              <w:jc w:val="center"/>
              <w:rPr>
                <w:rFonts w:ascii="Arial" w:eastAsia="Arial Unicode MS" w:hAnsi="Arial" w:cs="Arial"/>
                <w:sz w:val="18"/>
                <w:szCs w:val="18"/>
              </w:rPr>
            </w:pPr>
            <w:r w:rsidRPr="008B6B76">
              <w:rPr>
                <w:rFonts w:ascii="Arial" w:eastAsia="Arial Unicode MS" w:hAnsi="Arial" w:cs="Arial"/>
                <w:sz w:val="18"/>
                <w:szCs w:val="18"/>
              </w:rPr>
              <w:t>31 March 2020</w:t>
            </w:r>
          </w:p>
        </w:tc>
      </w:tr>
      <w:tr w:rsidR="001D0C81" w:rsidRPr="008B6B76" w:rsidTr="001D0C81">
        <w:tc>
          <w:tcPr>
            <w:tcW w:w="4860" w:type="dxa"/>
          </w:tcPr>
          <w:p w:rsidR="001D0C81" w:rsidRPr="008B6B76" w:rsidRDefault="001D0C81" w:rsidP="00F02831">
            <w:pPr>
              <w:spacing w:line="340" w:lineRule="exact"/>
              <w:ind w:left="540" w:hanging="540"/>
              <w:jc w:val="center"/>
              <w:rPr>
                <w:rFonts w:ascii="Arial" w:eastAsia="Arial Unicode MS" w:hAnsi="Arial" w:cs="Arial"/>
                <w:sz w:val="18"/>
                <w:szCs w:val="18"/>
              </w:rPr>
            </w:pPr>
          </w:p>
        </w:tc>
        <w:tc>
          <w:tcPr>
            <w:tcW w:w="1410" w:type="dxa"/>
          </w:tcPr>
          <w:p w:rsidR="001D0C81" w:rsidRPr="008B6B76" w:rsidRDefault="001D0C81" w:rsidP="00F02831">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8B6B76">
              <w:rPr>
                <w:rFonts w:ascii="Arial" w:eastAsia="Arial Unicode MS" w:hAnsi="Arial" w:cs="Arial"/>
                <w:sz w:val="18"/>
                <w:szCs w:val="18"/>
              </w:rPr>
              <w:t>Less than 1 year</w:t>
            </w:r>
          </w:p>
        </w:tc>
        <w:tc>
          <w:tcPr>
            <w:tcW w:w="1410" w:type="dxa"/>
          </w:tcPr>
          <w:p w:rsidR="001D0C81" w:rsidRPr="008B6B76" w:rsidRDefault="001D0C81" w:rsidP="00F02831">
            <w:pPr>
              <w:pBdr>
                <w:bottom w:val="single" w:sz="4" w:space="1" w:color="auto"/>
              </w:pBdr>
              <w:tabs>
                <w:tab w:val="left" w:pos="726"/>
              </w:tabs>
              <w:spacing w:line="340" w:lineRule="exact"/>
              <w:ind w:right="-18"/>
              <w:jc w:val="center"/>
              <w:rPr>
                <w:rFonts w:ascii="Arial" w:eastAsia="Arial Unicode MS" w:hAnsi="Arial" w:cs="Arial"/>
                <w:sz w:val="18"/>
                <w:szCs w:val="18"/>
              </w:rPr>
            </w:pPr>
          </w:p>
          <w:p w:rsidR="001D0C81" w:rsidRPr="008B6B76" w:rsidRDefault="001D0C81" w:rsidP="00F02831">
            <w:pPr>
              <w:pBdr>
                <w:bottom w:val="single" w:sz="4" w:space="1" w:color="auto"/>
              </w:pBdr>
              <w:tabs>
                <w:tab w:val="left" w:pos="726"/>
              </w:tabs>
              <w:spacing w:line="340" w:lineRule="exact"/>
              <w:ind w:right="-18"/>
              <w:jc w:val="center"/>
              <w:rPr>
                <w:rFonts w:ascii="Arial" w:eastAsia="Arial Unicode MS" w:hAnsi="Arial" w:cs="Arial"/>
                <w:sz w:val="18"/>
                <w:szCs w:val="18"/>
                <w:cs/>
              </w:rPr>
            </w:pPr>
            <w:r w:rsidRPr="008B6B76">
              <w:rPr>
                <w:rFonts w:ascii="Arial" w:eastAsia="Arial Unicode MS" w:hAnsi="Arial" w:cs="Arial"/>
                <w:sz w:val="18"/>
                <w:szCs w:val="18"/>
              </w:rPr>
              <w:t>1 - 5 years</w:t>
            </w:r>
          </w:p>
        </w:tc>
        <w:tc>
          <w:tcPr>
            <w:tcW w:w="1410" w:type="dxa"/>
          </w:tcPr>
          <w:p w:rsidR="001D0C81" w:rsidRPr="008B6B76" w:rsidRDefault="001D0C81" w:rsidP="00F02831">
            <w:pPr>
              <w:pBdr>
                <w:bottom w:val="single" w:sz="4" w:space="1" w:color="auto"/>
              </w:pBdr>
              <w:tabs>
                <w:tab w:val="left" w:pos="726"/>
              </w:tabs>
              <w:spacing w:line="340" w:lineRule="exact"/>
              <w:ind w:right="-18"/>
              <w:jc w:val="center"/>
              <w:rPr>
                <w:rFonts w:ascii="Arial" w:eastAsia="Arial Unicode MS" w:hAnsi="Arial" w:cs="Arial"/>
                <w:sz w:val="18"/>
                <w:szCs w:val="18"/>
              </w:rPr>
            </w:pPr>
          </w:p>
          <w:p w:rsidR="001D0C81" w:rsidRPr="008B6B76" w:rsidRDefault="001D0C81" w:rsidP="00F02831">
            <w:pPr>
              <w:pBdr>
                <w:bottom w:val="single" w:sz="4" w:space="1" w:color="auto"/>
              </w:pBdr>
              <w:tabs>
                <w:tab w:val="left" w:pos="726"/>
              </w:tabs>
              <w:spacing w:line="340" w:lineRule="exact"/>
              <w:ind w:right="-18"/>
              <w:jc w:val="center"/>
              <w:rPr>
                <w:rFonts w:ascii="Arial" w:eastAsia="Arial Unicode MS" w:hAnsi="Arial" w:cs="Arial"/>
                <w:sz w:val="18"/>
                <w:szCs w:val="18"/>
              </w:rPr>
            </w:pPr>
            <w:r w:rsidRPr="008B6B76">
              <w:rPr>
                <w:rFonts w:ascii="Arial" w:eastAsia="Arial Unicode MS" w:hAnsi="Arial" w:cs="Arial"/>
                <w:sz w:val="18"/>
                <w:szCs w:val="18"/>
              </w:rPr>
              <w:t>Total</w:t>
            </w:r>
          </w:p>
        </w:tc>
      </w:tr>
      <w:tr w:rsidR="001D0C81" w:rsidRPr="008B6B76" w:rsidTr="001D0C81">
        <w:tc>
          <w:tcPr>
            <w:tcW w:w="4860" w:type="dxa"/>
          </w:tcPr>
          <w:p w:rsidR="001D0C81" w:rsidRPr="008B6B76" w:rsidRDefault="001D0C81" w:rsidP="00F02831">
            <w:pPr>
              <w:spacing w:line="340" w:lineRule="exact"/>
              <w:ind w:left="540" w:right="-129" w:hanging="540"/>
              <w:rPr>
                <w:rFonts w:ascii="Arial" w:eastAsia="Arial Unicode MS" w:hAnsi="Arial" w:cs="Arial"/>
                <w:sz w:val="18"/>
                <w:szCs w:val="18"/>
                <w:cs/>
              </w:rPr>
            </w:pPr>
            <w:r w:rsidRPr="008B6B76">
              <w:rPr>
                <w:rFonts w:ascii="Arial" w:eastAsia="Arial Unicode MS" w:hAnsi="Arial" w:cs="Arial"/>
                <w:sz w:val="18"/>
                <w:szCs w:val="18"/>
              </w:rPr>
              <w:t>Future minimum lease payments</w:t>
            </w:r>
          </w:p>
        </w:tc>
        <w:tc>
          <w:tcPr>
            <w:tcW w:w="1410" w:type="dxa"/>
          </w:tcPr>
          <w:p w:rsidR="001D0C81" w:rsidRPr="00D61F69" w:rsidRDefault="001D0C81" w:rsidP="00F02831">
            <w:pPr>
              <w:tabs>
                <w:tab w:val="decimal" w:pos="1065"/>
              </w:tabs>
              <w:spacing w:line="320" w:lineRule="exact"/>
              <w:ind w:right="-18"/>
              <w:rPr>
                <w:rFonts w:ascii="Arial" w:hAnsi="Arial" w:cs="Arial"/>
                <w:sz w:val="18"/>
                <w:szCs w:val="18"/>
              </w:rPr>
            </w:pPr>
            <w:r>
              <w:rPr>
                <w:rFonts w:ascii="Arial" w:hAnsi="Arial" w:cs="Arial"/>
                <w:sz w:val="18"/>
                <w:szCs w:val="18"/>
              </w:rPr>
              <w:t>31,138</w:t>
            </w:r>
          </w:p>
        </w:tc>
        <w:tc>
          <w:tcPr>
            <w:tcW w:w="1410" w:type="dxa"/>
          </w:tcPr>
          <w:p w:rsidR="001D0C81" w:rsidRPr="001D0C81" w:rsidRDefault="001D0C81" w:rsidP="00F02831">
            <w:pPr>
              <w:tabs>
                <w:tab w:val="decimal" w:pos="1065"/>
              </w:tabs>
              <w:spacing w:line="320" w:lineRule="exact"/>
              <w:ind w:right="-18"/>
              <w:rPr>
                <w:rFonts w:ascii="Arial" w:hAnsi="Arial" w:cs="Browallia New"/>
                <w:sz w:val="18"/>
              </w:rPr>
            </w:pPr>
            <w:r>
              <w:rPr>
                <w:rFonts w:ascii="Arial" w:hAnsi="Arial" w:cs="Arial"/>
                <w:sz w:val="18"/>
                <w:szCs w:val="18"/>
              </w:rPr>
              <w:t>38,65</w:t>
            </w:r>
            <w:r>
              <w:rPr>
                <w:rFonts w:ascii="Arial" w:hAnsi="Arial" w:cs="Browallia New"/>
                <w:sz w:val="18"/>
              </w:rPr>
              <w:t>4</w:t>
            </w:r>
          </w:p>
        </w:tc>
        <w:tc>
          <w:tcPr>
            <w:tcW w:w="1410" w:type="dxa"/>
          </w:tcPr>
          <w:p w:rsidR="001D0C81" w:rsidRPr="00D61F69" w:rsidRDefault="001D0C81" w:rsidP="00F02831">
            <w:pPr>
              <w:tabs>
                <w:tab w:val="decimal" w:pos="1065"/>
              </w:tabs>
              <w:spacing w:line="320" w:lineRule="exact"/>
              <w:ind w:right="-18"/>
              <w:rPr>
                <w:rFonts w:ascii="Arial" w:hAnsi="Arial" w:cs="Arial"/>
                <w:sz w:val="18"/>
                <w:szCs w:val="18"/>
              </w:rPr>
            </w:pPr>
            <w:r>
              <w:rPr>
                <w:rFonts w:ascii="Arial" w:hAnsi="Arial" w:cs="Arial"/>
                <w:sz w:val="18"/>
                <w:szCs w:val="18"/>
              </w:rPr>
              <w:t>69,792</w:t>
            </w:r>
          </w:p>
        </w:tc>
      </w:tr>
      <w:tr w:rsidR="001D0C81" w:rsidRPr="008B6B76" w:rsidTr="001D0C81">
        <w:tc>
          <w:tcPr>
            <w:tcW w:w="4860" w:type="dxa"/>
          </w:tcPr>
          <w:p w:rsidR="001D0C81" w:rsidRPr="008B6B76" w:rsidRDefault="001D0C81" w:rsidP="00F02831">
            <w:pPr>
              <w:tabs>
                <w:tab w:val="right" w:pos="2532"/>
              </w:tabs>
              <w:spacing w:line="340" w:lineRule="exact"/>
              <w:ind w:left="540" w:right="-129" w:hanging="540"/>
              <w:rPr>
                <w:rFonts w:ascii="Arial" w:eastAsia="Arial Unicode MS" w:hAnsi="Arial" w:cs="Arial"/>
                <w:sz w:val="18"/>
                <w:szCs w:val="18"/>
                <w:cs/>
              </w:rPr>
            </w:pPr>
            <w:r w:rsidRPr="008B6B76">
              <w:rPr>
                <w:rFonts w:ascii="Arial" w:eastAsia="Arial Unicode MS" w:hAnsi="Arial" w:cs="Arial"/>
                <w:sz w:val="18"/>
                <w:szCs w:val="18"/>
              </w:rPr>
              <w:t>Deferred interest expenses</w:t>
            </w:r>
          </w:p>
        </w:tc>
        <w:tc>
          <w:tcPr>
            <w:tcW w:w="1410" w:type="dxa"/>
          </w:tcPr>
          <w:p w:rsidR="001D0C81" w:rsidRPr="00D61F69" w:rsidRDefault="001D0C81" w:rsidP="00F02831">
            <w:pPr>
              <w:pBdr>
                <w:bottom w:val="single" w:sz="4" w:space="1" w:color="auto"/>
              </w:pBdr>
              <w:tabs>
                <w:tab w:val="decimal" w:pos="1065"/>
              </w:tabs>
              <w:spacing w:line="320" w:lineRule="exact"/>
              <w:ind w:right="-18"/>
              <w:rPr>
                <w:rFonts w:ascii="Arial" w:hAnsi="Arial" w:cs="Arial"/>
                <w:sz w:val="18"/>
                <w:szCs w:val="18"/>
              </w:rPr>
            </w:pPr>
            <w:r>
              <w:rPr>
                <w:rFonts w:ascii="Arial" w:hAnsi="Arial" w:cs="Arial"/>
                <w:sz w:val="18"/>
                <w:szCs w:val="18"/>
              </w:rPr>
              <w:t>(2,568)</w:t>
            </w:r>
          </w:p>
        </w:tc>
        <w:tc>
          <w:tcPr>
            <w:tcW w:w="1410" w:type="dxa"/>
          </w:tcPr>
          <w:p w:rsidR="001D0C81" w:rsidRPr="00D61F69" w:rsidRDefault="001D0C81" w:rsidP="00F02831">
            <w:pPr>
              <w:pBdr>
                <w:bottom w:val="single" w:sz="4" w:space="1" w:color="auto"/>
              </w:pBdr>
              <w:tabs>
                <w:tab w:val="decimal" w:pos="1065"/>
              </w:tabs>
              <w:spacing w:line="320" w:lineRule="exact"/>
              <w:ind w:right="-18"/>
              <w:rPr>
                <w:rFonts w:ascii="Arial" w:hAnsi="Arial" w:cs="Arial"/>
                <w:sz w:val="18"/>
                <w:szCs w:val="18"/>
              </w:rPr>
            </w:pPr>
            <w:r>
              <w:rPr>
                <w:rFonts w:ascii="Arial" w:hAnsi="Arial" w:cs="Arial"/>
                <w:sz w:val="18"/>
                <w:szCs w:val="18"/>
              </w:rPr>
              <w:t>(3,064)</w:t>
            </w:r>
          </w:p>
        </w:tc>
        <w:tc>
          <w:tcPr>
            <w:tcW w:w="1410" w:type="dxa"/>
          </w:tcPr>
          <w:p w:rsidR="001D0C81" w:rsidRPr="00D61F69" w:rsidRDefault="001D0C81" w:rsidP="00F02831">
            <w:pPr>
              <w:pBdr>
                <w:bottom w:val="single" w:sz="4" w:space="1" w:color="auto"/>
              </w:pBdr>
              <w:tabs>
                <w:tab w:val="decimal" w:pos="1065"/>
              </w:tabs>
              <w:spacing w:line="320" w:lineRule="exact"/>
              <w:ind w:right="-18"/>
              <w:rPr>
                <w:rFonts w:ascii="Arial" w:hAnsi="Arial" w:cs="Arial"/>
                <w:sz w:val="18"/>
                <w:szCs w:val="18"/>
              </w:rPr>
            </w:pPr>
            <w:r>
              <w:rPr>
                <w:rFonts w:ascii="Arial" w:hAnsi="Arial" w:cs="Arial"/>
                <w:sz w:val="18"/>
                <w:szCs w:val="18"/>
              </w:rPr>
              <w:t>(5,632)</w:t>
            </w:r>
          </w:p>
        </w:tc>
      </w:tr>
      <w:tr w:rsidR="001D0C81" w:rsidRPr="008B6B76" w:rsidTr="001D0C81">
        <w:tc>
          <w:tcPr>
            <w:tcW w:w="4860" w:type="dxa"/>
          </w:tcPr>
          <w:p w:rsidR="001D0C81" w:rsidRPr="008B6B76" w:rsidRDefault="001D0C81" w:rsidP="00F02831">
            <w:pPr>
              <w:spacing w:line="340" w:lineRule="exact"/>
              <w:ind w:left="222" w:right="-129" w:hanging="222"/>
              <w:rPr>
                <w:rFonts w:ascii="Arial" w:eastAsia="Arial Unicode MS" w:hAnsi="Arial" w:cs="Arial"/>
                <w:sz w:val="18"/>
                <w:szCs w:val="18"/>
                <w:cs/>
              </w:rPr>
            </w:pPr>
            <w:r w:rsidRPr="008B6B76">
              <w:rPr>
                <w:rFonts w:ascii="Arial" w:eastAsia="Arial Unicode MS" w:hAnsi="Arial" w:cs="Arial"/>
                <w:sz w:val="18"/>
                <w:szCs w:val="18"/>
              </w:rPr>
              <w:t xml:space="preserve">Present value of future minimum lease payments </w:t>
            </w:r>
          </w:p>
        </w:tc>
        <w:tc>
          <w:tcPr>
            <w:tcW w:w="1410" w:type="dxa"/>
            <w:vAlign w:val="bottom"/>
          </w:tcPr>
          <w:p w:rsidR="001D0C81" w:rsidRPr="00D61F69" w:rsidRDefault="001D0C81" w:rsidP="00F02831">
            <w:pPr>
              <w:pBdr>
                <w:bottom w:val="double" w:sz="4" w:space="1" w:color="auto"/>
              </w:pBdr>
              <w:tabs>
                <w:tab w:val="decimal" w:pos="1065"/>
              </w:tabs>
              <w:spacing w:line="320" w:lineRule="exact"/>
              <w:ind w:right="-18"/>
              <w:rPr>
                <w:rFonts w:ascii="Arial" w:hAnsi="Arial" w:cs="Arial"/>
                <w:sz w:val="18"/>
                <w:szCs w:val="18"/>
              </w:rPr>
            </w:pPr>
            <w:r>
              <w:rPr>
                <w:rFonts w:ascii="Arial" w:hAnsi="Arial" w:cs="Arial"/>
                <w:sz w:val="18"/>
                <w:szCs w:val="18"/>
              </w:rPr>
              <w:t>28,570</w:t>
            </w:r>
          </w:p>
        </w:tc>
        <w:tc>
          <w:tcPr>
            <w:tcW w:w="1410" w:type="dxa"/>
            <w:vAlign w:val="bottom"/>
          </w:tcPr>
          <w:p w:rsidR="001D0C81" w:rsidRPr="00D61F69" w:rsidRDefault="001D0C81" w:rsidP="00F02831">
            <w:pPr>
              <w:pBdr>
                <w:bottom w:val="double" w:sz="4" w:space="1" w:color="auto"/>
              </w:pBdr>
              <w:tabs>
                <w:tab w:val="decimal" w:pos="1065"/>
              </w:tabs>
              <w:spacing w:line="320" w:lineRule="exact"/>
              <w:ind w:right="-18"/>
              <w:rPr>
                <w:rFonts w:ascii="Arial" w:hAnsi="Arial" w:cs="Arial"/>
                <w:sz w:val="18"/>
                <w:szCs w:val="18"/>
              </w:rPr>
            </w:pPr>
            <w:r>
              <w:rPr>
                <w:rFonts w:ascii="Arial" w:hAnsi="Arial" w:cs="Arial"/>
                <w:sz w:val="18"/>
                <w:szCs w:val="18"/>
              </w:rPr>
              <w:t>35,590</w:t>
            </w:r>
          </w:p>
        </w:tc>
        <w:tc>
          <w:tcPr>
            <w:tcW w:w="1410" w:type="dxa"/>
            <w:vAlign w:val="bottom"/>
          </w:tcPr>
          <w:p w:rsidR="001D0C81" w:rsidRPr="00D61F69" w:rsidRDefault="001D0C81" w:rsidP="00F02831">
            <w:pPr>
              <w:pBdr>
                <w:bottom w:val="double" w:sz="4" w:space="1" w:color="auto"/>
              </w:pBdr>
              <w:tabs>
                <w:tab w:val="decimal" w:pos="1065"/>
              </w:tabs>
              <w:spacing w:line="320" w:lineRule="exact"/>
              <w:ind w:right="-18"/>
              <w:rPr>
                <w:rFonts w:ascii="Arial" w:hAnsi="Arial" w:cs="Arial"/>
                <w:sz w:val="18"/>
                <w:szCs w:val="18"/>
              </w:rPr>
            </w:pPr>
            <w:r>
              <w:rPr>
                <w:rFonts w:ascii="Arial" w:hAnsi="Arial" w:cs="Arial"/>
                <w:sz w:val="18"/>
                <w:szCs w:val="18"/>
              </w:rPr>
              <w:t>64,160</w:t>
            </w:r>
          </w:p>
        </w:tc>
      </w:tr>
    </w:tbl>
    <w:p w:rsidR="000F6431" w:rsidRPr="00866840" w:rsidRDefault="000F6431" w:rsidP="000F6431">
      <w:pPr>
        <w:tabs>
          <w:tab w:val="left" w:pos="900"/>
          <w:tab w:val="right" w:pos="7200"/>
          <w:tab w:val="right" w:pos="8540"/>
        </w:tabs>
        <w:spacing w:before="240" w:after="120" w:line="340" w:lineRule="exact"/>
        <w:ind w:left="547" w:hanging="547"/>
        <w:jc w:val="right"/>
        <w:rPr>
          <w:rFonts w:ascii="Arial" w:eastAsia="Arial Unicode MS" w:hAnsi="Arial" w:cs="Arial"/>
          <w:sz w:val="20"/>
          <w:szCs w:val="20"/>
        </w:rPr>
      </w:pPr>
      <w:r w:rsidRPr="00866840">
        <w:rPr>
          <w:rFonts w:ascii="Arial" w:eastAsia="Arial Unicode MS" w:hAnsi="Arial" w:cs="Arial"/>
          <w:sz w:val="20"/>
          <w:szCs w:val="20"/>
          <w:cs/>
        </w:rPr>
        <w:t xml:space="preserve"> (</w:t>
      </w:r>
      <w:r w:rsidRPr="00866840">
        <w:rPr>
          <w:rFonts w:ascii="Arial" w:eastAsia="Arial Unicode MS" w:hAnsi="Arial" w:cs="Arial"/>
          <w:sz w:val="20"/>
          <w:szCs w:val="20"/>
        </w:rPr>
        <w:t>Unit: Thousand Baht</w:t>
      </w:r>
      <w:r w:rsidRPr="00866840">
        <w:rPr>
          <w:rFonts w:ascii="Arial" w:eastAsia="Arial Unicode MS" w:hAnsi="Arial" w:cs="Arial"/>
          <w:sz w:val="20"/>
          <w:szCs w:val="20"/>
          <w:cs/>
        </w:rPr>
        <w:t>)</w:t>
      </w:r>
    </w:p>
    <w:tbl>
      <w:tblPr>
        <w:tblW w:w="9090" w:type="dxa"/>
        <w:tblInd w:w="450" w:type="dxa"/>
        <w:tblLayout w:type="fixed"/>
        <w:tblLook w:val="01E0" w:firstRow="1" w:lastRow="1" w:firstColumn="1" w:lastColumn="1" w:noHBand="0" w:noVBand="0"/>
      </w:tblPr>
      <w:tblGrid>
        <w:gridCol w:w="4860"/>
        <w:gridCol w:w="1410"/>
        <w:gridCol w:w="1410"/>
        <w:gridCol w:w="1410"/>
      </w:tblGrid>
      <w:tr w:rsidR="000F6431" w:rsidRPr="00D61F69" w:rsidTr="001D0C81">
        <w:tc>
          <w:tcPr>
            <w:tcW w:w="4860" w:type="dxa"/>
          </w:tcPr>
          <w:p w:rsidR="000F6431" w:rsidRPr="00D61F69" w:rsidRDefault="000F6431" w:rsidP="00F02831">
            <w:pPr>
              <w:spacing w:line="320" w:lineRule="exact"/>
              <w:ind w:left="540" w:hanging="540"/>
              <w:jc w:val="center"/>
              <w:rPr>
                <w:rFonts w:ascii="Arial" w:eastAsia="Arial Unicode MS" w:hAnsi="Arial" w:cs="Arial"/>
                <w:sz w:val="18"/>
                <w:szCs w:val="18"/>
              </w:rPr>
            </w:pPr>
          </w:p>
        </w:tc>
        <w:tc>
          <w:tcPr>
            <w:tcW w:w="4230" w:type="dxa"/>
            <w:gridSpan w:val="3"/>
          </w:tcPr>
          <w:p w:rsidR="000F6431" w:rsidRPr="00D61F69" w:rsidRDefault="000F6431" w:rsidP="00F02831">
            <w:pPr>
              <w:pBdr>
                <w:bottom w:val="single" w:sz="4" w:space="1" w:color="auto"/>
              </w:pBdr>
              <w:spacing w:line="320" w:lineRule="exact"/>
              <w:ind w:left="540" w:right="-18" w:hanging="540"/>
              <w:jc w:val="center"/>
              <w:rPr>
                <w:rFonts w:ascii="Arial" w:eastAsia="Arial Unicode MS" w:hAnsi="Arial" w:cs="Arial"/>
                <w:sz w:val="18"/>
                <w:szCs w:val="18"/>
              </w:rPr>
            </w:pPr>
            <w:r>
              <w:rPr>
                <w:rFonts w:ascii="Arial" w:hAnsi="Arial" w:cs="Arial"/>
                <w:sz w:val="18"/>
                <w:szCs w:val="18"/>
              </w:rPr>
              <w:t>Separate</w:t>
            </w:r>
            <w:r w:rsidRPr="00D61F69">
              <w:rPr>
                <w:rFonts w:ascii="Arial" w:hAnsi="Arial" w:cs="Arial"/>
                <w:sz w:val="18"/>
                <w:szCs w:val="18"/>
              </w:rPr>
              <w:t xml:space="preserve"> financial statement</w:t>
            </w:r>
          </w:p>
        </w:tc>
      </w:tr>
      <w:tr w:rsidR="000F6431" w:rsidRPr="00D61F69" w:rsidTr="001D0C81">
        <w:tc>
          <w:tcPr>
            <w:tcW w:w="4860" w:type="dxa"/>
          </w:tcPr>
          <w:p w:rsidR="000F6431" w:rsidRPr="00D61F69" w:rsidRDefault="000F6431" w:rsidP="00F02831">
            <w:pPr>
              <w:spacing w:line="320" w:lineRule="exact"/>
              <w:ind w:left="540" w:hanging="540"/>
              <w:jc w:val="center"/>
              <w:rPr>
                <w:rFonts w:ascii="Arial" w:eastAsia="Arial Unicode MS" w:hAnsi="Arial" w:cs="Arial"/>
                <w:sz w:val="18"/>
                <w:szCs w:val="18"/>
              </w:rPr>
            </w:pPr>
          </w:p>
        </w:tc>
        <w:tc>
          <w:tcPr>
            <w:tcW w:w="4230" w:type="dxa"/>
            <w:gridSpan w:val="3"/>
          </w:tcPr>
          <w:p w:rsidR="000F6431" w:rsidRPr="00D61F69" w:rsidRDefault="000F6431" w:rsidP="00F02831">
            <w:pPr>
              <w:pBdr>
                <w:bottom w:val="single" w:sz="4" w:space="1" w:color="auto"/>
              </w:pBdr>
              <w:spacing w:line="320" w:lineRule="exact"/>
              <w:ind w:left="540" w:right="-18" w:hanging="540"/>
              <w:jc w:val="center"/>
              <w:rPr>
                <w:rFonts w:ascii="Arial" w:eastAsia="Arial Unicode MS" w:hAnsi="Arial" w:cs="Arial"/>
                <w:sz w:val="18"/>
                <w:szCs w:val="18"/>
              </w:rPr>
            </w:pPr>
            <w:r w:rsidRPr="00D61F69">
              <w:rPr>
                <w:rFonts w:ascii="Arial" w:eastAsia="Arial Unicode MS" w:hAnsi="Arial" w:cs="Arial"/>
                <w:sz w:val="18"/>
                <w:szCs w:val="18"/>
              </w:rPr>
              <w:t xml:space="preserve">31 </w:t>
            </w:r>
            <w:r>
              <w:rPr>
                <w:rFonts w:ascii="Arial" w:eastAsia="Arial Unicode MS" w:hAnsi="Arial" w:cs="Arial"/>
                <w:sz w:val="18"/>
                <w:szCs w:val="18"/>
              </w:rPr>
              <w:t>March</w:t>
            </w:r>
            <w:r w:rsidRPr="00D61F69">
              <w:rPr>
                <w:rFonts w:ascii="Arial" w:eastAsia="Arial Unicode MS" w:hAnsi="Arial" w:cs="Arial"/>
                <w:sz w:val="18"/>
                <w:szCs w:val="18"/>
              </w:rPr>
              <w:t xml:space="preserve"> 20</w:t>
            </w:r>
            <w:r>
              <w:rPr>
                <w:rFonts w:ascii="Arial" w:eastAsia="Arial Unicode MS" w:hAnsi="Arial" w:cs="Arial"/>
                <w:sz w:val="18"/>
                <w:szCs w:val="18"/>
              </w:rPr>
              <w:t>20</w:t>
            </w:r>
          </w:p>
        </w:tc>
      </w:tr>
      <w:tr w:rsidR="001D0C81" w:rsidRPr="00D61F69" w:rsidTr="001D0C81">
        <w:tc>
          <w:tcPr>
            <w:tcW w:w="4860" w:type="dxa"/>
          </w:tcPr>
          <w:p w:rsidR="001D0C81" w:rsidRPr="00D61F69" w:rsidRDefault="001D0C81" w:rsidP="00F02831">
            <w:pPr>
              <w:spacing w:line="320" w:lineRule="exact"/>
              <w:ind w:left="540" w:hanging="540"/>
              <w:jc w:val="center"/>
              <w:rPr>
                <w:rFonts w:ascii="Arial" w:eastAsia="Arial Unicode MS" w:hAnsi="Arial" w:cs="Arial"/>
                <w:sz w:val="18"/>
                <w:szCs w:val="18"/>
              </w:rPr>
            </w:pPr>
          </w:p>
        </w:tc>
        <w:tc>
          <w:tcPr>
            <w:tcW w:w="1410" w:type="dxa"/>
          </w:tcPr>
          <w:p w:rsidR="001D0C81" w:rsidRPr="00D61F69" w:rsidRDefault="001D0C81" w:rsidP="00F02831">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D61F69">
              <w:rPr>
                <w:rFonts w:ascii="Arial" w:eastAsia="Arial Unicode MS" w:hAnsi="Arial" w:cs="Arial"/>
                <w:sz w:val="18"/>
                <w:szCs w:val="18"/>
              </w:rPr>
              <w:t>Less than 1 year</w:t>
            </w:r>
          </w:p>
        </w:tc>
        <w:tc>
          <w:tcPr>
            <w:tcW w:w="1410" w:type="dxa"/>
          </w:tcPr>
          <w:p w:rsidR="001D0C81" w:rsidRDefault="001D0C81" w:rsidP="00F02831">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rsidR="001D0C81" w:rsidRPr="00D61F69" w:rsidRDefault="001D0C81" w:rsidP="00F02831">
            <w:pPr>
              <w:pBdr>
                <w:bottom w:val="single" w:sz="4" w:space="1" w:color="auto"/>
              </w:pBdr>
              <w:tabs>
                <w:tab w:val="left" w:pos="726"/>
              </w:tabs>
              <w:spacing w:line="320" w:lineRule="exact"/>
              <w:ind w:left="156" w:right="-18" w:hanging="66"/>
              <w:jc w:val="center"/>
              <w:rPr>
                <w:rFonts w:ascii="Arial" w:eastAsia="Arial Unicode MS" w:hAnsi="Arial" w:cs="Arial"/>
                <w:sz w:val="18"/>
                <w:szCs w:val="18"/>
                <w:cs/>
              </w:rPr>
            </w:pPr>
            <w:r w:rsidRPr="00D61F69">
              <w:rPr>
                <w:rFonts w:ascii="Arial" w:eastAsia="Arial Unicode MS" w:hAnsi="Arial" w:cs="Arial"/>
                <w:sz w:val="18"/>
                <w:szCs w:val="18"/>
              </w:rPr>
              <w:t>1 - 5 years</w:t>
            </w:r>
          </w:p>
        </w:tc>
        <w:tc>
          <w:tcPr>
            <w:tcW w:w="1410" w:type="dxa"/>
          </w:tcPr>
          <w:p w:rsidR="001D0C81" w:rsidRDefault="001D0C81" w:rsidP="00F02831">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p>
          <w:p w:rsidR="001D0C81" w:rsidRPr="00D61F69" w:rsidRDefault="001D0C81" w:rsidP="00F02831">
            <w:pPr>
              <w:pBdr>
                <w:bottom w:val="single" w:sz="4" w:space="1" w:color="auto"/>
              </w:pBdr>
              <w:tabs>
                <w:tab w:val="left" w:pos="726"/>
              </w:tabs>
              <w:spacing w:line="320" w:lineRule="exact"/>
              <w:ind w:left="156" w:right="-18" w:hanging="66"/>
              <w:jc w:val="center"/>
              <w:rPr>
                <w:rFonts w:ascii="Arial" w:eastAsia="Arial Unicode MS" w:hAnsi="Arial" w:cs="Arial"/>
                <w:sz w:val="18"/>
                <w:szCs w:val="18"/>
              </w:rPr>
            </w:pPr>
            <w:r w:rsidRPr="00D61F69">
              <w:rPr>
                <w:rFonts w:ascii="Arial" w:eastAsia="Arial Unicode MS" w:hAnsi="Arial" w:cs="Arial"/>
                <w:sz w:val="18"/>
                <w:szCs w:val="18"/>
              </w:rPr>
              <w:t>Total</w:t>
            </w:r>
          </w:p>
        </w:tc>
      </w:tr>
      <w:tr w:rsidR="001D0C81" w:rsidRPr="00D61F69" w:rsidTr="001D0C81">
        <w:tc>
          <w:tcPr>
            <w:tcW w:w="4860" w:type="dxa"/>
          </w:tcPr>
          <w:p w:rsidR="001D0C81" w:rsidRPr="00D61F69" w:rsidRDefault="001D0C81" w:rsidP="00F02831">
            <w:pPr>
              <w:spacing w:line="320" w:lineRule="exact"/>
              <w:ind w:left="540" w:right="-129" w:hanging="540"/>
              <w:rPr>
                <w:rFonts w:ascii="Arial" w:eastAsia="Arial Unicode MS" w:hAnsi="Arial" w:cs="Arial"/>
                <w:sz w:val="18"/>
                <w:szCs w:val="18"/>
                <w:cs/>
              </w:rPr>
            </w:pPr>
            <w:r w:rsidRPr="00D61F69">
              <w:rPr>
                <w:rFonts w:ascii="Arial" w:eastAsia="Arial Unicode MS" w:hAnsi="Arial" w:cs="Arial"/>
                <w:sz w:val="18"/>
                <w:szCs w:val="18"/>
              </w:rPr>
              <w:t>Future minimum lease payments</w:t>
            </w:r>
          </w:p>
        </w:tc>
        <w:tc>
          <w:tcPr>
            <w:tcW w:w="1410" w:type="dxa"/>
          </w:tcPr>
          <w:p w:rsidR="001D0C81" w:rsidRPr="008B6B76" w:rsidRDefault="001D0C81" w:rsidP="00F02831">
            <w:pPr>
              <w:tabs>
                <w:tab w:val="decimal" w:pos="1065"/>
              </w:tabs>
              <w:spacing w:line="340" w:lineRule="exact"/>
              <w:ind w:right="-18"/>
              <w:rPr>
                <w:rFonts w:ascii="Arial" w:hAnsi="Arial" w:cs="Arial"/>
                <w:sz w:val="18"/>
                <w:szCs w:val="18"/>
              </w:rPr>
            </w:pPr>
            <w:r>
              <w:rPr>
                <w:rFonts w:ascii="Arial" w:hAnsi="Arial" w:cs="Arial"/>
                <w:sz w:val="18"/>
                <w:szCs w:val="18"/>
              </w:rPr>
              <w:t>4,500</w:t>
            </w:r>
          </w:p>
        </w:tc>
        <w:tc>
          <w:tcPr>
            <w:tcW w:w="1410" w:type="dxa"/>
          </w:tcPr>
          <w:p w:rsidR="001D0C81" w:rsidRPr="008B6B76" w:rsidRDefault="001D0C81" w:rsidP="00F02831">
            <w:pPr>
              <w:tabs>
                <w:tab w:val="decimal" w:pos="1065"/>
              </w:tabs>
              <w:spacing w:line="340" w:lineRule="exact"/>
              <w:ind w:right="-18"/>
              <w:rPr>
                <w:rFonts w:ascii="Arial" w:hAnsi="Arial" w:cs="Arial"/>
                <w:sz w:val="18"/>
                <w:szCs w:val="18"/>
              </w:rPr>
            </w:pPr>
            <w:r>
              <w:rPr>
                <w:rFonts w:ascii="Arial" w:hAnsi="Arial" w:cs="Arial"/>
                <w:sz w:val="18"/>
                <w:szCs w:val="18"/>
              </w:rPr>
              <w:t>2,665</w:t>
            </w:r>
          </w:p>
        </w:tc>
        <w:tc>
          <w:tcPr>
            <w:tcW w:w="1410" w:type="dxa"/>
          </w:tcPr>
          <w:p w:rsidR="001D0C81" w:rsidRPr="008B6B76" w:rsidRDefault="001D0C81" w:rsidP="00F02831">
            <w:pPr>
              <w:tabs>
                <w:tab w:val="decimal" w:pos="1065"/>
              </w:tabs>
              <w:spacing w:line="340" w:lineRule="exact"/>
              <w:ind w:right="-17"/>
              <w:rPr>
                <w:rFonts w:ascii="Arial" w:hAnsi="Arial" w:cs="Arial"/>
                <w:sz w:val="18"/>
                <w:szCs w:val="18"/>
              </w:rPr>
            </w:pPr>
            <w:r>
              <w:rPr>
                <w:rFonts w:ascii="Arial" w:hAnsi="Arial" w:cs="Arial"/>
                <w:sz w:val="18"/>
                <w:szCs w:val="18"/>
              </w:rPr>
              <w:t>7,165</w:t>
            </w:r>
          </w:p>
        </w:tc>
      </w:tr>
      <w:tr w:rsidR="001D0C81" w:rsidRPr="00D61F69" w:rsidTr="001D0C81">
        <w:tc>
          <w:tcPr>
            <w:tcW w:w="4860" w:type="dxa"/>
          </w:tcPr>
          <w:p w:rsidR="001D0C81" w:rsidRPr="00D61F69" w:rsidRDefault="001D0C81" w:rsidP="00F02831">
            <w:pPr>
              <w:tabs>
                <w:tab w:val="right" w:pos="2532"/>
              </w:tabs>
              <w:spacing w:line="320" w:lineRule="exact"/>
              <w:ind w:left="540" w:right="-129" w:hanging="540"/>
              <w:rPr>
                <w:rFonts w:ascii="Arial" w:eastAsia="Arial Unicode MS" w:hAnsi="Arial" w:cs="Arial"/>
                <w:sz w:val="18"/>
                <w:szCs w:val="18"/>
                <w:cs/>
              </w:rPr>
            </w:pPr>
            <w:r w:rsidRPr="00D61F69">
              <w:rPr>
                <w:rFonts w:ascii="Arial" w:eastAsia="Arial Unicode MS" w:hAnsi="Arial" w:cs="Arial"/>
                <w:sz w:val="18"/>
                <w:szCs w:val="18"/>
              </w:rPr>
              <w:t>Deferred interest expenses</w:t>
            </w:r>
          </w:p>
        </w:tc>
        <w:tc>
          <w:tcPr>
            <w:tcW w:w="1410" w:type="dxa"/>
          </w:tcPr>
          <w:p w:rsidR="001D0C81" w:rsidRPr="008B6B76" w:rsidRDefault="001D0C81" w:rsidP="00F02831">
            <w:pPr>
              <w:pBdr>
                <w:bottom w:val="single" w:sz="4" w:space="1" w:color="auto"/>
              </w:pBdr>
              <w:tabs>
                <w:tab w:val="decimal" w:pos="1065"/>
              </w:tabs>
              <w:spacing w:line="340" w:lineRule="exact"/>
              <w:ind w:right="-18"/>
              <w:rPr>
                <w:rFonts w:ascii="Arial" w:hAnsi="Arial" w:cs="Arial"/>
                <w:sz w:val="18"/>
                <w:szCs w:val="18"/>
              </w:rPr>
            </w:pPr>
            <w:r>
              <w:rPr>
                <w:rFonts w:ascii="Arial" w:hAnsi="Arial" w:cs="Arial"/>
                <w:sz w:val="18"/>
                <w:szCs w:val="18"/>
              </w:rPr>
              <w:t>(283)</w:t>
            </w:r>
          </w:p>
        </w:tc>
        <w:tc>
          <w:tcPr>
            <w:tcW w:w="1410" w:type="dxa"/>
          </w:tcPr>
          <w:p w:rsidR="001D0C81" w:rsidRPr="008B6B76" w:rsidRDefault="001D0C81" w:rsidP="00F02831">
            <w:pPr>
              <w:pBdr>
                <w:bottom w:val="single" w:sz="4" w:space="1" w:color="auto"/>
              </w:pBdr>
              <w:tabs>
                <w:tab w:val="decimal" w:pos="1065"/>
              </w:tabs>
              <w:spacing w:line="340" w:lineRule="exact"/>
              <w:ind w:right="-18"/>
              <w:rPr>
                <w:rFonts w:ascii="Arial" w:hAnsi="Arial" w:cs="Arial"/>
                <w:sz w:val="18"/>
                <w:szCs w:val="18"/>
              </w:rPr>
            </w:pPr>
            <w:r>
              <w:rPr>
                <w:rFonts w:ascii="Arial" w:hAnsi="Arial" w:cs="Arial"/>
                <w:sz w:val="18"/>
                <w:szCs w:val="18"/>
              </w:rPr>
              <w:t>(79)</w:t>
            </w:r>
          </w:p>
        </w:tc>
        <w:tc>
          <w:tcPr>
            <w:tcW w:w="1410" w:type="dxa"/>
          </w:tcPr>
          <w:p w:rsidR="001D0C81" w:rsidRPr="008B6B76" w:rsidRDefault="001D0C81" w:rsidP="00F02831">
            <w:pPr>
              <w:pBdr>
                <w:bottom w:val="single" w:sz="4" w:space="1" w:color="auto"/>
              </w:pBdr>
              <w:tabs>
                <w:tab w:val="decimal" w:pos="1065"/>
              </w:tabs>
              <w:spacing w:line="340" w:lineRule="exact"/>
              <w:ind w:right="-17"/>
              <w:rPr>
                <w:rFonts w:ascii="Arial" w:hAnsi="Arial" w:cs="Arial"/>
                <w:sz w:val="18"/>
                <w:szCs w:val="18"/>
              </w:rPr>
            </w:pPr>
            <w:r>
              <w:rPr>
                <w:rFonts w:ascii="Arial" w:hAnsi="Arial" w:cs="Arial"/>
                <w:sz w:val="18"/>
                <w:szCs w:val="18"/>
              </w:rPr>
              <w:t>(362)</w:t>
            </w:r>
          </w:p>
        </w:tc>
      </w:tr>
      <w:tr w:rsidR="001D0C81" w:rsidRPr="00D61F69" w:rsidTr="001D0C81">
        <w:tc>
          <w:tcPr>
            <w:tcW w:w="4860" w:type="dxa"/>
          </w:tcPr>
          <w:p w:rsidR="001D0C81" w:rsidRPr="00D61F69" w:rsidRDefault="001D0C81" w:rsidP="00F02831">
            <w:pPr>
              <w:spacing w:line="320" w:lineRule="exact"/>
              <w:ind w:left="222" w:right="-129" w:hanging="222"/>
              <w:rPr>
                <w:rFonts w:ascii="Arial" w:eastAsia="Arial Unicode MS" w:hAnsi="Arial" w:cs="Arial"/>
                <w:sz w:val="18"/>
                <w:szCs w:val="18"/>
                <w:cs/>
              </w:rPr>
            </w:pPr>
            <w:r w:rsidRPr="00D61F69">
              <w:rPr>
                <w:rFonts w:ascii="Arial" w:eastAsia="Arial Unicode MS" w:hAnsi="Arial" w:cs="Arial"/>
                <w:sz w:val="18"/>
                <w:szCs w:val="18"/>
              </w:rPr>
              <w:t xml:space="preserve">Present value of future minimum lease payments </w:t>
            </w:r>
          </w:p>
        </w:tc>
        <w:tc>
          <w:tcPr>
            <w:tcW w:w="1410" w:type="dxa"/>
            <w:vAlign w:val="bottom"/>
          </w:tcPr>
          <w:p w:rsidR="001D0C81" w:rsidRPr="008B6B76" w:rsidRDefault="001D0C81" w:rsidP="00F02831">
            <w:pPr>
              <w:pBdr>
                <w:bottom w:val="double" w:sz="4" w:space="1" w:color="auto"/>
              </w:pBdr>
              <w:tabs>
                <w:tab w:val="decimal" w:pos="1065"/>
              </w:tabs>
              <w:spacing w:line="340" w:lineRule="exact"/>
              <w:ind w:right="-18"/>
              <w:rPr>
                <w:rFonts w:ascii="Arial" w:hAnsi="Arial" w:cs="Arial"/>
                <w:sz w:val="18"/>
                <w:szCs w:val="18"/>
              </w:rPr>
            </w:pPr>
            <w:r>
              <w:rPr>
                <w:rFonts w:ascii="Arial" w:hAnsi="Arial" w:cs="Arial"/>
                <w:sz w:val="18"/>
                <w:szCs w:val="18"/>
              </w:rPr>
              <w:t>4,217</w:t>
            </w:r>
          </w:p>
        </w:tc>
        <w:tc>
          <w:tcPr>
            <w:tcW w:w="1410" w:type="dxa"/>
            <w:vAlign w:val="bottom"/>
          </w:tcPr>
          <w:p w:rsidR="001D0C81" w:rsidRPr="008B6B76" w:rsidRDefault="001D0C81" w:rsidP="00F02831">
            <w:pPr>
              <w:pBdr>
                <w:bottom w:val="double" w:sz="4" w:space="1" w:color="auto"/>
              </w:pBdr>
              <w:tabs>
                <w:tab w:val="decimal" w:pos="1065"/>
              </w:tabs>
              <w:spacing w:line="340" w:lineRule="exact"/>
              <w:ind w:right="-18"/>
              <w:rPr>
                <w:rFonts w:ascii="Arial" w:hAnsi="Arial" w:cs="Arial"/>
                <w:sz w:val="18"/>
                <w:szCs w:val="18"/>
              </w:rPr>
            </w:pPr>
            <w:r>
              <w:rPr>
                <w:rFonts w:ascii="Arial" w:hAnsi="Arial" w:cs="Arial"/>
                <w:sz w:val="18"/>
                <w:szCs w:val="18"/>
              </w:rPr>
              <w:t>2,586</w:t>
            </w:r>
          </w:p>
        </w:tc>
        <w:tc>
          <w:tcPr>
            <w:tcW w:w="1410" w:type="dxa"/>
            <w:vAlign w:val="bottom"/>
          </w:tcPr>
          <w:p w:rsidR="001D0C81" w:rsidRPr="008B6B76" w:rsidRDefault="001D0C81" w:rsidP="00F02831">
            <w:pPr>
              <w:pBdr>
                <w:bottom w:val="double" w:sz="4" w:space="1" w:color="auto"/>
              </w:pBdr>
              <w:tabs>
                <w:tab w:val="decimal" w:pos="1065"/>
              </w:tabs>
              <w:spacing w:line="340" w:lineRule="exact"/>
              <w:ind w:right="-17"/>
              <w:rPr>
                <w:rFonts w:ascii="Arial" w:hAnsi="Arial" w:cs="Arial"/>
                <w:sz w:val="18"/>
                <w:szCs w:val="18"/>
              </w:rPr>
            </w:pPr>
            <w:r>
              <w:rPr>
                <w:rFonts w:ascii="Arial" w:hAnsi="Arial" w:cs="Arial"/>
                <w:sz w:val="18"/>
                <w:szCs w:val="18"/>
              </w:rPr>
              <w:t>6,803</w:t>
            </w:r>
          </w:p>
        </w:tc>
      </w:tr>
    </w:tbl>
    <w:p w:rsidR="00673C78" w:rsidRPr="006418BE" w:rsidRDefault="00EA4EAB" w:rsidP="00235991">
      <w:pPr>
        <w:widowControl/>
        <w:tabs>
          <w:tab w:val="left" w:pos="2880"/>
          <w:tab w:val="left" w:pos="5760"/>
          <w:tab w:val="decimal" w:pos="6660"/>
          <w:tab w:val="left" w:pos="7110"/>
          <w:tab w:val="decimal" w:pos="7920"/>
        </w:tabs>
        <w:spacing w:before="240" w:after="120" w:line="380" w:lineRule="exact"/>
        <w:ind w:left="547" w:right="-43" w:hanging="547"/>
        <w:jc w:val="both"/>
        <w:rPr>
          <w:rFonts w:ascii="Arial" w:hAnsi="Arial" w:cs="Arial"/>
          <w:b/>
          <w:bCs/>
        </w:rPr>
      </w:pPr>
      <w:r w:rsidRPr="006418BE">
        <w:rPr>
          <w:rFonts w:ascii="Arial" w:hAnsi="Arial" w:cs="Arial"/>
          <w:b/>
          <w:bCs/>
        </w:rPr>
        <w:t>1</w:t>
      </w:r>
      <w:r w:rsidR="00734E54">
        <w:rPr>
          <w:rFonts w:ascii="Arial" w:hAnsi="Arial" w:cs="Arial"/>
          <w:b/>
          <w:bCs/>
        </w:rPr>
        <w:t>7</w:t>
      </w:r>
      <w:r w:rsidR="00673C78" w:rsidRPr="006418BE">
        <w:rPr>
          <w:rFonts w:ascii="Arial" w:hAnsi="Arial" w:cs="Arial"/>
          <w:b/>
          <w:bCs/>
        </w:rPr>
        <w:t xml:space="preserve">. </w:t>
      </w:r>
      <w:r w:rsidR="00673C78" w:rsidRPr="006418BE">
        <w:rPr>
          <w:rFonts w:ascii="Arial" w:hAnsi="Arial" w:cs="Arial"/>
          <w:b/>
          <w:bCs/>
        </w:rPr>
        <w:tab/>
        <w:t>Other current liabilities</w:t>
      </w:r>
    </w:p>
    <w:p w:rsidR="00673C78" w:rsidRPr="006418BE" w:rsidRDefault="00673C78" w:rsidP="00BF5BC3">
      <w:pPr>
        <w:pStyle w:val="10"/>
        <w:widowControl/>
        <w:tabs>
          <w:tab w:val="right" w:pos="5580"/>
          <w:tab w:val="right" w:pos="7200"/>
          <w:tab w:val="right" w:pos="9000"/>
        </w:tabs>
        <w:spacing w:after="120" w:line="380" w:lineRule="exact"/>
        <w:ind w:left="-115" w:right="0"/>
        <w:jc w:val="right"/>
        <w:rPr>
          <w:rFonts w:ascii="Arial" w:hAnsi="Arial" w:cs="Arial"/>
          <w:color w:val="auto"/>
          <w:sz w:val="20"/>
          <w:szCs w:val="20"/>
        </w:rPr>
      </w:pPr>
      <w:r w:rsidRPr="006418BE">
        <w:rPr>
          <w:rFonts w:ascii="Arial" w:hAnsi="Arial" w:cs="Arial"/>
          <w:color w:val="auto"/>
          <w:sz w:val="20"/>
          <w:szCs w:val="20"/>
        </w:rPr>
        <w:t>(Unit: Thousand Baht)</w:t>
      </w:r>
    </w:p>
    <w:tbl>
      <w:tblPr>
        <w:tblW w:w="9090" w:type="dxa"/>
        <w:tblInd w:w="450" w:type="dxa"/>
        <w:tblLayout w:type="fixed"/>
        <w:tblLook w:val="0000" w:firstRow="0" w:lastRow="0" w:firstColumn="0" w:lastColumn="0" w:noHBand="0" w:noVBand="0"/>
      </w:tblPr>
      <w:tblGrid>
        <w:gridCol w:w="3330"/>
        <w:gridCol w:w="1440"/>
        <w:gridCol w:w="1440"/>
        <w:gridCol w:w="1440"/>
        <w:gridCol w:w="1440"/>
      </w:tblGrid>
      <w:tr w:rsidR="00673C78" w:rsidRPr="006418BE" w:rsidTr="001D0C81">
        <w:trPr>
          <w:cantSplit/>
        </w:trPr>
        <w:tc>
          <w:tcPr>
            <w:tcW w:w="3330" w:type="dxa"/>
            <w:tcBorders>
              <w:top w:val="nil"/>
              <w:left w:val="nil"/>
              <w:bottom w:val="nil"/>
              <w:right w:val="nil"/>
            </w:tcBorders>
          </w:tcPr>
          <w:p w:rsidR="00673C78" w:rsidRPr="006418BE"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rsidR="00673C78" w:rsidRPr="006418BE" w:rsidRDefault="00673C78" w:rsidP="00BF5BC3">
            <w:pPr>
              <w:pStyle w:val="10"/>
              <w:widowControl/>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 xml:space="preserve">Consolidated </w:t>
            </w:r>
          </w:p>
        </w:tc>
        <w:tc>
          <w:tcPr>
            <w:tcW w:w="2880" w:type="dxa"/>
            <w:gridSpan w:val="2"/>
            <w:tcBorders>
              <w:top w:val="nil"/>
              <w:left w:val="nil"/>
              <w:bottom w:val="nil"/>
              <w:right w:val="nil"/>
            </w:tcBorders>
          </w:tcPr>
          <w:p w:rsidR="00673C78" w:rsidRPr="006418BE" w:rsidRDefault="00673C78" w:rsidP="00BF5BC3">
            <w:pPr>
              <w:pStyle w:val="10"/>
              <w:widowControl/>
              <w:tabs>
                <w:tab w:val="right" w:pos="5580"/>
                <w:tab w:val="right" w:pos="7200"/>
                <w:tab w:val="right" w:pos="9000"/>
              </w:tabs>
              <w:spacing w:line="380" w:lineRule="exact"/>
              <w:ind w:left="-111" w:right="-105"/>
              <w:jc w:val="center"/>
              <w:rPr>
                <w:rFonts w:ascii="Arial" w:hAnsi="Arial" w:cs="Arial"/>
                <w:color w:val="auto"/>
                <w:sz w:val="20"/>
                <w:szCs w:val="20"/>
              </w:rPr>
            </w:pPr>
            <w:r w:rsidRPr="006418BE">
              <w:rPr>
                <w:rFonts w:ascii="Arial" w:hAnsi="Arial" w:cs="Arial"/>
                <w:color w:val="auto"/>
                <w:sz w:val="20"/>
                <w:szCs w:val="20"/>
              </w:rPr>
              <w:t xml:space="preserve">Separate </w:t>
            </w:r>
          </w:p>
        </w:tc>
      </w:tr>
      <w:tr w:rsidR="00673C78" w:rsidRPr="006418BE" w:rsidTr="001D0C81">
        <w:trPr>
          <w:cantSplit/>
        </w:trPr>
        <w:tc>
          <w:tcPr>
            <w:tcW w:w="3330" w:type="dxa"/>
            <w:tcBorders>
              <w:top w:val="nil"/>
              <w:left w:val="nil"/>
              <w:bottom w:val="nil"/>
              <w:right w:val="nil"/>
            </w:tcBorders>
          </w:tcPr>
          <w:p w:rsidR="00673C78" w:rsidRPr="006418BE" w:rsidRDefault="00673C78" w:rsidP="00BF5BC3">
            <w:pPr>
              <w:pStyle w:val="10"/>
              <w:widowControl/>
              <w:tabs>
                <w:tab w:val="right" w:pos="8640"/>
              </w:tabs>
              <w:spacing w:line="380" w:lineRule="exact"/>
              <w:ind w:left="-18" w:right="-36"/>
              <w:jc w:val="both"/>
              <w:rPr>
                <w:rFonts w:ascii="Arial" w:hAnsi="Arial" w:cs="Arial"/>
                <w:color w:val="auto"/>
                <w:sz w:val="20"/>
                <w:szCs w:val="20"/>
              </w:rPr>
            </w:pPr>
          </w:p>
        </w:tc>
        <w:tc>
          <w:tcPr>
            <w:tcW w:w="2880" w:type="dxa"/>
            <w:gridSpan w:val="2"/>
            <w:tcBorders>
              <w:top w:val="nil"/>
              <w:left w:val="nil"/>
              <w:bottom w:val="nil"/>
              <w:right w:val="nil"/>
            </w:tcBorders>
          </w:tcPr>
          <w:p w:rsidR="00673C78" w:rsidRPr="006418BE"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c>
          <w:tcPr>
            <w:tcW w:w="2880" w:type="dxa"/>
            <w:gridSpan w:val="2"/>
            <w:tcBorders>
              <w:top w:val="nil"/>
              <w:left w:val="nil"/>
              <w:bottom w:val="nil"/>
              <w:right w:val="nil"/>
            </w:tcBorders>
          </w:tcPr>
          <w:p w:rsidR="00673C78" w:rsidRPr="006418BE" w:rsidRDefault="00673C78" w:rsidP="00BF5BC3">
            <w:pPr>
              <w:pStyle w:val="10"/>
              <w:widowControl/>
              <w:pBdr>
                <w:bottom w:val="single" w:sz="4" w:space="1" w:color="auto"/>
              </w:pBdr>
              <w:tabs>
                <w:tab w:val="right" w:pos="8640"/>
              </w:tabs>
              <w:spacing w:line="380" w:lineRule="exact"/>
              <w:ind w:right="0" w:firstLine="11"/>
              <w:jc w:val="center"/>
              <w:rPr>
                <w:rFonts w:ascii="Arial" w:hAnsi="Arial" w:cs="Arial"/>
                <w:color w:val="auto"/>
                <w:sz w:val="20"/>
                <w:szCs w:val="20"/>
              </w:rPr>
            </w:pPr>
            <w:r w:rsidRPr="006418BE">
              <w:rPr>
                <w:rFonts w:ascii="Arial" w:hAnsi="Arial" w:cs="Arial"/>
                <w:color w:val="auto"/>
                <w:sz w:val="20"/>
                <w:szCs w:val="20"/>
              </w:rPr>
              <w:t>financial statements</w:t>
            </w:r>
          </w:p>
        </w:tc>
      </w:tr>
      <w:tr w:rsidR="00FE04EA" w:rsidRPr="006418BE" w:rsidTr="001D0C81">
        <w:trPr>
          <w:cantSplit/>
        </w:trPr>
        <w:tc>
          <w:tcPr>
            <w:tcW w:w="3330" w:type="dxa"/>
            <w:tcBorders>
              <w:top w:val="nil"/>
              <w:left w:val="nil"/>
              <w:bottom w:val="nil"/>
              <w:right w:val="nil"/>
            </w:tcBorders>
          </w:tcPr>
          <w:p w:rsidR="00FE04EA" w:rsidRPr="006418BE" w:rsidRDefault="00FE04EA" w:rsidP="00FE04EA">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rsidR="00FE04EA" w:rsidRPr="00FE04EA"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31 March</w:t>
            </w:r>
          </w:p>
        </w:tc>
        <w:tc>
          <w:tcPr>
            <w:tcW w:w="1440" w:type="dxa"/>
            <w:tcBorders>
              <w:top w:val="nil"/>
              <w:left w:val="nil"/>
              <w:bottom w:val="nil"/>
              <w:right w:val="nil"/>
            </w:tcBorders>
          </w:tcPr>
          <w:p w:rsidR="00FE04EA" w:rsidRPr="00FE04EA"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31 December</w:t>
            </w:r>
          </w:p>
        </w:tc>
        <w:tc>
          <w:tcPr>
            <w:tcW w:w="1440" w:type="dxa"/>
            <w:tcBorders>
              <w:top w:val="nil"/>
              <w:left w:val="nil"/>
              <w:bottom w:val="nil"/>
              <w:right w:val="nil"/>
            </w:tcBorders>
          </w:tcPr>
          <w:p w:rsidR="00FE04EA" w:rsidRPr="00FE04EA"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31 March</w:t>
            </w:r>
          </w:p>
        </w:tc>
        <w:tc>
          <w:tcPr>
            <w:tcW w:w="1440" w:type="dxa"/>
            <w:tcBorders>
              <w:top w:val="nil"/>
              <w:left w:val="nil"/>
              <w:bottom w:val="nil"/>
              <w:right w:val="nil"/>
            </w:tcBorders>
          </w:tcPr>
          <w:p w:rsidR="00FE04EA" w:rsidRPr="00FE04EA" w:rsidRDefault="00FE04EA" w:rsidP="00FE04EA">
            <w:pPr>
              <w:pStyle w:val="10"/>
              <w:widowControl/>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31 December</w:t>
            </w:r>
          </w:p>
        </w:tc>
      </w:tr>
      <w:tr w:rsidR="00FE04EA" w:rsidRPr="006418BE" w:rsidTr="001D0C81">
        <w:trPr>
          <w:cantSplit/>
        </w:trPr>
        <w:tc>
          <w:tcPr>
            <w:tcW w:w="3330" w:type="dxa"/>
            <w:tcBorders>
              <w:top w:val="nil"/>
              <w:left w:val="nil"/>
              <w:bottom w:val="nil"/>
              <w:right w:val="nil"/>
            </w:tcBorders>
          </w:tcPr>
          <w:p w:rsidR="00FE04EA" w:rsidRPr="006418BE" w:rsidRDefault="00FE04EA" w:rsidP="00FE04EA">
            <w:pPr>
              <w:pStyle w:val="10"/>
              <w:widowControl/>
              <w:tabs>
                <w:tab w:val="right" w:pos="8640"/>
              </w:tabs>
              <w:spacing w:line="380" w:lineRule="exact"/>
              <w:ind w:left="-18" w:right="-36"/>
              <w:jc w:val="center"/>
              <w:rPr>
                <w:rFonts w:ascii="Arial" w:hAnsi="Arial" w:cs="Arial"/>
                <w:color w:val="auto"/>
                <w:sz w:val="20"/>
                <w:szCs w:val="20"/>
              </w:rPr>
            </w:pPr>
          </w:p>
        </w:tc>
        <w:tc>
          <w:tcPr>
            <w:tcW w:w="1440" w:type="dxa"/>
            <w:tcBorders>
              <w:top w:val="nil"/>
              <w:left w:val="nil"/>
              <w:bottom w:val="nil"/>
              <w:right w:val="nil"/>
            </w:tcBorders>
          </w:tcPr>
          <w:p w:rsidR="00FE04EA" w:rsidRPr="00FE04EA" w:rsidRDefault="00FE04EA" w:rsidP="00FE04EA">
            <w:pPr>
              <w:pStyle w:val="10"/>
              <w:widowControl/>
              <w:pBdr>
                <w:bottom w:val="single" w:sz="6" w:space="1" w:color="auto"/>
              </w:pBdr>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2020</w:t>
            </w:r>
          </w:p>
        </w:tc>
        <w:tc>
          <w:tcPr>
            <w:tcW w:w="1440" w:type="dxa"/>
            <w:tcBorders>
              <w:top w:val="nil"/>
              <w:left w:val="nil"/>
              <w:bottom w:val="nil"/>
              <w:right w:val="nil"/>
            </w:tcBorders>
          </w:tcPr>
          <w:p w:rsidR="00FE04EA" w:rsidRPr="00FE04EA" w:rsidRDefault="00FE04EA" w:rsidP="00FE04EA">
            <w:pPr>
              <w:pStyle w:val="10"/>
              <w:widowControl/>
              <w:pBdr>
                <w:bottom w:val="single" w:sz="6" w:space="1" w:color="auto"/>
              </w:pBdr>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2019</w:t>
            </w:r>
          </w:p>
        </w:tc>
        <w:tc>
          <w:tcPr>
            <w:tcW w:w="1440" w:type="dxa"/>
            <w:tcBorders>
              <w:top w:val="nil"/>
              <w:left w:val="nil"/>
              <w:bottom w:val="nil"/>
              <w:right w:val="nil"/>
            </w:tcBorders>
          </w:tcPr>
          <w:p w:rsidR="00FE04EA" w:rsidRPr="00FE04EA" w:rsidRDefault="00FE04EA" w:rsidP="00FE04EA">
            <w:pPr>
              <w:pStyle w:val="10"/>
              <w:widowControl/>
              <w:pBdr>
                <w:bottom w:val="single" w:sz="6" w:space="1" w:color="auto"/>
              </w:pBdr>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2020</w:t>
            </w:r>
          </w:p>
        </w:tc>
        <w:tc>
          <w:tcPr>
            <w:tcW w:w="1440" w:type="dxa"/>
            <w:tcBorders>
              <w:top w:val="nil"/>
              <w:left w:val="nil"/>
              <w:bottom w:val="nil"/>
              <w:right w:val="nil"/>
            </w:tcBorders>
          </w:tcPr>
          <w:p w:rsidR="00FE04EA" w:rsidRPr="00FE04EA" w:rsidRDefault="00FE04EA" w:rsidP="00FE04EA">
            <w:pPr>
              <w:pStyle w:val="10"/>
              <w:widowControl/>
              <w:pBdr>
                <w:bottom w:val="single" w:sz="6" w:space="1" w:color="auto"/>
              </w:pBdr>
              <w:tabs>
                <w:tab w:val="right" w:pos="8640"/>
              </w:tabs>
              <w:spacing w:line="380" w:lineRule="exact"/>
              <w:ind w:right="0" w:firstLine="11"/>
              <w:jc w:val="center"/>
              <w:rPr>
                <w:rFonts w:ascii="Arial" w:hAnsi="Arial" w:cs="Arial"/>
                <w:color w:val="auto"/>
                <w:sz w:val="20"/>
                <w:szCs w:val="20"/>
              </w:rPr>
            </w:pPr>
            <w:r w:rsidRPr="00FE04EA">
              <w:rPr>
                <w:rFonts w:ascii="Arial" w:hAnsi="Arial" w:cs="Arial"/>
                <w:color w:val="auto"/>
                <w:sz w:val="20"/>
                <w:szCs w:val="20"/>
              </w:rPr>
              <w:t>2019</w:t>
            </w:r>
          </w:p>
        </w:tc>
      </w:tr>
      <w:tr w:rsidR="00FE04EA" w:rsidRPr="006418BE" w:rsidTr="001D0C81">
        <w:trPr>
          <w:cantSplit/>
        </w:trPr>
        <w:tc>
          <w:tcPr>
            <w:tcW w:w="3330" w:type="dxa"/>
            <w:tcBorders>
              <w:top w:val="nil"/>
              <w:left w:val="nil"/>
              <w:bottom w:val="nil"/>
              <w:right w:val="nil"/>
            </w:tcBorders>
          </w:tcPr>
          <w:p w:rsidR="00FE04EA" w:rsidRPr="006418BE" w:rsidRDefault="00FE04EA" w:rsidP="00FE04EA">
            <w:pPr>
              <w:pStyle w:val="1"/>
              <w:tabs>
                <w:tab w:val="right" w:pos="7200"/>
              </w:tabs>
              <w:spacing w:line="380" w:lineRule="exact"/>
              <w:ind w:right="-36"/>
              <w:jc w:val="both"/>
              <w:rPr>
                <w:rFonts w:ascii="Arial" w:hAnsi="Arial" w:cs="Arial"/>
                <w:sz w:val="20"/>
                <w:szCs w:val="20"/>
              </w:rPr>
            </w:pPr>
            <w:r w:rsidRPr="006418BE">
              <w:rPr>
                <w:rFonts w:ascii="Arial" w:hAnsi="Arial" w:cs="Arial"/>
                <w:color w:val="auto"/>
                <w:sz w:val="20"/>
                <w:szCs w:val="20"/>
              </w:rPr>
              <w:t>Value added tax payable</w:t>
            </w:r>
          </w:p>
        </w:tc>
        <w:tc>
          <w:tcPr>
            <w:tcW w:w="1440" w:type="dxa"/>
            <w:tcBorders>
              <w:top w:val="nil"/>
              <w:left w:val="nil"/>
              <w:bottom w:val="nil"/>
              <w:right w:val="nil"/>
            </w:tcBorders>
          </w:tcPr>
          <w:p w:rsidR="00FE04EA" w:rsidRPr="006418BE" w:rsidRDefault="002A482F" w:rsidP="00FE04EA">
            <w:pPr>
              <w:tabs>
                <w:tab w:val="decimal" w:pos="1152"/>
              </w:tabs>
              <w:spacing w:line="380" w:lineRule="exact"/>
              <w:ind w:right="-14"/>
              <w:rPr>
                <w:rFonts w:ascii="Arial" w:hAnsi="Arial" w:cs="Arial"/>
                <w:sz w:val="20"/>
                <w:szCs w:val="20"/>
              </w:rPr>
            </w:pPr>
            <w:r>
              <w:rPr>
                <w:rFonts w:ascii="Arial" w:hAnsi="Arial" w:cs="Arial"/>
                <w:sz w:val="20"/>
                <w:szCs w:val="20"/>
              </w:rPr>
              <w:t>52,647</w:t>
            </w:r>
          </w:p>
        </w:tc>
        <w:tc>
          <w:tcPr>
            <w:tcW w:w="1440" w:type="dxa"/>
            <w:tcBorders>
              <w:top w:val="nil"/>
              <w:left w:val="nil"/>
              <w:bottom w:val="nil"/>
              <w:right w:val="nil"/>
            </w:tcBorders>
          </w:tcPr>
          <w:p w:rsidR="00FE04EA" w:rsidRPr="007552DC" w:rsidRDefault="00FE04EA" w:rsidP="00FE04EA">
            <w:pPr>
              <w:tabs>
                <w:tab w:val="decimal" w:pos="1152"/>
              </w:tabs>
              <w:spacing w:line="380" w:lineRule="exact"/>
              <w:ind w:right="-14"/>
              <w:rPr>
                <w:rFonts w:ascii="Arial" w:hAnsi="Arial" w:cs="Arial"/>
                <w:sz w:val="20"/>
                <w:szCs w:val="20"/>
              </w:rPr>
            </w:pPr>
            <w:r>
              <w:rPr>
                <w:rFonts w:ascii="Arial" w:hAnsi="Arial" w:cs="Arial"/>
                <w:sz w:val="20"/>
                <w:szCs w:val="20"/>
              </w:rPr>
              <w:t>65,185</w:t>
            </w:r>
          </w:p>
        </w:tc>
        <w:tc>
          <w:tcPr>
            <w:tcW w:w="1440" w:type="dxa"/>
            <w:tcBorders>
              <w:top w:val="nil"/>
              <w:left w:val="nil"/>
              <w:bottom w:val="nil"/>
              <w:right w:val="nil"/>
            </w:tcBorders>
          </w:tcPr>
          <w:p w:rsidR="00FE04EA" w:rsidRPr="007552DC" w:rsidRDefault="002A482F" w:rsidP="00FE04EA">
            <w:pPr>
              <w:tabs>
                <w:tab w:val="decimal" w:pos="1152"/>
              </w:tabs>
              <w:spacing w:line="380" w:lineRule="exact"/>
              <w:ind w:right="-14"/>
              <w:rPr>
                <w:rFonts w:ascii="Arial" w:hAnsi="Arial" w:cs="Arial"/>
                <w:sz w:val="20"/>
                <w:szCs w:val="20"/>
              </w:rPr>
            </w:pPr>
            <w:r>
              <w:rPr>
                <w:rFonts w:ascii="Arial" w:hAnsi="Arial" w:cs="Arial"/>
                <w:sz w:val="20"/>
                <w:szCs w:val="20"/>
              </w:rPr>
              <w:t>10,039</w:t>
            </w:r>
          </w:p>
        </w:tc>
        <w:tc>
          <w:tcPr>
            <w:tcW w:w="1440" w:type="dxa"/>
            <w:tcBorders>
              <w:top w:val="nil"/>
              <w:left w:val="nil"/>
              <w:bottom w:val="nil"/>
              <w:right w:val="nil"/>
            </w:tcBorders>
          </w:tcPr>
          <w:p w:rsidR="00FE04EA" w:rsidRPr="007552DC" w:rsidRDefault="00FE04EA" w:rsidP="00FE04EA">
            <w:pPr>
              <w:tabs>
                <w:tab w:val="decimal" w:pos="1152"/>
              </w:tabs>
              <w:spacing w:line="380" w:lineRule="exact"/>
              <w:ind w:right="-14"/>
              <w:rPr>
                <w:rFonts w:ascii="Arial" w:hAnsi="Arial" w:cs="Arial"/>
                <w:sz w:val="20"/>
                <w:szCs w:val="20"/>
              </w:rPr>
            </w:pPr>
            <w:r>
              <w:rPr>
                <w:rFonts w:ascii="Arial" w:hAnsi="Arial" w:cs="Arial"/>
                <w:sz w:val="20"/>
                <w:szCs w:val="20"/>
              </w:rPr>
              <w:t>3,173</w:t>
            </w:r>
          </w:p>
        </w:tc>
      </w:tr>
      <w:tr w:rsidR="00FE04EA" w:rsidRPr="006418BE" w:rsidTr="001D0C81">
        <w:trPr>
          <w:cantSplit/>
        </w:trPr>
        <w:tc>
          <w:tcPr>
            <w:tcW w:w="3330" w:type="dxa"/>
            <w:tcBorders>
              <w:top w:val="nil"/>
              <w:left w:val="nil"/>
              <w:bottom w:val="nil"/>
              <w:right w:val="nil"/>
            </w:tcBorders>
          </w:tcPr>
          <w:p w:rsidR="00FE04EA" w:rsidRPr="006418BE" w:rsidRDefault="00FE04EA" w:rsidP="00FE04EA">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 xml:space="preserve">Unearned income </w:t>
            </w:r>
          </w:p>
        </w:tc>
        <w:tc>
          <w:tcPr>
            <w:tcW w:w="1440" w:type="dxa"/>
            <w:tcBorders>
              <w:top w:val="nil"/>
              <w:left w:val="nil"/>
              <w:bottom w:val="nil"/>
              <w:right w:val="nil"/>
            </w:tcBorders>
          </w:tcPr>
          <w:p w:rsidR="00FE04EA" w:rsidRPr="006418BE" w:rsidRDefault="006B58CF" w:rsidP="00FE04EA">
            <w:pPr>
              <w:tabs>
                <w:tab w:val="decimal" w:pos="1152"/>
              </w:tabs>
              <w:spacing w:line="380" w:lineRule="exact"/>
              <w:ind w:right="-14"/>
              <w:rPr>
                <w:rFonts w:ascii="Arial" w:hAnsi="Arial" w:cs="Arial"/>
                <w:sz w:val="20"/>
                <w:szCs w:val="20"/>
              </w:rPr>
            </w:pPr>
            <w:r>
              <w:rPr>
                <w:rFonts w:ascii="Arial" w:hAnsi="Arial" w:cs="Arial"/>
                <w:sz w:val="20"/>
                <w:szCs w:val="20"/>
              </w:rPr>
              <w:t>57,318</w:t>
            </w:r>
          </w:p>
        </w:tc>
        <w:tc>
          <w:tcPr>
            <w:tcW w:w="1440" w:type="dxa"/>
            <w:tcBorders>
              <w:top w:val="nil"/>
              <w:left w:val="nil"/>
              <w:bottom w:val="nil"/>
              <w:right w:val="nil"/>
            </w:tcBorders>
          </w:tcPr>
          <w:p w:rsidR="00FE04EA" w:rsidRPr="007552DC" w:rsidRDefault="00FE04EA" w:rsidP="00FE04EA">
            <w:pPr>
              <w:tabs>
                <w:tab w:val="decimal" w:pos="1152"/>
              </w:tabs>
              <w:spacing w:line="380" w:lineRule="exact"/>
              <w:ind w:right="-14"/>
              <w:rPr>
                <w:rFonts w:ascii="Arial" w:hAnsi="Arial" w:cs="Arial"/>
                <w:sz w:val="20"/>
                <w:szCs w:val="20"/>
              </w:rPr>
            </w:pPr>
            <w:r>
              <w:rPr>
                <w:rFonts w:ascii="Arial" w:hAnsi="Arial" w:cs="Arial"/>
                <w:sz w:val="20"/>
                <w:szCs w:val="20"/>
              </w:rPr>
              <w:t>33,467</w:t>
            </w:r>
          </w:p>
        </w:tc>
        <w:tc>
          <w:tcPr>
            <w:tcW w:w="1440" w:type="dxa"/>
            <w:tcBorders>
              <w:top w:val="nil"/>
              <w:left w:val="nil"/>
              <w:bottom w:val="nil"/>
              <w:right w:val="nil"/>
            </w:tcBorders>
          </w:tcPr>
          <w:p w:rsidR="002A482F" w:rsidRPr="007552DC" w:rsidRDefault="002A482F" w:rsidP="00FE04EA">
            <w:pPr>
              <w:tabs>
                <w:tab w:val="decimal" w:pos="1152"/>
              </w:tabs>
              <w:spacing w:line="380" w:lineRule="exact"/>
              <w:ind w:right="-14"/>
              <w:rPr>
                <w:rFonts w:ascii="Arial" w:hAnsi="Arial" w:cs="Arial"/>
                <w:sz w:val="20"/>
                <w:szCs w:val="20"/>
              </w:rPr>
            </w:pPr>
            <w:r>
              <w:rPr>
                <w:rFonts w:ascii="Arial" w:hAnsi="Arial" w:cs="Arial"/>
                <w:sz w:val="20"/>
                <w:szCs w:val="20"/>
              </w:rPr>
              <w:t>-</w:t>
            </w:r>
          </w:p>
        </w:tc>
        <w:tc>
          <w:tcPr>
            <w:tcW w:w="1440" w:type="dxa"/>
            <w:tcBorders>
              <w:top w:val="nil"/>
              <w:left w:val="nil"/>
              <w:bottom w:val="nil"/>
              <w:right w:val="nil"/>
            </w:tcBorders>
          </w:tcPr>
          <w:p w:rsidR="00FE04EA" w:rsidRPr="007552DC" w:rsidRDefault="00FE04EA" w:rsidP="00FE04EA">
            <w:pPr>
              <w:tabs>
                <w:tab w:val="decimal" w:pos="1152"/>
              </w:tabs>
              <w:spacing w:line="380" w:lineRule="exact"/>
              <w:ind w:right="-14"/>
              <w:rPr>
                <w:rFonts w:ascii="Arial" w:hAnsi="Arial" w:cs="Arial"/>
                <w:sz w:val="20"/>
                <w:szCs w:val="20"/>
              </w:rPr>
            </w:pPr>
            <w:r>
              <w:rPr>
                <w:rFonts w:ascii="Arial" w:hAnsi="Arial" w:cs="Arial"/>
                <w:sz w:val="20"/>
                <w:szCs w:val="20"/>
              </w:rPr>
              <w:t>-</w:t>
            </w:r>
          </w:p>
        </w:tc>
      </w:tr>
      <w:tr w:rsidR="00FE04EA" w:rsidRPr="006418BE" w:rsidTr="001D0C81">
        <w:trPr>
          <w:cantSplit/>
        </w:trPr>
        <w:tc>
          <w:tcPr>
            <w:tcW w:w="3330" w:type="dxa"/>
            <w:tcBorders>
              <w:top w:val="nil"/>
              <w:left w:val="nil"/>
              <w:bottom w:val="nil"/>
              <w:right w:val="nil"/>
            </w:tcBorders>
          </w:tcPr>
          <w:p w:rsidR="00FE04EA" w:rsidRPr="006418BE" w:rsidRDefault="00FE04EA" w:rsidP="00FE04EA">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Other tax payable</w:t>
            </w:r>
          </w:p>
        </w:tc>
        <w:tc>
          <w:tcPr>
            <w:tcW w:w="1440" w:type="dxa"/>
            <w:tcBorders>
              <w:top w:val="nil"/>
              <w:left w:val="nil"/>
              <w:bottom w:val="nil"/>
              <w:right w:val="nil"/>
            </w:tcBorders>
          </w:tcPr>
          <w:p w:rsidR="00FE04EA" w:rsidRPr="006418BE" w:rsidRDefault="002D2893" w:rsidP="00FE04EA">
            <w:pPr>
              <w:tabs>
                <w:tab w:val="decimal" w:pos="1152"/>
              </w:tabs>
              <w:spacing w:line="380" w:lineRule="exact"/>
              <w:ind w:right="-14"/>
              <w:rPr>
                <w:rFonts w:ascii="Arial" w:hAnsi="Arial" w:cs="Arial"/>
                <w:sz w:val="20"/>
                <w:szCs w:val="20"/>
              </w:rPr>
            </w:pPr>
            <w:r>
              <w:rPr>
                <w:rFonts w:ascii="Arial" w:hAnsi="Arial" w:cs="Arial"/>
                <w:sz w:val="20"/>
                <w:szCs w:val="20"/>
              </w:rPr>
              <w:t>144,515</w:t>
            </w:r>
          </w:p>
        </w:tc>
        <w:tc>
          <w:tcPr>
            <w:tcW w:w="1440" w:type="dxa"/>
            <w:tcBorders>
              <w:top w:val="nil"/>
              <w:left w:val="nil"/>
              <w:bottom w:val="nil"/>
              <w:right w:val="nil"/>
            </w:tcBorders>
          </w:tcPr>
          <w:p w:rsidR="00FE04EA" w:rsidRPr="007552DC" w:rsidRDefault="00FE04EA" w:rsidP="00FE04EA">
            <w:pPr>
              <w:tabs>
                <w:tab w:val="decimal" w:pos="1152"/>
              </w:tabs>
              <w:spacing w:line="380" w:lineRule="exact"/>
              <w:ind w:right="-14"/>
              <w:rPr>
                <w:rFonts w:ascii="Arial" w:hAnsi="Arial" w:cs="Arial"/>
                <w:sz w:val="20"/>
                <w:szCs w:val="20"/>
              </w:rPr>
            </w:pPr>
            <w:r>
              <w:rPr>
                <w:rFonts w:ascii="Arial" w:hAnsi="Arial" w:cs="Arial"/>
                <w:sz w:val="20"/>
                <w:szCs w:val="20"/>
              </w:rPr>
              <w:t>153,653</w:t>
            </w:r>
          </w:p>
        </w:tc>
        <w:tc>
          <w:tcPr>
            <w:tcW w:w="1440" w:type="dxa"/>
            <w:tcBorders>
              <w:top w:val="nil"/>
              <w:left w:val="nil"/>
              <w:bottom w:val="nil"/>
              <w:right w:val="nil"/>
            </w:tcBorders>
          </w:tcPr>
          <w:p w:rsidR="00FE04EA" w:rsidRPr="007552DC" w:rsidRDefault="002A482F" w:rsidP="00FE04EA">
            <w:pPr>
              <w:tabs>
                <w:tab w:val="decimal" w:pos="1152"/>
              </w:tabs>
              <w:spacing w:line="380" w:lineRule="exact"/>
              <w:ind w:right="-14"/>
              <w:rPr>
                <w:rFonts w:ascii="Arial" w:hAnsi="Arial" w:cs="Arial"/>
                <w:sz w:val="20"/>
                <w:szCs w:val="20"/>
              </w:rPr>
            </w:pPr>
            <w:r>
              <w:rPr>
                <w:rFonts w:ascii="Arial" w:hAnsi="Arial" w:cs="Arial"/>
                <w:sz w:val="20"/>
                <w:szCs w:val="20"/>
              </w:rPr>
              <w:t>1,990</w:t>
            </w:r>
          </w:p>
        </w:tc>
        <w:tc>
          <w:tcPr>
            <w:tcW w:w="1440" w:type="dxa"/>
            <w:tcBorders>
              <w:top w:val="nil"/>
              <w:left w:val="nil"/>
              <w:bottom w:val="nil"/>
              <w:right w:val="nil"/>
            </w:tcBorders>
          </w:tcPr>
          <w:p w:rsidR="00FE04EA" w:rsidRPr="007552DC" w:rsidRDefault="00FE04EA" w:rsidP="00FE04EA">
            <w:pPr>
              <w:tabs>
                <w:tab w:val="decimal" w:pos="1152"/>
              </w:tabs>
              <w:spacing w:line="380" w:lineRule="exact"/>
              <w:ind w:right="-14"/>
              <w:rPr>
                <w:rFonts w:ascii="Arial" w:hAnsi="Arial" w:cs="Arial"/>
                <w:sz w:val="20"/>
                <w:szCs w:val="20"/>
              </w:rPr>
            </w:pPr>
            <w:r>
              <w:rPr>
                <w:rFonts w:ascii="Arial" w:hAnsi="Arial" w:cs="Arial"/>
                <w:sz w:val="20"/>
                <w:szCs w:val="20"/>
              </w:rPr>
              <w:t>21,052</w:t>
            </w:r>
          </w:p>
        </w:tc>
      </w:tr>
      <w:tr w:rsidR="00FE04EA" w:rsidRPr="006418BE" w:rsidTr="001D0C81">
        <w:trPr>
          <w:cantSplit/>
          <w:trHeight w:val="342"/>
        </w:trPr>
        <w:tc>
          <w:tcPr>
            <w:tcW w:w="3330" w:type="dxa"/>
            <w:tcBorders>
              <w:top w:val="nil"/>
              <w:left w:val="nil"/>
              <w:bottom w:val="nil"/>
              <w:right w:val="nil"/>
            </w:tcBorders>
          </w:tcPr>
          <w:p w:rsidR="00FE04EA" w:rsidRPr="006418BE" w:rsidRDefault="00FE04EA" w:rsidP="00FE04EA">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Short-term provision</w:t>
            </w:r>
            <w:r>
              <w:rPr>
                <w:rFonts w:ascii="Arial" w:hAnsi="Arial" w:cs="Arial"/>
                <w:color w:val="auto"/>
                <w:sz w:val="20"/>
                <w:szCs w:val="20"/>
              </w:rPr>
              <w:t>s</w:t>
            </w:r>
          </w:p>
        </w:tc>
        <w:tc>
          <w:tcPr>
            <w:tcW w:w="1440" w:type="dxa"/>
            <w:tcBorders>
              <w:top w:val="nil"/>
              <w:left w:val="nil"/>
              <w:bottom w:val="nil"/>
              <w:right w:val="nil"/>
            </w:tcBorders>
          </w:tcPr>
          <w:p w:rsidR="00FE04EA" w:rsidRPr="006418BE" w:rsidRDefault="002A482F" w:rsidP="00FE04EA">
            <w:pPr>
              <w:pBdr>
                <w:bottom w:val="single" w:sz="4" w:space="1" w:color="auto"/>
              </w:pBdr>
              <w:tabs>
                <w:tab w:val="decimal" w:pos="1152"/>
              </w:tabs>
              <w:spacing w:line="380" w:lineRule="exact"/>
              <w:ind w:right="-14"/>
              <w:rPr>
                <w:rFonts w:ascii="Arial" w:hAnsi="Arial" w:cs="Arial"/>
                <w:sz w:val="20"/>
                <w:szCs w:val="20"/>
              </w:rPr>
            </w:pPr>
            <w:r>
              <w:rPr>
                <w:rFonts w:ascii="Arial" w:hAnsi="Arial" w:cs="Arial"/>
                <w:sz w:val="20"/>
                <w:szCs w:val="20"/>
              </w:rPr>
              <w:t>-</w:t>
            </w:r>
          </w:p>
        </w:tc>
        <w:tc>
          <w:tcPr>
            <w:tcW w:w="1440" w:type="dxa"/>
            <w:tcBorders>
              <w:top w:val="nil"/>
              <w:left w:val="nil"/>
              <w:bottom w:val="nil"/>
              <w:right w:val="nil"/>
            </w:tcBorders>
          </w:tcPr>
          <w:p w:rsidR="00FE04EA" w:rsidRPr="007552DC" w:rsidRDefault="00FE04EA" w:rsidP="00FE04EA">
            <w:pPr>
              <w:pBdr>
                <w:bottom w:val="single" w:sz="4" w:space="1" w:color="auto"/>
              </w:pBdr>
              <w:tabs>
                <w:tab w:val="decimal" w:pos="1152"/>
              </w:tabs>
              <w:spacing w:line="380" w:lineRule="exact"/>
              <w:ind w:right="-14"/>
              <w:rPr>
                <w:rFonts w:ascii="Arial" w:hAnsi="Arial" w:cs="Arial"/>
                <w:sz w:val="20"/>
                <w:szCs w:val="20"/>
              </w:rPr>
            </w:pPr>
            <w:r>
              <w:rPr>
                <w:rFonts w:ascii="Arial" w:hAnsi="Arial" w:cs="Arial"/>
                <w:sz w:val="20"/>
                <w:szCs w:val="20"/>
              </w:rPr>
              <w:t>9,018</w:t>
            </w:r>
          </w:p>
        </w:tc>
        <w:tc>
          <w:tcPr>
            <w:tcW w:w="1440" w:type="dxa"/>
            <w:tcBorders>
              <w:top w:val="nil"/>
              <w:left w:val="nil"/>
              <w:bottom w:val="nil"/>
              <w:right w:val="nil"/>
            </w:tcBorders>
          </w:tcPr>
          <w:p w:rsidR="00FE04EA" w:rsidRPr="007552DC" w:rsidRDefault="002A482F" w:rsidP="00FE04EA">
            <w:pPr>
              <w:pBdr>
                <w:bottom w:val="single" w:sz="4" w:space="1" w:color="auto"/>
              </w:pBdr>
              <w:tabs>
                <w:tab w:val="decimal" w:pos="1152"/>
              </w:tabs>
              <w:spacing w:line="380" w:lineRule="exact"/>
              <w:ind w:right="-14"/>
              <w:rPr>
                <w:rFonts w:ascii="Arial" w:hAnsi="Arial" w:cs="Arial"/>
                <w:sz w:val="20"/>
                <w:szCs w:val="20"/>
              </w:rPr>
            </w:pPr>
            <w:r>
              <w:rPr>
                <w:rFonts w:ascii="Arial" w:hAnsi="Arial" w:cs="Arial"/>
                <w:sz w:val="20"/>
                <w:szCs w:val="20"/>
              </w:rPr>
              <w:t>-</w:t>
            </w:r>
          </w:p>
        </w:tc>
        <w:tc>
          <w:tcPr>
            <w:tcW w:w="1440" w:type="dxa"/>
            <w:tcBorders>
              <w:top w:val="nil"/>
              <w:left w:val="nil"/>
              <w:bottom w:val="nil"/>
              <w:right w:val="nil"/>
            </w:tcBorders>
          </w:tcPr>
          <w:p w:rsidR="00FE04EA" w:rsidRPr="007552DC" w:rsidRDefault="00FE04EA" w:rsidP="00FE04EA">
            <w:pPr>
              <w:pBdr>
                <w:bottom w:val="single" w:sz="4" w:space="1" w:color="auto"/>
              </w:pBdr>
              <w:tabs>
                <w:tab w:val="decimal" w:pos="1152"/>
              </w:tabs>
              <w:spacing w:line="380" w:lineRule="exact"/>
              <w:ind w:right="-14"/>
              <w:rPr>
                <w:rFonts w:ascii="Arial" w:hAnsi="Arial" w:cs="Arial"/>
                <w:sz w:val="20"/>
                <w:szCs w:val="20"/>
              </w:rPr>
            </w:pPr>
            <w:r>
              <w:rPr>
                <w:rFonts w:ascii="Arial" w:hAnsi="Arial" w:cs="Arial"/>
                <w:sz w:val="20"/>
                <w:szCs w:val="20"/>
              </w:rPr>
              <w:t>-</w:t>
            </w:r>
          </w:p>
        </w:tc>
      </w:tr>
      <w:tr w:rsidR="00FE04EA" w:rsidRPr="006418BE" w:rsidTr="001D0C81">
        <w:trPr>
          <w:cantSplit/>
        </w:trPr>
        <w:tc>
          <w:tcPr>
            <w:tcW w:w="3330" w:type="dxa"/>
            <w:tcBorders>
              <w:top w:val="nil"/>
              <w:left w:val="nil"/>
              <w:bottom w:val="nil"/>
              <w:right w:val="nil"/>
            </w:tcBorders>
          </w:tcPr>
          <w:p w:rsidR="00FE04EA" w:rsidRPr="006418BE" w:rsidRDefault="00FE04EA" w:rsidP="00FE04EA">
            <w:pPr>
              <w:pStyle w:val="1"/>
              <w:tabs>
                <w:tab w:val="right" w:pos="7200"/>
              </w:tabs>
              <w:spacing w:line="380" w:lineRule="exact"/>
              <w:ind w:right="-36"/>
              <w:jc w:val="both"/>
              <w:rPr>
                <w:rFonts w:ascii="Arial" w:hAnsi="Arial" w:cs="Arial"/>
                <w:color w:val="auto"/>
                <w:sz w:val="20"/>
                <w:szCs w:val="20"/>
              </w:rPr>
            </w:pPr>
            <w:r w:rsidRPr="006418BE">
              <w:rPr>
                <w:rFonts w:ascii="Arial" w:hAnsi="Arial" w:cs="Arial"/>
                <w:color w:val="auto"/>
                <w:sz w:val="20"/>
                <w:szCs w:val="20"/>
              </w:rPr>
              <w:t xml:space="preserve">Total </w:t>
            </w:r>
          </w:p>
        </w:tc>
        <w:tc>
          <w:tcPr>
            <w:tcW w:w="1440" w:type="dxa"/>
            <w:tcBorders>
              <w:top w:val="nil"/>
              <w:left w:val="nil"/>
              <w:bottom w:val="nil"/>
              <w:right w:val="nil"/>
            </w:tcBorders>
          </w:tcPr>
          <w:p w:rsidR="00FE04EA" w:rsidRPr="006418BE" w:rsidRDefault="002D2893" w:rsidP="00FE04EA">
            <w:pPr>
              <w:pBdr>
                <w:bottom w:val="double" w:sz="4" w:space="1" w:color="auto"/>
              </w:pBdr>
              <w:tabs>
                <w:tab w:val="decimal" w:pos="1152"/>
              </w:tabs>
              <w:spacing w:line="380" w:lineRule="exact"/>
              <w:ind w:right="-14"/>
              <w:rPr>
                <w:rFonts w:ascii="Arial" w:hAnsi="Arial" w:cs="Arial"/>
                <w:sz w:val="20"/>
                <w:szCs w:val="20"/>
              </w:rPr>
            </w:pPr>
            <w:r>
              <w:rPr>
                <w:rFonts w:ascii="Arial" w:hAnsi="Arial" w:cs="Arial"/>
                <w:sz w:val="20"/>
                <w:szCs w:val="20"/>
              </w:rPr>
              <w:t>254,480</w:t>
            </w:r>
          </w:p>
        </w:tc>
        <w:tc>
          <w:tcPr>
            <w:tcW w:w="1440" w:type="dxa"/>
            <w:tcBorders>
              <w:top w:val="nil"/>
              <w:left w:val="nil"/>
              <w:bottom w:val="nil"/>
              <w:right w:val="nil"/>
            </w:tcBorders>
          </w:tcPr>
          <w:p w:rsidR="00FE04EA" w:rsidRPr="007552DC" w:rsidRDefault="00FE04EA" w:rsidP="00FE04EA">
            <w:pPr>
              <w:pBdr>
                <w:bottom w:val="double" w:sz="4" w:space="1" w:color="auto"/>
              </w:pBdr>
              <w:tabs>
                <w:tab w:val="decimal" w:pos="1152"/>
              </w:tabs>
              <w:spacing w:line="380" w:lineRule="exact"/>
              <w:ind w:right="-14"/>
              <w:rPr>
                <w:rFonts w:ascii="Arial" w:hAnsi="Arial" w:cs="Arial"/>
                <w:sz w:val="20"/>
                <w:szCs w:val="20"/>
              </w:rPr>
            </w:pPr>
            <w:r>
              <w:rPr>
                <w:rFonts w:ascii="Arial" w:hAnsi="Arial" w:cs="Arial"/>
                <w:sz w:val="20"/>
                <w:szCs w:val="20"/>
              </w:rPr>
              <w:t>261,323</w:t>
            </w:r>
          </w:p>
        </w:tc>
        <w:tc>
          <w:tcPr>
            <w:tcW w:w="1440" w:type="dxa"/>
            <w:tcBorders>
              <w:top w:val="nil"/>
              <w:left w:val="nil"/>
              <w:bottom w:val="nil"/>
              <w:right w:val="nil"/>
            </w:tcBorders>
          </w:tcPr>
          <w:p w:rsidR="00FE04EA" w:rsidRPr="007552DC" w:rsidRDefault="002A482F" w:rsidP="00FE04EA">
            <w:pPr>
              <w:pBdr>
                <w:bottom w:val="double" w:sz="4" w:space="1" w:color="auto"/>
              </w:pBdr>
              <w:tabs>
                <w:tab w:val="decimal" w:pos="1152"/>
              </w:tabs>
              <w:spacing w:line="380" w:lineRule="exact"/>
              <w:ind w:right="-14"/>
              <w:rPr>
                <w:rFonts w:ascii="Arial" w:hAnsi="Arial" w:cs="Arial"/>
                <w:sz w:val="20"/>
                <w:szCs w:val="20"/>
              </w:rPr>
            </w:pPr>
            <w:r>
              <w:rPr>
                <w:rFonts w:ascii="Arial" w:hAnsi="Arial" w:cs="Arial"/>
                <w:sz w:val="20"/>
                <w:szCs w:val="20"/>
              </w:rPr>
              <w:t>12,029</w:t>
            </w:r>
          </w:p>
        </w:tc>
        <w:tc>
          <w:tcPr>
            <w:tcW w:w="1440" w:type="dxa"/>
            <w:tcBorders>
              <w:top w:val="nil"/>
              <w:left w:val="nil"/>
              <w:bottom w:val="nil"/>
              <w:right w:val="nil"/>
            </w:tcBorders>
          </w:tcPr>
          <w:p w:rsidR="00FE04EA" w:rsidRPr="007552DC" w:rsidRDefault="00FE04EA" w:rsidP="00FE04EA">
            <w:pPr>
              <w:pBdr>
                <w:bottom w:val="double" w:sz="4" w:space="1" w:color="auto"/>
              </w:pBdr>
              <w:tabs>
                <w:tab w:val="decimal" w:pos="1152"/>
              </w:tabs>
              <w:spacing w:line="380" w:lineRule="exact"/>
              <w:ind w:right="-14"/>
              <w:rPr>
                <w:rFonts w:ascii="Arial" w:hAnsi="Arial" w:cs="Arial"/>
                <w:sz w:val="20"/>
                <w:szCs w:val="20"/>
              </w:rPr>
            </w:pPr>
            <w:r>
              <w:rPr>
                <w:rFonts w:ascii="Arial" w:hAnsi="Arial" w:cs="Arial"/>
                <w:sz w:val="20"/>
                <w:szCs w:val="20"/>
              </w:rPr>
              <w:t>24,225</w:t>
            </w:r>
          </w:p>
        </w:tc>
      </w:tr>
    </w:tbl>
    <w:p w:rsidR="00E15015" w:rsidRPr="006418BE" w:rsidRDefault="00E15015" w:rsidP="00E15015">
      <w:pPr>
        <w:widowControl/>
        <w:overflowPunct/>
        <w:autoSpaceDE/>
        <w:autoSpaceDN/>
        <w:adjustRightInd/>
        <w:textAlignment w:val="auto"/>
        <w:rPr>
          <w:rFonts w:ascii="Arial" w:hAnsi="Arial" w:cs="Arial"/>
        </w:rPr>
      </w:pPr>
    </w:p>
    <w:p w:rsidR="000F6431" w:rsidRDefault="000F6431">
      <w:pPr>
        <w:widowControl/>
        <w:overflowPunct/>
        <w:autoSpaceDE/>
        <w:autoSpaceDN/>
        <w:adjustRightInd/>
        <w:textAlignment w:val="auto"/>
        <w:rPr>
          <w:rFonts w:ascii="Arial" w:hAnsi="Arial" w:cs="Arial"/>
          <w:b/>
          <w:bCs/>
        </w:rPr>
      </w:pPr>
      <w:r>
        <w:rPr>
          <w:rFonts w:ascii="Arial" w:hAnsi="Arial" w:cs="Arial"/>
          <w:b/>
          <w:bCs/>
        </w:rPr>
        <w:br w:type="page"/>
      </w:r>
    </w:p>
    <w:p w:rsidR="00673C78" w:rsidRPr="006418BE" w:rsidRDefault="00EA4EAB" w:rsidP="00BF5BC3">
      <w:pPr>
        <w:widowControl/>
        <w:overflowPunct/>
        <w:autoSpaceDE/>
        <w:autoSpaceDN/>
        <w:adjustRightInd/>
        <w:spacing w:before="120"/>
        <w:ind w:left="547" w:hanging="547"/>
        <w:textAlignment w:val="auto"/>
        <w:rPr>
          <w:rFonts w:ascii="Arial" w:hAnsi="Arial" w:cs="Arial"/>
          <w:b/>
          <w:bCs/>
        </w:rPr>
      </w:pPr>
      <w:r w:rsidRPr="006418BE">
        <w:rPr>
          <w:rFonts w:ascii="Arial" w:hAnsi="Arial" w:cs="Arial"/>
          <w:b/>
          <w:bCs/>
        </w:rPr>
        <w:t>1</w:t>
      </w:r>
      <w:r w:rsidR="00734E54">
        <w:rPr>
          <w:rFonts w:ascii="Arial" w:hAnsi="Arial" w:cs="Arial"/>
          <w:b/>
          <w:bCs/>
        </w:rPr>
        <w:t>8</w:t>
      </w:r>
      <w:r w:rsidR="00B04C0D" w:rsidRPr="006418BE">
        <w:rPr>
          <w:rFonts w:ascii="Arial" w:hAnsi="Arial" w:cs="Arial"/>
          <w:b/>
          <w:bCs/>
        </w:rPr>
        <w:t>.</w:t>
      </w:r>
      <w:r w:rsidR="00B04C0D" w:rsidRPr="006418BE">
        <w:rPr>
          <w:rFonts w:ascii="Arial" w:hAnsi="Arial" w:cs="Arial"/>
          <w:b/>
          <w:bCs/>
        </w:rPr>
        <w:tab/>
        <w:t>Long-</w:t>
      </w:r>
      <w:r w:rsidR="00673C78" w:rsidRPr="006418BE">
        <w:rPr>
          <w:rFonts w:ascii="Arial" w:hAnsi="Arial" w:cs="Arial"/>
          <w:b/>
          <w:bCs/>
        </w:rPr>
        <w:t>term loans from financial institutions</w:t>
      </w:r>
    </w:p>
    <w:p w:rsidR="00673C78" w:rsidRPr="00F3255B" w:rsidRDefault="00673C78" w:rsidP="00BF5BC3">
      <w:pPr>
        <w:pStyle w:val="a"/>
        <w:widowControl/>
        <w:tabs>
          <w:tab w:val="left" w:pos="2160"/>
          <w:tab w:val="right" w:pos="9498"/>
        </w:tabs>
        <w:spacing w:after="120" w:line="380" w:lineRule="exact"/>
        <w:ind w:left="360" w:right="-144" w:hanging="360"/>
        <w:jc w:val="right"/>
        <w:rPr>
          <w:rFonts w:ascii="Arial" w:hAnsi="Arial" w:cs="Angsana New"/>
          <w:b w:val="0"/>
          <w:bCs w:val="0"/>
          <w:sz w:val="18"/>
          <w:szCs w:val="18"/>
        </w:rPr>
      </w:pPr>
      <w:r w:rsidRPr="00F3255B">
        <w:rPr>
          <w:rFonts w:ascii="Arial" w:hAnsi="Arial" w:cs="Angsana New"/>
          <w:b w:val="0"/>
          <w:bCs w:val="0"/>
          <w:sz w:val="18"/>
          <w:szCs w:val="18"/>
        </w:rPr>
        <w:t>(Unit: Thousand Baht)</w:t>
      </w:r>
    </w:p>
    <w:tbl>
      <w:tblPr>
        <w:tblW w:w="9270" w:type="dxa"/>
        <w:tblInd w:w="450" w:type="dxa"/>
        <w:tblLayout w:type="fixed"/>
        <w:tblLook w:val="0000" w:firstRow="0" w:lastRow="0" w:firstColumn="0" w:lastColumn="0" w:noHBand="0" w:noVBand="0"/>
      </w:tblPr>
      <w:tblGrid>
        <w:gridCol w:w="4230"/>
        <w:gridCol w:w="1260"/>
        <w:gridCol w:w="1260"/>
        <w:gridCol w:w="1260"/>
        <w:gridCol w:w="1260"/>
      </w:tblGrid>
      <w:tr w:rsidR="00ED4F5D" w:rsidRPr="006418BE" w:rsidTr="000F6431">
        <w:trPr>
          <w:cantSplit/>
        </w:trPr>
        <w:tc>
          <w:tcPr>
            <w:tcW w:w="4230" w:type="dxa"/>
            <w:tcBorders>
              <w:top w:val="nil"/>
              <w:left w:val="nil"/>
              <w:bottom w:val="nil"/>
              <w:right w:val="nil"/>
            </w:tcBorders>
          </w:tcPr>
          <w:p w:rsidR="00ED4F5D" w:rsidRPr="006418BE" w:rsidRDefault="00ED4F5D" w:rsidP="00BF5BC3">
            <w:pPr>
              <w:pStyle w:val="10"/>
              <w:widowControl/>
              <w:tabs>
                <w:tab w:val="right" w:pos="8640"/>
              </w:tabs>
              <w:spacing w:line="380" w:lineRule="exact"/>
              <w:ind w:left="-18" w:right="-34"/>
              <w:jc w:val="both"/>
              <w:rPr>
                <w:rFonts w:ascii="Arial" w:hAnsi="Arial" w:cs="Arial"/>
                <w:color w:val="auto"/>
                <w:sz w:val="18"/>
                <w:szCs w:val="18"/>
              </w:rPr>
            </w:pPr>
          </w:p>
        </w:tc>
        <w:tc>
          <w:tcPr>
            <w:tcW w:w="2520" w:type="dxa"/>
            <w:gridSpan w:val="2"/>
            <w:tcBorders>
              <w:top w:val="nil"/>
              <w:left w:val="nil"/>
              <w:bottom w:val="nil"/>
              <w:right w:val="nil"/>
            </w:tcBorders>
          </w:tcPr>
          <w:p w:rsidR="00ED4F5D" w:rsidRPr="006418BE" w:rsidRDefault="00ED4F5D" w:rsidP="00BF5BC3">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aps/>
                <w:color w:val="auto"/>
                <w:sz w:val="18"/>
                <w:szCs w:val="18"/>
              </w:rPr>
            </w:pPr>
            <w:r w:rsidRPr="006418BE">
              <w:rPr>
                <w:rFonts w:ascii="Arial" w:hAnsi="Arial" w:cs="Arial"/>
                <w:color w:val="auto"/>
                <w:sz w:val="18"/>
                <w:szCs w:val="18"/>
              </w:rPr>
              <w:t>Consolidated</w:t>
            </w:r>
            <w:r w:rsidR="004C4736" w:rsidRPr="006418BE">
              <w:rPr>
                <w:rFonts w:ascii="Arial" w:hAnsi="Arial" w:cs="Arial"/>
                <w:color w:val="auto"/>
                <w:sz w:val="18"/>
                <w:szCs w:val="18"/>
              </w:rPr>
              <w:t xml:space="preserve">                       </w:t>
            </w:r>
            <w:r w:rsidRPr="006418BE">
              <w:rPr>
                <w:rFonts w:ascii="Arial" w:hAnsi="Arial" w:cs="Arial"/>
                <w:color w:val="auto"/>
                <w:sz w:val="18"/>
                <w:szCs w:val="18"/>
              </w:rPr>
              <w:t>financial statements</w:t>
            </w:r>
          </w:p>
        </w:tc>
        <w:tc>
          <w:tcPr>
            <w:tcW w:w="2520" w:type="dxa"/>
            <w:gridSpan w:val="2"/>
            <w:tcBorders>
              <w:top w:val="nil"/>
              <w:left w:val="nil"/>
              <w:bottom w:val="nil"/>
              <w:right w:val="nil"/>
            </w:tcBorders>
          </w:tcPr>
          <w:p w:rsidR="00ED4F5D" w:rsidRPr="006418BE" w:rsidRDefault="00ED4F5D" w:rsidP="00BF5BC3">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aps/>
                <w:color w:val="auto"/>
                <w:sz w:val="18"/>
                <w:szCs w:val="18"/>
              </w:rPr>
            </w:pPr>
            <w:r w:rsidRPr="006418BE">
              <w:rPr>
                <w:rFonts w:ascii="Arial" w:hAnsi="Arial" w:cs="Arial"/>
                <w:color w:val="auto"/>
                <w:sz w:val="18"/>
                <w:szCs w:val="18"/>
              </w:rPr>
              <w:t>Separate</w:t>
            </w:r>
            <w:r w:rsidR="004C4736" w:rsidRPr="006418BE">
              <w:rPr>
                <w:rFonts w:ascii="Arial" w:hAnsi="Arial" w:cs="Arial"/>
                <w:color w:val="auto"/>
                <w:sz w:val="18"/>
                <w:szCs w:val="18"/>
              </w:rPr>
              <w:t xml:space="preserve">               </w:t>
            </w:r>
            <w:r w:rsidR="00EE74DC">
              <w:rPr>
                <w:rFonts w:ascii="Arial" w:hAnsi="Arial" w:cs="Arial"/>
                <w:color w:val="auto"/>
                <w:sz w:val="18"/>
                <w:szCs w:val="18"/>
              </w:rPr>
              <w:t xml:space="preserve">            </w:t>
            </w:r>
            <w:r w:rsidR="004C4736" w:rsidRPr="006418BE">
              <w:rPr>
                <w:rFonts w:ascii="Arial" w:hAnsi="Arial" w:cs="Arial"/>
                <w:color w:val="auto"/>
                <w:sz w:val="18"/>
                <w:szCs w:val="18"/>
              </w:rPr>
              <w:t xml:space="preserve">   </w:t>
            </w:r>
            <w:r w:rsidRPr="006418BE">
              <w:rPr>
                <w:rFonts w:ascii="Arial" w:hAnsi="Arial" w:cs="Arial"/>
                <w:color w:val="auto"/>
                <w:sz w:val="18"/>
                <w:szCs w:val="18"/>
              </w:rPr>
              <w:t xml:space="preserve"> financial statements</w:t>
            </w:r>
          </w:p>
        </w:tc>
      </w:tr>
      <w:tr w:rsidR="00FE04EA" w:rsidRPr="006418BE" w:rsidTr="000F6431">
        <w:trPr>
          <w:cantSplit/>
        </w:trPr>
        <w:tc>
          <w:tcPr>
            <w:tcW w:w="4230" w:type="dxa"/>
            <w:tcBorders>
              <w:top w:val="nil"/>
              <w:left w:val="nil"/>
              <w:bottom w:val="nil"/>
              <w:right w:val="nil"/>
            </w:tcBorders>
          </w:tcPr>
          <w:p w:rsidR="00FE04EA" w:rsidRPr="006418BE" w:rsidRDefault="00FE04EA" w:rsidP="00FE04EA">
            <w:pPr>
              <w:pStyle w:val="10"/>
              <w:widowControl/>
              <w:tabs>
                <w:tab w:val="right" w:pos="8640"/>
              </w:tabs>
              <w:spacing w:line="38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FE04EA" w:rsidRPr="00FE04EA" w:rsidRDefault="00FE04EA" w:rsidP="00FE04EA">
            <w:pPr>
              <w:pStyle w:val="10"/>
              <w:widowControl/>
              <w:tabs>
                <w:tab w:val="right" w:pos="5580"/>
                <w:tab w:val="right" w:pos="7200"/>
                <w:tab w:val="right" w:pos="9000"/>
              </w:tabs>
              <w:spacing w:line="380" w:lineRule="exact"/>
              <w:ind w:right="-34"/>
              <w:jc w:val="center"/>
              <w:rPr>
                <w:rFonts w:ascii="Arial" w:hAnsi="Arial" w:cs="Arial"/>
                <w:color w:val="auto"/>
                <w:sz w:val="18"/>
                <w:szCs w:val="18"/>
              </w:rPr>
            </w:pPr>
            <w:r w:rsidRPr="00FE04EA">
              <w:rPr>
                <w:rFonts w:ascii="Arial" w:hAnsi="Arial" w:cs="Arial"/>
                <w:color w:val="auto"/>
                <w:sz w:val="18"/>
                <w:szCs w:val="18"/>
              </w:rPr>
              <w:t>31 March</w:t>
            </w:r>
          </w:p>
        </w:tc>
        <w:tc>
          <w:tcPr>
            <w:tcW w:w="1260" w:type="dxa"/>
            <w:tcBorders>
              <w:top w:val="nil"/>
              <w:left w:val="nil"/>
              <w:bottom w:val="nil"/>
              <w:right w:val="nil"/>
            </w:tcBorders>
          </w:tcPr>
          <w:p w:rsidR="00FE04EA" w:rsidRPr="00FE04EA" w:rsidRDefault="00FE04EA" w:rsidP="00FE04EA">
            <w:pPr>
              <w:pStyle w:val="10"/>
              <w:widowControl/>
              <w:tabs>
                <w:tab w:val="right" w:pos="5580"/>
                <w:tab w:val="right" w:pos="7200"/>
                <w:tab w:val="right" w:pos="9000"/>
              </w:tabs>
              <w:spacing w:line="380" w:lineRule="exact"/>
              <w:ind w:left="-102" w:right="-100"/>
              <w:jc w:val="center"/>
              <w:rPr>
                <w:rFonts w:ascii="Arial" w:hAnsi="Arial" w:cs="Arial"/>
                <w:color w:val="auto"/>
                <w:sz w:val="18"/>
                <w:szCs w:val="18"/>
              </w:rPr>
            </w:pPr>
            <w:r w:rsidRPr="00FE04EA">
              <w:rPr>
                <w:rFonts w:ascii="Arial" w:hAnsi="Arial" w:cs="Arial"/>
                <w:color w:val="auto"/>
                <w:sz w:val="18"/>
                <w:szCs w:val="18"/>
              </w:rPr>
              <w:t>31 December</w:t>
            </w:r>
          </w:p>
        </w:tc>
        <w:tc>
          <w:tcPr>
            <w:tcW w:w="1260" w:type="dxa"/>
            <w:tcBorders>
              <w:top w:val="nil"/>
              <w:left w:val="nil"/>
              <w:bottom w:val="nil"/>
              <w:right w:val="nil"/>
            </w:tcBorders>
          </w:tcPr>
          <w:p w:rsidR="00FE04EA" w:rsidRPr="00FE04EA" w:rsidRDefault="00FE04EA" w:rsidP="00FE04EA">
            <w:pPr>
              <w:pStyle w:val="10"/>
              <w:widowControl/>
              <w:tabs>
                <w:tab w:val="right" w:pos="5580"/>
                <w:tab w:val="right" w:pos="7200"/>
                <w:tab w:val="right" w:pos="9000"/>
              </w:tabs>
              <w:spacing w:line="380" w:lineRule="exact"/>
              <w:ind w:right="-34"/>
              <w:jc w:val="center"/>
              <w:rPr>
                <w:rFonts w:ascii="Arial" w:hAnsi="Arial" w:cs="Arial"/>
                <w:color w:val="auto"/>
                <w:sz w:val="18"/>
                <w:szCs w:val="18"/>
              </w:rPr>
            </w:pPr>
            <w:r w:rsidRPr="00FE04EA">
              <w:rPr>
                <w:rFonts w:ascii="Arial" w:hAnsi="Arial" w:cs="Arial"/>
                <w:color w:val="auto"/>
                <w:sz w:val="18"/>
                <w:szCs w:val="18"/>
              </w:rPr>
              <w:t>31 March</w:t>
            </w:r>
          </w:p>
        </w:tc>
        <w:tc>
          <w:tcPr>
            <w:tcW w:w="1260" w:type="dxa"/>
            <w:tcBorders>
              <w:top w:val="nil"/>
              <w:left w:val="nil"/>
              <w:bottom w:val="nil"/>
              <w:right w:val="nil"/>
            </w:tcBorders>
          </w:tcPr>
          <w:p w:rsidR="00FE04EA" w:rsidRPr="00FE04EA" w:rsidRDefault="00FE04EA" w:rsidP="00FE04EA">
            <w:pPr>
              <w:pStyle w:val="10"/>
              <w:widowControl/>
              <w:tabs>
                <w:tab w:val="right" w:pos="5580"/>
                <w:tab w:val="right" w:pos="7200"/>
                <w:tab w:val="right" w:pos="9000"/>
              </w:tabs>
              <w:spacing w:line="380" w:lineRule="exact"/>
              <w:ind w:left="-102" w:right="-100"/>
              <w:jc w:val="center"/>
              <w:rPr>
                <w:rFonts w:ascii="Arial" w:hAnsi="Arial" w:cs="Arial"/>
                <w:color w:val="auto"/>
                <w:sz w:val="18"/>
                <w:szCs w:val="18"/>
              </w:rPr>
            </w:pPr>
            <w:r w:rsidRPr="00FE04EA">
              <w:rPr>
                <w:rFonts w:ascii="Arial" w:hAnsi="Arial" w:cs="Arial"/>
                <w:color w:val="auto"/>
                <w:sz w:val="18"/>
                <w:szCs w:val="18"/>
              </w:rPr>
              <w:t>31 December</w:t>
            </w:r>
          </w:p>
        </w:tc>
      </w:tr>
      <w:tr w:rsidR="00FE04EA" w:rsidRPr="006418BE" w:rsidTr="000F6431">
        <w:trPr>
          <w:cantSplit/>
        </w:trPr>
        <w:tc>
          <w:tcPr>
            <w:tcW w:w="4230" w:type="dxa"/>
            <w:tcBorders>
              <w:top w:val="nil"/>
              <w:left w:val="nil"/>
              <w:bottom w:val="nil"/>
              <w:right w:val="nil"/>
            </w:tcBorders>
          </w:tcPr>
          <w:p w:rsidR="00FE04EA" w:rsidRPr="006418BE" w:rsidRDefault="00FE04EA" w:rsidP="00FE04EA">
            <w:pPr>
              <w:pStyle w:val="10"/>
              <w:widowControl/>
              <w:tabs>
                <w:tab w:val="right" w:pos="8640"/>
              </w:tabs>
              <w:spacing w:line="38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FE04EA" w:rsidRPr="00FE04EA" w:rsidRDefault="00FE04EA" w:rsidP="00FE04EA">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olor w:val="auto"/>
                <w:sz w:val="18"/>
                <w:szCs w:val="18"/>
              </w:rPr>
            </w:pPr>
            <w:r w:rsidRPr="00FE04EA">
              <w:rPr>
                <w:rFonts w:ascii="Arial" w:hAnsi="Arial" w:cs="Arial"/>
                <w:color w:val="auto"/>
                <w:sz w:val="18"/>
                <w:szCs w:val="18"/>
              </w:rPr>
              <w:t>2020</w:t>
            </w:r>
          </w:p>
        </w:tc>
        <w:tc>
          <w:tcPr>
            <w:tcW w:w="1260" w:type="dxa"/>
            <w:tcBorders>
              <w:top w:val="nil"/>
              <w:left w:val="nil"/>
              <w:bottom w:val="nil"/>
              <w:right w:val="nil"/>
            </w:tcBorders>
          </w:tcPr>
          <w:p w:rsidR="00FE04EA" w:rsidRPr="00FE04EA" w:rsidRDefault="00FE04EA" w:rsidP="00FE04EA">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olor w:val="auto"/>
                <w:sz w:val="18"/>
                <w:szCs w:val="18"/>
              </w:rPr>
            </w:pPr>
            <w:r w:rsidRPr="00FE04EA">
              <w:rPr>
                <w:rFonts w:ascii="Arial" w:hAnsi="Arial" w:cs="Arial"/>
                <w:color w:val="auto"/>
                <w:sz w:val="18"/>
                <w:szCs w:val="18"/>
              </w:rPr>
              <w:t>2019</w:t>
            </w:r>
          </w:p>
        </w:tc>
        <w:tc>
          <w:tcPr>
            <w:tcW w:w="1260" w:type="dxa"/>
            <w:tcBorders>
              <w:top w:val="nil"/>
              <w:left w:val="nil"/>
              <w:bottom w:val="nil"/>
              <w:right w:val="nil"/>
            </w:tcBorders>
          </w:tcPr>
          <w:p w:rsidR="00FE04EA" w:rsidRPr="00FE04EA" w:rsidRDefault="00FE04EA" w:rsidP="00FE04EA">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olor w:val="auto"/>
                <w:sz w:val="18"/>
                <w:szCs w:val="18"/>
              </w:rPr>
            </w:pPr>
            <w:r w:rsidRPr="00FE04EA">
              <w:rPr>
                <w:rFonts w:ascii="Arial" w:hAnsi="Arial" w:cs="Arial"/>
                <w:color w:val="auto"/>
                <w:sz w:val="18"/>
                <w:szCs w:val="18"/>
              </w:rPr>
              <w:t>2020</w:t>
            </w:r>
          </w:p>
        </w:tc>
        <w:tc>
          <w:tcPr>
            <w:tcW w:w="1260" w:type="dxa"/>
            <w:tcBorders>
              <w:top w:val="nil"/>
              <w:left w:val="nil"/>
              <w:bottom w:val="nil"/>
              <w:right w:val="nil"/>
            </w:tcBorders>
          </w:tcPr>
          <w:p w:rsidR="00FE04EA" w:rsidRPr="00FE04EA" w:rsidRDefault="00FE04EA" w:rsidP="00FE04EA">
            <w:pPr>
              <w:pStyle w:val="10"/>
              <w:widowControl/>
              <w:pBdr>
                <w:bottom w:val="single" w:sz="6" w:space="1" w:color="auto"/>
              </w:pBdr>
              <w:tabs>
                <w:tab w:val="right" w:pos="5580"/>
                <w:tab w:val="right" w:pos="7200"/>
                <w:tab w:val="right" w:pos="9000"/>
              </w:tabs>
              <w:spacing w:line="380" w:lineRule="exact"/>
              <w:ind w:right="-34"/>
              <w:jc w:val="center"/>
              <w:rPr>
                <w:rFonts w:ascii="Arial" w:hAnsi="Arial" w:cs="Arial"/>
                <w:color w:val="auto"/>
                <w:sz w:val="18"/>
                <w:szCs w:val="18"/>
              </w:rPr>
            </w:pPr>
            <w:r w:rsidRPr="00FE04EA">
              <w:rPr>
                <w:rFonts w:ascii="Arial" w:hAnsi="Arial" w:cs="Arial"/>
                <w:color w:val="auto"/>
                <w:sz w:val="18"/>
                <w:szCs w:val="18"/>
              </w:rPr>
              <w:t>2019</w:t>
            </w:r>
          </w:p>
        </w:tc>
      </w:tr>
      <w:tr w:rsidR="00FE04EA" w:rsidRPr="006418BE" w:rsidTr="000F6431">
        <w:trPr>
          <w:cantSplit/>
        </w:trPr>
        <w:tc>
          <w:tcPr>
            <w:tcW w:w="4230" w:type="dxa"/>
            <w:tcBorders>
              <w:top w:val="nil"/>
              <w:left w:val="nil"/>
              <w:bottom w:val="nil"/>
              <w:right w:val="nil"/>
            </w:tcBorders>
          </w:tcPr>
          <w:p w:rsidR="00FE04EA" w:rsidRPr="006418BE" w:rsidRDefault="00FE04EA" w:rsidP="00FE04EA">
            <w:pPr>
              <w:pStyle w:val="1"/>
              <w:widowControl/>
              <w:tabs>
                <w:tab w:val="right" w:pos="7200"/>
              </w:tabs>
              <w:spacing w:line="380" w:lineRule="exact"/>
              <w:ind w:right="-36"/>
              <w:jc w:val="both"/>
              <w:rPr>
                <w:rFonts w:ascii="Arial" w:hAnsi="Arial" w:cs="Arial"/>
                <w:color w:val="auto"/>
                <w:sz w:val="18"/>
                <w:szCs w:val="18"/>
              </w:rPr>
            </w:pPr>
            <w:r w:rsidRPr="006418BE">
              <w:rPr>
                <w:rFonts w:ascii="Arial" w:hAnsi="Arial" w:cs="Arial"/>
                <w:color w:val="auto"/>
                <w:sz w:val="18"/>
                <w:szCs w:val="18"/>
              </w:rPr>
              <w:t>Secured</w:t>
            </w:r>
          </w:p>
        </w:tc>
        <w:tc>
          <w:tcPr>
            <w:tcW w:w="1260" w:type="dxa"/>
            <w:tcBorders>
              <w:top w:val="nil"/>
              <w:left w:val="nil"/>
              <w:bottom w:val="nil"/>
              <w:right w:val="nil"/>
            </w:tcBorders>
          </w:tcPr>
          <w:p w:rsidR="00FE04EA" w:rsidRPr="006418BE" w:rsidRDefault="006E7708" w:rsidP="00FE04EA">
            <w:pPr>
              <w:pBdr>
                <w:bottom w:val="doub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4,771,061</w:t>
            </w:r>
          </w:p>
        </w:tc>
        <w:tc>
          <w:tcPr>
            <w:tcW w:w="1260" w:type="dxa"/>
            <w:tcBorders>
              <w:top w:val="nil"/>
              <w:left w:val="nil"/>
              <w:bottom w:val="nil"/>
              <w:right w:val="nil"/>
            </w:tcBorders>
          </w:tcPr>
          <w:p w:rsidR="00FE04EA" w:rsidRPr="00DE4BCF" w:rsidRDefault="00FE04EA" w:rsidP="00FE04EA">
            <w:pPr>
              <w:pBdr>
                <w:bottom w:val="doub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4,858,327</w:t>
            </w:r>
          </w:p>
        </w:tc>
        <w:tc>
          <w:tcPr>
            <w:tcW w:w="1260" w:type="dxa"/>
            <w:tcBorders>
              <w:top w:val="nil"/>
              <w:left w:val="nil"/>
              <w:bottom w:val="nil"/>
              <w:right w:val="nil"/>
            </w:tcBorders>
          </w:tcPr>
          <w:p w:rsidR="00FE04EA" w:rsidRPr="00DE4BCF" w:rsidRDefault="006E7708" w:rsidP="00FE04EA">
            <w:pPr>
              <w:pBdr>
                <w:bottom w:val="doub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1,355,003</w:t>
            </w:r>
          </w:p>
        </w:tc>
        <w:tc>
          <w:tcPr>
            <w:tcW w:w="1260" w:type="dxa"/>
            <w:tcBorders>
              <w:top w:val="nil"/>
              <w:left w:val="nil"/>
              <w:bottom w:val="nil"/>
              <w:right w:val="nil"/>
            </w:tcBorders>
          </w:tcPr>
          <w:p w:rsidR="00FE04EA" w:rsidRPr="00DE4BCF" w:rsidRDefault="00FE04EA" w:rsidP="00FE04EA">
            <w:pPr>
              <w:pBdr>
                <w:bottom w:val="double" w:sz="6" w:space="1" w:color="auto"/>
              </w:pBdr>
              <w:tabs>
                <w:tab w:val="decimal" w:pos="972"/>
              </w:tabs>
              <w:spacing w:line="380" w:lineRule="exact"/>
              <w:ind w:right="-14"/>
              <w:rPr>
                <w:rFonts w:ascii="Arial" w:hAnsi="Arial" w:cs="Angsana New"/>
                <w:sz w:val="18"/>
                <w:szCs w:val="18"/>
              </w:rPr>
            </w:pPr>
            <w:r>
              <w:rPr>
                <w:rFonts w:ascii="Arial" w:hAnsi="Arial" w:cs="Angsana New"/>
                <w:sz w:val="18"/>
                <w:szCs w:val="18"/>
              </w:rPr>
              <w:t>1,363,809</w:t>
            </w:r>
          </w:p>
        </w:tc>
      </w:tr>
      <w:tr w:rsidR="00FE04EA" w:rsidRPr="006418BE" w:rsidTr="000F6431">
        <w:trPr>
          <w:cantSplit/>
        </w:trPr>
        <w:tc>
          <w:tcPr>
            <w:tcW w:w="4230" w:type="dxa"/>
            <w:tcBorders>
              <w:top w:val="nil"/>
              <w:left w:val="nil"/>
              <w:bottom w:val="nil"/>
              <w:right w:val="nil"/>
            </w:tcBorders>
          </w:tcPr>
          <w:p w:rsidR="00FE04EA" w:rsidRPr="006418BE" w:rsidRDefault="00FE04EA" w:rsidP="00FE04EA">
            <w:pPr>
              <w:pStyle w:val="a1"/>
              <w:widowControl/>
              <w:tabs>
                <w:tab w:val="right" w:pos="7200"/>
              </w:tabs>
              <w:spacing w:line="380" w:lineRule="exact"/>
              <w:ind w:left="0" w:right="-36"/>
              <w:jc w:val="both"/>
              <w:rPr>
                <w:rFonts w:ascii="Arial" w:hAnsi="Arial" w:cs="Arial"/>
                <w:sz w:val="18"/>
                <w:szCs w:val="18"/>
              </w:rPr>
            </w:pPr>
            <w:r w:rsidRPr="006418BE">
              <w:rPr>
                <w:rFonts w:ascii="Arial" w:hAnsi="Arial" w:cs="Arial"/>
                <w:sz w:val="18"/>
                <w:szCs w:val="18"/>
              </w:rPr>
              <w:t>Long-term loans are repayable as follows:</w:t>
            </w:r>
          </w:p>
        </w:tc>
        <w:tc>
          <w:tcPr>
            <w:tcW w:w="1260" w:type="dxa"/>
            <w:tcBorders>
              <w:top w:val="nil"/>
              <w:left w:val="nil"/>
              <w:bottom w:val="nil"/>
              <w:right w:val="nil"/>
            </w:tcBorders>
          </w:tcPr>
          <w:p w:rsidR="00FE04EA" w:rsidRPr="006418BE" w:rsidRDefault="00FE04EA" w:rsidP="00FE04EA">
            <w:pPr>
              <w:pStyle w:val="10"/>
              <w:widowControl/>
              <w:tabs>
                <w:tab w:val="decimal" w:pos="1134"/>
              </w:tabs>
              <w:spacing w:line="380" w:lineRule="exact"/>
              <w:ind w:right="0"/>
              <w:jc w:val="both"/>
              <w:rPr>
                <w:rFonts w:ascii="Arial" w:hAnsi="Arial" w:cs="Arial"/>
                <w:color w:val="auto"/>
                <w:sz w:val="18"/>
                <w:szCs w:val="18"/>
              </w:rPr>
            </w:pPr>
          </w:p>
        </w:tc>
        <w:tc>
          <w:tcPr>
            <w:tcW w:w="1260" w:type="dxa"/>
            <w:tcBorders>
              <w:top w:val="nil"/>
              <w:left w:val="nil"/>
              <w:bottom w:val="nil"/>
              <w:right w:val="nil"/>
            </w:tcBorders>
          </w:tcPr>
          <w:p w:rsidR="00FE04EA" w:rsidRPr="006418BE" w:rsidRDefault="00FE04EA" w:rsidP="00FE04EA">
            <w:pPr>
              <w:tabs>
                <w:tab w:val="decimal" w:pos="972"/>
              </w:tabs>
              <w:spacing w:line="380" w:lineRule="exact"/>
              <w:ind w:right="-14"/>
              <w:rPr>
                <w:rFonts w:ascii="Arial" w:hAnsi="Arial" w:cs="Angsana New"/>
                <w:sz w:val="18"/>
                <w:szCs w:val="18"/>
              </w:rPr>
            </w:pPr>
          </w:p>
        </w:tc>
        <w:tc>
          <w:tcPr>
            <w:tcW w:w="1260" w:type="dxa"/>
            <w:tcBorders>
              <w:top w:val="nil"/>
              <w:left w:val="nil"/>
              <w:bottom w:val="nil"/>
              <w:right w:val="nil"/>
            </w:tcBorders>
          </w:tcPr>
          <w:p w:rsidR="00FE04EA" w:rsidRPr="006418BE" w:rsidRDefault="00FE04EA" w:rsidP="00FE04EA">
            <w:pPr>
              <w:tabs>
                <w:tab w:val="decimal" w:pos="1065"/>
              </w:tabs>
              <w:spacing w:line="380" w:lineRule="exact"/>
              <w:ind w:right="-14"/>
              <w:rPr>
                <w:rFonts w:ascii="Arial" w:hAnsi="Arial" w:cs="Angsana New"/>
                <w:sz w:val="18"/>
                <w:szCs w:val="18"/>
              </w:rPr>
            </w:pPr>
          </w:p>
        </w:tc>
        <w:tc>
          <w:tcPr>
            <w:tcW w:w="1260" w:type="dxa"/>
            <w:tcBorders>
              <w:top w:val="nil"/>
              <w:left w:val="nil"/>
              <w:bottom w:val="nil"/>
              <w:right w:val="nil"/>
            </w:tcBorders>
          </w:tcPr>
          <w:p w:rsidR="00FE04EA" w:rsidRPr="006418BE" w:rsidRDefault="00FE04EA" w:rsidP="00FE04EA">
            <w:pPr>
              <w:tabs>
                <w:tab w:val="decimal" w:pos="975"/>
              </w:tabs>
              <w:spacing w:line="380" w:lineRule="exact"/>
              <w:ind w:right="-14"/>
              <w:rPr>
                <w:rFonts w:ascii="Arial" w:hAnsi="Arial" w:cs="Angsana New"/>
                <w:sz w:val="18"/>
                <w:szCs w:val="18"/>
              </w:rPr>
            </w:pPr>
          </w:p>
        </w:tc>
      </w:tr>
      <w:tr w:rsidR="00FE04EA" w:rsidRPr="006418BE" w:rsidTr="000F6431">
        <w:trPr>
          <w:cantSplit/>
        </w:trPr>
        <w:tc>
          <w:tcPr>
            <w:tcW w:w="4230" w:type="dxa"/>
            <w:tcBorders>
              <w:top w:val="nil"/>
              <w:left w:val="nil"/>
              <w:bottom w:val="nil"/>
              <w:right w:val="nil"/>
            </w:tcBorders>
          </w:tcPr>
          <w:p w:rsidR="00FE04EA" w:rsidRPr="006418BE" w:rsidRDefault="00FE04EA" w:rsidP="00FE04EA">
            <w:pPr>
              <w:pStyle w:val="a1"/>
              <w:widowControl/>
              <w:tabs>
                <w:tab w:val="right" w:pos="7200"/>
              </w:tabs>
              <w:spacing w:line="380" w:lineRule="exact"/>
              <w:ind w:left="189" w:right="-36" w:hanging="189"/>
              <w:jc w:val="both"/>
              <w:rPr>
                <w:rFonts w:ascii="Arial" w:hAnsi="Arial" w:cs="Arial"/>
                <w:sz w:val="18"/>
                <w:szCs w:val="18"/>
              </w:rPr>
            </w:pPr>
            <w:r w:rsidRPr="006418BE">
              <w:rPr>
                <w:rFonts w:ascii="Arial" w:hAnsi="Arial" w:cs="Arial"/>
                <w:sz w:val="18"/>
                <w:szCs w:val="18"/>
              </w:rPr>
              <w:t xml:space="preserve">   Within 1 year</w:t>
            </w:r>
          </w:p>
        </w:tc>
        <w:tc>
          <w:tcPr>
            <w:tcW w:w="1260" w:type="dxa"/>
            <w:tcBorders>
              <w:top w:val="nil"/>
              <w:left w:val="nil"/>
              <w:right w:val="nil"/>
            </w:tcBorders>
          </w:tcPr>
          <w:p w:rsidR="00FE04EA" w:rsidRPr="006418BE" w:rsidRDefault="00B25EF6" w:rsidP="00FE04EA">
            <w:pPr>
              <w:tabs>
                <w:tab w:val="decimal" w:pos="972"/>
              </w:tabs>
              <w:spacing w:line="380" w:lineRule="exact"/>
              <w:ind w:right="-14"/>
              <w:rPr>
                <w:rFonts w:ascii="Arial" w:hAnsi="Arial" w:cs="Arial"/>
                <w:sz w:val="18"/>
                <w:szCs w:val="18"/>
              </w:rPr>
            </w:pPr>
            <w:r>
              <w:rPr>
                <w:rFonts w:ascii="Arial" w:hAnsi="Arial" w:cs="Arial"/>
                <w:sz w:val="18"/>
                <w:szCs w:val="18"/>
              </w:rPr>
              <w:t>427,250</w:t>
            </w:r>
          </w:p>
        </w:tc>
        <w:tc>
          <w:tcPr>
            <w:tcW w:w="1260" w:type="dxa"/>
            <w:tcBorders>
              <w:top w:val="nil"/>
              <w:left w:val="nil"/>
              <w:right w:val="nil"/>
            </w:tcBorders>
          </w:tcPr>
          <w:p w:rsidR="00FE04EA" w:rsidRPr="00DE4BCF" w:rsidRDefault="00FE04EA" w:rsidP="00FE04EA">
            <w:pPr>
              <w:tabs>
                <w:tab w:val="decimal" w:pos="972"/>
              </w:tabs>
              <w:spacing w:line="380" w:lineRule="exact"/>
              <w:ind w:right="-14"/>
              <w:rPr>
                <w:rFonts w:ascii="Arial" w:hAnsi="Arial" w:cs="Arial"/>
                <w:sz w:val="18"/>
                <w:szCs w:val="18"/>
              </w:rPr>
            </w:pPr>
            <w:r>
              <w:rPr>
                <w:rFonts w:ascii="Arial" w:hAnsi="Arial" w:cs="Arial"/>
                <w:sz w:val="18"/>
                <w:szCs w:val="18"/>
              </w:rPr>
              <w:t>899,235</w:t>
            </w:r>
          </w:p>
        </w:tc>
        <w:tc>
          <w:tcPr>
            <w:tcW w:w="1260" w:type="dxa"/>
            <w:tcBorders>
              <w:top w:val="nil"/>
              <w:left w:val="nil"/>
              <w:right w:val="nil"/>
            </w:tcBorders>
          </w:tcPr>
          <w:p w:rsidR="00FE04EA" w:rsidRPr="00DE4BCF" w:rsidRDefault="00235991" w:rsidP="00FE04EA">
            <w:pPr>
              <w:tabs>
                <w:tab w:val="decimal" w:pos="972"/>
              </w:tabs>
              <w:spacing w:line="380" w:lineRule="exact"/>
              <w:ind w:right="-14"/>
              <w:rPr>
                <w:rFonts w:ascii="Arial" w:hAnsi="Arial" w:cs="Arial"/>
                <w:sz w:val="18"/>
                <w:szCs w:val="18"/>
              </w:rPr>
            </w:pPr>
            <w:r>
              <w:rPr>
                <w:rFonts w:ascii="Arial" w:hAnsi="Arial" w:cs="Arial"/>
                <w:sz w:val="18"/>
                <w:szCs w:val="18"/>
              </w:rPr>
              <w:t>37,000</w:t>
            </w:r>
          </w:p>
        </w:tc>
        <w:tc>
          <w:tcPr>
            <w:tcW w:w="1260" w:type="dxa"/>
            <w:tcBorders>
              <w:top w:val="nil"/>
              <w:left w:val="nil"/>
              <w:right w:val="nil"/>
            </w:tcBorders>
          </w:tcPr>
          <w:p w:rsidR="00FE04EA" w:rsidRPr="00DE4BCF" w:rsidRDefault="00FE04EA" w:rsidP="00FE04EA">
            <w:pPr>
              <w:tabs>
                <w:tab w:val="decimal" w:pos="972"/>
              </w:tabs>
              <w:spacing w:line="380" w:lineRule="exact"/>
              <w:ind w:right="-14"/>
              <w:rPr>
                <w:rFonts w:ascii="Arial" w:hAnsi="Arial" w:cs="Arial"/>
                <w:sz w:val="18"/>
                <w:szCs w:val="18"/>
              </w:rPr>
            </w:pPr>
            <w:r>
              <w:rPr>
                <w:rFonts w:ascii="Arial" w:hAnsi="Arial" w:cs="Arial"/>
                <w:sz w:val="18"/>
                <w:szCs w:val="18"/>
              </w:rPr>
              <w:t>37,000</w:t>
            </w:r>
          </w:p>
        </w:tc>
      </w:tr>
      <w:tr w:rsidR="00FE04EA" w:rsidRPr="006418BE" w:rsidTr="000F6431">
        <w:trPr>
          <w:cantSplit/>
        </w:trPr>
        <w:tc>
          <w:tcPr>
            <w:tcW w:w="4230" w:type="dxa"/>
            <w:tcBorders>
              <w:top w:val="nil"/>
              <w:left w:val="nil"/>
              <w:bottom w:val="nil"/>
            </w:tcBorders>
          </w:tcPr>
          <w:p w:rsidR="00FE04EA" w:rsidRPr="006418BE" w:rsidRDefault="00FE04EA" w:rsidP="00FE04EA">
            <w:pPr>
              <w:pStyle w:val="a1"/>
              <w:widowControl/>
              <w:tabs>
                <w:tab w:val="right" w:pos="7200"/>
              </w:tabs>
              <w:spacing w:line="380" w:lineRule="exact"/>
              <w:ind w:left="0" w:right="-36"/>
              <w:jc w:val="both"/>
              <w:rPr>
                <w:rFonts w:ascii="Arial" w:hAnsi="Arial" w:cstheme="minorBidi"/>
                <w:sz w:val="18"/>
                <w:szCs w:val="18"/>
                <w:cs/>
              </w:rPr>
            </w:pPr>
            <w:r w:rsidRPr="006418BE">
              <w:rPr>
                <w:rFonts w:ascii="Arial" w:hAnsi="Arial" w:cs="Arial"/>
                <w:sz w:val="18"/>
                <w:szCs w:val="18"/>
              </w:rPr>
              <w:t xml:space="preserve">   Over 1 year to 5 years</w:t>
            </w:r>
          </w:p>
        </w:tc>
        <w:tc>
          <w:tcPr>
            <w:tcW w:w="1260" w:type="dxa"/>
            <w:tcBorders>
              <w:bottom w:val="nil"/>
            </w:tcBorders>
          </w:tcPr>
          <w:p w:rsidR="00FE04EA" w:rsidRPr="006418BE" w:rsidRDefault="00B25EF6" w:rsidP="00FE04EA">
            <w:pPr>
              <w:tabs>
                <w:tab w:val="decimal" w:pos="972"/>
              </w:tabs>
              <w:spacing w:line="380" w:lineRule="exact"/>
              <w:ind w:right="-14"/>
              <w:rPr>
                <w:rFonts w:ascii="Arial" w:hAnsi="Arial" w:cs="Arial"/>
                <w:sz w:val="18"/>
                <w:szCs w:val="18"/>
              </w:rPr>
            </w:pPr>
            <w:r>
              <w:rPr>
                <w:rFonts w:ascii="Arial" w:hAnsi="Arial" w:cs="Arial"/>
                <w:sz w:val="18"/>
                <w:szCs w:val="18"/>
              </w:rPr>
              <w:t>2,147,191</w:t>
            </w:r>
          </w:p>
        </w:tc>
        <w:tc>
          <w:tcPr>
            <w:tcW w:w="1260" w:type="dxa"/>
            <w:tcBorders>
              <w:bottom w:val="nil"/>
            </w:tcBorders>
          </w:tcPr>
          <w:p w:rsidR="00FE04EA" w:rsidRPr="00DE4BCF" w:rsidRDefault="00FE04EA" w:rsidP="00FE04EA">
            <w:pPr>
              <w:tabs>
                <w:tab w:val="decimal" w:pos="972"/>
              </w:tabs>
              <w:spacing w:line="380" w:lineRule="exact"/>
              <w:ind w:right="-14"/>
              <w:rPr>
                <w:rFonts w:ascii="Arial" w:hAnsi="Arial" w:cs="Arial"/>
                <w:sz w:val="18"/>
                <w:szCs w:val="18"/>
              </w:rPr>
            </w:pPr>
            <w:r w:rsidRPr="00DE4BCF">
              <w:rPr>
                <w:rFonts w:ascii="Arial" w:hAnsi="Arial" w:cs="Arial"/>
                <w:noProof/>
                <w:sz w:val="18"/>
                <w:szCs w:val="18"/>
              </w:rPr>
              <mc:AlternateContent>
                <mc:Choice Requires="wps">
                  <w:drawing>
                    <wp:anchor distT="0" distB="0" distL="114300" distR="114300" simplePos="0" relativeHeight="251755008" behindDoc="0" locked="0" layoutInCell="1" allowOverlap="1" wp14:anchorId="070C46E6" wp14:editId="7D0898BA">
                      <wp:simplePos x="0" y="0"/>
                      <wp:positionH relativeFrom="column">
                        <wp:posOffset>-579</wp:posOffset>
                      </wp:positionH>
                      <wp:positionV relativeFrom="paragraph">
                        <wp:posOffset>4323</wp:posOffset>
                      </wp:positionV>
                      <wp:extent cx="656590" cy="486137"/>
                      <wp:effectExtent l="0" t="0" r="10160" b="2857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613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4BAF0A" id="Rectangle 4" o:spid="_x0000_s1026" style="position:absolute;margin-left:-.05pt;margin-top:.35pt;width:51.7pt;height:38.3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" filled="f"/>
                  </w:pict>
                </mc:Fallback>
              </mc:AlternateContent>
            </w:r>
            <w:r>
              <w:rPr>
                <w:rFonts w:ascii="Arial" w:hAnsi="Arial" w:cs="Arial"/>
                <w:sz w:val="18"/>
                <w:szCs w:val="18"/>
              </w:rPr>
              <w:t>2,137,962</w:t>
            </w:r>
          </w:p>
        </w:tc>
        <w:tc>
          <w:tcPr>
            <w:tcW w:w="1260" w:type="dxa"/>
            <w:tcBorders>
              <w:bottom w:val="nil"/>
            </w:tcBorders>
          </w:tcPr>
          <w:p w:rsidR="00FE04EA" w:rsidRPr="00DE4BCF" w:rsidRDefault="00FE04EA" w:rsidP="00FE04EA">
            <w:pPr>
              <w:tabs>
                <w:tab w:val="decimal" w:pos="972"/>
              </w:tabs>
              <w:spacing w:line="380" w:lineRule="exact"/>
              <w:ind w:right="-14"/>
              <w:rPr>
                <w:rFonts w:ascii="Arial" w:hAnsi="Arial" w:cs="Arial"/>
                <w:sz w:val="18"/>
                <w:szCs w:val="18"/>
              </w:rPr>
            </w:pPr>
            <w:r w:rsidRPr="00DE4BCF">
              <w:rPr>
                <w:rFonts w:ascii="Arial" w:hAnsi="Arial" w:cs="Arial"/>
                <w:noProof/>
                <w:sz w:val="18"/>
                <w:szCs w:val="18"/>
              </w:rPr>
              <mc:AlternateContent>
                <mc:Choice Requires="wps">
                  <w:drawing>
                    <wp:anchor distT="0" distB="0" distL="114300" distR="114300" simplePos="0" relativeHeight="251757056" behindDoc="0" locked="0" layoutInCell="1" allowOverlap="1" wp14:anchorId="4DD81A18" wp14:editId="766DF4BD">
                      <wp:simplePos x="0" y="0"/>
                      <wp:positionH relativeFrom="column">
                        <wp:posOffset>-4445</wp:posOffset>
                      </wp:positionH>
                      <wp:positionV relativeFrom="paragraph">
                        <wp:posOffset>4445</wp:posOffset>
                      </wp:positionV>
                      <wp:extent cx="695325" cy="486137"/>
                      <wp:effectExtent l="0" t="0" r="28575" b="2857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48613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AF33E5" id="Rectangle 5" o:spid="_x0000_s1026" style="position:absolute;margin-left:-.35pt;margin-top:.35pt;width:54.75pt;height:38.3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" filled="f"/>
                  </w:pict>
                </mc:Fallback>
              </mc:AlternateContent>
            </w:r>
            <w:r w:rsidR="00235991">
              <w:rPr>
                <w:rFonts w:ascii="Arial" w:hAnsi="Arial" w:cs="Arial"/>
                <w:sz w:val="18"/>
                <w:szCs w:val="18"/>
              </w:rPr>
              <w:t>379,003</w:t>
            </w:r>
          </w:p>
        </w:tc>
        <w:tc>
          <w:tcPr>
            <w:tcW w:w="1260" w:type="dxa"/>
            <w:tcBorders>
              <w:bottom w:val="nil"/>
            </w:tcBorders>
          </w:tcPr>
          <w:p w:rsidR="00FE04EA" w:rsidRPr="00DE4BCF" w:rsidRDefault="00FE04EA" w:rsidP="00FE04EA">
            <w:pPr>
              <w:tabs>
                <w:tab w:val="decimal" w:pos="972"/>
              </w:tabs>
              <w:spacing w:line="380" w:lineRule="exact"/>
              <w:ind w:right="-14"/>
              <w:rPr>
                <w:rFonts w:ascii="Arial" w:hAnsi="Arial" w:cs="Arial"/>
                <w:sz w:val="18"/>
                <w:szCs w:val="18"/>
              </w:rPr>
            </w:pPr>
            <w:r w:rsidRPr="00DE4BCF">
              <w:rPr>
                <w:rFonts w:ascii="Arial" w:hAnsi="Arial" w:cs="Arial"/>
                <w:noProof/>
                <w:sz w:val="18"/>
                <w:szCs w:val="18"/>
              </w:rPr>
              <mc:AlternateContent>
                <mc:Choice Requires="wps">
                  <w:drawing>
                    <wp:anchor distT="0" distB="0" distL="114300" distR="114300" simplePos="0" relativeHeight="251756032" behindDoc="0" locked="0" layoutInCell="1" allowOverlap="1" wp14:anchorId="7352F7AF" wp14:editId="50F4ECAF">
                      <wp:simplePos x="0" y="0"/>
                      <wp:positionH relativeFrom="column">
                        <wp:posOffset>-2749</wp:posOffset>
                      </wp:positionH>
                      <wp:positionV relativeFrom="paragraph">
                        <wp:posOffset>4323</wp:posOffset>
                      </wp:positionV>
                      <wp:extent cx="656590" cy="486137"/>
                      <wp:effectExtent l="0" t="0" r="10160" b="28575"/>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486137"/>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BE9DD" id="Rectangle 10" o:spid="_x0000_s1026" style="position:absolute;margin-left:-.2pt;margin-top:.35pt;width:51.7pt;height:38.3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" filled="f"/>
                  </w:pict>
                </mc:Fallback>
              </mc:AlternateContent>
            </w:r>
            <w:r>
              <w:rPr>
                <w:rFonts w:ascii="Arial" w:hAnsi="Arial" w:cs="Arial"/>
                <w:sz w:val="18"/>
                <w:szCs w:val="18"/>
              </w:rPr>
              <w:t>565,250</w:t>
            </w:r>
          </w:p>
        </w:tc>
      </w:tr>
      <w:tr w:rsidR="00FE04EA" w:rsidRPr="006418BE" w:rsidTr="000F6431">
        <w:trPr>
          <w:cantSplit/>
        </w:trPr>
        <w:tc>
          <w:tcPr>
            <w:tcW w:w="4230" w:type="dxa"/>
            <w:tcBorders>
              <w:top w:val="nil"/>
              <w:left w:val="nil"/>
              <w:bottom w:val="nil"/>
            </w:tcBorders>
          </w:tcPr>
          <w:p w:rsidR="00FE04EA" w:rsidRPr="006418BE" w:rsidRDefault="00FE04EA" w:rsidP="00FE04EA">
            <w:pPr>
              <w:pStyle w:val="a1"/>
              <w:widowControl/>
              <w:tabs>
                <w:tab w:val="right" w:pos="7200"/>
              </w:tabs>
              <w:spacing w:line="380" w:lineRule="exact"/>
              <w:ind w:left="0" w:right="-36"/>
              <w:jc w:val="both"/>
              <w:rPr>
                <w:rFonts w:ascii="Arial" w:hAnsi="Arial" w:cs="Arial"/>
                <w:sz w:val="18"/>
                <w:szCs w:val="18"/>
              </w:rPr>
            </w:pPr>
            <w:r w:rsidRPr="006418BE">
              <w:rPr>
                <w:rFonts w:ascii="Arial" w:hAnsi="Arial" w:cs="Arial"/>
                <w:sz w:val="18"/>
                <w:szCs w:val="18"/>
              </w:rPr>
              <w:t xml:space="preserve">   Over 5 years</w:t>
            </w:r>
          </w:p>
        </w:tc>
        <w:tc>
          <w:tcPr>
            <w:tcW w:w="1260" w:type="dxa"/>
            <w:tcBorders>
              <w:top w:val="nil"/>
            </w:tcBorders>
          </w:tcPr>
          <w:p w:rsidR="00FE04EA" w:rsidRPr="006418BE" w:rsidRDefault="00FE04EA" w:rsidP="00FE04EA">
            <w:pPr>
              <w:tabs>
                <w:tab w:val="decimal" w:pos="972"/>
              </w:tabs>
              <w:spacing w:line="380" w:lineRule="exact"/>
              <w:ind w:right="-14"/>
              <w:rPr>
                <w:rFonts w:ascii="Arial" w:hAnsi="Arial" w:cstheme="minorBidi"/>
                <w:sz w:val="18"/>
                <w:szCs w:val="18"/>
                <w:cs/>
              </w:rPr>
            </w:pPr>
            <w:r w:rsidRPr="006418BE">
              <w:rPr>
                <w:rFonts w:ascii="Arial" w:hAnsi="Arial" w:cs="Arial"/>
                <w:noProof/>
                <w:sz w:val="18"/>
                <w:szCs w:val="18"/>
              </w:rPr>
              <mc:AlternateContent>
                <mc:Choice Requires="wps">
                  <w:drawing>
                    <wp:anchor distT="0" distB="0" distL="114300" distR="114300" simplePos="0" relativeHeight="251753984" behindDoc="0" locked="0" layoutInCell="1" allowOverlap="1" wp14:anchorId="60C1AC41" wp14:editId="00FA2B0F">
                      <wp:simplePos x="0" y="0"/>
                      <wp:positionH relativeFrom="column">
                        <wp:posOffset>-20956</wp:posOffset>
                      </wp:positionH>
                      <wp:positionV relativeFrom="paragraph">
                        <wp:posOffset>-246380</wp:posOffset>
                      </wp:positionV>
                      <wp:extent cx="714375" cy="475861"/>
                      <wp:effectExtent l="0" t="0" r="28575" b="19685"/>
                      <wp:wrapNone/>
                      <wp:docPr id="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4375" cy="4758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9F128" id="Rectangle 10" o:spid="_x0000_s1026" style="position:absolute;margin-left:-1.65pt;margin-top:-19.4pt;width:56.25pt;height:37.4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" filled="f"/>
                  </w:pict>
                </mc:Fallback>
              </mc:AlternateContent>
            </w:r>
            <w:r w:rsidR="006E7708">
              <w:rPr>
                <w:rFonts w:ascii="Arial" w:hAnsi="Arial" w:cstheme="minorBidi"/>
                <w:sz w:val="18"/>
                <w:szCs w:val="18"/>
              </w:rPr>
              <w:t>2,196,6</w:t>
            </w:r>
            <w:r w:rsidR="00A45919">
              <w:rPr>
                <w:rFonts w:ascii="Arial" w:hAnsi="Arial" w:cstheme="minorBidi"/>
                <w:sz w:val="18"/>
                <w:szCs w:val="18"/>
              </w:rPr>
              <w:t>20</w:t>
            </w:r>
          </w:p>
        </w:tc>
        <w:tc>
          <w:tcPr>
            <w:tcW w:w="1260" w:type="dxa"/>
            <w:tcBorders>
              <w:top w:val="nil"/>
            </w:tcBorders>
          </w:tcPr>
          <w:p w:rsidR="00FE04EA" w:rsidRPr="00DE4BCF" w:rsidRDefault="00FE04EA" w:rsidP="00FE04EA">
            <w:pPr>
              <w:tabs>
                <w:tab w:val="decimal" w:pos="972"/>
              </w:tabs>
              <w:spacing w:line="380" w:lineRule="exact"/>
              <w:ind w:right="-14"/>
              <w:rPr>
                <w:rFonts w:ascii="Arial" w:hAnsi="Arial" w:cs="Arial"/>
                <w:sz w:val="18"/>
                <w:szCs w:val="18"/>
              </w:rPr>
            </w:pPr>
            <w:r>
              <w:rPr>
                <w:rFonts w:ascii="Arial" w:hAnsi="Arial" w:cs="Arial"/>
                <w:sz w:val="18"/>
                <w:szCs w:val="18"/>
              </w:rPr>
              <w:t>1,821,130</w:t>
            </w:r>
          </w:p>
        </w:tc>
        <w:tc>
          <w:tcPr>
            <w:tcW w:w="1260" w:type="dxa"/>
            <w:tcBorders>
              <w:top w:val="nil"/>
            </w:tcBorders>
          </w:tcPr>
          <w:p w:rsidR="00FE04EA" w:rsidRPr="00DE4BCF" w:rsidRDefault="006E7708" w:rsidP="00FE04EA">
            <w:pPr>
              <w:tabs>
                <w:tab w:val="decimal" w:pos="972"/>
              </w:tabs>
              <w:spacing w:line="380" w:lineRule="exact"/>
              <w:ind w:right="-14"/>
              <w:rPr>
                <w:rFonts w:ascii="Arial" w:hAnsi="Arial" w:cs="Arial"/>
                <w:sz w:val="18"/>
                <w:szCs w:val="18"/>
              </w:rPr>
            </w:pPr>
            <w:r>
              <w:rPr>
                <w:rFonts w:ascii="Arial" w:hAnsi="Arial" w:cs="Arial"/>
                <w:sz w:val="18"/>
                <w:szCs w:val="18"/>
              </w:rPr>
              <w:t>939,000</w:t>
            </w:r>
          </w:p>
        </w:tc>
        <w:tc>
          <w:tcPr>
            <w:tcW w:w="1260" w:type="dxa"/>
            <w:tcBorders>
              <w:top w:val="nil"/>
            </w:tcBorders>
          </w:tcPr>
          <w:p w:rsidR="00FE04EA" w:rsidRPr="00DE4BCF" w:rsidRDefault="00FE04EA" w:rsidP="00FE04EA">
            <w:pPr>
              <w:tabs>
                <w:tab w:val="decimal" w:pos="972"/>
              </w:tabs>
              <w:spacing w:line="380" w:lineRule="exact"/>
              <w:ind w:right="-14"/>
              <w:rPr>
                <w:rFonts w:ascii="Arial" w:hAnsi="Arial" w:cs="Arial"/>
                <w:sz w:val="18"/>
                <w:szCs w:val="18"/>
              </w:rPr>
            </w:pPr>
            <w:r>
              <w:rPr>
                <w:rFonts w:ascii="Arial" w:hAnsi="Arial" w:cs="Arial"/>
                <w:sz w:val="18"/>
                <w:szCs w:val="18"/>
              </w:rPr>
              <w:t>761,559</w:t>
            </w:r>
          </w:p>
        </w:tc>
      </w:tr>
      <w:tr w:rsidR="00FE04EA" w:rsidRPr="006418BE" w:rsidTr="000F6431">
        <w:trPr>
          <w:cantSplit/>
        </w:trPr>
        <w:tc>
          <w:tcPr>
            <w:tcW w:w="4230" w:type="dxa"/>
            <w:tcBorders>
              <w:top w:val="nil"/>
              <w:left w:val="nil"/>
              <w:bottom w:val="nil"/>
              <w:right w:val="nil"/>
            </w:tcBorders>
          </w:tcPr>
          <w:p w:rsidR="00FE04EA" w:rsidRPr="006418BE" w:rsidRDefault="00FE04EA" w:rsidP="00FE04EA">
            <w:pPr>
              <w:pStyle w:val="10"/>
              <w:widowControl/>
              <w:tabs>
                <w:tab w:val="right" w:pos="7200"/>
              </w:tabs>
              <w:spacing w:line="380" w:lineRule="exact"/>
              <w:ind w:right="-36"/>
              <w:jc w:val="both"/>
              <w:rPr>
                <w:rFonts w:ascii="Arial" w:hAnsi="Arial" w:cs="Arial"/>
                <w:color w:val="auto"/>
                <w:sz w:val="18"/>
                <w:szCs w:val="18"/>
              </w:rPr>
            </w:pPr>
          </w:p>
        </w:tc>
        <w:tc>
          <w:tcPr>
            <w:tcW w:w="1260" w:type="dxa"/>
            <w:tcBorders>
              <w:left w:val="nil"/>
              <w:bottom w:val="nil"/>
              <w:right w:val="nil"/>
            </w:tcBorders>
          </w:tcPr>
          <w:p w:rsidR="00FE04EA" w:rsidRPr="006418BE" w:rsidRDefault="00B25EF6" w:rsidP="00FE04EA">
            <w:pPr>
              <w:pBdr>
                <w:bottom w:val="single" w:sz="6" w:space="1" w:color="auto"/>
              </w:pBdr>
              <w:tabs>
                <w:tab w:val="decimal" w:pos="972"/>
              </w:tabs>
              <w:spacing w:line="380" w:lineRule="exact"/>
              <w:ind w:right="-14"/>
              <w:rPr>
                <w:rFonts w:ascii="Arial" w:hAnsi="Arial" w:cs="Arial"/>
                <w:sz w:val="18"/>
                <w:szCs w:val="18"/>
              </w:rPr>
            </w:pPr>
            <w:r>
              <w:rPr>
                <w:rFonts w:ascii="Arial" w:hAnsi="Arial" w:cs="Arial"/>
                <w:sz w:val="18"/>
                <w:szCs w:val="18"/>
              </w:rPr>
              <w:t>4,343,811</w:t>
            </w:r>
          </w:p>
        </w:tc>
        <w:tc>
          <w:tcPr>
            <w:tcW w:w="1260" w:type="dxa"/>
            <w:tcBorders>
              <w:left w:val="nil"/>
              <w:bottom w:val="nil"/>
              <w:right w:val="nil"/>
            </w:tcBorders>
          </w:tcPr>
          <w:p w:rsidR="00FE04EA" w:rsidRPr="00DE4BCF" w:rsidRDefault="00FE04EA" w:rsidP="00FE04EA">
            <w:pPr>
              <w:pBdr>
                <w:bottom w:val="single" w:sz="6" w:space="1" w:color="auto"/>
              </w:pBdr>
              <w:tabs>
                <w:tab w:val="decimal" w:pos="972"/>
              </w:tabs>
              <w:spacing w:line="380" w:lineRule="exact"/>
              <w:ind w:right="-14"/>
              <w:rPr>
                <w:rFonts w:ascii="Arial" w:hAnsi="Arial" w:cs="Arial"/>
                <w:sz w:val="18"/>
                <w:szCs w:val="18"/>
              </w:rPr>
            </w:pPr>
            <w:r>
              <w:rPr>
                <w:rFonts w:ascii="Arial" w:hAnsi="Arial" w:cs="Arial"/>
                <w:sz w:val="18"/>
                <w:szCs w:val="18"/>
              </w:rPr>
              <w:t>3,959,092</w:t>
            </w:r>
          </w:p>
        </w:tc>
        <w:tc>
          <w:tcPr>
            <w:tcW w:w="1260" w:type="dxa"/>
            <w:tcBorders>
              <w:left w:val="nil"/>
              <w:bottom w:val="nil"/>
              <w:right w:val="nil"/>
            </w:tcBorders>
          </w:tcPr>
          <w:p w:rsidR="00FE04EA" w:rsidRPr="00DE4BCF" w:rsidRDefault="00235991" w:rsidP="00FE04EA">
            <w:pPr>
              <w:pBdr>
                <w:bottom w:val="single" w:sz="6" w:space="1" w:color="auto"/>
              </w:pBdr>
              <w:tabs>
                <w:tab w:val="decimal" w:pos="972"/>
              </w:tabs>
              <w:spacing w:line="380" w:lineRule="exact"/>
              <w:ind w:right="-14"/>
              <w:rPr>
                <w:rFonts w:ascii="Arial" w:hAnsi="Arial" w:cs="Arial"/>
                <w:sz w:val="18"/>
                <w:szCs w:val="18"/>
              </w:rPr>
            </w:pPr>
            <w:r>
              <w:rPr>
                <w:rFonts w:ascii="Arial" w:hAnsi="Arial" w:cs="Arial"/>
                <w:sz w:val="18"/>
                <w:szCs w:val="18"/>
              </w:rPr>
              <w:t>1,318,003</w:t>
            </w:r>
          </w:p>
        </w:tc>
        <w:tc>
          <w:tcPr>
            <w:tcW w:w="1260" w:type="dxa"/>
            <w:tcBorders>
              <w:left w:val="nil"/>
              <w:bottom w:val="nil"/>
              <w:right w:val="nil"/>
            </w:tcBorders>
          </w:tcPr>
          <w:p w:rsidR="00FE04EA" w:rsidRPr="00DE4BCF" w:rsidRDefault="00FE04EA" w:rsidP="00FE04EA">
            <w:pPr>
              <w:pBdr>
                <w:bottom w:val="single" w:sz="6" w:space="1" w:color="auto"/>
              </w:pBdr>
              <w:tabs>
                <w:tab w:val="decimal" w:pos="972"/>
              </w:tabs>
              <w:spacing w:line="380" w:lineRule="exact"/>
              <w:ind w:right="-14"/>
              <w:rPr>
                <w:rFonts w:ascii="Arial" w:hAnsi="Arial" w:cs="Arial"/>
                <w:sz w:val="18"/>
                <w:szCs w:val="18"/>
              </w:rPr>
            </w:pPr>
            <w:r>
              <w:rPr>
                <w:rFonts w:ascii="Arial" w:hAnsi="Arial" w:cs="Arial"/>
                <w:sz w:val="18"/>
                <w:szCs w:val="18"/>
              </w:rPr>
              <w:t>1,326,809</w:t>
            </w:r>
          </w:p>
        </w:tc>
      </w:tr>
      <w:tr w:rsidR="00FE04EA" w:rsidRPr="006418BE" w:rsidTr="000F6431">
        <w:trPr>
          <w:cantSplit/>
        </w:trPr>
        <w:tc>
          <w:tcPr>
            <w:tcW w:w="4230" w:type="dxa"/>
            <w:tcBorders>
              <w:top w:val="nil"/>
              <w:left w:val="nil"/>
              <w:bottom w:val="nil"/>
              <w:right w:val="nil"/>
            </w:tcBorders>
          </w:tcPr>
          <w:p w:rsidR="00FE04EA" w:rsidRPr="006418BE" w:rsidRDefault="00FE04EA" w:rsidP="00FE04EA">
            <w:pPr>
              <w:pStyle w:val="10"/>
              <w:widowControl/>
              <w:tabs>
                <w:tab w:val="right" w:pos="7200"/>
              </w:tabs>
              <w:spacing w:line="380" w:lineRule="exact"/>
              <w:ind w:right="-36"/>
              <w:jc w:val="both"/>
              <w:rPr>
                <w:rFonts w:ascii="Arial" w:hAnsi="Arial" w:cs="Arial"/>
                <w:color w:val="auto"/>
                <w:sz w:val="18"/>
                <w:szCs w:val="18"/>
              </w:rPr>
            </w:pPr>
            <w:r w:rsidRPr="006418BE">
              <w:rPr>
                <w:rFonts w:ascii="Arial" w:hAnsi="Arial" w:cs="Arial"/>
                <w:color w:val="auto"/>
                <w:sz w:val="18"/>
                <w:szCs w:val="18"/>
              </w:rPr>
              <w:t>Total</w:t>
            </w:r>
          </w:p>
        </w:tc>
        <w:tc>
          <w:tcPr>
            <w:tcW w:w="1260" w:type="dxa"/>
            <w:tcBorders>
              <w:top w:val="nil"/>
              <w:left w:val="nil"/>
              <w:bottom w:val="nil"/>
              <w:right w:val="nil"/>
            </w:tcBorders>
          </w:tcPr>
          <w:p w:rsidR="00FE04EA" w:rsidRPr="006418BE" w:rsidRDefault="006E7708" w:rsidP="00FE04EA">
            <w:pPr>
              <w:pBdr>
                <w:bottom w:val="double" w:sz="6" w:space="1" w:color="auto"/>
              </w:pBdr>
              <w:tabs>
                <w:tab w:val="decimal" w:pos="972"/>
              </w:tabs>
              <w:spacing w:line="380" w:lineRule="exact"/>
              <w:ind w:right="-14"/>
              <w:rPr>
                <w:rFonts w:ascii="Arial" w:hAnsi="Arial" w:cs="Arial"/>
                <w:sz w:val="18"/>
                <w:szCs w:val="18"/>
              </w:rPr>
            </w:pPr>
            <w:r>
              <w:rPr>
                <w:rFonts w:ascii="Arial" w:hAnsi="Arial" w:cs="Arial"/>
                <w:sz w:val="18"/>
                <w:szCs w:val="18"/>
              </w:rPr>
              <w:t>4,771,061</w:t>
            </w:r>
          </w:p>
        </w:tc>
        <w:tc>
          <w:tcPr>
            <w:tcW w:w="1260" w:type="dxa"/>
            <w:tcBorders>
              <w:top w:val="nil"/>
              <w:left w:val="nil"/>
              <w:bottom w:val="nil"/>
              <w:right w:val="nil"/>
            </w:tcBorders>
          </w:tcPr>
          <w:p w:rsidR="00FE04EA" w:rsidRPr="00DE4BCF" w:rsidRDefault="00FE04EA" w:rsidP="00FE04EA">
            <w:pPr>
              <w:pBdr>
                <w:bottom w:val="double" w:sz="6" w:space="1" w:color="auto"/>
              </w:pBdr>
              <w:tabs>
                <w:tab w:val="decimal" w:pos="972"/>
              </w:tabs>
              <w:spacing w:line="380" w:lineRule="exact"/>
              <w:ind w:right="-14"/>
              <w:rPr>
                <w:rFonts w:ascii="Arial" w:hAnsi="Arial" w:cs="Arial"/>
                <w:sz w:val="18"/>
                <w:szCs w:val="18"/>
              </w:rPr>
            </w:pPr>
            <w:r>
              <w:rPr>
                <w:rFonts w:ascii="Arial" w:hAnsi="Arial" w:cs="Arial"/>
                <w:sz w:val="18"/>
                <w:szCs w:val="18"/>
              </w:rPr>
              <w:t>4,858,327</w:t>
            </w:r>
          </w:p>
        </w:tc>
        <w:tc>
          <w:tcPr>
            <w:tcW w:w="1260" w:type="dxa"/>
            <w:tcBorders>
              <w:top w:val="nil"/>
              <w:left w:val="nil"/>
              <w:bottom w:val="nil"/>
              <w:right w:val="nil"/>
            </w:tcBorders>
          </w:tcPr>
          <w:p w:rsidR="00FE04EA" w:rsidRPr="00DE4BCF" w:rsidRDefault="006E7708" w:rsidP="00FE04EA">
            <w:pPr>
              <w:pBdr>
                <w:bottom w:val="double" w:sz="6" w:space="1" w:color="auto"/>
              </w:pBdr>
              <w:tabs>
                <w:tab w:val="decimal" w:pos="972"/>
              </w:tabs>
              <w:spacing w:line="380" w:lineRule="exact"/>
              <w:ind w:right="-14"/>
              <w:rPr>
                <w:rFonts w:ascii="Arial" w:hAnsi="Arial" w:cs="Arial"/>
                <w:sz w:val="18"/>
                <w:szCs w:val="18"/>
              </w:rPr>
            </w:pPr>
            <w:r>
              <w:rPr>
                <w:rFonts w:ascii="Arial" w:hAnsi="Arial" w:cs="Arial"/>
                <w:sz w:val="18"/>
                <w:szCs w:val="18"/>
              </w:rPr>
              <w:t>1,355,003</w:t>
            </w:r>
          </w:p>
        </w:tc>
        <w:tc>
          <w:tcPr>
            <w:tcW w:w="1260" w:type="dxa"/>
            <w:tcBorders>
              <w:top w:val="nil"/>
              <w:left w:val="nil"/>
              <w:bottom w:val="nil"/>
              <w:right w:val="nil"/>
            </w:tcBorders>
          </w:tcPr>
          <w:p w:rsidR="00FE04EA" w:rsidRPr="00DE4BCF" w:rsidRDefault="00FE04EA" w:rsidP="00FE04EA">
            <w:pPr>
              <w:pBdr>
                <w:bottom w:val="double" w:sz="6" w:space="1" w:color="auto"/>
              </w:pBdr>
              <w:tabs>
                <w:tab w:val="decimal" w:pos="972"/>
              </w:tabs>
              <w:spacing w:line="380" w:lineRule="exact"/>
              <w:ind w:right="-14"/>
              <w:rPr>
                <w:rFonts w:ascii="Arial" w:hAnsi="Arial" w:cs="Arial"/>
                <w:sz w:val="18"/>
                <w:szCs w:val="18"/>
              </w:rPr>
            </w:pPr>
            <w:r>
              <w:rPr>
                <w:rFonts w:ascii="Arial" w:hAnsi="Arial" w:cs="Arial"/>
                <w:sz w:val="18"/>
                <w:szCs w:val="18"/>
              </w:rPr>
              <w:t>1,363,809</w:t>
            </w:r>
          </w:p>
        </w:tc>
      </w:tr>
    </w:tbl>
    <w:p w:rsidR="00673C78" w:rsidRPr="006418BE" w:rsidRDefault="00673C78" w:rsidP="00031AEC">
      <w:pPr>
        <w:pStyle w:val="a"/>
        <w:widowControl/>
        <w:tabs>
          <w:tab w:val="left" w:pos="2160"/>
          <w:tab w:val="right" w:pos="9498"/>
        </w:tabs>
        <w:spacing w:before="240" w:after="120" w:line="380" w:lineRule="exact"/>
        <w:ind w:left="547" w:right="0"/>
        <w:jc w:val="both"/>
        <w:rPr>
          <w:rFonts w:ascii="Arial" w:hAnsi="Arial" w:cs="Arial"/>
          <w:b w:val="0"/>
          <w:bCs w:val="0"/>
          <w:sz w:val="22"/>
          <w:szCs w:val="22"/>
        </w:rPr>
      </w:pPr>
      <w:r w:rsidRPr="006418BE">
        <w:rPr>
          <w:rFonts w:ascii="Arial" w:hAnsi="Arial" w:cs="Arial"/>
          <w:b w:val="0"/>
          <w:bCs w:val="0"/>
          <w:sz w:val="22"/>
          <w:szCs w:val="22"/>
        </w:rPr>
        <w:t xml:space="preserve">Movements in the long-term loans account during the </w:t>
      </w:r>
      <w:r w:rsidR="00FE04EA">
        <w:rPr>
          <w:rFonts w:ascii="Arial" w:hAnsi="Arial" w:cs="Arial"/>
          <w:b w:val="0"/>
          <w:bCs w:val="0"/>
          <w:sz w:val="22"/>
          <w:szCs w:val="22"/>
        </w:rPr>
        <w:t>three</w:t>
      </w:r>
      <w:r w:rsidR="00D33A2A" w:rsidRPr="006418BE">
        <w:rPr>
          <w:rFonts w:ascii="Arial" w:hAnsi="Arial" w:cs="Arial"/>
          <w:b w:val="0"/>
          <w:bCs w:val="0"/>
          <w:sz w:val="22"/>
          <w:szCs w:val="22"/>
        </w:rPr>
        <w:t>-month period ended</w:t>
      </w:r>
      <w:r w:rsidRPr="006418BE">
        <w:rPr>
          <w:rFonts w:ascii="Arial" w:hAnsi="Arial" w:cs="Arial"/>
          <w:b w:val="0"/>
          <w:bCs w:val="0"/>
          <w:sz w:val="22"/>
          <w:szCs w:val="22"/>
        </w:rPr>
        <w:t xml:space="preserve"> </w:t>
      </w:r>
      <w:r w:rsidR="00FE04EA">
        <w:rPr>
          <w:rFonts w:ascii="Arial" w:hAnsi="Arial" w:cs="Arial"/>
          <w:b w:val="0"/>
          <w:bCs w:val="0"/>
          <w:sz w:val="22"/>
          <w:szCs w:val="22"/>
        </w:rPr>
        <w:t>31 March 2020</w:t>
      </w:r>
      <w:r w:rsidRPr="006418BE">
        <w:rPr>
          <w:rFonts w:ascii="Arial" w:hAnsi="Arial" w:cs="Arial"/>
          <w:b w:val="0"/>
          <w:bCs w:val="0"/>
          <w:sz w:val="22"/>
          <w:szCs w:val="22"/>
        </w:rPr>
        <w:t xml:space="preserve"> are </w:t>
      </w:r>
      <w:proofErr w:type="spellStart"/>
      <w:r w:rsidRPr="006418BE">
        <w:rPr>
          <w:rFonts w:ascii="Arial" w:hAnsi="Arial" w:cs="Arial"/>
          <w:b w:val="0"/>
          <w:bCs w:val="0"/>
          <w:sz w:val="22"/>
          <w:szCs w:val="22"/>
        </w:rPr>
        <w:t>summarised</w:t>
      </w:r>
      <w:proofErr w:type="spellEnd"/>
      <w:r w:rsidRPr="006418BE">
        <w:rPr>
          <w:rFonts w:ascii="Arial" w:hAnsi="Arial" w:cs="Arial"/>
          <w:b w:val="0"/>
          <w:bCs w:val="0"/>
          <w:sz w:val="22"/>
          <w:szCs w:val="22"/>
        </w:rPr>
        <w:t xml:space="preserve"> below:</w:t>
      </w:r>
    </w:p>
    <w:p w:rsidR="00673C78" w:rsidRPr="006418BE" w:rsidRDefault="00673C78" w:rsidP="000E048A">
      <w:pPr>
        <w:tabs>
          <w:tab w:val="left" w:pos="720"/>
        </w:tabs>
        <w:spacing w:before="120" w:after="120" w:line="380" w:lineRule="exact"/>
        <w:jc w:val="right"/>
        <w:rPr>
          <w:rFonts w:ascii="Arial" w:hAnsi="Arial" w:cs="Arial"/>
        </w:rPr>
      </w:pPr>
      <w:r w:rsidRPr="006418BE">
        <w:rPr>
          <w:rFonts w:ascii="Arial" w:hAnsi="Arial" w:cs="Arial"/>
        </w:rPr>
        <w:t xml:space="preserve"> (Unit: Thousand Baht)</w:t>
      </w:r>
    </w:p>
    <w:tbl>
      <w:tblPr>
        <w:tblW w:w="9180" w:type="dxa"/>
        <w:tblInd w:w="360" w:type="dxa"/>
        <w:tblLayout w:type="fixed"/>
        <w:tblLook w:val="0000" w:firstRow="0" w:lastRow="0" w:firstColumn="0" w:lastColumn="0" w:noHBand="0" w:noVBand="0"/>
      </w:tblPr>
      <w:tblGrid>
        <w:gridCol w:w="4590"/>
        <w:gridCol w:w="2340"/>
        <w:gridCol w:w="2250"/>
      </w:tblGrid>
      <w:tr w:rsidR="00673C78" w:rsidRPr="006418BE" w:rsidTr="00EE232E">
        <w:trPr>
          <w:cantSplit/>
        </w:trPr>
        <w:tc>
          <w:tcPr>
            <w:tcW w:w="4590" w:type="dxa"/>
          </w:tcPr>
          <w:p w:rsidR="00673C78" w:rsidRPr="006418BE" w:rsidRDefault="00673C78" w:rsidP="00031AEC">
            <w:pPr>
              <w:pStyle w:val="Header"/>
              <w:spacing w:line="380" w:lineRule="exact"/>
              <w:ind w:left="72"/>
              <w:jc w:val="both"/>
              <w:rPr>
                <w:rFonts w:ascii="Arial" w:hAnsi="Arial" w:cs="Arial"/>
              </w:rPr>
            </w:pPr>
          </w:p>
        </w:tc>
        <w:tc>
          <w:tcPr>
            <w:tcW w:w="2340" w:type="dxa"/>
          </w:tcPr>
          <w:p w:rsidR="00673C78" w:rsidRPr="006418BE" w:rsidRDefault="00673C78" w:rsidP="00031AEC">
            <w:pPr>
              <w:pStyle w:val="10"/>
              <w:widowControl/>
              <w:tabs>
                <w:tab w:val="right" w:pos="8640"/>
              </w:tabs>
              <w:spacing w:line="380" w:lineRule="exact"/>
              <w:ind w:right="0" w:firstLine="11"/>
              <w:jc w:val="center"/>
              <w:rPr>
                <w:rFonts w:ascii="Arial" w:hAnsi="Arial" w:cs="Arial"/>
                <w:color w:val="auto"/>
                <w:sz w:val="22"/>
                <w:szCs w:val="22"/>
              </w:rPr>
            </w:pPr>
            <w:r w:rsidRPr="006418BE">
              <w:rPr>
                <w:rFonts w:ascii="Arial" w:hAnsi="Arial" w:cs="Arial"/>
                <w:color w:val="auto"/>
                <w:sz w:val="22"/>
                <w:szCs w:val="22"/>
              </w:rPr>
              <w:t xml:space="preserve">Consolidated </w:t>
            </w:r>
          </w:p>
        </w:tc>
        <w:tc>
          <w:tcPr>
            <w:tcW w:w="2250" w:type="dxa"/>
          </w:tcPr>
          <w:p w:rsidR="00673C78" w:rsidRPr="006418BE" w:rsidRDefault="00673C78" w:rsidP="00031AEC">
            <w:pPr>
              <w:pStyle w:val="10"/>
              <w:widowControl/>
              <w:tabs>
                <w:tab w:val="right" w:pos="5580"/>
                <w:tab w:val="right" w:pos="7200"/>
                <w:tab w:val="right" w:pos="9000"/>
              </w:tabs>
              <w:spacing w:line="380" w:lineRule="exact"/>
              <w:ind w:right="-36"/>
              <w:jc w:val="center"/>
              <w:rPr>
                <w:rFonts w:ascii="Arial" w:hAnsi="Arial" w:cs="Arial"/>
                <w:color w:val="auto"/>
                <w:sz w:val="22"/>
                <w:szCs w:val="22"/>
              </w:rPr>
            </w:pPr>
            <w:r w:rsidRPr="006418BE">
              <w:rPr>
                <w:rFonts w:ascii="Arial" w:hAnsi="Arial" w:cs="Arial"/>
                <w:color w:val="auto"/>
                <w:sz w:val="22"/>
                <w:szCs w:val="22"/>
              </w:rPr>
              <w:t xml:space="preserve">Separate </w:t>
            </w:r>
          </w:p>
        </w:tc>
      </w:tr>
      <w:tr w:rsidR="00673C78" w:rsidRPr="006418BE" w:rsidTr="00EE232E">
        <w:trPr>
          <w:cantSplit/>
        </w:trPr>
        <w:tc>
          <w:tcPr>
            <w:tcW w:w="4590" w:type="dxa"/>
          </w:tcPr>
          <w:p w:rsidR="00673C78" w:rsidRPr="006418BE" w:rsidRDefault="00673C78" w:rsidP="00031AEC">
            <w:pPr>
              <w:pStyle w:val="Header"/>
              <w:spacing w:line="380" w:lineRule="exact"/>
              <w:ind w:left="72"/>
              <w:jc w:val="both"/>
              <w:rPr>
                <w:rFonts w:ascii="Arial" w:hAnsi="Arial" w:cs="Arial"/>
              </w:rPr>
            </w:pPr>
          </w:p>
        </w:tc>
        <w:tc>
          <w:tcPr>
            <w:tcW w:w="2340" w:type="dxa"/>
          </w:tcPr>
          <w:p w:rsidR="00673C78" w:rsidRPr="006418BE" w:rsidRDefault="00673C78" w:rsidP="00031AEC">
            <w:pPr>
              <w:pStyle w:val="10"/>
              <w:widowControl/>
              <w:pBdr>
                <w:bottom w:val="single" w:sz="4" w:space="1" w:color="auto"/>
              </w:pBdr>
              <w:tabs>
                <w:tab w:val="right" w:pos="8640"/>
              </w:tabs>
              <w:spacing w:line="380" w:lineRule="exact"/>
              <w:ind w:right="0" w:firstLine="11"/>
              <w:jc w:val="center"/>
              <w:rPr>
                <w:rFonts w:ascii="Arial" w:hAnsi="Arial" w:cs="Arial"/>
                <w:color w:val="auto"/>
                <w:sz w:val="22"/>
                <w:szCs w:val="22"/>
              </w:rPr>
            </w:pPr>
            <w:r w:rsidRPr="006418BE">
              <w:rPr>
                <w:rFonts w:ascii="Arial" w:hAnsi="Arial" w:cs="Arial"/>
                <w:color w:val="auto"/>
                <w:sz w:val="22"/>
                <w:szCs w:val="22"/>
              </w:rPr>
              <w:t>financial statements</w:t>
            </w:r>
          </w:p>
        </w:tc>
        <w:tc>
          <w:tcPr>
            <w:tcW w:w="2250" w:type="dxa"/>
          </w:tcPr>
          <w:p w:rsidR="00673C78" w:rsidRPr="006418BE" w:rsidRDefault="00673C78" w:rsidP="00031AEC">
            <w:pPr>
              <w:pStyle w:val="10"/>
              <w:widowControl/>
              <w:pBdr>
                <w:bottom w:val="single" w:sz="4" w:space="1" w:color="auto"/>
              </w:pBdr>
              <w:tabs>
                <w:tab w:val="right" w:pos="5580"/>
                <w:tab w:val="right" w:pos="7200"/>
                <w:tab w:val="right" w:pos="9000"/>
              </w:tabs>
              <w:spacing w:line="380" w:lineRule="exact"/>
              <w:ind w:right="-36"/>
              <w:jc w:val="center"/>
              <w:rPr>
                <w:rFonts w:ascii="Arial" w:hAnsi="Arial" w:cs="Arial"/>
                <w:color w:val="auto"/>
                <w:sz w:val="22"/>
                <w:szCs w:val="22"/>
              </w:rPr>
            </w:pPr>
            <w:r w:rsidRPr="006418BE">
              <w:rPr>
                <w:rFonts w:ascii="Arial" w:hAnsi="Arial" w:cs="Arial"/>
                <w:color w:val="auto"/>
                <w:sz w:val="22"/>
                <w:szCs w:val="22"/>
              </w:rPr>
              <w:t>financial statements</w:t>
            </w:r>
          </w:p>
        </w:tc>
      </w:tr>
      <w:tr w:rsidR="0076118E" w:rsidRPr="006418BE" w:rsidTr="00EE232E">
        <w:tc>
          <w:tcPr>
            <w:tcW w:w="4590" w:type="dxa"/>
          </w:tcPr>
          <w:p w:rsidR="0076118E" w:rsidRPr="006418BE" w:rsidRDefault="00DF372E" w:rsidP="0076118E">
            <w:pPr>
              <w:pStyle w:val="Header"/>
              <w:spacing w:line="380" w:lineRule="exact"/>
              <w:ind w:left="72"/>
              <w:jc w:val="both"/>
              <w:rPr>
                <w:rFonts w:ascii="Arial" w:hAnsi="Arial" w:cs="Arial"/>
                <w:lang w:val="en-GB"/>
              </w:rPr>
            </w:pPr>
            <w:r w:rsidRPr="006418BE">
              <w:rPr>
                <w:rFonts w:ascii="Arial" w:hAnsi="Arial" w:cs="Arial"/>
              </w:rPr>
              <w:t>Balance as at 31 December 201</w:t>
            </w:r>
            <w:r w:rsidR="00FE04EA">
              <w:rPr>
                <w:rFonts w:ascii="Arial" w:hAnsi="Arial" w:cs="Arial"/>
              </w:rPr>
              <w:t>9</w:t>
            </w:r>
          </w:p>
        </w:tc>
        <w:tc>
          <w:tcPr>
            <w:tcW w:w="2340" w:type="dxa"/>
          </w:tcPr>
          <w:p w:rsidR="0076118E" w:rsidRPr="006418BE" w:rsidRDefault="00FE04EA" w:rsidP="00D47B7C">
            <w:pPr>
              <w:tabs>
                <w:tab w:val="decimal" w:pos="1962"/>
              </w:tabs>
              <w:spacing w:line="380" w:lineRule="exact"/>
              <w:rPr>
                <w:rFonts w:ascii="Arial" w:hAnsi="Arial" w:cs="Arial"/>
              </w:rPr>
            </w:pPr>
            <w:r>
              <w:rPr>
                <w:rFonts w:ascii="Arial" w:hAnsi="Arial" w:cs="Arial"/>
              </w:rPr>
              <w:t>4,858,327</w:t>
            </w:r>
          </w:p>
        </w:tc>
        <w:tc>
          <w:tcPr>
            <w:tcW w:w="2250" w:type="dxa"/>
            <w:vAlign w:val="center"/>
          </w:tcPr>
          <w:p w:rsidR="0076118E" w:rsidRPr="006418BE" w:rsidRDefault="00FE04EA" w:rsidP="00D47B7C">
            <w:pPr>
              <w:tabs>
                <w:tab w:val="decimal" w:pos="1872"/>
              </w:tabs>
              <w:spacing w:line="380" w:lineRule="exact"/>
              <w:rPr>
                <w:rFonts w:ascii="Arial" w:hAnsi="Arial" w:cs="Arial"/>
              </w:rPr>
            </w:pPr>
            <w:r>
              <w:rPr>
                <w:rFonts w:ascii="Arial" w:hAnsi="Arial" w:cs="Arial"/>
              </w:rPr>
              <w:t>1,363,809</w:t>
            </w:r>
          </w:p>
        </w:tc>
      </w:tr>
      <w:tr w:rsidR="00D42D1F" w:rsidRPr="006418BE" w:rsidTr="00EE232E">
        <w:tc>
          <w:tcPr>
            <w:tcW w:w="4590" w:type="dxa"/>
          </w:tcPr>
          <w:p w:rsidR="00D42D1F" w:rsidRPr="006418BE" w:rsidRDefault="008B1F77" w:rsidP="0076118E">
            <w:pPr>
              <w:pStyle w:val="Header"/>
              <w:spacing w:line="380" w:lineRule="exact"/>
              <w:ind w:left="72"/>
              <w:jc w:val="both"/>
              <w:rPr>
                <w:rFonts w:ascii="Arial" w:hAnsi="Arial" w:cs="Arial"/>
              </w:rPr>
            </w:pPr>
            <w:r>
              <w:rPr>
                <w:rFonts w:ascii="Arial" w:hAnsi="Arial" w:cs="Arial"/>
              </w:rPr>
              <w:t>Add</w:t>
            </w:r>
            <w:r w:rsidR="00D42D1F" w:rsidRPr="006418BE">
              <w:rPr>
                <w:rFonts w:ascii="Arial" w:hAnsi="Arial" w:cs="Arial"/>
              </w:rPr>
              <w:t>: Drawdown</w:t>
            </w:r>
          </w:p>
        </w:tc>
        <w:tc>
          <w:tcPr>
            <w:tcW w:w="2340" w:type="dxa"/>
          </w:tcPr>
          <w:p w:rsidR="00D42D1F" w:rsidRPr="006418BE" w:rsidRDefault="0087318F" w:rsidP="00D47B7C">
            <w:pPr>
              <w:tabs>
                <w:tab w:val="decimal" w:pos="1962"/>
              </w:tabs>
              <w:spacing w:line="380" w:lineRule="exact"/>
              <w:rPr>
                <w:rFonts w:ascii="Arial" w:hAnsi="Arial" w:cs="Arial"/>
              </w:rPr>
            </w:pPr>
            <w:r>
              <w:rPr>
                <w:rFonts w:ascii="Arial" w:hAnsi="Arial" w:cs="Arial"/>
              </w:rPr>
              <w:t>159,259</w:t>
            </w:r>
          </w:p>
        </w:tc>
        <w:tc>
          <w:tcPr>
            <w:tcW w:w="2250" w:type="dxa"/>
            <w:vAlign w:val="center"/>
          </w:tcPr>
          <w:p w:rsidR="006E7708" w:rsidRPr="006418BE" w:rsidRDefault="006E7708" w:rsidP="00D47B7C">
            <w:pPr>
              <w:tabs>
                <w:tab w:val="decimal" w:pos="1872"/>
              </w:tabs>
              <w:spacing w:line="380" w:lineRule="exact"/>
              <w:rPr>
                <w:rFonts w:ascii="Arial" w:hAnsi="Arial" w:cs="Arial"/>
              </w:rPr>
            </w:pPr>
            <w:r>
              <w:rPr>
                <w:rFonts w:ascii="Arial" w:hAnsi="Arial" w:cs="Arial"/>
              </w:rPr>
              <w:t>-</w:t>
            </w:r>
          </w:p>
        </w:tc>
      </w:tr>
      <w:tr w:rsidR="0076118E" w:rsidRPr="006418BE" w:rsidTr="00EE232E">
        <w:tc>
          <w:tcPr>
            <w:tcW w:w="4590" w:type="dxa"/>
          </w:tcPr>
          <w:p w:rsidR="0076118E" w:rsidRPr="006418BE" w:rsidRDefault="0076118E" w:rsidP="0076118E">
            <w:pPr>
              <w:pStyle w:val="Header"/>
              <w:spacing w:line="380" w:lineRule="exact"/>
              <w:ind w:left="72"/>
              <w:jc w:val="both"/>
              <w:rPr>
                <w:rFonts w:ascii="Arial" w:hAnsi="Arial" w:cs="Arial"/>
              </w:rPr>
            </w:pPr>
            <w:r w:rsidRPr="006418BE">
              <w:rPr>
                <w:rFonts w:ascii="Arial" w:hAnsi="Arial" w:cs="Arial"/>
              </w:rPr>
              <w:t>Less: Repayments</w:t>
            </w:r>
          </w:p>
        </w:tc>
        <w:tc>
          <w:tcPr>
            <w:tcW w:w="2340" w:type="dxa"/>
          </w:tcPr>
          <w:p w:rsidR="0076118E" w:rsidRPr="006418BE" w:rsidRDefault="0087318F" w:rsidP="00860D3E">
            <w:pPr>
              <w:pBdr>
                <w:bottom w:val="single" w:sz="4" w:space="1" w:color="auto"/>
              </w:pBdr>
              <w:tabs>
                <w:tab w:val="decimal" w:pos="1962"/>
              </w:tabs>
              <w:spacing w:line="380" w:lineRule="exact"/>
              <w:rPr>
                <w:rFonts w:ascii="Arial" w:hAnsi="Arial" w:cs="Arial"/>
              </w:rPr>
            </w:pPr>
            <w:r>
              <w:rPr>
                <w:rFonts w:ascii="Arial" w:hAnsi="Arial" w:cs="Arial"/>
              </w:rPr>
              <w:t>(246,525</w:t>
            </w:r>
            <w:r w:rsidR="006E7708">
              <w:rPr>
                <w:rFonts w:ascii="Arial" w:hAnsi="Arial" w:cs="Arial"/>
              </w:rPr>
              <w:t>)</w:t>
            </w:r>
          </w:p>
        </w:tc>
        <w:tc>
          <w:tcPr>
            <w:tcW w:w="2250" w:type="dxa"/>
          </w:tcPr>
          <w:p w:rsidR="0076118E" w:rsidRPr="006418BE" w:rsidRDefault="006E7708" w:rsidP="0076118E">
            <w:pPr>
              <w:pBdr>
                <w:bottom w:val="single" w:sz="4" w:space="1" w:color="auto"/>
              </w:pBdr>
              <w:tabs>
                <w:tab w:val="decimal" w:pos="1872"/>
              </w:tabs>
              <w:spacing w:line="380" w:lineRule="exact"/>
              <w:rPr>
                <w:rFonts w:ascii="Arial" w:hAnsi="Arial" w:cs="Arial"/>
              </w:rPr>
            </w:pPr>
            <w:r>
              <w:rPr>
                <w:rFonts w:ascii="Arial" w:hAnsi="Arial" w:cs="Arial"/>
              </w:rPr>
              <w:t>(8,</w:t>
            </w:r>
            <w:r w:rsidR="00866D74">
              <w:rPr>
                <w:rFonts w:ascii="Arial" w:hAnsi="Arial" w:cs="Arial"/>
              </w:rPr>
              <w:t>806</w:t>
            </w:r>
            <w:r>
              <w:rPr>
                <w:rFonts w:ascii="Arial" w:hAnsi="Arial" w:cs="Arial"/>
              </w:rPr>
              <w:t>)</w:t>
            </w:r>
          </w:p>
        </w:tc>
      </w:tr>
      <w:tr w:rsidR="0076118E" w:rsidRPr="006418BE" w:rsidTr="00EE232E">
        <w:tc>
          <w:tcPr>
            <w:tcW w:w="4590" w:type="dxa"/>
          </w:tcPr>
          <w:p w:rsidR="0076118E" w:rsidRPr="006418BE" w:rsidRDefault="0076118E" w:rsidP="0076118E">
            <w:pPr>
              <w:pStyle w:val="Header"/>
              <w:spacing w:line="380" w:lineRule="exact"/>
              <w:ind w:left="72"/>
              <w:jc w:val="both"/>
              <w:rPr>
                <w:rFonts w:ascii="Arial" w:hAnsi="Arial" w:cs="Arial"/>
                <w:lang w:val="en-GB"/>
              </w:rPr>
            </w:pPr>
            <w:r w:rsidRPr="006418BE">
              <w:rPr>
                <w:rFonts w:ascii="Arial" w:hAnsi="Arial" w:cs="Arial"/>
              </w:rPr>
              <w:t>Balance</w:t>
            </w:r>
            <w:r w:rsidR="00DF372E" w:rsidRPr="006418BE">
              <w:rPr>
                <w:rFonts w:ascii="Arial" w:hAnsi="Arial" w:cs="Arial"/>
              </w:rPr>
              <w:t xml:space="preserve"> as </w:t>
            </w:r>
            <w:r w:rsidR="00A45919">
              <w:rPr>
                <w:rFonts w:ascii="Arial" w:hAnsi="Arial" w:cs="Arial"/>
              </w:rPr>
              <w:t xml:space="preserve">at </w:t>
            </w:r>
            <w:r w:rsidR="00FE04EA" w:rsidRPr="00FE04EA">
              <w:rPr>
                <w:rFonts w:ascii="Arial" w:hAnsi="Arial" w:cs="Arial"/>
              </w:rPr>
              <w:t>31 March 2020</w:t>
            </w:r>
          </w:p>
        </w:tc>
        <w:tc>
          <w:tcPr>
            <w:tcW w:w="2340" w:type="dxa"/>
          </w:tcPr>
          <w:p w:rsidR="0076118E" w:rsidRPr="006418BE" w:rsidRDefault="006E7708" w:rsidP="00806F86">
            <w:pPr>
              <w:pBdr>
                <w:bottom w:val="double" w:sz="4" w:space="1" w:color="auto"/>
              </w:pBdr>
              <w:tabs>
                <w:tab w:val="decimal" w:pos="1962"/>
              </w:tabs>
              <w:spacing w:line="380" w:lineRule="exact"/>
              <w:rPr>
                <w:rFonts w:ascii="Arial" w:hAnsi="Arial" w:cs="Arial"/>
              </w:rPr>
            </w:pPr>
            <w:r>
              <w:rPr>
                <w:rFonts w:ascii="Arial" w:hAnsi="Arial" w:cs="Arial"/>
              </w:rPr>
              <w:t>4,771,061</w:t>
            </w:r>
          </w:p>
        </w:tc>
        <w:tc>
          <w:tcPr>
            <w:tcW w:w="2250" w:type="dxa"/>
            <w:vAlign w:val="center"/>
          </w:tcPr>
          <w:p w:rsidR="0076118E" w:rsidRPr="006418BE" w:rsidRDefault="006E7708" w:rsidP="0076118E">
            <w:pPr>
              <w:pBdr>
                <w:bottom w:val="double" w:sz="4" w:space="1" w:color="auto"/>
              </w:pBdr>
              <w:tabs>
                <w:tab w:val="decimal" w:pos="1872"/>
              </w:tabs>
              <w:spacing w:line="380" w:lineRule="exact"/>
              <w:rPr>
                <w:rFonts w:ascii="Arial" w:hAnsi="Arial" w:cs="Arial"/>
              </w:rPr>
            </w:pPr>
            <w:r>
              <w:rPr>
                <w:rFonts w:ascii="Arial" w:hAnsi="Arial" w:cs="Arial"/>
              </w:rPr>
              <w:t>1,355,003</w:t>
            </w:r>
          </w:p>
        </w:tc>
      </w:tr>
    </w:tbl>
    <w:p w:rsidR="00673C78" w:rsidRPr="006418BE"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6418BE">
        <w:rPr>
          <w:rFonts w:ascii="Arial" w:hAnsi="Arial" w:cs="Angsana New"/>
          <w:b w:val="0"/>
          <w:bCs w:val="0"/>
          <w:sz w:val="22"/>
          <w:szCs w:val="22"/>
        </w:rPr>
        <w:t>The loans are secured by mortgage of plots of land and buildings of its subsi</w:t>
      </w:r>
      <w:r w:rsidR="00ED4F5D" w:rsidRPr="006418BE">
        <w:rPr>
          <w:rFonts w:ascii="Arial" w:hAnsi="Arial" w:cs="Angsana New"/>
          <w:b w:val="0"/>
          <w:bCs w:val="0"/>
          <w:sz w:val="22"/>
          <w:szCs w:val="22"/>
        </w:rPr>
        <w:t>diaries, as described in Note</w:t>
      </w:r>
      <w:r w:rsidR="005C40F4" w:rsidRPr="006418BE">
        <w:rPr>
          <w:rFonts w:ascii="Arial" w:hAnsi="Arial" w:cs="Angsana New"/>
          <w:b w:val="0"/>
          <w:bCs w:val="0"/>
          <w:sz w:val="22"/>
          <w:szCs w:val="22"/>
        </w:rPr>
        <w:t>s</w:t>
      </w:r>
      <w:r w:rsidR="00ED4F5D" w:rsidRPr="006418BE">
        <w:rPr>
          <w:rFonts w:ascii="Arial" w:hAnsi="Arial" w:cs="Angsana New"/>
          <w:b w:val="0"/>
          <w:bCs w:val="0"/>
          <w:sz w:val="22"/>
          <w:szCs w:val="22"/>
        </w:rPr>
        <w:t xml:space="preserve"> </w:t>
      </w:r>
      <w:r w:rsidR="00EA4EAB" w:rsidRPr="006418BE">
        <w:rPr>
          <w:rFonts w:ascii="Arial" w:hAnsi="Arial" w:cs="Angsana New"/>
          <w:b w:val="0"/>
          <w:bCs w:val="0"/>
          <w:sz w:val="22"/>
          <w:szCs w:val="22"/>
        </w:rPr>
        <w:t>6</w:t>
      </w:r>
      <w:r w:rsidR="00F06F2A" w:rsidRPr="006418BE">
        <w:rPr>
          <w:rFonts w:ascii="Arial" w:hAnsi="Arial" w:cs="Angsana New"/>
          <w:b w:val="0"/>
          <w:bCs w:val="0"/>
          <w:sz w:val="22"/>
          <w:szCs w:val="22"/>
        </w:rPr>
        <w:t xml:space="preserve">, </w:t>
      </w:r>
      <w:r w:rsidR="00EA4EAB" w:rsidRPr="006418BE">
        <w:rPr>
          <w:rFonts w:ascii="Arial" w:hAnsi="Arial" w:cs="Angsana New"/>
          <w:b w:val="0"/>
          <w:bCs w:val="0"/>
          <w:sz w:val="22"/>
          <w:szCs w:val="22"/>
        </w:rPr>
        <w:t>1</w:t>
      </w:r>
      <w:r w:rsidR="003E0DAB" w:rsidRPr="006418BE">
        <w:rPr>
          <w:rFonts w:ascii="Arial" w:hAnsi="Arial" w:cs="Angsana New"/>
          <w:b w:val="0"/>
          <w:bCs w:val="0"/>
          <w:sz w:val="22"/>
          <w:szCs w:val="22"/>
        </w:rPr>
        <w:t>1</w:t>
      </w:r>
      <w:r w:rsidR="00D0316D" w:rsidRPr="006418BE">
        <w:rPr>
          <w:rFonts w:ascii="Arial" w:hAnsi="Arial" w:cs="Angsana New"/>
          <w:b w:val="0"/>
          <w:bCs w:val="0"/>
          <w:sz w:val="22"/>
          <w:szCs w:val="22"/>
        </w:rPr>
        <w:t xml:space="preserve"> and </w:t>
      </w:r>
      <w:r w:rsidR="007E4C79" w:rsidRPr="006418BE">
        <w:rPr>
          <w:rFonts w:ascii="Arial" w:hAnsi="Arial" w:cs="Angsana New"/>
          <w:b w:val="0"/>
          <w:bCs w:val="0"/>
          <w:sz w:val="22"/>
          <w:szCs w:val="22"/>
        </w:rPr>
        <w:t>1</w:t>
      </w:r>
      <w:r w:rsidR="003E0DAB" w:rsidRPr="006418BE">
        <w:rPr>
          <w:rFonts w:ascii="Arial" w:hAnsi="Arial" w:cs="Angsana New"/>
          <w:b w:val="0"/>
          <w:bCs w:val="0"/>
          <w:sz w:val="22"/>
          <w:szCs w:val="22"/>
        </w:rPr>
        <w:t>2</w:t>
      </w:r>
      <w:r w:rsidR="008514D5" w:rsidRPr="006418BE">
        <w:rPr>
          <w:rFonts w:ascii="Arial" w:hAnsi="Arial" w:cs="Angsana New"/>
          <w:b w:val="0"/>
          <w:bCs w:val="0"/>
          <w:sz w:val="22"/>
          <w:szCs w:val="22"/>
        </w:rPr>
        <w:t xml:space="preserve">. </w:t>
      </w:r>
      <w:r w:rsidR="005226AB" w:rsidRPr="006418BE">
        <w:rPr>
          <w:rFonts w:ascii="Arial" w:hAnsi="Arial" w:cs="Angsana New"/>
          <w:b w:val="0"/>
          <w:bCs w:val="0"/>
          <w:sz w:val="22"/>
          <w:szCs w:val="22"/>
        </w:rPr>
        <w:t>Certain loans are</w:t>
      </w:r>
      <w:r w:rsidR="008514D5" w:rsidRPr="006418BE">
        <w:rPr>
          <w:rFonts w:ascii="Arial" w:hAnsi="Arial" w:cs="Angsana New"/>
          <w:b w:val="0"/>
          <w:bCs w:val="0"/>
          <w:sz w:val="22"/>
          <w:szCs w:val="22"/>
        </w:rPr>
        <w:t xml:space="preserve"> guaranteed by</w:t>
      </w:r>
      <w:r w:rsidR="00FF1F0E">
        <w:rPr>
          <w:rFonts w:ascii="Arial" w:hAnsi="Arial" w:cs="Angsana New"/>
          <w:b w:val="0"/>
          <w:bCs w:val="0"/>
          <w:sz w:val="22"/>
          <w:szCs w:val="22"/>
        </w:rPr>
        <w:t xml:space="preserve"> its</w:t>
      </w:r>
      <w:r w:rsidR="007F7B00">
        <w:rPr>
          <w:rFonts w:ascii="Arial" w:hAnsi="Arial" w:cs="Angsana New"/>
          <w:b w:val="0"/>
          <w:bCs w:val="0"/>
          <w:sz w:val="22"/>
          <w:szCs w:val="22"/>
        </w:rPr>
        <w:t xml:space="preserve"> </w:t>
      </w:r>
      <w:r w:rsidR="008514D5" w:rsidRPr="006418BE">
        <w:rPr>
          <w:rFonts w:ascii="Arial" w:hAnsi="Arial" w:cs="Angsana New"/>
          <w:b w:val="0"/>
          <w:bCs w:val="0"/>
          <w:sz w:val="22"/>
          <w:szCs w:val="22"/>
        </w:rPr>
        <w:t>subsidiar</w:t>
      </w:r>
      <w:r w:rsidR="007F7B00">
        <w:rPr>
          <w:rFonts w:ascii="Arial" w:hAnsi="Arial" w:cs="Angsana New"/>
          <w:b w:val="0"/>
          <w:bCs w:val="0"/>
          <w:sz w:val="22"/>
          <w:szCs w:val="22"/>
        </w:rPr>
        <w:t>ies</w:t>
      </w:r>
      <w:r w:rsidR="005226AB" w:rsidRPr="006418BE">
        <w:rPr>
          <w:rFonts w:ascii="Arial" w:hAnsi="Arial" w:cs="Angsana New"/>
          <w:b w:val="0"/>
          <w:bCs w:val="0"/>
          <w:sz w:val="22"/>
          <w:szCs w:val="22"/>
        </w:rPr>
        <w:t xml:space="preserve"> and the pledge of the 10 million ordinary shares of Thai Wah Public Company Limited</w:t>
      </w:r>
      <w:r w:rsidR="00F3255B">
        <w:rPr>
          <w:rFonts w:ascii="Arial" w:hAnsi="Arial" w:cs="Angsana New"/>
          <w:b w:val="0"/>
          <w:bCs w:val="0"/>
          <w:sz w:val="22"/>
          <w:szCs w:val="22"/>
        </w:rPr>
        <w:t>, as described in Note 9</w:t>
      </w:r>
      <w:r w:rsidR="005D08F5">
        <w:rPr>
          <w:rFonts w:ascii="Arial" w:hAnsi="Arial" w:cs="Angsana New"/>
          <w:b w:val="0"/>
          <w:bCs w:val="0"/>
          <w:sz w:val="22"/>
          <w:szCs w:val="22"/>
        </w:rPr>
        <w:t>.</w:t>
      </w:r>
      <w:r w:rsidR="00F3255B">
        <w:rPr>
          <w:rFonts w:ascii="Arial" w:hAnsi="Arial" w:cs="Angsana New"/>
          <w:b w:val="0"/>
          <w:bCs w:val="0"/>
          <w:sz w:val="22"/>
          <w:szCs w:val="22"/>
        </w:rPr>
        <w:t>1</w:t>
      </w:r>
      <w:r w:rsidR="008F236B" w:rsidRPr="006418BE">
        <w:rPr>
          <w:rFonts w:ascii="Arial" w:hAnsi="Arial" w:cs="Angsana New"/>
          <w:b w:val="0"/>
          <w:bCs w:val="0"/>
          <w:sz w:val="22"/>
          <w:szCs w:val="22"/>
        </w:rPr>
        <w:t>.</w:t>
      </w:r>
    </w:p>
    <w:p w:rsidR="00673C78" w:rsidRPr="006418BE" w:rsidRDefault="00673C78" w:rsidP="00BF5BC3">
      <w:pPr>
        <w:pStyle w:val="a"/>
        <w:widowControl/>
        <w:tabs>
          <w:tab w:val="left" w:pos="2160"/>
        </w:tabs>
        <w:spacing w:before="120" w:after="120" w:line="380" w:lineRule="exact"/>
        <w:ind w:left="540" w:right="0"/>
        <w:jc w:val="both"/>
        <w:rPr>
          <w:rFonts w:ascii="Arial" w:hAnsi="Arial" w:cs="Arial"/>
          <w:b w:val="0"/>
          <w:bCs w:val="0"/>
          <w:sz w:val="22"/>
          <w:szCs w:val="22"/>
        </w:rPr>
      </w:pPr>
      <w:r w:rsidRPr="006418BE">
        <w:rPr>
          <w:rFonts w:ascii="Arial" w:hAnsi="Arial" w:cs="Arial"/>
          <w:b w:val="0"/>
          <w:bCs w:val="0"/>
          <w:sz w:val="22"/>
          <w:szCs w:val="22"/>
        </w:rPr>
        <w:t xml:space="preserve">The loan agreements contain covenants as specified in the agreements that, among other things, require the </w:t>
      </w:r>
      <w:r w:rsidR="00800FDF">
        <w:rPr>
          <w:rFonts w:ascii="Arial" w:hAnsi="Arial" w:cs="Arial"/>
          <w:b w:val="0"/>
          <w:bCs w:val="0"/>
          <w:sz w:val="22"/>
          <w:szCs w:val="22"/>
        </w:rPr>
        <w:t>Group</w:t>
      </w:r>
      <w:r w:rsidRPr="006418BE">
        <w:rPr>
          <w:rFonts w:ascii="Arial" w:hAnsi="Arial" w:cs="Arial"/>
          <w:b w:val="0"/>
          <w:bCs w:val="0"/>
          <w:sz w:val="22"/>
          <w:szCs w:val="22"/>
        </w:rPr>
        <w:t xml:space="preserve"> to maintain certain debt to equity and debt service coverage ratios according to the agreements.  </w:t>
      </w:r>
    </w:p>
    <w:p w:rsidR="00F77FAB" w:rsidRDefault="00C137FA" w:rsidP="00BF5BC3">
      <w:pPr>
        <w:tabs>
          <w:tab w:val="left" w:pos="540"/>
        </w:tabs>
        <w:spacing w:before="120" w:after="120" w:line="380" w:lineRule="exact"/>
        <w:ind w:left="540"/>
        <w:jc w:val="both"/>
        <w:rPr>
          <w:rFonts w:ascii="Arial" w:hAnsi="Arial" w:cs="Angsana New"/>
          <w:color w:val="000000" w:themeColor="text1"/>
        </w:rPr>
      </w:pPr>
      <w:r>
        <w:rPr>
          <w:rFonts w:ascii="Arial" w:hAnsi="Arial" w:cs="Angsana New"/>
        </w:rPr>
        <w:t xml:space="preserve">As at </w:t>
      </w:r>
      <w:r w:rsidR="00FE04EA">
        <w:rPr>
          <w:rFonts w:ascii="Arial" w:hAnsi="Arial" w:cs="Angsana New"/>
        </w:rPr>
        <w:t>31 March 2020</w:t>
      </w:r>
      <w:r w:rsidR="00D91C4D">
        <w:rPr>
          <w:rFonts w:ascii="Arial" w:hAnsi="Arial" w:cs="Angsana New"/>
        </w:rPr>
        <w:t>,</w:t>
      </w:r>
      <w:r w:rsidR="00187472">
        <w:rPr>
          <w:rFonts w:ascii="Arial" w:hAnsi="Arial" w:cs="Angsana New"/>
        </w:rPr>
        <w:t xml:space="preserve"> t</w:t>
      </w:r>
      <w:r w:rsidR="00F77FAB" w:rsidRPr="006418BE">
        <w:rPr>
          <w:rFonts w:ascii="Arial" w:hAnsi="Arial" w:cs="Angsana New"/>
        </w:rPr>
        <w:t>he lo</w:t>
      </w:r>
      <w:r w:rsidR="00F77FAB" w:rsidRPr="0079549B">
        <w:rPr>
          <w:rFonts w:ascii="Arial" w:hAnsi="Arial" w:cs="Angsana New"/>
        </w:rPr>
        <w:t>ng-term credit facilities of the subsidiaries which have not yet been draw</w:t>
      </w:r>
      <w:r w:rsidR="001C1D5A" w:rsidRPr="0079549B">
        <w:rPr>
          <w:rFonts w:ascii="Arial" w:hAnsi="Arial" w:cs="Angsana New"/>
        </w:rPr>
        <w:t>n down</w:t>
      </w:r>
      <w:r w:rsidR="008B1F77">
        <w:rPr>
          <w:rFonts w:ascii="Arial" w:hAnsi="Arial" w:cs="Angsana New"/>
        </w:rPr>
        <w:t xml:space="preserve"> amount</w:t>
      </w:r>
      <w:r w:rsidR="006C5F73">
        <w:rPr>
          <w:rFonts w:ascii="Arial" w:hAnsi="Arial" w:cs="Angsana New"/>
        </w:rPr>
        <w:t>ing</w:t>
      </w:r>
      <w:r w:rsidR="008B1F77">
        <w:rPr>
          <w:rFonts w:ascii="Arial" w:hAnsi="Arial" w:cs="Angsana New"/>
        </w:rPr>
        <w:t xml:space="preserve"> to Bah</w:t>
      </w:r>
      <w:r w:rsidR="00A432F0">
        <w:rPr>
          <w:rFonts w:ascii="Arial" w:hAnsi="Arial" w:cs="Angsana New"/>
        </w:rPr>
        <w:t xml:space="preserve">t </w:t>
      </w:r>
      <w:r w:rsidR="0056333B">
        <w:rPr>
          <w:rFonts w:ascii="Arial" w:hAnsi="Arial" w:cs="Angsana New"/>
        </w:rPr>
        <w:t>1,942</w:t>
      </w:r>
      <w:r w:rsidR="00464D4F">
        <w:rPr>
          <w:rFonts w:ascii="Arial" w:hAnsi="Arial" w:cs="Angsana New"/>
        </w:rPr>
        <w:t xml:space="preserve"> </w:t>
      </w:r>
      <w:r w:rsidR="008B1F77">
        <w:rPr>
          <w:rFonts w:ascii="Arial" w:hAnsi="Arial" w:cs="Angsana New"/>
        </w:rPr>
        <w:t>million</w:t>
      </w:r>
      <w:r w:rsidR="0003357A">
        <w:rPr>
          <w:rFonts w:ascii="Arial" w:hAnsi="Arial" w:cs="Angsana New"/>
        </w:rPr>
        <w:t xml:space="preserve"> </w:t>
      </w:r>
      <w:r w:rsidR="00F77FAB" w:rsidRPr="0079549B">
        <w:rPr>
          <w:rFonts w:ascii="Arial" w:hAnsi="Arial" w:cs="Angsana New"/>
        </w:rPr>
        <w:t>(</w:t>
      </w:r>
      <w:r w:rsidR="00D91C4D">
        <w:rPr>
          <w:rFonts w:ascii="Arial" w:hAnsi="Arial" w:cs="Angsana New"/>
        </w:rPr>
        <w:t>31 December 201</w:t>
      </w:r>
      <w:r w:rsidR="00E50C00">
        <w:rPr>
          <w:rFonts w:ascii="Arial" w:hAnsi="Arial" w:cs="Angsana New"/>
        </w:rPr>
        <w:t>9</w:t>
      </w:r>
      <w:r w:rsidR="00D91C4D">
        <w:rPr>
          <w:rFonts w:ascii="Arial" w:hAnsi="Arial" w:cs="Angsana New"/>
        </w:rPr>
        <w:t xml:space="preserve">: Baht </w:t>
      </w:r>
      <w:r w:rsidR="001E3417">
        <w:rPr>
          <w:rFonts w:ascii="Arial" w:hAnsi="Arial"/>
        </w:rPr>
        <w:t>936</w:t>
      </w:r>
      <w:r w:rsidR="00D91C4D">
        <w:rPr>
          <w:rFonts w:ascii="Arial" w:hAnsi="Arial" w:cs="Angsana New"/>
        </w:rPr>
        <w:t xml:space="preserve"> </w:t>
      </w:r>
      <w:r w:rsidR="00D91C4D" w:rsidRPr="008D45C6">
        <w:rPr>
          <w:rFonts w:ascii="Arial" w:hAnsi="Arial" w:cs="Angsana New"/>
          <w:color w:val="000000" w:themeColor="text1"/>
        </w:rPr>
        <w:t>million).</w:t>
      </w:r>
    </w:p>
    <w:p w:rsidR="00F715DA" w:rsidRPr="00F715DA" w:rsidRDefault="00410C46" w:rsidP="00F715DA">
      <w:pPr>
        <w:tabs>
          <w:tab w:val="left" w:pos="540"/>
        </w:tabs>
        <w:spacing w:before="120" w:after="120" w:line="380" w:lineRule="exact"/>
        <w:ind w:left="540"/>
        <w:jc w:val="both"/>
        <w:rPr>
          <w:rFonts w:ascii="Arial" w:hAnsi="Arial" w:cs="Angsana New"/>
        </w:rPr>
      </w:pPr>
      <w:r>
        <w:rPr>
          <w:rFonts w:ascii="Arial" w:hAnsi="Arial" w:cs="Angsana New"/>
        </w:rPr>
        <w:t xml:space="preserve">During the </w:t>
      </w:r>
      <w:r w:rsidR="00F715DA" w:rsidRPr="00F715DA">
        <w:rPr>
          <w:rFonts w:ascii="Arial" w:hAnsi="Arial" w:cs="Angsana New"/>
        </w:rPr>
        <w:t xml:space="preserve">current </w:t>
      </w:r>
      <w:r>
        <w:rPr>
          <w:rFonts w:ascii="Arial" w:hAnsi="Arial" w:cs="Angsana New"/>
        </w:rPr>
        <w:t>period</w:t>
      </w:r>
      <w:r w:rsidR="00F715DA" w:rsidRPr="00F715DA">
        <w:rPr>
          <w:rFonts w:ascii="Arial" w:hAnsi="Arial" w:cs="Angsana New"/>
        </w:rPr>
        <w:t>, 2 subsidiaries received relief measure from a financial institution for a</w:t>
      </w:r>
      <w:r>
        <w:rPr>
          <w:rFonts w:ascii="Arial" w:hAnsi="Arial" w:cs="Angsana New"/>
        </w:rPr>
        <w:t xml:space="preserve"> </w:t>
      </w:r>
      <w:r w:rsidR="00F715DA" w:rsidRPr="00F715DA">
        <w:rPr>
          <w:rFonts w:ascii="Arial" w:hAnsi="Arial" w:cs="Angsana New"/>
        </w:rPr>
        <w:t>1-year grace period on principal repayment of 3 loan agreements. The principal repayment which is postponed during the grace period amounting Baht 128 million.</w:t>
      </w:r>
    </w:p>
    <w:p w:rsidR="008A1DFB" w:rsidRPr="008D45C6" w:rsidRDefault="00DC7574" w:rsidP="00235991">
      <w:pPr>
        <w:spacing w:before="120" w:after="120" w:line="380" w:lineRule="exact"/>
        <w:ind w:left="540" w:hanging="540"/>
        <w:rPr>
          <w:rFonts w:ascii="Arial" w:hAnsi="Arial" w:cs="Arial"/>
          <w:b/>
          <w:bCs/>
          <w:color w:val="000000" w:themeColor="text1"/>
          <w:szCs w:val="20"/>
        </w:rPr>
      </w:pPr>
      <w:r w:rsidRPr="008D45C6">
        <w:rPr>
          <w:rFonts w:ascii="Arial" w:hAnsi="Arial" w:cs="Arial"/>
          <w:b/>
          <w:bCs/>
          <w:color w:val="000000" w:themeColor="text1"/>
          <w:szCs w:val="20"/>
        </w:rPr>
        <w:t>1</w:t>
      </w:r>
      <w:r w:rsidR="00734E54">
        <w:rPr>
          <w:rFonts w:ascii="Arial" w:hAnsi="Arial" w:cs="Arial"/>
          <w:b/>
          <w:bCs/>
          <w:color w:val="000000" w:themeColor="text1"/>
          <w:szCs w:val="20"/>
        </w:rPr>
        <w:t>9</w:t>
      </w:r>
      <w:r w:rsidR="008A1DFB" w:rsidRPr="008D45C6">
        <w:rPr>
          <w:rFonts w:ascii="Arial" w:hAnsi="Arial" w:cs="Arial"/>
          <w:b/>
          <w:bCs/>
          <w:color w:val="000000" w:themeColor="text1"/>
          <w:szCs w:val="20"/>
        </w:rPr>
        <w:t xml:space="preserve">. </w:t>
      </w:r>
      <w:r w:rsidR="008A1DFB" w:rsidRPr="008D45C6">
        <w:rPr>
          <w:rFonts w:ascii="Arial" w:hAnsi="Arial" w:cs="Arial"/>
          <w:b/>
          <w:bCs/>
          <w:color w:val="000000" w:themeColor="text1"/>
          <w:szCs w:val="20"/>
        </w:rPr>
        <w:tab/>
        <w:t xml:space="preserve">Revenue from contracts with customers </w:t>
      </w:r>
    </w:p>
    <w:tbl>
      <w:tblPr>
        <w:tblStyle w:val="TableGrid"/>
        <w:tblW w:w="909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284"/>
        <w:gridCol w:w="1284"/>
        <w:gridCol w:w="1280"/>
        <w:gridCol w:w="1276"/>
        <w:gridCol w:w="6"/>
      </w:tblGrid>
      <w:tr w:rsidR="008A1DFB" w:rsidRPr="004A7B3D" w:rsidTr="002E5ABC">
        <w:trPr>
          <w:gridAfter w:val="1"/>
          <w:wAfter w:w="6" w:type="dxa"/>
          <w:tblHeader/>
        </w:trPr>
        <w:tc>
          <w:tcPr>
            <w:tcW w:w="9084" w:type="dxa"/>
            <w:gridSpan w:val="5"/>
          </w:tcPr>
          <w:p w:rsidR="008A1DFB" w:rsidRPr="004A7B3D" w:rsidRDefault="008A1DFB" w:rsidP="002E5ABC">
            <w:pPr>
              <w:spacing w:line="300" w:lineRule="exact"/>
              <w:jc w:val="right"/>
              <w:rPr>
                <w:rFonts w:ascii="Arial" w:hAnsi="Arial" w:cs="Arial"/>
                <w:sz w:val="18"/>
                <w:szCs w:val="18"/>
              </w:rPr>
            </w:pPr>
            <w:r w:rsidRPr="004A7B3D">
              <w:rPr>
                <w:rFonts w:ascii="Arial" w:hAnsi="Arial" w:cs="Arial"/>
                <w:sz w:val="18"/>
                <w:szCs w:val="18"/>
              </w:rPr>
              <w:t>(Unit: Thousand Baht)</w:t>
            </w:r>
          </w:p>
        </w:tc>
      </w:tr>
      <w:tr w:rsidR="00235991" w:rsidRPr="004A7B3D" w:rsidTr="00130529">
        <w:trPr>
          <w:tblHeader/>
        </w:trPr>
        <w:tc>
          <w:tcPr>
            <w:tcW w:w="3960" w:type="dxa"/>
          </w:tcPr>
          <w:p w:rsidR="00235991" w:rsidRPr="004A7B3D" w:rsidRDefault="00235991" w:rsidP="002E5ABC">
            <w:pPr>
              <w:spacing w:line="300" w:lineRule="exact"/>
              <w:rPr>
                <w:rFonts w:ascii="Arial" w:hAnsi="Arial" w:cs="Arial"/>
                <w:sz w:val="18"/>
                <w:szCs w:val="18"/>
              </w:rPr>
            </w:pPr>
          </w:p>
        </w:tc>
        <w:tc>
          <w:tcPr>
            <w:tcW w:w="5130" w:type="dxa"/>
            <w:gridSpan w:val="5"/>
          </w:tcPr>
          <w:p w:rsidR="00235991" w:rsidRPr="004A7B3D" w:rsidRDefault="00235991" w:rsidP="002E5ABC">
            <w:pPr>
              <w:pBdr>
                <w:bottom w:val="single" w:sz="4" w:space="1" w:color="auto"/>
              </w:pBdr>
              <w:spacing w:line="300" w:lineRule="exact"/>
              <w:jc w:val="center"/>
              <w:rPr>
                <w:rFonts w:ascii="Arial" w:hAnsi="Arial" w:cs="Arial"/>
                <w:sz w:val="18"/>
                <w:szCs w:val="18"/>
              </w:rPr>
            </w:pPr>
            <w:r>
              <w:rPr>
                <w:rFonts w:ascii="Arial" w:hAnsi="Arial" w:cs="Arial"/>
                <w:sz w:val="18"/>
                <w:szCs w:val="18"/>
              </w:rPr>
              <w:t>For the three-month periods ended 31 March</w:t>
            </w:r>
          </w:p>
        </w:tc>
      </w:tr>
      <w:tr w:rsidR="00235991" w:rsidRPr="004A7B3D" w:rsidTr="002E5ABC">
        <w:trPr>
          <w:tblHeader/>
        </w:trPr>
        <w:tc>
          <w:tcPr>
            <w:tcW w:w="3960" w:type="dxa"/>
          </w:tcPr>
          <w:p w:rsidR="00235991" w:rsidRPr="004A7B3D" w:rsidRDefault="00235991" w:rsidP="00235991">
            <w:pPr>
              <w:spacing w:line="300" w:lineRule="exact"/>
              <w:rPr>
                <w:rFonts w:ascii="Arial" w:hAnsi="Arial" w:cs="Arial"/>
                <w:sz w:val="18"/>
                <w:szCs w:val="18"/>
              </w:rPr>
            </w:pPr>
          </w:p>
        </w:tc>
        <w:tc>
          <w:tcPr>
            <w:tcW w:w="2568" w:type="dxa"/>
            <w:gridSpan w:val="2"/>
          </w:tcPr>
          <w:p w:rsidR="00235991" w:rsidRPr="004A7B3D" w:rsidRDefault="00235991" w:rsidP="00235991">
            <w:pPr>
              <w:pBdr>
                <w:bottom w:val="single" w:sz="4" w:space="1" w:color="auto"/>
              </w:pBdr>
              <w:spacing w:line="300" w:lineRule="exact"/>
              <w:jc w:val="center"/>
              <w:rPr>
                <w:rFonts w:ascii="Arial" w:hAnsi="Arial" w:cs="Arial"/>
                <w:sz w:val="18"/>
                <w:szCs w:val="18"/>
              </w:rPr>
            </w:pPr>
            <w:r w:rsidRPr="004A7B3D">
              <w:rPr>
                <w:rFonts w:ascii="Arial" w:hAnsi="Arial" w:cs="Arial"/>
                <w:sz w:val="18"/>
                <w:szCs w:val="18"/>
              </w:rPr>
              <w:t>Consolidated financial statements</w:t>
            </w:r>
          </w:p>
        </w:tc>
        <w:tc>
          <w:tcPr>
            <w:tcW w:w="2562" w:type="dxa"/>
            <w:gridSpan w:val="3"/>
          </w:tcPr>
          <w:p w:rsidR="00235991" w:rsidRPr="004A7B3D" w:rsidRDefault="00235991" w:rsidP="00235991">
            <w:pPr>
              <w:pBdr>
                <w:bottom w:val="single" w:sz="4" w:space="1" w:color="auto"/>
              </w:pBdr>
              <w:spacing w:line="300" w:lineRule="exact"/>
              <w:jc w:val="center"/>
              <w:rPr>
                <w:rFonts w:ascii="Arial" w:hAnsi="Arial" w:cs="Arial"/>
                <w:sz w:val="18"/>
                <w:szCs w:val="18"/>
              </w:rPr>
            </w:pPr>
            <w:r w:rsidRPr="004A7B3D">
              <w:rPr>
                <w:rFonts w:ascii="Arial" w:hAnsi="Arial" w:cs="Arial"/>
                <w:sz w:val="18"/>
                <w:szCs w:val="18"/>
              </w:rPr>
              <w:t>Separate financial statements</w:t>
            </w:r>
          </w:p>
        </w:tc>
      </w:tr>
      <w:tr w:rsidR="00235991" w:rsidRPr="004A7B3D" w:rsidTr="002E5ABC">
        <w:trPr>
          <w:trHeight w:val="378"/>
          <w:tblHeader/>
        </w:trPr>
        <w:tc>
          <w:tcPr>
            <w:tcW w:w="3960" w:type="dxa"/>
          </w:tcPr>
          <w:p w:rsidR="00235991" w:rsidRPr="004A7B3D" w:rsidRDefault="00235991" w:rsidP="00235991">
            <w:pPr>
              <w:spacing w:line="300" w:lineRule="exact"/>
              <w:rPr>
                <w:rFonts w:ascii="Arial" w:hAnsi="Arial" w:cs="Arial"/>
                <w:sz w:val="18"/>
                <w:szCs w:val="18"/>
              </w:rPr>
            </w:pPr>
          </w:p>
        </w:tc>
        <w:tc>
          <w:tcPr>
            <w:tcW w:w="1284" w:type="dxa"/>
            <w:vAlign w:val="bottom"/>
          </w:tcPr>
          <w:p w:rsidR="00235991" w:rsidRPr="00410C46" w:rsidRDefault="00235991" w:rsidP="00410C46">
            <w:pPr>
              <w:pBdr>
                <w:bottom w:val="single" w:sz="4" w:space="1" w:color="auto"/>
              </w:pBdr>
              <w:spacing w:line="300" w:lineRule="exact"/>
              <w:jc w:val="center"/>
              <w:rPr>
                <w:rFonts w:ascii="Arial" w:hAnsi="Arial" w:cs="Arial"/>
                <w:sz w:val="18"/>
                <w:szCs w:val="18"/>
              </w:rPr>
            </w:pPr>
            <w:r w:rsidRPr="00410C46">
              <w:rPr>
                <w:rFonts w:ascii="Arial" w:hAnsi="Arial" w:cs="Arial"/>
                <w:sz w:val="18"/>
                <w:szCs w:val="18"/>
              </w:rPr>
              <w:t>2020</w:t>
            </w:r>
          </w:p>
        </w:tc>
        <w:tc>
          <w:tcPr>
            <w:tcW w:w="1284" w:type="dxa"/>
            <w:vAlign w:val="bottom"/>
          </w:tcPr>
          <w:p w:rsidR="00235991" w:rsidRPr="00410C46" w:rsidRDefault="00235991" w:rsidP="00410C46">
            <w:pPr>
              <w:pBdr>
                <w:bottom w:val="single" w:sz="4" w:space="1" w:color="auto"/>
              </w:pBdr>
              <w:spacing w:line="300" w:lineRule="exact"/>
              <w:jc w:val="center"/>
              <w:rPr>
                <w:rFonts w:ascii="Arial" w:hAnsi="Arial" w:cs="Arial"/>
                <w:sz w:val="18"/>
                <w:szCs w:val="18"/>
              </w:rPr>
            </w:pPr>
            <w:r w:rsidRPr="00410C46">
              <w:rPr>
                <w:rFonts w:ascii="Arial" w:hAnsi="Arial" w:cs="Arial"/>
                <w:sz w:val="18"/>
                <w:szCs w:val="18"/>
              </w:rPr>
              <w:t>2019</w:t>
            </w:r>
          </w:p>
        </w:tc>
        <w:tc>
          <w:tcPr>
            <w:tcW w:w="1280" w:type="dxa"/>
            <w:vAlign w:val="bottom"/>
          </w:tcPr>
          <w:p w:rsidR="00235991" w:rsidRPr="00410C46" w:rsidRDefault="00235991" w:rsidP="00410C46">
            <w:pPr>
              <w:pBdr>
                <w:bottom w:val="single" w:sz="4" w:space="1" w:color="auto"/>
              </w:pBdr>
              <w:spacing w:line="300" w:lineRule="exact"/>
              <w:jc w:val="center"/>
              <w:rPr>
                <w:rFonts w:ascii="Arial" w:hAnsi="Arial" w:cs="Arial"/>
                <w:sz w:val="18"/>
                <w:szCs w:val="18"/>
              </w:rPr>
            </w:pPr>
            <w:r w:rsidRPr="00410C46">
              <w:rPr>
                <w:rFonts w:ascii="Arial" w:hAnsi="Arial" w:cs="Arial"/>
                <w:sz w:val="18"/>
                <w:szCs w:val="18"/>
              </w:rPr>
              <w:t>2020</w:t>
            </w:r>
          </w:p>
        </w:tc>
        <w:tc>
          <w:tcPr>
            <w:tcW w:w="1282" w:type="dxa"/>
            <w:gridSpan w:val="2"/>
            <w:vAlign w:val="bottom"/>
          </w:tcPr>
          <w:p w:rsidR="00235991" w:rsidRPr="00410C46" w:rsidRDefault="00235991" w:rsidP="00410C46">
            <w:pPr>
              <w:pBdr>
                <w:bottom w:val="single" w:sz="4" w:space="1" w:color="auto"/>
              </w:pBdr>
              <w:spacing w:line="300" w:lineRule="exact"/>
              <w:jc w:val="center"/>
              <w:rPr>
                <w:rFonts w:ascii="Arial" w:hAnsi="Arial" w:cs="Arial"/>
                <w:sz w:val="18"/>
                <w:szCs w:val="18"/>
              </w:rPr>
            </w:pPr>
            <w:r w:rsidRPr="00410C46">
              <w:rPr>
                <w:rFonts w:ascii="Arial" w:hAnsi="Arial" w:cs="Arial"/>
                <w:sz w:val="18"/>
                <w:szCs w:val="18"/>
              </w:rPr>
              <w:t>2019</w:t>
            </w:r>
          </w:p>
        </w:tc>
      </w:tr>
      <w:tr w:rsidR="00235991" w:rsidRPr="004A7B3D" w:rsidTr="002E5ABC">
        <w:trPr>
          <w:trHeight w:val="83"/>
          <w:tblHeader/>
        </w:trPr>
        <w:tc>
          <w:tcPr>
            <w:tcW w:w="3960" w:type="dxa"/>
          </w:tcPr>
          <w:p w:rsidR="00235991" w:rsidRPr="004A7B3D" w:rsidRDefault="00235991" w:rsidP="00235991">
            <w:pPr>
              <w:spacing w:line="300" w:lineRule="exact"/>
              <w:rPr>
                <w:rFonts w:ascii="Arial" w:hAnsi="Arial" w:cs="Arial"/>
                <w:sz w:val="18"/>
                <w:szCs w:val="18"/>
              </w:rPr>
            </w:pPr>
          </w:p>
        </w:tc>
        <w:tc>
          <w:tcPr>
            <w:tcW w:w="1284" w:type="dxa"/>
            <w:vAlign w:val="bottom"/>
          </w:tcPr>
          <w:p w:rsidR="00235991" w:rsidRPr="004A7B3D" w:rsidRDefault="00235991" w:rsidP="00235991">
            <w:pPr>
              <w:spacing w:line="300" w:lineRule="exact"/>
              <w:jc w:val="center"/>
              <w:rPr>
                <w:rFonts w:ascii="Arial" w:hAnsi="Arial" w:cs="Arial"/>
                <w:sz w:val="18"/>
                <w:szCs w:val="18"/>
              </w:rPr>
            </w:pPr>
          </w:p>
        </w:tc>
        <w:tc>
          <w:tcPr>
            <w:tcW w:w="1284" w:type="dxa"/>
            <w:vAlign w:val="bottom"/>
          </w:tcPr>
          <w:p w:rsidR="00235991" w:rsidRPr="004A7B3D" w:rsidRDefault="00235991" w:rsidP="00235991">
            <w:pPr>
              <w:spacing w:line="300" w:lineRule="exact"/>
              <w:jc w:val="center"/>
              <w:rPr>
                <w:rFonts w:ascii="Arial" w:hAnsi="Arial" w:cs="Arial"/>
                <w:sz w:val="18"/>
                <w:szCs w:val="18"/>
              </w:rPr>
            </w:pPr>
          </w:p>
        </w:tc>
        <w:tc>
          <w:tcPr>
            <w:tcW w:w="1280" w:type="dxa"/>
            <w:vAlign w:val="bottom"/>
          </w:tcPr>
          <w:p w:rsidR="00235991" w:rsidRPr="004A7B3D" w:rsidRDefault="00235991" w:rsidP="00235991">
            <w:pPr>
              <w:spacing w:line="300" w:lineRule="exact"/>
              <w:jc w:val="center"/>
              <w:rPr>
                <w:rFonts w:ascii="Arial" w:hAnsi="Arial" w:cs="Arial"/>
                <w:sz w:val="18"/>
                <w:szCs w:val="18"/>
              </w:rPr>
            </w:pPr>
          </w:p>
        </w:tc>
        <w:tc>
          <w:tcPr>
            <w:tcW w:w="1282" w:type="dxa"/>
            <w:gridSpan w:val="2"/>
            <w:vAlign w:val="bottom"/>
          </w:tcPr>
          <w:p w:rsidR="00235991" w:rsidRPr="004A7B3D" w:rsidRDefault="00235991" w:rsidP="00235991">
            <w:pPr>
              <w:spacing w:line="300" w:lineRule="exact"/>
              <w:jc w:val="center"/>
              <w:rPr>
                <w:rFonts w:ascii="Arial" w:hAnsi="Arial" w:cs="Arial"/>
                <w:sz w:val="18"/>
                <w:szCs w:val="18"/>
              </w:rPr>
            </w:pPr>
          </w:p>
        </w:tc>
      </w:tr>
      <w:tr w:rsidR="00235991" w:rsidRPr="004A7B3D" w:rsidTr="002E5ABC">
        <w:tc>
          <w:tcPr>
            <w:tcW w:w="3960" w:type="dxa"/>
          </w:tcPr>
          <w:p w:rsidR="00235991" w:rsidRPr="003E6A88" w:rsidRDefault="00235991" w:rsidP="00235991">
            <w:pPr>
              <w:tabs>
                <w:tab w:val="left" w:pos="180"/>
              </w:tabs>
              <w:spacing w:line="300" w:lineRule="exact"/>
              <w:ind w:left="344" w:hanging="365"/>
              <w:rPr>
                <w:rFonts w:ascii="Arial" w:hAnsi="Arial" w:cs="Arial"/>
                <w:b/>
                <w:bCs/>
                <w:sz w:val="18"/>
                <w:szCs w:val="18"/>
              </w:rPr>
            </w:pPr>
            <w:r w:rsidRPr="003E6A88">
              <w:rPr>
                <w:rFonts w:ascii="Arial" w:hAnsi="Arial" w:cs="Arial"/>
                <w:b/>
                <w:bCs/>
                <w:sz w:val="18"/>
                <w:szCs w:val="18"/>
              </w:rPr>
              <w:t>Revenue from contract with customers:</w:t>
            </w:r>
          </w:p>
        </w:tc>
        <w:tc>
          <w:tcPr>
            <w:tcW w:w="1284" w:type="dxa"/>
          </w:tcPr>
          <w:p w:rsidR="00235991" w:rsidRPr="004A7B3D" w:rsidRDefault="00235991" w:rsidP="00235991">
            <w:pPr>
              <w:spacing w:line="300" w:lineRule="exact"/>
              <w:jc w:val="center"/>
              <w:rPr>
                <w:rFonts w:ascii="Arial" w:hAnsi="Arial" w:cs="Arial"/>
                <w:b/>
                <w:bCs/>
                <w:sz w:val="18"/>
                <w:szCs w:val="18"/>
              </w:rPr>
            </w:pPr>
          </w:p>
        </w:tc>
        <w:tc>
          <w:tcPr>
            <w:tcW w:w="1284" w:type="dxa"/>
          </w:tcPr>
          <w:p w:rsidR="00235991" w:rsidRPr="004A7B3D" w:rsidRDefault="00235991" w:rsidP="00235991">
            <w:pPr>
              <w:spacing w:line="300" w:lineRule="exact"/>
              <w:jc w:val="center"/>
              <w:rPr>
                <w:rFonts w:ascii="Arial" w:hAnsi="Arial" w:cs="Arial"/>
                <w:b/>
                <w:bCs/>
                <w:sz w:val="18"/>
                <w:szCs w:val="18"/>
              </w:rPr>
            </w:pPr>
          </w:p>
        </w:tc>
        <w:tc>
          <w:tcPr>
            <w:tcW w:w="1280" w:type="dxa"/>
          </w:tcPr>
          <w:p w:rsidR="00235991" w:rsidRPr="004A7B3D" w:rsidRDefault="00235991" w:rsidP="00235991">
            <w:pPr>
              <w:spacing w:line="300" w:lineRule="exact"/>
              <w:jc w:val="center"/>
              <w:rPr>
                <w:rFonts w:ascii="Arial" w:hAnsi="Arial" w:cs="Arial"/>
                <w:b/>
                <w:bCs/>
                <w:sz w:val="18"/>
                <w:szCs w:val="18"/>
              </w:rPr>
            </w:pPr>
          </w:p>
        </w:tc>
        <w:tc>
          <w:tcPr>
            <w:tcW w:w="1282" w:type="dxa"/>
            <w:gridSpan w:val="2"/>
          </w:tcPr>
          <w:p w:rsidR="00235991" w:rsidRPr="004A7B3D" w:rsidRDefault="00235991" w:rsidP="00235991">
            <w:pPr>
              <w:spacing w:line="300" w:lineRule="exact"/>
              <w:jc w:val="center"/>
              <w:rPr>
                <w:rFonts w:ascii="Arial" w:hAnsi="Arial" w:cs="Arial"/>
                <w:b/>
                <w:bCs/>
                <w:sz w:val="18"/>
                <w:szCs w:val="18"/>
              </w:rPr>
            </w:pPr>
          </w:p>
        </w:tc>
      </w:tr>
      <w:tr w:rsidR="00235991" w:rsidRPr="004A7B3D" w:rsidTr="002E5ABC">
        <w:tc>
          <w:tcPr>
            <w:tcW w:w="3960" w:type="dxa"/>
          </w:tcPr>
          <w:p w:rsidR="00235991" w:rsidRPr="004A7B3D" w:rsidRDefault="00235991" w:rsidP="00235991">
            <w:pPr>
              <w:tabs>
                <w:tab w:val="left" w:pos="180"/>
              </w:tabs>
              <w:spacing w:line="300" w:lineRule="exact"/>
              <w:ind w:left="344" w:hanging="365"/>
              <w:rPr>
                <w:rFonts w:ascii="Arial" w:hAnsi="Arial" w:cs="Arial"/>
                <w:sz w:val="18"/>
                <w:szCs w:val="18"/>
              </w:rPr>
            </w:pPr>
            <w:r>
              <w:rPr>
                <w:rFonts w:ascii="Arial" w:hAnsi="Arial" w:cstheme="minorBidi"/>
                <w:sz w:val="18"/>
                <w:szCs w:val="18"/>
                <w:cs/>
              </w:rPr>
              <w:tab/>
            </w:r>
            <w:r w:rsidRPr="004A7B3D">
              <w:rPr>
                <w:rFonts w:ascii="Arial" w:hAnsi="Arial" w:cs="Arial"/>
                <w:sz w:val="18"/>
                <w:szCs w:val="18"/>
              </w:rPr>
              <w:t>Revenue from hotel operations</w:t>
            </w:r>
          </w:p>
        </w:tc>
        <w:tc>
          <w:tcPr>
            <w:tcW w:w="1284" w:type="dxa"/>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886,964</w:t>
            </w:r>
          </w:p>
        </w:tc>
        <w:tc>
          <w:tcPr>
            <w:tcW w:w="1284" w:type="dxa"/>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1,134,275</w:t>
            </w:r>
          </w:p>
        </w:tc>
        <w:tc>
          <w:tcPr>
            <w:tcW w:w="1280" w:type="dxa"/>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14,011</w:t>
            </w:r>
          </w:p>
        </w:tc>
        <w:tc>
          <w:tcPr>
            <w:tcW w:w="1282" w:type="dxa"/>
            <w:gridSpan w:val="2"/>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20,053</w:t>
            </w:r>
          </w:p>
        </w:tc>
      </w:tr>
      <w:tr w:rsidR="00235991" w:rsidRPr="004A7B3D" w:rsidTr="002E5ABC">
        <w:tc>
          <w:tcPr>
            <w:tcW w:w="3960" w:type="dxa"/>
          </w:tcPr>
          <w:p w:rsidR="00235991" w:rsidRPr="004A7B3D" w:rsidRDefault="00235991" w:rsidP="00235991">
            <w:pPr>
              <w:tabs>
                <w:tab w:val="left" w:pos="180"/>
              </w:tabs>
              <w:spacing w:line="300" w:lineRule="exact"/>
              <w:ind w:left="344" w:hanging="365"/>
              <w:rPr>
                <w:rFonts w:ascii="Arial" w:hAnsi="Arial" w:cs="Arial"/>
                <w:sz w:val="18"/>
                <w:szCs w:val="18"/>
              </w:rPr>
            </w:pPr>
            <w:r>
              <w:rPr>
                <w:rFonts w:ascii="Arial" w:hAnsi="Arial" w:cstheme="minorBidi"/>
                <w:sz w:val="18"/>
                <w:szCs w:val="18"/>
                <w:cs/>
              </w:rPr>
              <w:tab/>
            </w:r>
            <w:r w:rsidRPr="004A7B3D">
              <w:rPr>
                <w:rFonts w:ascii="Arial" w:hAnsi="Arial" w:cs="Arial"/>
                <w:sz w:val="18"/>
                <w:szCs w:val="18"/>
              </w:rPr>
              <w:t>Revenue from property development operations</w:t>
            </w:r>
          </w:p>
        </w:tc>
        <w:tc>
          <w:tcPr>
            <w:tcW w:w="1284" w:type="dxa"/>
          </w:tcPr>
          <w:p w:rsidR="00235991" w:rsidRPr="004A7B3D" w:rsidRDefault="00235991" w:rsidP="00235991">
            <w:pPr>
              <w:tabs>
                <w:tab w:val="decimal" w:pos="975"/>
              </w:tabs>
              <w:spacing w:line="300" w:lineRule="exact"/>
              <w:jc w:val="both"/>
              <w:rPr>
                <w:rFonts w:ascii="Arial" w:hAnsi="Arial" w:cs="Arial"/>
                <w:sz w:val="18"/>
                <w:szCs w:val="18"/>
              </w:rPr>
            </w:pPr>
          </w:p>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121,088</w:t>
            </w:r>
          </w:p>
        </w:tc>
        <w:tc>
          <w:tcPr>
            <w:tcW w:w="1284" w:type="dxa"/>
          </w:tcPr>
          <w:p w:rsidR="00235991" w:rsidRPr="004A7B3D" w:rsidRDefault="00235991" w:rsidP="00235991">
            <w:pPr>
              <w:tabs>
                <w:tab w:val="decimal" w:pos="975"/>
              </w:tabs>
              <w:spacing w:line="300" w:lineRule="exact"/>
              <w:jc w:val="both"/>
              <w:rPr>
                <w:rFonts w:ascii="Arial" w:hAnsi="Arial" w:cs="Arial"/>
                <w:sz w:val="18"/>
                <w:szCs w:val="18"/>
              </w:rPr>
            </w:pPr>
          </w:p>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145,837</w:t>
            </w:r>
          </w:p>
        </w:tc>
        <w:tc>
          <w:tcPr>
            <w:tcW w:w="1280" w:type="dxa"/>
          </w:tcPr>
          <w:p w:rsidR="00235991" w:rsidRPr="004A7B3D" w:rsidRDefault="00235991" w:rsidP="00235991">
            <w:pPr>
              <w:tabs>
                <w:tab w:val="decimal" w:pos="975"/>
              </w:tabs>
              <w:spacing w:line="300" w:lineRule="exact"/>
              <w:jc w:val="both"/>
              <w:rPr>
                <w:rFonts w:ascii="Arial" w:hAnsi="Arial" w:cs="Arial"/>
                <w:sz w:val="18"/>
                <w:szCs w:val="18"/>
              </w:rPr>
            </w:pPr>
          </w:p>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w:t>
            </w:r>
          </w:p>
        </w:tc>
        <w:tc>
          <w:tcPr>
            <w:tcW w:w="1282" w:type="dxa"/>
            <w:gridSpan w:val="2"/>
          </w:tcPr>
          <w:p w:rsidR="00235991" w:rsidRPr="004A7B3D" w:rsidRDefault="00235991" w:rsidP="00235991">
            <w:pPr>
              <w:tabs>
                <w:tab w:val="decimal" w:pos="975"/>
              </w:tabs>
              <w:spacing w:line="300" w:lineRule="exact"/>
              <w:jc w:val="both"/>
              <w:rPr>
                <w:rFonts w:ascii="Arial" w:hAnsi="Arial" w:cs="Arial"/>
                <w:sz w:val="18"/>
                <w:szCs w:val="18"/>
              </w:rPr>
            </w:pPr>
          </w:p>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103</w:t>
            </w:r>
          </w:p>
        </w:tc>
      </w:tr>
      <w:tr w:rsidR="00235991" w:rsidRPr="004A7B3D" w:rsidTr="002E5ABC">
        <w:tc>
          <w:tcPr>
            <w:tcW w:w="3960" w:type="dxa"/>
          </w:tcPr>
          <w:p w:rsidR="00235991" w:rsidRPr="003E6A88" w:rsidRDefault="00235991" w:rsidP="00235991">
            <w:pPr>
              <w:tabs>
                <w:tab w:val="left" w:pos="180"/>
              </w:tabs>
              <w:spacing w:line="300" w:lineRule="exact"/>
              <w:ind w:left="344" w:hanging="365"/>
              <w:rPr>
                <w:rFonts w:ascii="Arial" w:hAnsi="Arial" w:cs="Arial"/>
                <w:sz w:val="18"/>
                <w:szCs w:val="18"/>
              </w:rPr>
            </w:pPr>
            <w:r>
              <w:rPr>
                <w:rFonts w:ascii="Arial" w:hAnsi="Arial" w:cstheme="minorBidi"/>
                <w:sz w:val="18"/>
                <w:szCs w:val="18"/>
                <w:cs/>
              </w:rPr>
              <w:tab/>
            </w:r>
            <w:r w:rsidRPr="004A7B3D">
              <w:rPr>
                <w:rFonts w:ascii="Arial" w:hAnsi="Arial" w:cs="Arial"/>
                <w:sz w:val="18"/>
                <w:szCs w:val="18"/>
              </w:rPr>
              <w:t>Revenue from office rental operations - service income</w:t>
            </w:r>
          </w:p>
        </w:tc>
        <w:tc>
          <w:tcPr>
            <w:tcW w:w="1284" w:type="dxa"/>
            <w:vAlign w:val="bottom"/>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2,583</w:t>
            </w:r>
          </w:p>
        </w:tc>
        <w:tc>
          <w:tcPr>
            <w:tcW w:w="1284" w:type="dxa"/>
            <w:vAlign w:val="bottom"/>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7,136</w:t>
            </w:r>
          </w:p>
        </w:tc>
        <w:tc>
          <w:tcPr>
            <w:tcW w:w="1280" w:type="dxa"/>
            <w:vAlign w:val="bottom"/>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680</w:t>
            </w:r>
          </w:p>
        </w:tc>
        <w:tc>
          <w:tcPr>
            <w:tcW w:w="1282" w:type="dxa"/>
            <w:gridSpan w:val="2"/>
            <w:vAlign w:val="bottom"/>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733</w:t>
            </w:r>
          </w:p>
        </w:tc>
      </w:tr>
      <w:tr w:rsidR="00235991" w:rsidRPr="004A7B3D" w:rsidTr="002E5ABC">
        <w:tc>
          <w:tcPr>
            <w:tcW w:w="3960" w:type="dxa"/>
          </w:tcPr>
          <w:p w:rsidR="00235991" w:rsidRPr="003E6A88" w:rsidRDefault="00235991" w:rsidP="00235991">
            <w:pPr>
              <w:tabs>
                <w:tab w:val="left" w:pos="180"/>
              </w:tabs>
              <w:spacing w:line="300" w:lineRule="exact"/>
              <w:ind w:left="344" w:hanging="365"/>
              <w:rPr>
                <w:rFonts w:ascii="Arial" w:hAnsi="Arial" w:cs="Arial"/>
                <w:sz w:val="18"/>
                <w:szCs w:val="18"/>
              </w:rPr>
            </w:pPr>
            <w:r>
              <w:rPr>
                <w:rFonts w:ascii="Arial" w:hAnsi="Arial" w:cstheme="minorBidi"/>
                <w:sz w:val="18"/>
                <w:szCs w:val="18"/>
                <w:cs/>
              </w:rPr>
              <w:tab/>
            </w:r>
            <w:r w:rsidRPr="004A7B3D">
              <w:rPr>
                <w:rFonts w:ascii="Arial" w:hAnsi="Arial" w:cs="Arial"/>
                <w:sz w:val="18"/>
                <w:szCs w:val="18"/>
              </w:rPr>
              <w:t>Management fee income</w:t>
            </w:r>
          </w:p>
        </w:tc>
        <w:tc>
          <w:tcPr>
            <w:tcW w:w="1284" w:type="dxa"/>
            <w:vAlign w:val="bottom"/>
          </w:tcPr>
          <w:p w:rsidR="00235991" w:rsidRPr="004A7B3D" w:rsidRDefault="00235991" w:rsidP="00235991">
            <w:pPr>
              <w:pBdr>
                <w:bottom w:val="single" w:sz="4" w:space="1" w:color="auto"/>
              </w:pBd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1,098</w:t>
            </w:r>
          </w:p>
        </w:tc>
        <w:tc>
          <w:tcPr>
            <w:tcW w:w="1284" w:type="dxa"/>
            <w:vAlign w:val="bottom"/>
          </w:tcPr>
          <w:p w:rsidR="00235991" w:rsidRPr="004A7B3D" w:rsidRDefault="00235991" w:rsidP="00235991">
            <w:pPr>
              <w:pBdr>
                <w:bottom w:val="single" w:sz="4" w:space="1" w:color="auto"/>
              </w:pBd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630</w:t>
            </w:r>
          </w:p>
        </w:tc>
        <w:tc>
          <w:tcPr>
            <w:tcW w:w="1280" w:type="dxa"/>
            <w:vAlign w:val="bottom"/>
          </w:tcPr>
          <w:p w:rsidR="00235991" w:rsidRPr="004A7B3D" w:rsidRDefault="00235991" w:rsidP="00235991">
            <w:pPr>
              <w:pBdr>
                <w:bottom w:val="single" w:sz="4" w:space="1" w:color="auto"/>
              </w:pBd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23,711</w:t>
            </w:r>
          </w:p>
        </w:tc>
        <w:tc>
          <w:tcPr>
            <w:tcW w:w="1282" w:type="dxa"/>
            <w:gridSpan w:val="2"/>
            <w:vAlign w:val="bottom"/>
          </w:tcPr>
          <w:p w:rsidR="00235991" w:rsidRPr="004A7B3D" w:rsidRDefault="00235991" w:rsidP="00235991">
            <w:pPr>
              <w:pBdr>
                <w:bottom w:val="single" w:sz="4" w:space="1" w:color="auto"/>
              </w:pBd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24,690</w:t>
            </w:r>
          </w:p>
        </w:tc>
      </w:tr>
      <w:tr w:rsidR="00235991" w:rsidRPr="004A7B3D" w:rsidTr="002E5ABC">
        <w:tc>
          <w:tcPr>
            <w:tcW w:w="3960" w:type="dxa"/>
          </w:tcPr>
          <w:p w:rsidR="00235991" w:rsidRPr="00410C46" w:rsidRDefault="00235991" w:rsidP="00235991">
            <w:pPr>
              <w:tabs>
                <w:tab w:val="left" w:pos="180"/>
              </w:tabs>
              <w:spacing w:line="300" w:lineRule="exact"/>
              <w:ind w:left="344" w:hanging="365"/>
              <w:rPr>
                <w:rFonts w:ascii="Arial" w:hAnsi="Arial" w:cs="Arial"/>
                <w:sz w:val="18"/>
                <w:szCs w:val="18"/>
                <w:cs/>
              </w:rPr>
            </w:pPr>
            <w:r w:rsidRPr="00410C46">
              <w:rPr>
                <w:rFonts w:ascii="Arial" w:hAnsi="Arial" w:cs="Arial"/>
                <w:sz w:val="18"/>
                <w:szCs w:val="18"/>
              </w:rPr>
              <w:t>Total revenue from contract with customers</w:t>
            </w:r>
          </w:p>
        </w:tc>
        <w:tc>
          <w:tcPr>
            <w:tcW w:w="1284" w:type="dxa"/>
            <w:vAlign w:val="bottom"/>
          </w:tcPr>
          <w:p w:rsidR="00235991" w:rsidRPr="00410C46" w:rsidRDefault="00235991" w:rsidP="00235991">
            <w:pPr>
              <w:pBdr>
                <w:bottom w:val="sing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1,011,733</w:t>
            </w:r>
          </w:p>
        </w:tc>
        <w:tc>
          <w:tcPr>
            <w:tcW w:w="1284" w:type="dxa"/>
            <w:vAlign w:val="bottom"/>
          </w:tcPr>
          <w:p w:rsidR="00235991" w:rsidRPr="00410C46" w:rsidRDefault="00235991" w:rsidP="00235991">
            <w:pPr>
              <w:pBdr>
                <w:bottom w:val="sing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1,287,878</w:t>
            </w:r>
          </w:p>
        </w:tc>
        <w:tc>
          <w:tcPr>
            <w:tcW w:w="1280" w:type="dxa"/>
            <w:vAlign w:val="bottom"/>
          </w:tcPr>
          <w:p w:rsidR="00235991" w:rsidRPr="00410C46" w:rsidRDefault="00235991" w:rsidP="00235991">
            <w:pPr>
              <w:pBdr>
                <w:bottom w:val="sing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38,402</w:t>
            </w:r>
          </w:p>
        </w:tc>
        <w:tc>
          <w:tcPr>
            <w:tcW w:w="1282" w:type="dxa"/>
            <w:gridSpan w:val="2"/>
            <w:vAlign w:val="bottom"/>
          </w:tcPr>
          <w:p w:rsidR="00235991" w:rsidRPr="00410C46" w:rsidRDefault="00235991" w:rsidP="00235991">
            <w:pPr>
              <w:pBdr>
                <w:bottom w:val="sing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45,579</w:t>
            </w:r>
          </w:p>
        </w:tc>
      </w:tr>
      <w:tr w:rsidR="00235991" w:rsidRPr="004A7B3D" w:rsidTr="002E5ABC">
        <w:tc>
          <w:tcPr>
            <w:tcW w:w="3960" w:type="dxa"/>
          </w:tcPr>
          <w:p w:rsidR="00235991" w:rsidRPr="003E6A88" w:rsidRDefault="00235991" w:rsidP="00235991">
            <w:pPr>
              <w:tabs>
                <w:tab w:val="left" w:pos="180"/>
              </w:tabs>
              <w:spacing w:line="300" w:lineRule="exact"/>
              <w:ind w:left="164" w:hanging="185"/>
              <w:rPr>
                <w:rFonts w:ascii="Arial" w:hAnsi="Arial" w:cs="Arial"/>
                <w:sz w:val="18"/>
                <w:szCs w:val="18"/>
              </w:rPr>
            </w:pPr>
            <w:r w:rsidRPr="004A7B3D">
              <w:rPr>
                <w:rFonts w:ascii="Arial" w:hAnsi="Arial" w:cs="Arial"/>
                <w:sz w:val="18"/>
                <w:szCs w:val="18"/>
              </w:rPr>
              <w:t xml:space="preserve">Revenue from office rental operations - </w:t>
            </w:r>
            <w:r>
              <w:rPr>
                <w:rFonts w:ascii="Arial" w:hAnsi="Arial" w:cstheme="minorBidi" w:hint="cs"/>
                <w:sz w:val="18"/>
                <w:szCs w:val="18"/>
                <w:cs/>
              </w:rPr>
              <w:t xml:space="preserve">            </w:t>
            </w:r>
            <w:r w:rsidRPr="004A7B3D">
              <w:rPr>
                <w:rFonts w:ascii="Arial" w:hAnsi="Arial" w:cs="Arial"/>
                <w:sz w:val="18"/>
                <w:szCs w:val="18"/>
              </w:rPr>
              <w:t>rental income</w:t>
            </w:r>
          </w:p>
        </w:tc>
        <w:tc>
          <w:tcPr>
            <w:tcW w:w="1284" w:type="dxa"/>
            <w:vAlign w:val="bottom"/>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12,261</w:t>
            </w:r>
          </w:p>
        </w:tc>
        <w:tc>
          <w:tcPr>
            <w:tcW w:w="1284" w:type="dxa"/>
            <w:vAlign w:val="bottom"/>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18,801</w:t>
            </w:r>
          </w:p>
        </w:tc>
        <w:tc>
          <w:tcPr>
            <w:tcW w:w="1280" w:type="dxa"/>
            <w:vAlign w:val="bottom"/>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4,972</w:t>
            </w:r>
          </w:p>
        </w:tc>
        <w:tc>
          <w:tcPr>
            <w:tcW w:w="1282" w:type="dxa"/>
            <w:gridSpan w:val="2"/>
            <w:vAlign w:val="bottom"/>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4,874</w:t>
            </w:r>
          </w:p>
        </w:tc>
      </w:tr>
      <w:tr w:rsidR="00235991" w:rsidRPr="004A7B3D" w:rsidTr="002E5ABC">
        <w:tc>
          <w:tcPr>
            <w:tcW w:w="3960" w:type="dxa"/>
          </w:tcPr>
          <w:p w:rsidR="00235991" w:rsidRPr="003E6A88" w:rsidRDefault="00235991" w:rsidP="00235991">
            <w:pPr>
              <w:tabs>
                <w:tab w:val="left" w:pos="180"/>
              </w:tabs>
              <w:spacing w:line="300" w:lineRule="exact"/>
              <w:ind w:left="344" w:hanging="365"/>
              <w:rPr>
                <w:rFonts w:ascii="Arial" w:hAnsi="Arial" w:cs="Arial"/>
                <w:sz w:val="18"/>
                <w:szCs w:val="18"/>
              </w:rPr>
            </w:pPr>
            <w:r w:rsidRPr="003E6A88">
              <w:rPr>
                <w:rFonts w:ascii="Arial" w:hAnsi="Arial" w:cs="Arial"/>
                <w:sz w:val="18"/>
                <w:szCs w:val="18"/>
              </w:rPr>
              <w:t>Interest income</w:t>
            </w:r>
          </w:p>
        </w:tc>
        <w:tc>
          <w:tcPr>
            <w:tcW w:w="1284" w:type="dxa"/>
            <w:vAlign w:val="bottom"/>
          </w:tcPr>
          <w:p w:rsidR="00235991" w:rsidRPr="004A7B3D" w:rsidRDefault="00235991" w:rsidP="00235991">
            <w:pP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14,351</w:t>
            </w:r>
          </w:p>
        </w:tc>
        <w:tc>
          <w:tcPr>
            <w:tcW w:w="1284" w:type="dxa"/>
            <w:vAlign w:val="bottom"/>
          </w:tcPr>
          <w:p w:rsidR="00235991" w:rsidRPr="004A7B3D" w:rsidRDefault="00235991" w:rsidP="00235991">
            <w:pP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11,732</w:t>
            </w:r>
          </w:p>
        </w:tc>
        <w:tc>
          <w:tcPr>
            <w:tcW w:w="1280" w:type="dxa"/>
            <w:vAlign w:val="bottom"/>
          </w:tcPr>
          <w:p w:rsidR="00235991" w:rsidRPr="004A7B3D" w:rsidRDefault="00235991" w:rsidP="00235991">
            <w:pP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26,816</w:t>
            </w:r>
          </w:p>
        </w:tc>
        <w:tc>
          <w:tcPr>
            <w:tcW w:w="1282" w:type="dxa"/>
            <w:gridSpan w:val="2"/>
            <w:vAlign w:val="bottom"/>
          </w:tcPr>
          <w:p w:rsidR="00235991" w:rsidRPr="004A7B3D" w:rsidRDefault="00235991" w:rsidP="00235991">
            <w:pP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11,621</w:t>
            </w:r>
          </w:p>
        </w:tc>
      </w:tr>
      <w:tr w:rsidR="00235991" w:rsidRPr="004A7B3D" w:rsidTr="002E5ABC">
        <w:tc>
          <w:tcPr>
            <w:tcW w:w="3960" w:type="dxa"/>
          </w:tcPr>
          <w:p w:rsidR="00235991" w:rsidRPr="003E6A88" w:rsidRDefault="00235991" w:rsidP="00235991">
            <w:pPr>
              <w:tabs>
                <w:tab w:val="left" w:pos="180"/>
              </w:tabs>
              <w:spacing w:line="300" w:lineRule="exact"/>
              <w:ind w:left="344" w:hanging="365"/>
              <w:rPr>
                <w:rFonts w:ascii="Arial" w:hAnsi="Arial" w:cs="Arial"/>
                <w:sz w:val="18"/>
                <w:szCs w:val="18"/>
              </w:rPr>
            </w:pPr>
            <w:r w:rsidRPr="003E6A88">
              <w:rPr>
                <w:rFonts w:ascii="Arial" w:hAnsi="Arial" w:cs="Arial"/>
                <w:sz w:val="18"/>
                <w:szCs w:val="18"/>
              </w:rPr>
              <w:t>Dividend income</w:t>
            </w:r>
          </w:p>
        </w:tc>
        <w:tc>
          <w:tcPr>
            <w:tcW w:w="1284" w:type="dxa"/>
            <w:vAlign w:val="bottom"/>
          </w:tcPr>
          <w:p w:rsidR="00235991" w:rsidRPr="004A7B3D" w:rsidRDefault="00235991" w:rsidP="00235991">
            <w:pP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w:t>
            </w:r>
          </w:p>
        </w:tc>
        <w:tc>
          <w:tcPr>
            <w:tcW w:w="1284" w:type="dxa"/>
            <w:vAlign w:val="bottom"/>
          </w:tcPr>
          <w:p w:rsidR="00235991" w:rsidRPr="004A7B3D" w:rsidRDefault="00235991" w:rsidP="00235991">
            <w:pP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w:t>
            </w:r>
          </w:p>
        </w:tc>
        <w:tc>
          <w:tcPr>
            <w:tcW w:w="1280" w:type="dxa"/>
            <w:vAlign w:val="bottom"/>
          </w:tcPr>
          <w:p w:rsidR="00235991" w:rsidRPr="004A7B3D" w:rsidRDefault="00235991" w:rsidP="00235991">
            <w:pP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w:t>
            </w:r>
          </w:p>
        </w:tc>
        <w:tc>
          <w:tcPr>
            <w:tcW w:w="1282" w:type="dxa"/>
            <w:gridSpan w:val="2"/>
            <w:vAlign w:val="bottom"/>
          </w:tcPr>
          <w:p w:rsidR="00235991" w:rsidRPr="004A7B3D" w:rsidRDefault="00235991" w:rsidP="00235991">
            <w:pP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164,634</w:t>
            </w:r>
          </w:p>
        </w:tc>
      </w:tr>
      <w:tr w:rsidR="00235991" w:rsidRPr="004A7B3D" w:rsidTr="002E5ABC">
        <w:tc>
          <w:tcPr>
            <w:tcW w:w="3960" w:type="dxa"/>
          </w:tcPr>
          <w:p w:rsidR="00235991" w:rsidRPr="003E6A88" w:rsidRDefault="00235991" w:rsidP="00235991">
            <w:pPr>
              <w:tabs>
                <w:tab w:val="left" w:pos="180"/>
              </w:tabs>
              <w:spacing w:line="300" w:lineRule="exact"/>
              <w:ind w:left="344" w:hanging="365"/>
              <w:rPr>
                <w:rFonts w:ascii="Arial" w:hAnsi="Arial" w:cs="Arial"/>
                <w:sz w:val="18"/>
                <w:szCs w:val="18"/>
              </w:rPr>
            </w:pPr>
            <w:r w:rsidRPr="003E6A88">
              <w:rPr>
                <w:rFonts w:ascii="Arial" w:hAnsi="Arial" w:cs="Arial"/>
                <w:sz w:val="18"/>
                <w:szCs w:val="18"/>
              </w:rPr>
              <w:t>Other</w:t>
            </w:r>
          </w:p>
        </w:tc>
        <w:tc>
          <w:tcPr>
            <w:tcW w:w="1284" w:type="dxa"/>
          </w:tcPr>
          <w:p w:rsidR="00235991" w:rsidRPr="004A7B3D" w:rsidRDefault="00235991" w:rsidP="00235991">
            <w:pPr>
              <w:pBdr>
                <w:bottom w:val="single" w:sz="4" w:space="1" w:color="auto"/>
              </w:pBd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2,636</w:t>
            </w:r>
          </w:p>
        </w:tc>
        <w:tc>
          <w:tcPr>
            <w:tcW w:w="1284" w:type="dxa"/>
          </w:tcPr>
          <w:p w:rsidR="00235991" w:rsidRPr="004A7B3D" w:rsidRDefault="00235991" w:rsidP="00235991">
            <w:pPr>
              <w:pBdr>
                <w:bottom w:val="single" w:sz="4" w:space="1" w:color="auto"/>
              </w:pBd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2,712</w:t>
            </w:r>
          </w:p>
        </w:tc>
        <w:tc>
          <w:tcPr>
            <w:tcW w:w="1280" w:type="dxa"/>
          </w:tcPr>
          <w:p w:rsidR="00235991" w:rsidRPr="004A7B3D" w:rsidRDefault="00235991" w:rsidP="00235991">
            <w:pPr>
              <w:pBdr>
                <w:bottom w:val="single" w:sz="4" w:space="1" w:color="auto"/>
              </w:pBd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209</w:t>
            </w:r>
          </w:p>
        </w:tc>
        <w:tc>
          <w:tcPr>
            <w:tcW w:w="1282" w:type="dxa"/>
            <w:gridSpan w:val="2"/>
          </w:tcPr>
          <w:p w:rsidR="00235991" w:rsidRPr="004A7B3D" w:rsidRDefault="00235991" w:rsidP="00235991">
            <w:pPr>
              <w:pBdr>
                <w:bottom w:val="single" w:sz="4" w:space="1" w:color="auto"/>
              </w:pBdr>
              <w:tabs>
                <w:tab w:val="decimal" w:pos="975"/>
              </w:tabs>
              <w:spacing w:line="300" w:lineRule="exact"/>
              <w:ind w:left="-18" w:right="-18"/>
              <w:jc w:val="both"/>
              <w:rPr>
                <w:rFonts w:ascii="Arial" w:hAnsi="Arial" w:cs="Arial"/>
                <w:sz w:val="18"/>
                <w:szCs w:val="18"/>
              </w:rPr>
            </w:pPr>
            <w:r w:rsidRPr="004A7B3D">
              <w:rPr>
                <w:rFonts w:ascii="Arial" w:hAnsi="Arial" w:cs="Arial"/>
                <w:sz w:val="18"/>
                <w:szCs w:val="18"/>
              </w:rPr>
              <w:t>494</w:t>
            </w:r>
          </w:p>
        </w:tc>
      </w:tr>
      <w:tr w:rsidR="00235991" w:rsidRPr="004A7B3D" w:rsidTr="002E5ABC">
        <w:tc>
          <w:tcPr>
            <w:tcW w:w="3960" w:type="dxa"/>
          </w:tcPr>
          <w:p w:rsidR="00235991" w:rsidRPr="00410C46" w:rsidRDefault="00235991" w:rsidP="00235991">
            <w:pPr>
              <w:tabs>
                <w:tab w:val="left" w:pos="180"/>
              </w:tabs>
              <w:spacing w:line="300" w:lineRule="exact"/>
              <w:ind w:left="344" w:hanging="365"/>
              <w:rPr>
                <w:rFonts w:ascii="Arial" w:hAnsi="Arial" w:cs="Arial"/>
                <w:sz w:val="18"/>
                <w:szCs w:val="18"/>
              </w:rPr>
            </w:pPr>
            <w:r w:rsidRPr="00410C46">
              <w:rPr>
                <w:rFonts w:ascii="Arial" w:hAnsi="Arial" w:cs="Arial"/>
                <w:sz w:val="18"/>
                <w:szCs w:val="18"/>
              </w:rPr>
              <w:t>Total revenue</w:t>
            </w:r>
          </w:p>
        </w:tc>
        <w:tc>
          <w:tcPr>
            <w:tcW w:w="1284" w:type="dxa"/>
            <w:vAlign w:val="bottom"/>
          </w:tcPr>
          <w:p w:rsidR="00235991" w:rsidRPr="00410C46" w:rsidRDefault="00235991" w:rsidP="00235991">
            <w:pPr>
              <w:pBdr>
                <w:bottom w:val="doub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1,040,981</w:t>
            </w:r>
          </w:p>
        </w:tc>
        <w:tc>
          <w:tcPr>
            <w:tcW w:w="1284" w:type="dxa"/>
            <w:vAlign w:val="bottom"/>
          </w:tcPr>
          <w:p w:rsidR="00235991" w:rsidRPr="00410C46" w:rsidRDefault="00235991" w:rsidP="00235991">
            <w:pPr>
              <w:pBdr>
                <w:bottom w:val="doub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1,321,123</w:t>
            </w:r>
          </w:p>
        </w:tc>
        <w:tc>
          <w:tcPr>
            <w:tcW w:w="1280" w:type="dxa"/>
            <w:vAlign w:val="bottom"/>
          </w:tcPr>
          <w:p w:rsidR="00235991" w:rsidRPr="00410C46" w:rsidRDefault="00235991" w:rsidP="00235991">
            <w:pPr>
              <w:pBdr>
                <w:bottom w:val="doub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70,399</w:t>
            </w:r>
          </w:p>
        </w:tc>
        <w:tc>
          <w:tcPr>
            <w:tcW w:w="1282" w:type="dxa"/>
            <w:gridSpan w:val="2"/>
            <w:vAlign w:val="bottom"/>
          </w:tcPr>
          <w:p w:rsidR="00235991" w:rsidRPr="00410C46" w:rsidRDefault="00235991" w:rsidP="00235991">
            <w:pPr>
              <w:pBdr>
                <w:bottom w:val="doub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227,202</w:t>
            </w:r>
          </w:p>
        </w:tc>
      </w:tr>
      <w:tr w:rsidR="00235991" w:rsidRPr="004A7B3D" w:rsidTr="002E5ABC">
        <w:tc>
          <w:tcPr>
            <w:tcW w:w="3960" w:type="dxa"/>
          </w:tcPr>
          <w:p w:rsidR="00235991" w:rsidRPr="003E6A88" w:rsidRDefault="00235991" w:rsidP="00235991">
            <w:pPr>
              <w:tabs>
                <w:tab w:val="left" w:pos="180"/>
              </w:tabs>
              <w:spacing w:line="300" w:lineRule="exact"/>
              <w:ind w:left="344" w:hanging="365"/>
              <w:rPr>
                <w:rFonts w:ascii="Arial" w:hAnsi="Arial" w:cs="Arial"/>
                <w:sz w:val="18"/>
                <w:szCs w:val="18"/>
              </w:rPr>
            </w:pPr>
          </w:p>
        </w:tc>
        <w:tc>
          <w:tcPr>
            <w:tcW w:w="1284" w:type="dxa"/>
            <w:vAlign w:val="bottom"/>
          </w:tcPr>
          <w:p w:rsidR="00235991" w:rsidRPr="004A7B3D" w:rsidRDefault="00235991" w:rsidP="00235991">
            <w:pPr>
              <w:tabs>
                <w:tab w:val="decimal" w:pos="975"/>
              </w:tabs>
              <w:spacing w:line="300" w:lineRule="exact"/>
              <w:jc w:val="both"/>
              <w:rPr>
                <w:rFonts w:ascii="Arial" w:hAnsi="Arial" w:cs="Arial"/>
                <w:b/>
                <w:bCs/>
                <w:sz w:val="18"/>
                <w:szCs w:val="18"/>
              </w:rPr>
            </w:pPr>
          </w:p>
        </w:tc>
        <w:tc>
          <w:tcPr>
            <w:tcW w:w="1284" w:type="dxa"/>
            <w:vAlign w:val="bottom"/>
          </w:tcPr>
          <w:p w:rsidR="00235991" w:rsidRPr="004A7B3D" w:rsidRDefault="00235991" w:rsidP="00235991">
            <w:pPr>
              <w:tabs>
                <w:tab w:val="decimal" w:pos="975"/>
              </w:tabs>
              <w:spacing w:line="300" w:lineRule="exact"/>
              <w:jc w:val="both"/>
              <w:rPr>
                <w:rFonts w:ascii="Arial" w:hAnsi="Arial" w:cs="Arial"/>
                <w:b/>
                <w:bCs/>
                <w:sz w:val="18"/>
                <w:szCs w:val="18"/>
              </w:rPr>
            </w:pPr>
          </w:p>
        </w:tc>
        <w:tc>
          <w:tcPr>
            <w:tcW w:w="1280" w:type="dxa"/>
            <w:vAlign w:val="bottom"/>
          </w:tcPr>
          <w:p w:rsidR="00235991" w:rsidRPr="004A7B3D" w:rsidRDefault="00235991" w:rsidP="00235991">
            <w:pPr>
              <w:tabs>
                <w:tab w:val="decimal" w:pos="975"/>
              </w:tabs>
              <w:spacing w:line="300" w:lineRule="exact"/>
              <w:jc w:val="both"/>
              <w:rPr>
                <w:rFonts w:ascii="Arial" w:hAnsi="Arial" w:cs="Arial"/>
                <w:b/>
                <w:bCs/>
                <w:sz w:val="18"/>
                <w:szCs w:val="18"/>
              </w:rPr>
            </w:pPr>
          </w:p>
        </w:tc>
        <w:tc>
          <w:tcPr>
            <w:tcW w:w="1282" w:type="dxa"/>
            <w:gridSpan w:val="2"/>
            <w:vAlign w:val="bottom"/>
          </w:tcPr>
          <w:p w:rsidR="00235991" w:rsidRPr="004A7B3D" w:rsidRDefault="00235991" w:rsidP="00235991">
            <w:pPr>
              <w:tabs>
                <w:tab w:val="decimal" w:pos="975"/>
              </w:tabs>
              <w:spacing w:line="300" w:lineRule="exact"/>
              <w:jc w:val="both"/>
              <w:rPr>
                <w:rFonts w:ascii="Arial" w:hAnsi="Arial" w:cs="Arial"/>
                <w:b/>
                <w:bCs/>
                <w:sz w:val="18"/>
                <w:szCs w:val="18"/>
              </w:rPr>
            </w:pPr>
          </w:p>
        </w:tc>
      </w:tr>
      <w:tr w:rsidR="00235991" w:rsidRPr="004A7B3D" w:rsidTr="002E5ABC">
        <w:trPr>
          <w:trHeight w:val="83"/>
          <w:tblHeader/>
        </w:trPr>
        <w:tc>
          <w:tcPr>
            <w:tcW w:w="3960" w:type="dxa"/>
          </w:tcPr>
          <w:p w:rsidR="00235991" w:rsidRPr="003E6A88" w:rsidRDefault="00235991" w:rsidP="00235991">
            <w:pPr>
              <w:tabs>
                <w:tab w:val="left" w:pos="180"/>
              </w:tabs>
              <w:spacing w:line="300" w:lineRule="exact"/>
              <w:ind w:left="344" w:hanging="365"/>
              <w:rPr>
                <w:rFonts w:ascii="Arial" w:hAnsi="Arial" w:cs="Arial"/>
                <w:b/>
                <w:bCs/>
                <w:sz w:val="18"/>
                <w:szCs w:val="18"/>
              </w:rPr>
            </w:pPr>
            <w:r w:rsidRPr="003E6A88">
              <w:rPr>
                <w:rFonts w:ascii="Arial" w:hAnsi="Arial" w:cs="Arial"/>
                <w:b/>
                <w:bCs/>
                <w:sz w:val="18"/>
                <w:szCs w:val="18"/>
              </w:rPr>
              <w:t>Timing of revenue recognition:</w:t>
            </w:r>
          </w:p>
        </w:tc>
        <w:tc>
          <w:tcPr>
            <w:tcW w:w="1284" w:type="dxa"/>
            <w:vAlign w:val="bottom"/>
          </w:tcPr>
          <w:p w:rsidR="00235991" w:rsidRPr="004A7B3D" w:rsidRDefault="00235991" w:rsidP="00235991">
            <w:pPr>
              <w:tabs>
                <w:tab w:val="decimal" w:pos="975"/>
              </w:tabs>
              <w:spacing w:line="300" w:lineRule="exact"/>
              <w:jc w:val="both"/>
              <w:rPr>
                <w:rFonts w:ascii="Arial" w:hAnsi="Arial" w:cs="Arial"/>
                <w:sz w:val="18"/>
                <w:szCs w:val="18"/>
              </w:rPr>
            </w:pPr>
          </w:p>
        </w:tc>
        <w:tc>
          <w:tcPr>
            <w:tcW w:w="1284" w:type="dxa"/>
            <w:vAlign w:val="bottom"/>
          </w:tcPr>
          <w:p w:rsidR="00235991" w:rsidRPr="004A7B3D" w:rsidRDefault="00235991" w:rsidP="00235991">
            <w:pPr>
              <w:tabs>
                <w:tab w:val="decimal" w:pos="975"/>
              </w:tabs>
              <w:spacing w:line="300" w:lineRule="exact"/>
              <w:jc w:val="both"/>
              <w:rPr>
                <w:rFonts w:ascii="Arial" w:hAnsi="Arial" w:cs="Arial"/>
                <w:sz w:val="18"/>
                <w:szCs w:val="18"/>
              </w:rPr>
            </w:pPr>
          </w:p>
        </w:tc>
        <w:tc>
          <w:tcPr>
            <w:tcW w:w="1280" w:type="dxa"/>
            <w:vAlign w:val="bottom"/>
          </w:tcPr>
          <w:p w:rsidR="00235991" w:rsidRPr="004A7B3D" w:rsidRDefault="00235991" w:rsidP="00235991">
            <w:pPr>
              <w:tabs>
                <w:tab w:val="decimal" w:pos="975"/>
              </w:tabs>
              <w:spacing w:line="300" w:lineRule="exact"/>
              <w:jc w:val="both"/>
              <w:rPr>
                <w:rFonts w:ascii="Arial" w:hAnsi="Arial" w:cs="Arial"/>
                <w:sz w:val="18"/>
                <w:szCs w:val="18"/>
              </w:rPr>
            </w:pPr>
          </w:p>
        </w:tc>
        <w:tc>
          <w:tcPr>
            <w:tcW w:w="1282" w:type="dxa"/>
            <w:gridSpan w:val="2"/>
            <w:vAlign w:val="bottom"/>
          </w:tcPr>
          <w:p w:rsidR="00235991" w:rsidRPr="004A7B3D" w:rsidRDefault="00235991" w:rsidP="00235991">
            <w:pPr>
              <w:tabs>
                <w:tab w:val="decimal" w:pos="975"/>
              </w:tabs>
              <w:spacing w:line="300" w:lineRule="exact"/>
              <w:jc w:val="both"/>
              <w:rPr>
                <w:rFonts w:ascii="Arial" w:hAnsi="Arial" w:cs="Arial"/>
                <w:sz w:val="18"/>
                <w:szCs w:val="18"/>
              </w:rPr>
            </w:pPr>
          </w:p>
        </w:tc>
      </w:tr>
      <w:tr w:rsidR="00235991" w:rsidRPr="004A7B3D" w:rsidTr="002E5ABC">
        <w:tc>
          <w:tcPr>
            <w:tcW w:w="3960" w:type="dxa"/>
          </w:tcPr>
          <w:p w:rsidR="00235991" w:rsidRPr="004A7B3D" w:rsidRDefault="00235991" w:rsidP="00235991">
            <w:pPr>
              <w:tabs>
                <w:tab w:val="left" w:pos="180"/>
              </w:tabs>
              <w:spacing w:line="300" w:lineRule="exact"/>
              <w:ind w:left="344" w:hanging="365"/>
              <w:rPr>
                <w:rFonts w:ascii="Arial" w:hAnsi="Arial" w:cs="Arial"/>
                <w:sz w:val="18"/>
                <w:szCs w:val="18"/>
              </w:rPr>
            </w:pPr>
            <w:r>
              <w:rPr>
                <w:rFonts w:ascii="Arial" w:hAnsi="Arial" w:cstheme="minorBidi"/>
                <w:sz w:val="18"/>
                <w:szCs w:val="18"/>
                <w:cs/>
              </w:rPr>
              <w:tab/>
            </w:r>
            <w:r w:rsidRPr="004A7B3D">
              <w:rPr>
                <w:rFonts w:ascii="Arial" w:hAnsi="Arial" w:cs="Arial"/>
                <w:sz w:val="18"/>
                <w:szCs w:val="18"/>
              </w:rPr>
              <w:t xml:space="preserve">Revenue </w:t>
            </w:r>
            <w:proofErr w:type="spellStart"/>
            <w:r w:rsidRPr="004A7B3D">
              <w:rPr>
                <w:rFonts w:ascii="Arial" w:hAnsi="Arial" w:cs="Arial"/>
                <w:sz w:val="18"/>
                <w:szCs w:val="18"/>
              </w:rPr>
              <w:t>recognised</w:t>
            </w:r>
            <w:proofErr w:type="spellEnd"/>
            <w:r w:rsidRPr="004A7B3D">
              <w:rPr>
                <w:rFonts w:ascii="Arial" w:hAnsi="Arial" w:cs="Arial"/>
                <w:sz w:val="18"/>
                <w:szCs w:val="18"/>
              </w:rPr>
              <w:t xml:space="preserve"> at a point in time</w:t>
            </w:r>
          </w:p>
        </w:tc>
        <w:tc>
          <w:tcPr>
            <w:tcW w:w="1284" w:type="dxa"/>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979,271</w:t>
            </w:r>
          </w:p>
        </w:tc>
        <w:tc>
          <w:tcPr>
            <w:tcW w:w="1284" w:type="dxa"/>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1,245,905</w:t>
            </w:r>
          </w:p>
        </w:tc>
        <w:tc>
          <w:tcPr>
            <w:tcW w:w="1280" w:type="dxa"/>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14,011</w:t>
            </w:r>
          </w:p>
        </w:tc>
        <w:tc>
          <w:tcPr>
            <w:tcW w:w="1282" w:type="dxa"/>
            <w:gridSpan w:val="2"/>
          </w:tcPr>
          <w:p w:rsidR="00235991" w:rsidRPr="004A7B3D" w:rsidRDefault="00235991" w:rsidP="00235991">
            <w:pPr>
              <w:tabs>
                <w:tab w:val="decimal" w:pos="975"/>
              </w:tabs>
              <w:spacing w:line="300" w:lineRule="exact"/>
              <w:jc w:val="both"/>
              <w:rPr>
                <w:rFonts w:ascii="Arial" w:hAnsi="Arial" w:cs="Arial"/>
                <w:sz w:val="18"/>
                <w:szCs w:val="18"/>
              </w:rPr>
            </w:pPr>
            <w:r w:rsidRPr="004A7B3D">
              <w:rPr>
                <w:rFonts w:ascii="Arial" w:hAnsi="Arial" w:cs="Arial"/>
                <w:sz w:val="18"/>
                <w:szCs w:val="18"/>
              </w:rPr>
              <w:t>20,156</w:t>
            </w:r>
          </w:p>
        </w:tc>
      </w:tr>
      <w:tr w:rsidR="00235991" w:rsidRPr="004A7B3D" w:rsidTr="002E5ABC">
        <w:tc>
          <w:tcPr>
            <w:tcW w:w="3960" w:type="dxa"/>
          </w:tcPr>
          <w:p w:rsidR="00235991" w:rsidRPr="004A7B3D" w:rsidRDefault="00235991" w:rsidP="00235991">
            <w:pPr>
              <w:tabs>
                <w:tab w:val="left" w:pos="180"/>
              </w:tabs>
              <w:spacing w:line="300" w:lineRule="exact"/>
              <w:ind w:left="344" w:hanging="365"/>
              <w:rPr>
                <w:rFonts w:ascii="Arial" w:hAnsi="Arial" w:cs="Arial"/>
                <w:sz w:val="18"/>
                <w:szCs w:val="18"/>
              </w:rPr>
            </w:pPr>
            <w:r>
              <w:rPr>
                <w:rFonts w:ascii="Arial" w:hAnsi="Arial" w:cstheme="minorBidi"/>
                <w:sz w:val="18"/>
                <w:szCs w:val="18"/>
                <w:cs/>
              </w:rPr>
              <w:tab/>
            </w:r>
            <w:r w:rsidRPr="004A7B3D">
              <w:rPr>
                <w:rFonts w:ascii="Arial" w:hAnsi="Arial" w:cs="Arial"/>
                <w:sz w:val="18"/>
                <w:szCs w:val="18"/>
              </w:rPr>
              <w:t xml:space="preserve">Revenue </w:t>
            </w:r>
            <w:proofErr w:type="spellStart"/>
            <w:r w:rsidRPr="004A7B3D">
              <w:rPr>
                <w:rFonts w:ascii="Arial" w:hAnsi="Arial" w:cs="Arial"/>
                <w:sz w:val="18"/>
                <w:szCs w:val="18"/>
              </w:rPr>
              <w:t>recognised</w:t>
            </w:r>
            <w:proofErr w:type="spellEnd"/>
            <w:r w:rsidRPr="004A7B3D">
              <w:rPr>
                <w:rFonts w:ascii="Arial" w:hAnsi="Arial" w:cs="Arial"/>
                <w:sz w:val="18"/>
                <w:szCs w:val="18"/>
              </w:rPr>
              <w:t xml:space="preserve"> over time</w:t>
            </w:r>
          </w:p>
        </w:tc>
        <w:tc>
          <w:tcPr>
            <w:tcW w:w="1284" w:type="dxa"/>
            <w:vAlign w:val="bottom"/>
          </w:tcPr>
          <w:p w:rsidR="00235991" w:rsidRPr="004A7B3D" w:rsidRDefault="00235991" w:rsidP="00235991">
            <w:pPr>
              <w:pBdr>
                <w:bottom w:val="single" w:sz="4" w:space="1" w:color="auto"/>
              </w:pBdr>
              <w:tabs>
                <w:tab w:val="decimal" w:pos="975"/>
              </w:tabs>
              <w:spacing w:line="300" w:lineRule="exact"/>
              <w:jc w:val="both"/>
              <w:rPr>
                <w:rFonts w:ascii="Arial" w:hAnsi="Arial" w:cs="Arial"/>
                <w:sz w:val="18"/>
                <w:szCs w:val="18"/>
              </w:rPr>
            </w:pPr>
            <w:r w:rsidRPr="004A7B3D">
              <w:rPr>
                <w:rFonts w:ascii="Arial" w:hAnsi="Arial" w:cs="Arial"/>
                <w:sz w:val="18"/>
                <w:szCs w:val="18"/>
              </w:rPr>
              <w:t>32,462</w:t>
            </w:r>
          </w:p>
        </w:tc>
        <w:tc>
          <w:tcPr>
            <w:tcW w:w="1284" w:type="dxa"/>
            <w:vAlign w:val="bottom"/>
          </w:tcPr>
          <w:p w:rsidR="00235991" w:rsidRPr="004A7B3D" w:rsidRDefault="00235991" w:rsidP="00235991">
            <w:pPr>
              <w:pBdr>
                <w:bottom w:val="single" w:sz="4" w:space="1" w:color="auto"/>
              </w:pBdr>
              <w:tabs>
                <w:tab w:val="decimal" w:pos="975"/>
              </w:tabs>
              <w:spacing w:line="300" w:lineRule="exact"/>
              <w:jc w:val="both"/>
              <w:rPr>
                <w:rFonts w:ascii="Arial" w:hAnsi="Arial" w:cs="Arial"/>
                <w:sz w:val="18"/>
                <w:szCs w:val="18"/>
              </w:rPr>
            </w:pPr>
            <w:r w:rsidRPr="004A7B3D">
              <w:rPr>
                <w:rFonts w:ascii="Arial" w:hAnsi="Arial" w:cs="Arial"/>
                <w:sz w:val="18"/>
                <w:szCs w:val="18"/>
              </w:rPr>
              <w:t>41,973</w:t>
            </w:r>
          </w:p>
        </w:tc>
        <w:tc>
          <w:tcPr>
            <w:tcW w:w="1280" w:type="dxa"/>
            <w:vAlign w:val="bottom"/>
          </w:tcPr>
          <w:p w:rsidR="00235991" w:rsidRPr="004A7B3D" w:rsidRDefault="00235991" w:rsidP="00235991">
            <w:pPr>
              <w:pBdr>
                <w:bottom w:val="single" w:sz="4" w:space="1" w:color="auto"/>
              </w:pBdr>
              <w:tabs>
                <w:tab w:val="decimal" w:pos="975"/>
              </w:tabs>
              <w:spacing w:line="300" w:lineRule="exact"/>
              <w:jc w:val="both"/>
              <w:rPr>
                <w:rFonts w:ascii="Arial" w:hAnsi="Arial" w:cs="Arial"/>
                <w:sz w:val="18"/>
                <w:szCs w:val="18"/>
              </w:rPr>
            </w:pPr>
            <w:r w:rsidRPr="004A7B3D">
              <w:rPr>
                <w:rFonts w:ascii="Arial" w:hAnsi="Arial" w:cs="Arial"/>
                <w:sz w:val="18"/>
                <w:szCs w:val="18"/>
              </w:rPr>
              <w:t>24,391</w:t>
            </w:r>
          </w:p>
        </w:tc>
        <w:tc>
          <w:tcPr>
            <w:tcW w:w="1282" w:type="dxa"/>
            <w:gridSpan w:val="2"/>
            <w:vAlign w:val="bottom"/>
          </w:tcPr>
          <w:p w:rsidR="00235991" w:rsidRPr="004A7B3D" w:rsidRDefault="00235991" w:rsidP="00235991">
            <w:pPr>
              <w:pBdr>
                <w:bottom w:val="single" w:sz="4" w:space="1" w:color="auto"/>
              </w:pBdr>
              <w:tabs>
                <w:tab w:val="decimal" w:pos="975"/>
              </w:tabs>
              <w:spacing w:line="300" w:lineRule="exact"/>
              <w:jc w:val="both"/>
              <w:rPr>
                <w:rFonts w:ascii="Arial" w:hAnsi="Arial" w:cs="Arial"/>
                <w:sz w:val="18"/>
                <w:szCs w:val="18"/>
              </w:rPr>
            </w:pPr>
            <w:r w:rsidRPr="004A7B3D">
              <w:rPr>
                <w:rFonts w:ascii="Arial" w:hAnsi="Arial" w:cs="Arial"/>
                <w:sz w:val="18"/>
                <w:szCs w:val="18"/>
              </w:rPr>
              <w:t>25,423</w:t>
            </w:r>
          </w:p>
        </w:tc>
      </w:tr>
      <w:tr w:rsidR="00235991" w:rsidRPr="004A7B3D" w:rsidTr="002E5ABC">
        <w:tc>
          <w:tcPr>
            <w:tcW w:w="3960" w:type="dxa"/>
          </w:tcPr>
          <w:p w:rsidR="00235991" w:rsidRPr="00410C46" w:rsidRDefault="00235991" w:rsidP="00235991">
            <w:pPr>
              <w:tabs>
                <w:tab w:val="left" w:pos="180"/>
              </w:tabs>
              <w:spacing w:line="300" w:lineRule="exact"/>
              <w:ind w:left="344" w:right="-106" w:hanging="365"/>
              <w:rPr>
                <w:rFonts w:ascii="Arial" w:hAnsi="Arial" w:cs="Arial"/>
                <w:sz w:val="18"/>
                <w:szCs w:val="18"/>
              </w:rPr>
            </w:pPr>
            <w:r w:rsidRPr="00410C46">
              <w:rPr>
                <w:rFonts w:ascii="Arial" w:hAnsi="Arial" w:cs="Arial"/>
                <w:sz w:val="18"/>
                <w:szCs w:val="18"/>
              </w:rPr>
              <w:t>Total revenue from contracts with customers</w:t>
            </w:r>
          </w:p>
        </w:tc>
        <w:tc>
          <w:tcPr>
            <w:tcW w:w="1284" w:type="dxa"/>
            <w:vAlign w:val="bottom"/>
          </w:tcPr>
          <w:p w:rsidR="00235991" w:rsidRPr="00410C46" w:rsidRDefault="00235991" w:rsidP="00235991">
            <w:pPr>
              <w:pBdr>
                <w:bottom w:val="doub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1,011,733</w:t>
            </w:r>
          </w:p>
        </w:tc>
        <w:tc>
          <w:tcPr>
            <w:tcW w:w="1284" w:type="dxa"/>
            <w:vAlign w:val="bottom"/>
          </w:tcPr>
          <w:p w:rsidR="00235991" w:rsidRPr="00410C46" w:rsidRDefault="00235991" w:rsidP="00235991">
            <w:pPr>
              <w:pBdr>
                <w:bottom w:val="doub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1,287,878</w:t>
            </w:r>
          </w:p>
        </w:tc>
        <w:tc>
          <w:tcPr>
            <w:tcW w:w="1280" w:type="dxa"/>
            <w:vAlign w:val="bottom"/>
          </w:tcPr>
          <w:p w:rsidR="00235991" w:rsidRPr="00410C46" w:rsidRDefault="00235991" w:rsidP="00235991">
            <w:pPr>
              <w:pBdr>
                <w:bottom w:val="doub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38,402</w:t>
            </w:r>
          </w:p>
        </w:tc>
        <w:tc>
          <w:tcPr>
            <w:tcW w:w="1282" w:type="dxa"/>
            <w:gridSpan w:val="2"/>
            <w:vAlign w:val="bottom"/>
          </w:tcPr>
          <w:p w:rsidR="00235991" w:rsidRPr="00410C46" w:rsidRDefault="00235991" w:rsidP="00235991">
            <w:pPr>
              <w:pBdr>
                <w:bottom w:val="double" w:sz="4" w:space="1" w:color="auto"/>
              </w:pBdr>
              <w:tabs>
                <w:tab w:val="decimal" w:pos="975"/>
              </w:tabs>
              <w:spacing w:line="300" w:lineRule="exact"/>
              <w:jc w:val="both"/>
              <w:rPr>
                <w:rFonts w:ascii="Arial" w:hAnsi="Arial" w:cs="Arial"/>
                <w:sz w:val="18"/>
                <w:szCs w:val="18"/>
              </w:rPr>
            </w:pPr>
            <w:r w:rsidRPr="00410C46">
              <w:rPr>
                <w:rFonts w:ascii="Arial" w:hAnsi="Arial" w:cs="Arial"/>
                <w:sz w:val="18"/>
                <w:szCs w:val="18"/>
              </w:rPr>
              <w:t>45,579</w:t>
            </w:r>
          </w:p>
        </w:tc>
      </w:tr>
    </w:tbl>
    <w:p w:rsidR="00BF5BC3" w:rsidRDefault="00734E54" w:rsidP="00BF5BC3">
      <w:pPr>
        <w:tabs>
          <w:tab w:val="left" w:pos="540"/>
        </w:tabs>
        <w:spacing w:before="120" w:after="120" w:line="380" w:lineRule="exact"/>
        <w:jc w:val="both"/>
        <w:rPr>
          <w:rFonts w:ascii="Arial" w:hAnsi="Arial"/>
          <w:b/>
          <w:bCs/>
        </w:rPr>
      </w:pPr>
      <w:r>
        <w:rPr>
          <w:rFonts w:ascii="Arial" w:hAnsi="Arial"/>
          <w:b/>
          <w:bCs/>
        </w:rPr>
        <w:t>20</w:t>
      </w:r>
      <w:r w:rsidR="005732E9" w:rsidRPr="006418BE">
        <w:rPr>
          <w:rFonts w:ascii="Arial" w:hAnsi="Arial"/>
          <w:b/>
          <w:bCs/>
        </w:rPr>
        <w:t>.</w:t>
      </w:r>
      <w:r w:rsidR="00BF5BC3" w:rsidRPr="006418BE">
        <w:rPr>
          <w:rFonts w:ascii="Arial" w:hAnsi="Arial"/>
          <w:b/>
          <w:bCs/>
        </w:rPr>
        <w:tab/>
        <w:t>Other income</w:t>
      </w:r>
    </w:p>
    <w:tbl>
      <w:tblPr>
        <w:tblW w:w="9108" w:type="dxa"/>
        <w:tblInd w:w="360" w:type="dxa"/>
        <w:tblCellMar>
          <w:left w:w="0" w:type="dxa"/>
          <w:right w:w="0" w:type="dxa"/>
        </w:tblCellMar>
        <w:tblLook w:val="04A0" w:firstRow="1" w:lastRow="0" w:firstColumn="1" w:lastColumn="0" w:noHBand="0" w:noVBand="1"/>
      </w:tblPr>
      <w:tblGrid>
        <w:gridCol w:w="4050"/>
        <w:gridCol w:w="1278"/>
        <w:gridCol w:w="1260"/>
        <w:gridCol w:w="1260"/>
        <w:gridCol w:w="1260"/>
      </w:tblGrid>
      <w:tr w:rsidR="001E3417" w:rsidRPr="00BF5BC3" w:rsidTr="00EE232E">
        <w:tc>
          <w:tcPr>
            <w:tcW w:w="4050" w:type="dxa"/>
            <w:tcMar>
              <w:top w:w="0" w:type="dxa"/>
              <w:left w:w="108" w:type="dxa"/>
              <w:bottom w:w="0" w:type="dxa"/>
              <w:right w:w="108" w:type="dxa"/>
            </w:tcMar>
            <w:hideMark/>
          </w:tcPr>
          <w:p w:rsidR="001E3417" w:rsidRPr="00BF5BC3" w:rsidRDefault="001E3417" w:rsidP="00C24626">
            <w:pPr>
              <w:spacing w:line="380" w:lineRule="exact"/>
              <w:ind w:right="-18"/>
              <w:jc w:val="thaiDistribute"/>
              <w:rPr>
                <w:rFonts w:ascii="Arial" w:hAnsi="Arial" w:cs="Arial"/>
                <w:sz w:val="20"/>
                <w:szCs w:val="20"/>
              </w:rPr>
            </w:pPr>
            <w:r w:rsidRPr="00BF5BC3">
              <w:rPr>
                <w:rFonts w:ascii="Arial" w:hAnsi="Arial" w:cs="Arial"/>
                <w:b/>
                <w:bCs/>
                <w:sz w:val="20"/>
                <w:szCs w:val="20"/>
              </w:rPr>
              <w:t>                       </w:t>
            </w:r>
            <w:r w:rsidRPr="00BF5BC3">
              <w:rPr>
                <w:rFonts w:ascii="Arial" w:hAnsi="Arial" w:cs="Arial"/>
                <w:b/>
                <w:bCs/>
                <w:sz w:val="20"/>
                <w:szCs w:val="20"/>
                <w:cs/>
              </w:rPr>
              <w:t xml:space="preserve"> </w:t>
            </w:r>
            <w:r w:rsidRPr="00BF5BC3">
              <w:rPr>
                <w:rFonts w:ascii="Arial" w:hAnsi="Arial" w:cs="Arial"/>
                <w:b/>
                <w:bCs/>
                <w:sz w:val="20"/>
                <w:szCs w:val="20"/>
              </w:rPr>
              <w:t xml:space="preserve">            </w:t>
            </w:r>
            <w:r w:rsidRPr="00BF5BC3">
              <w:rPr>
                <w:rFonts w:ascii="Arial" w:hAnsi="Arial" w:cs="Arial"/>
                <w:sz w:val="20"/>
                <w:szCs w:val="20"/>
              </w:rPr>
              <w:t xml:space="preserve">            </w:t>
            </w:r>
          </w:p>
        </w:tc>
        <w:tc>
          <w:tcPr>
            <w:tcW w:w="2538" w:type="dxa"/>
            <w:gridSpan w:val="2"/>
            <w:tcMar>
              <w:top w:w="0" w:type="dxa"/>
              <w:left w:w="108" w:type="dxa"/>
              <w:bottom w:w="0" w:type="dxa"/>
              <w:right w:w="108" w:type="dxa"/>
            </w:tcMar>
          </w:tcPr>
          <w:p w:rsidR="001E3417" w:rsidRPr="00BF5BC3" w:rsidRDefault="001E3417" w:rsidP="00C24626">
            <w:pPr>
              <w:spacing w:line="380" w:lineRule="exact"/>
              <w:ind w:right="-45"/>
              <w:jc w:val="right"/>
              <w:rPr>
                <w:rFonts w:ascii="Arial" w:hAnsi="Arial" w:cs="Arial"/>
                <w:sz w:val="20"/>
                <w:szCs w:val="20"/>
              </w:rPr>
            </w:pPr>
          </w:p>
        </w:tc>
        <w:tc>
          <w:tcPr>
            <w:tcW w:w="2520" w:type="dxa"/>
            <w:gridSpan w:val="2"/>
            <w:tcMar>
              <w:top w:w="0" w:type="dxa"/>
              <w:left w:w="108" w:type="dxa"/>
              <w:bottom w:w="0" w:type="dxa"/>
              <w:right w:w="108" w:type="dxa"/>
            </w:tcMar>
            <w:hideMark/>
          </w:tcPr>
          <w:p w:rsidR="001E3417" w:rsidRPr="00BF5BC3" w:rsidRDefault="001E3417" w:rsidP="00C24626">
            <w:pPr>
              <w:spacing w:line="380" w:lineRule="exact"/>
              <w:ind w:right="-45"/>
              <w:jc w:val="right"/>
              <w:rPr>
                <w:rFonts w:ascii="Arial" w:hAnsi="Arial" w:cs="Arial"/>
                <w:sz w:val="20"/>
                <w:szCs w:val="20"/>
              </w:rPr>
            </w:pPr>
            <w:r w:rsidRPr="00BF5BC3">
              <w:rPr>
                <w:rFonts w:ascii="Arial" w:hAnsi="Arial" w:cs="Arial"/>
                <w:sz w:val="20"/>
                <w:szCs w:val="20"/>
              </w:rPr>
              <w:t>(Unit: Thousand Baht)</w:t>
            </w:r>
          </w:p>
        </w:tc>
      </w:tr>
      <w:tr w:rsidR="001E3417" w:rsidRPr="00BF5BC3" w:rsidTr="00EE232E">
        <w:tc>
          <w:tcPr>
            <w:tcW w:w="4050" w:type="dxa"/>
            <w:tcMar>
              <w:top w:w="0" w:type="dxa"/>
              <w:left w:w="108" w:type="dxa"/>
              <w:bottom w:w="0" w:type="dxa"/>
              <w:right w:w="108" w:type="dxa"/>
            </w:tcMar>
          </w:tcPr>
          <w:p w:rsidR="001E3417" w:rsidRPr="00BF5BC3" w:rsidRDefault="001E3417" w:rsidP="00C24626">
            <w:pPr>
              <w:spacing w:line="380" w:lineRule="exact"/>
              <w:ind w:right="-18"/>
              <w:jc w:val="thaiDistribute"/>
              <w:rPr>
                <w:rFonts w:ascii="Arial" w:hAnsi="Arial" w:cs="Arial"/>
                <w:sz w:val="20"/>
                <w:szCs w:val="20"/>
              </w:rPr>
            </w:pPr>
          </w:p>
        </w:tc>
        <w:tc>
          <w:tcPr>
            <w:tcW w:w="5058" w:type="dxa"/>
            <w:gridSpan w:val="4"/>
            <w:tcMar>
              <w:top w:w="0" w:type="dxa"/>
              <w:left w:w="108" w:type="dxa"/>
              <w:bottom w:w="0" w:type="dxa"/>
              <w:right w:w="108" w:type="dxa"/>
            </w:tcMar>
            <w:vAlign w:val="bottom"/>
            <w:hideMark/>
          </w:tcPr>
          <w:p w:rsidR="001E3417" w:rsidRPr="00BF5BC3" w:rsidRDefault="001E3417" w:rsidP="00C24626">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 xml:space="preserve">For the three-month periods ended 31 March </w:t>
            </w:r>
          </w:p>
        </w:tc>
      </w:tr>
      <w:tr w:rsidR="001E3417" w:rsidRPr="00BF5BC3" w:rsidTr="00EE232E">
        <w:tc>
          <w:tcPr>
            <w:tcW w:w="4050" w:type="dxa"/>
            <w:tcMar>
              <w:top w:w="0" w:type="dxa"/>
              <w:left w:w="108" w:type="dxa"/>
              <w:bottom w:w="0" w:type="dxa"/>
              <w:right w:w="108" w:type="dxa"/>
            </w:tcMar>
          </w:tcPr>
          <w:p w:rsidR="001E3417" w:rsidRPr="00BF5BC3" w:rsidRDefault="001E3417" w:rsidP="00C24626">
            <w:pPr>
              <w:spacing w:line="380" w:lineRule="exact"/>
              <w:ind w:right="-18"/>
              <w:jc w:val="thaiDistribute"/>
              <w:rPr>
                <w:rFonts w:ascii="Arial" w:hAnsi="Arial" w:cs="Arial"/>
                <w:sz w:val="20"/>
                <w:szCs w:val="20"/>
              </w:rPr>
            </w:pPr>
          </w:p>
        </w:tc>
        <w:tc>
          <w:tcPr>
            <w:tcW w:w="2538" w:type="dxa"/>
            <w:gridSpan w:val="2"/>
            <w:tcMar>
              <w:top w:w="0" w:type="dxa"/>
              <w:left w:w="108" w:type="dxa"/>
              <w:bottom w:w="0" w:type="dxa"/>
              <w:right w:w="108" w:type="dxa"/>
            </w:tcMar>
            <w:vAlign w:val="bottom"/>
            <w:hideMark/>
          </w:tcPr>
          <w:p w:rsidR="001E3417" w:rsidRPr="00BF5BC3" w:rsidRDefault="001E3417" w:rsidP="00C24626">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 xml:space="preserve">Consolidated </w:t>
            </w:r>
          </w:p>
          <w:p w:rsidR="001E3417" w:rsidRPr="00BF5BC3" w:rsidRDefault="001E3417" w:rsidP="00C24626">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financial statements</w:t>
            </w:r>
          </w:p>
        </w:tc>
        <w:tc>
          <w:tcPr>
            <w:tcW w:w="2520" w:type="dxa"/>
            <w:gridSpan w:val="2"/>
            <w:tcMar>
              <w:top w:w="0" w:type="dxa"/>
              <w:left w:w="108" w:type="dxa"/>
              <w:bottom w:w="0" w:type="dxa"/>
              <w:right w:w="108" w:type="dxa"/>
            </w:tcMar>
            <w:vAlign w:val="bottom"/>
            <w:hideMark/>
          </w:tcPr>
          <w:p w:rsidR="001E3417" w:rsidRPr="00BF5BC3" w:rsidRDefault="001E3417" w:rsidP="00C24626">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 xml:space="preserve">Separate </w:t>
            </w:r>
          </w:p>
          <w:p w:rsidR="001E3417" w:rsidRPr="00BF5BC3" w:rsidRDefault="001E3417" w:rsidP="00C24626">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financial statements</w:t>
            </w:r>
          </w:p>
        </w:tc>
      </w:tr>
      <w:tr w:rsidR="001E3417" w:rsidRPr="00BF5BC3" w:rsidTr="00EE232E">
        <w:tc>
          <w:tcPr>
            <w:tcW w:w="4050" w:type="dxa"/>
            <w:tcMar>
              <w:top w:w="0" w:type="dxa"/>
              <w:left w:w="108" w:type="dxa"/>
              <w:bottom w:w="0" w:type="dxa"/>
              <w:right w:w="108" w:type="dxa"/>
            </w:tcMar>
          </w:tcPr>
          <w:p w:rsidR="001E3417" w:rsidRPr="00BF5BC3" w:rsidRDefault="001E3417" w:rsidP="001E3417">
            <w:pPr>
              <w:spacing w:line="380" w:lineRule="exact"/>
              <w:ind w:right="-18"/>
              <w:jc w:val="thaiDistribute"/>
              <w:rPr>
                <w:rFonts w:ascii="Arial" w:hAnsi="Arial" w:cs="Arial"/>
                <w:b/>
                <w:bCs/>
                <w:sz w:val="20"/>
                <w:szCs w:val="20"/>
                <w:u w:val="single"/>
              </w:rPr>
            </w:pPr>
          </w:p>
        </w:tc>
        <w:tc>
          <w:tcPr>
            <w:tcW w:w="1278" w:type="dxa"/>
            <w:tcMar>
              <w:top w:w="0" w:type="dxa"/>
              <w:left w:w="108" w:type="dxa"/>
              <w:bottom w:w="0" w:type="dxa"/>
              <w:right w:w="108" w:type="dxa"/>
            </w:tcMar>
            <w:hideMark/>
          </w:tcPr>
          <w:p w:rsidR="001E3417" w:rsidRPr="00BF5BC3" w:rsidRDefault="001E3417" w:rsidP="001E3417">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20</w:t>
            </w:r>
            <w:r>
              <w:rPr>
                <w:rFonts w:ascii="Arial" w:hAnsi="Arial" w:cs="Arial"/>
                <w:sz w:val="20"/>
                <w:szCs w:val="20"/>
              </w:rPr>
              <w:t>20</w:t>
            </w:r>
          </w:p>
        </w:tc>
        <w:tc>
          <w:tcPr>
            <w:tcW w:w="1260" w:type="dxa"/>
            <w:tcMar>
              <w:top w:w="0" w:type="dxa"/>
              <w:left w:w="108" w:type="dxa"/>
              <w:bottom w:w="0" w:type="dxa"/>
              <w:right w:w="108" w:type="dxa"/>
            </w:tcMar>
            <w:hideMark/>
          </w:tcPr>
          <w:p w:rsidR="001E3417" w:rsidRPr="00BF5BC3" w:rsidRDefault="001E3417" w:rsidP="001E3417">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201</w:t>
            </w:r>
            <w:r>
              <w:rPr>
                <w:rFonts w:ascii="Arial" w:hAnsi="Arial" w:cs="Arial"/>
                <w:sz w:val="20"/>
                <w:szCs w:val="20"/>
              </w:rPr>
              <w:t>9</w:t>
            </w:r>
          </w:p>
        </w:tc>
        <w:tc>
          <w:tcPr>
            <w:tcW w:w="1260" w:type="dxa"/>
            <w:tcMar>
              <w:top w:w="0" w:type="dxa"/>
              <w:left w:w="108" w:type="dxa"/>
              <w:bottom w:w="0" w:type="dxa"/>
              <w:right w:w="108" w:type="dxa"/>
            </w:tcMar>
            <w:hideMark/>
          </w:tcPr>
          <w:p w:rsidR="001E3417" w:rsidRPr="00BF5BC3" w:rsidRDefault="001E3417" w:rsidP="001E3417">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20</w:t>
            </w:r>
            <w:r>
              <w:rPr>
                <w:rFonts w:ascii="Arial" w:hAnsi="Arial" w:cs="Arial"/>
                <w:sz w:val="20"/>
                <w:szCs w:val="20"/>
              </w:rPr>
              <w:t>20</w:t>
            </w:r>
          </w:p>
        </w:tc>
        <w:tc>
          <w:tcPr>
            <w:tcW w:w="1260" w:type="dxa"/>
            <w:tcMar>
              <w:top w:w="0" w:type="dxa"/>
              <w:left w:w="108" w:type="dxa"/>
              <w:bottom w:w="0" w:type="dxa"/>
              <w:right w:w="108" w:type="dxa"/>
            </w:tcMar>
            <w:hideMark/>
          </w:tcPr>
          <w:p w:rsidR="001E3417" w:rsidRPr="00BF5BC3" w:rsidRDefault="001E3417" w:rsidP="001E3417">
            <w:pPr>
              <w:pBdr>
                <w:bottom w:val="single" w:sz="4" w:space="1" w:color="auto"/>
              </w:pBdr>
              <w:spacing w:line="380" w:lineRule="exact"/>
              <w:ind w:right="-45"/>
              <w:jc w:val="center"/>
              <w:rPr>
                <w:rFonts w:ascii="Arial" w:hAnsi="Arial" w:cs="Arial"/>
                <w:sz w:val="20"/>
                <w:szCs w:val="20"/>
              </w:rPr>
            </w:pPr>
            <w:r w:rsidRPr="00BF5BC3">
              <w:rPr>
                <w:rFonts w:ascii="Arial" w:hAnsi="Arial" w:cs="Arial"/>
                <w:sz w:val="20"/>
                <w:szCs w:val="20"/>
              </w:rPr>
              <w:t>201</w:t>
            </w:r>
            <w:r>
              <w:rPr>
                <w:rFonts w:ascii="Arial" w:hAnsi="Arial" w:cs="Arial"/>
                <w:sz w:val="20"/>
                <w:szCs w:val="20"/>
              </w:rPr>
              <w:t>9</w:t>
            </w:r>
          </w:p>
        </w:tc>
      </w:tr>
      <w:tr w:rsidR="001E3417" w:rsidRPr="00BF5BC3" w:rsidTr="00EE232E">
        <w:tc>
          <w:tcPr>
            <w:tcW w:w="4050" w:type="dxa"/>
            <w:tcMar>
              <w:top w:w="0" w:type="dxa"/>
              <w:left w:w="108" w:type="dxa"/>
              <w:bottom w:w="0" w:type="dxa"/>
              <w:right w:w="108" w:type="dxa"/>
            </w:tcMar>
            <w:vAlign w:val="bottom"/>
            <w:hideMark/>
          </w:tcPr>
          <w:p w:rsidR="001E3417" w:rsidRPr="00BF5BC3" w:rsidRDefault="001E3417" w:rsidP="001E3417">
            <w:pPr>
              <w:spacing w:line="380" w:lineRule="exact"/>
              <w:ind w:left="252" w:hanging="180"/>
              <w:rPr>
                <w:rFonts w:ascii="Arial" w:hAnsi="Arial" w:cs="Arial"/>
                <w:sz w:val="20"/>
                <w:szCs w:val="20"/>
              </w:rPr>
            </w:pPr>
            <w:r w:rsidRPr="00BF5BC3">
              <w:rPr>
                <w:rFonts w:ascii="Arial" w:hAnsi="Arial" w:cs="Arial"/>
                <w:sz w:val="20"/>
                <w:szCs w:val="20"/>
              </w:rPr>
              <w:t>Dividend income</w:t>
            </w:r>
          </w:p>
        </w:tc>
        <w:tc>
          <w:tcPr>
            <w:tcW w:w="1278" w:type="dxa"/>
            <w:tcMar>
              <w:top w:w="0" w:type="dxa"/>
              <w:left w:w="108" w:type="dxa"/>
              <w:bottom w:w="0" w:type="dxa"/>
              <w:right w:w="108" w:type="dxa"/>
            </w:tcMar>
            <w:vAlign w:val="bottom"/>
          </w:tcPr>
          <w:p w:rsidR="001E3417" w:rsidRPr="00BF5BC3" w:rsidRDefault="00A468BD" w:rsidP="001E3417">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60" w:type="dxa"/>
            <w:tcMar>
              <w:top w:w="0" w:type="dxa"/>
              <w:left w:w="108" w:type="dxa"/>
              <w:bottom w:w="0" w:type="dxa"/>
              <w:right w:w="108" w:type="dxa"/>
            </w:tcMar>
            <w:vAlign w:val="bottom"/>
            <w:hideMark/>
          </w:tcPr>
          <w:p w:rsidR="001E3417" w:rsidRPr="00BF5BC3" w:rsidRDefault="001E3417" w:rsidP="001E3417">
            <w:pP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w:t>
            </w:r>
          </w:p>
        </w:tc>
        <w:tc>
          <w:tcPr>
            <w:tcW w:w="1260" w:type="dxa"/>
            <w:tcMar>
              <w:top w:w="0" w:type="dxa"/>
              <w:left w:w="108" w:type="dxa"/>
              <w:bottom w:w="0" w:type="dxa"/>
              <w:right w:w="108" w:type="dxa"/>
            </w:tcMar>
            <w:vAlign w:val="bottom"/>
          </w:tcPr>
          <w:p w:rsidR="001E3417" w:rsidRPr="00BF5BC3" w:rsidRDefault="0056333B" w:rsidP="001E3417">
            <w:pPr>
              <w:tabs>
                <w:tab w:val="decimal" w:pos="971"/>
              </w:tabs>
              <w:spacing w:line="380" w:lineRule="exact"/>
              <w:ind w:right="-18"/>
              <w:jc w:val="thaiDistribute"/>
              <w:rPr>
                <w:rFonts w:ascii="Arial" w:hAnsi="Arial" w:cs="Arial"/>
                <w:sz w:val="20"/>
                <w:szCs w:val="20"/>
              </w:rPr>
            </w:pPr>
            <w:r>
              <w:rPr>
                <w:rFonts w:ascii="Arial" w:hAnsi="Arial" w:cs="Arial"/>
                <w:sz w:val="20"/>
                <w:szCs w:val="20"/>
              </w:rPr>
              <w:t>-</w:t>
            </w:r>
          </w:p>
        </w:tc>
        <w:tc>
          <w:tcPr>
            <w:tcW w:w="1260" w:type="dxa"/>
            <w:tcMar>
              <w:top w:w="0" w:type="dxa"/>
              <w:left w:w="108" w:type="dxa"/>
              <w:bottom w:w="0" w:type="dxa"/>
              <w:right w:w="108" w:type="dxa"/>
            </w:tcMar>
            <w:vAlign w:val="bottom"/>
            <w:hideMark/>
          </w:tcPr>
          <w:p w:rsidR="001E3417" w:rsidRPr="00BF5BC3" w:rsidRDefault="001E3417" w:rsidP="001E3417">
            <w:pP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164,634</w:t>
            </w:r>
          </w:p>
        </w:tc>
      </w:tr>
      <w:tr w:rsidR="001E3417" w:rsidRPr="00BF5BC3" w:rsidTr="00EE232E">
        <w:tc>
          <w:tcPr>
            <w:tcW w:w="4050" w:type="dxa"/>
            <w:tcMar>
              <w:top w:w="0" w:type="dxa"/>
              <w:left w:w="108" w:type="dxa"/>
              <w:bottom w:w="0" w:type="dxa"/>
              <w:right w:w="108" w:type="dxa"/>
            </w:tcMar>
            <w:vAlign w:val="bottom"/>
            <w:hideMark/>
          </w:tcPr>
          <w:p w:rsidR="001E3417" w:rsidRPr="00BF5BC3" w:rsidRDefault="001E3417" w:rsidP="001E3417">
            <w:pPr>
              <w:spacing w:line="380" w:lineRule="exact"/>
              <w:ind w:left="252" w:right="-108" w:hanging="180"/>
              <w:rPr>
                <w:rFonts w:ascii="Arial" w:hAnsi="Arial" w:cs="Arial"/>
                <w:color w:val="000000"/>
                <w:sz w:val="20"/>
                <w:szCs w:val="20"/>
              </w:rPr>
            </w:pPr>
            <w:r w:rsidRPr="00BF5BC3">
              <w:rPr>
                <w:rFonts w:ascii="Arial" w:hAnsi="Arial" w:cs="Arial"/>
                <w:color w:val="000000"/>
                <w:sz w:val="20"/>
                <w:szCs w:val="20"/>
              </w:rPr>
              <w:t>Management fee income</w:t>
            </w:r>
          </w:p>
        </w:tc>
        <w:tc>
          <w:tcPr>
            <w:tcW w:w="1278" w:type="dxa"/>
            <w:tcMar>
              <w:top w:w="0" w:type="dxa"/>
              <w:left w:w="108" w:type="dxa"/>
              <w:bottom w:w="0" w:type="dxa"/>
              <w:right w:w="108" w:type="dxa"/>
            </w:tcMar>
            <w:vAlign w:val="bottom"/>
          </w:tcPr>
          <w:p w:rsidR="001E3417" w:rsidRPr="00BF5BC3" w:rsidRDefault="00A468BD" w:rsidP="001E3417">
            <w:pPr>
              <w:tabs>
                <w:tab w:val="decimal" w:pos="971"/>
              </w:tabs>
              <w:spacing w:line="380" w:lineRule="exact"/>
              <w:ind w:right="-18"/>
              <w:jc w:val="thaiDistribute"/>
              <w:rPr>
                <w:rFonts w:ascii="Arial" w:hAnsi="Arial" w:cs="Arial"/>
                <w:sz w:val="20"/>
                <w:szCs w:val="20"/>
              </w:rPr>
            </w:pPr>
            <w:r>
              <w:rPr>
                <w:rFonts w:ascii="Arial" w:hAnsi="Arial" w:cs="Arial"/>
                <w:sz w:val="20"/>
                <w:szCs w:val="20"/>
              </w:rPr>
              <w:t>1,098</w:t>
            </w:r>
          </w:p>
        </w:tc>
        <w:tc>
          <w:tcPr>
            <w:tcW w:w="1260" w:type="dxa"/>
            <w:tcMar>
              <w:top w:w="0" w:type="dxa"/>
              <w:left w:w="108" w:type="dxa"/>
              <w:bottom w:w="0" w:type="dxa"/>
              <w:right w:w="108" w:type="dxa"/>
            </w:tcMar>
            <w:vAlign w:val="bottom"/>
            <w:hideMark/>
          </w:tcPr>
          <w:p w:rsidR="001E3417" w:rsidRPr="00BF5BC3" w:rsidRDefault="001E3417" w:rsidP="001E3417">
            <w:pPr>
              <w:tabs>
                <w:tab w:val="decimal" w:pos="971"/>
              </w:tabs>
              <w:spacing w:line="380" w:lineRule="exact"/>
              <w:ind w:right="-18"/>
              <w:jc w:val="thaiDistribute"/>
              <w:rPr>
                <w:rFonts w:ascii="Arial" w:hAnsi="Arial" w:cs="Arial"/>
                <w:sz w:val="20"/>
                <w:szCs w:val="20"/>
              </w:rPr>
            </w:pPr>
            <w:r>
              <w:rPr>
                <w:rFonts w:ascii="Arial" w:hAnsi="Arial" w:cs="Arial"/>
                <w:sz w:val="20"/>
                <w:szCs w:val="20"/>
              </w:rPr>
              <w:t>630</w:t>
            </w:r>
          </w:p>
        </w:tc>
        <w:tc>
          <w:tcPr>
            <w:tcW w:w="1260" w:type="dxa"/>
            <w:tcMar>
              <w:top w:w="0" w:type="dxa"/>
              <w:left w:w="108" w:type="dxa"/>
              <w:bottom w:w="0" w:type="dxa"/>
              <w:right w:w="108" w:type="dxa"/>
            </w:tcMar>
            <w:vAlign w:val="bottom"/>
          </w:tcPr>
          <w:p w:rsidR="001E3417" w:rsidRPr="00BF5BC3" w:rsidRDefault="0056333B" w:rsidP="001E3417">
            <w:pPr>
              <w:tabs>
                <w:tab w:val="decimal" w:pos="971"/>
              </w:tabs>
              <w:spacing w:line="380" w:lineRule="exact"/>
              <w:ind w:right="-18"/>
              <w:jc w:val="thaiDistribute"/>
              <w:rPr>
                <w:rFonts w:ascii="Arial" w:hAnsi="Arial" w:cs="Arial"/>
                <w:sz w:val="20"/>
                <w:szCs w:val="20"/>
              </w:rPr>
            </w:pPr>
            <w:r>
              <w:rPr>
                <w:rFonts w:ascii="Arial" w:hAnsi="Arial" w:cs="Arial"/>
                <w:sz w:val="20"/>
                <w:szCs w:val="20"/>
              </w:rPr>
              <w:t>23,711</w:t>
            </w:r>
          </w:p>
        </w:tc>
        <w:tc>
          <w:tcPr>
            <w:tcW w:w="1260" w:type="dxa"/>
            <w:tcMar>
              <w:top w:w="0" w:type="dxa"/>
              <w:left w:w="108" w:type="dxa"/>
              <w:bottom w:w="0" w:type="dxa"/>
              <w:right w:w="108" w:type="dxa"/>
            </w:tcMar>
            <w:vAlign w:val="bottom"/>
            <w:hideMark/>
          </w:tcPr>
          <w:p w:rsidR="001E3417" w:rsidRPr="00BF5BC3" w:rsidRDefault="001E3417" w:rsidP="001E3417">
            <w:pPr>
              <w:tabs>
                <w:tab w:val="decimal" w:pos="971"/>
              </w:tabs>
              <w:spacing w:line="380" w:lineRule="exact"/>
              <w:ind w:right="-18"/>
              <w:jc w:val="thaiDistribute"/>
              <w:rPr>
                <w:rFonts w:ascii="Arial" w:hAnsi="Arial" w:cs="Arial"/>
                <w:sz w:val="20"/>
                <w:szCs w:val="20"/>
              </w:rPr>
            </w:pPr>
            <w:r>
              <w:rPr>
                <w:rFonts w:ascii="Arial" w:hAnsi="Arial" w:cs="Arial"/>
                <w:sz w:val="20"/>
                <w:szCs w:val="20"/>
              </w:rPr>
              <w:t>24,690</w:t>
            </w:r>
          </w:p>
        </w:tc>
      </w:tr>
      <w:tr w:rsidR="001E3417" w:rsidRPr="00BF5BC3" w:rsidTr="00EE232E">
        <w:trPr>
          <w:trHeight w:val="262"/>
        </w:trPr>
        <w:tc>
          <w:tcPr>
            <w:tcW w:w="4050" w:type="dxa"/>
            <w:tcMar>
              <w:top w:w="0" w:type="dxa"/>
              <w:left w:w="108" w:type="dxa"/>
              <w:bottom w:w="0" w:type="dxa"/>
              <w:right w:w="108" w:type="dxa"/>
            </w:tcMar>
            <w:vAlign w:val="bottom"/>
            <w:hideMark/>
          </w:tcPr>
          <w:p w:rsidR="001E3417" w:rsidRPr="00BF5BC3" w:rsidRDefault="001E3417" w:rsidP="001E3417">
            <w:pPr>
              <w:spacing w:line="380" w:lineRule="exact"/>
              <w:ind w:left="252" w:hanging="180"/>
              <w:rPr>
                <w:rFonts w:ascii="Arial" w:hAnsi="Arial" w:cs="Arial"/>
                <w:sz w:val="20"/>
                <w:szCs w:val="20"/>
              </w:rPr>
            </w:pPr>
            <w:r w:rsidRPr="00BF5BC3">
              <w:rPr>
                <w:rFonts w:ascii="Arial" w:hAnsi="Arial" w:cs="Arial"/>
                <w:color w:val="000000"/>
                <w:sz w:val="20"/>
                <w:szCs w:val="20"/>
              </w:rPr>
              <w:t>Other</w:t>
            </w:r>
          </w:p>
        </w:tc>
        <w:tc>
          <w:tcPr>
            <w:tcW w:w="1278" w:type="dxa"/>
            <w:tcMar>
              <w:top w:w="0" w:type="dxa"/>
              <w:left w:w="108" w:type="dxa"/>
              <w:bottom w:w="0" w:type="dxa"/>
              <w:right w:w="108" w:type="dxa"/>
            </w:tcMar>
            <w:vAlign w:val="bottom"/>
          </w:tcPr>
          <w:p w:rsidR="001E3417" w:rsidRPr="00BF5BC3" w:rsidRDefault="00A468BD" w:rsidP="001E3417">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2,636</w:t>
            </w:r>
          </w:p>
        </w:tc>
        <w:tc>
          <w:tcPr>
            <w:tcW w:w="1260" w:type="dxa"/>
            <w:tcMar>
              <w:top w:w="0" w:type="dxa"/>
              <w:left w:w="108" w:type="dxa"/>
              <w:bottom w:w="0" w:type="dxa"/>
              <w:right w:w="108" w:type="dxa"/>
            </w:tcMar>
            <w:vAlign w:val="bottom"/>
            <w:hideMark/>
          </w:tcPr>
          <w:p w:rsidR="001E3417" w:rsidRPr="00BF5BC3" w:rsidRDefault="001E3417" w:rsidP="001E3417">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2,712</w:t>
            </w:r>
          </w:p>
        </w:tc>
        <w:tc>
          <w:tcPr>
            <w:tcW w:w="1260" w:type="dxa"/>
            <w:tcMar>
              <w:top w:w="0" w:type="dxa"/>
              <w:left w:w="108" w:type="dxa"/>
              <w:bottom w:w="0" w:type="dxa"/>
              <w:right w:w="108" w:type="dxa"/>
            </w:tcMar>
            <w:vAlign w:val="bottom"/>
          </w:tcPr>
          <w:p w:rsidR="001E3417" w:rsidRPr="00BF5BC3" w:rsidRDefault="0056333B" w:rsidP="001E3417">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209</w:t>
            </w:r>
          </w:p>
        </w:tc>
        <w:tc>
          <w:tcPr>
            <w:tcW w:w="1260" w:type="dxa"/>
            <w:tcMar>
              <w:top w:w="0" w:type="dxa"/>
              <w:left w:w="108" w:type="dxa"/>
              <w:bottom w:w="0" w:type="dxa"/>
              <w:right w:w="108" w:type="dxa"/>
            </w:tcMar>
            <w:vAlign w:val="bottom"/>
            <w:hideMark/>
          </w:tcPr>
          <w:p w:rsidR="001E3417" w:rsidRPr="00BF5BC3" w:rsidRDefault="001E3417" w:rsidP="001E3417">
            <w:pPr>
              <w:pBdr>
                <w:bottom w:val="sing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494</w:t>
            </w:r>
          </w:p>
        </w:tc>
      </w:tr>
      <w:tr w:rsidR="001E3417" w:rsidRPr="00BF5BC3" w:rsidTr="00EE232E">
        <w:tc>
          <w:tcPr>
            <w:tcW w:w="4050" w:type="dxa"/>
            <w:tcMar>
              <w:top w:w="0" w:type="dxa"/>
              <w:left w:w="108" w:type="dxa"/>
              <w:bottom w:w="0" w:type="dxa"/>
              <w:right w:w="108" w:type="dxa"/>
            </w:tcMar>
            <w:vAlign w:val="bottom"/>
            <w:hideMark/>
          </w:tcPr>
          <w:p w:rsidR="001E3417" w:rsidRPr="00BF5BC3" w:rsidRDefault="001E3417" w:rsidP="001E3417">
            <w:pPr>
              <w:spacing w:line="380" w:lineRule="exact"/>
              <w:ind w:left="252" w:right="-108" w:hanging="180"/>
              <w:rPr>
                <w:rFonts w:ascii="Arial" w:hAnsi="Arial" w:cs="Arial"/>
                <w:b/>
                <w:bCs/>
                <w:color w:val="000000"/>
                <w:sz w:val="20"/>
                <w:szCs w:val="20"/>
              </w:rPr>
            </w:pPr>
            <w:r w:rsidRPr="00BF5BC3">
              <w:rPr>
                <w:rFonts w:ascii="Arial" w:hAnsi="Arial" w:cs="Arial"/>
                <w:sz w:val="20"/>
                <w:szCs w:val="20"/>
              </w:rPr>
              <w:t>Total</w:t>
            </w:r>
          </w:p>
        </w:tc>
        <w:tc>
          <w:tcPr>
            <w:tcW w:w="1278" w:type="dxa"/>
            <w:tcMar>
              <w:top w:w="0" w:type="dxa"/>
              <w:left w:w="108" w:type="dxa"/>
              <w:bottom w:w="0" w:type="dxa"/>
              <w:right w:w="108" w:type="dxa"/>
            </w:tcMar>
            <w:vAlign w:val="bottom"/>
          </w:tcPr>
          <w:p w:rsidR="001E3417" w:rsidRPr="00BF5BC3" w:rsidRDefault="0056333B" w:rsidP="001E3417">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3,734</w:t>
            </w:r>
          </w:p>
        </w:tc>
        <w:tc>
          <w:tcPr>
            <w:tcW w:w="1260" w:type="dxa"/>
            <w:tcMar>
              <w:top w:w="0" w:type="dxa"/>
              <w:left w:w="108" w:type="dxa"/>
              <w:bottom w:w="0" w:type="dxa"/>
              <w:right w:w="108" w:type="dxa"/>
            </w:tcMar>
            <w:vAlign w:val="bottom"/>
            <w:hideMark/>
          </w:tcPr>
          <w:p w:rsidR="001E3417" w:rsidRPr="00BF5BC3" w:rsidRDefault="001E3417" w:rsidP="001E3417">
            <w:pPr>
              <w:pBdr>
                <w:bottom w:val="double" w:sz="4" w:space="1" w:color="auto"/>
              </w:pBd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3,342</w:t>
            </w:r>
          </w:p>
        </w:tc>
        <w:tc>
          <w:tcPr>
            <w:tcW w:w="1260" w:type="dxa"/>
            <w:tcMar>
              <w:top w:w="0" w:type="dxa"/>
              <w:left w:w="108" w:type="dxa"/>
              <w:bottom w:w="0" w:type="dxa"/>
              <w:right w:w="108" w:type="dxa"/>
            </w:tcMar>
            <w:vAlign w:val="bottom"/>
          </w:tcPr>
          <w:p w:rsidR="001E3417" w:rsidRPr="00BF5BC3" w:rsidRDefault="0056333B" w:rsidP="001E3417">
            <w:pPr>
              <w:pBdr>
                <w:bottom w:val="double" w:sz="4" w:space="1" w:color="auto"/>
              </w:pBdr>
              <w:tabs>
                <w:tab w:val="decimal" w:pos="971"/>
              </w:tabs>
              <w:spacing w:line="380" w:lineRule="exact"/>
              <w:ind w:right="-18"/>
              <w:jc w:val="thaiDistribute"/>
              <w:rPr>
                <w:rFonts w:ascii="Arial" w:hAnsi="Arial" w:cs="Arial"/>
                <w:sz w:val="20"/>
                <w:szCs w:val="20"/>
              </w:rPr>
            </w:pPr>
            <w:r>
              <w:rPr>
                <w:rFonts w:ascii="Arial" w:hAnsi="Arial" w:cs="Arial"/>
                <w:sz w:val="20"/>
                <w:szCs w:val="20"/>
              </w:rPr>
              <w:t>23,920</w:t>
            </w:r>
          </w:p>
        </w:tc>
        <w:tc>
          <w:tcPr>
            <w:tcW w:w="1260" w:type="dxa"/>
            <w:tcMar>
              <w:top w:w="0" w:type="dxa"/>
              <w:left w:w="108" w:type="dxa"/>
              <w:bottom w:w="0" w:type="dxa"/>
              <w:right w:w="108" w:type="dxa"/>
            </w:tcMar>
            <w:vAlign w:val="bottom"/>
            <w:hideMark/>
          </w:tcPr>
          <w:p w:rsidR="001E3417" w:rsidRPr="00BF5BC3" w:rsidRDefault="001E3417" w:rsidP="001E3417">
            <w:pPr>
              <w:pBdr>
                <w:bottom w:val="double" w:sz="4" w:space="1" w:color="auto"/>
              </w:pBdr>
              <w:tabs>
                <w:tab w:val="decimal" w:pos="971"/>
              </w:tabs>
              <w:spacing w:line="380" w:lineRule="exact"/>
              <w:ind w:right="-18"/>
              <w:jc w:val="thaiDistribute"/>
              <w:rPr>
                <w:rFonts w:ascii="Arial" w:hAnsi="Arial" w:cs="Arial"/>
                <w:sz w:val="20"/>
                <w:szCs w:val="20"/>
              </w:rPr>
            </w:pPr>
            <w:r w:rsidRPr="00BF5BC3">
              <w:rPr>
                <w:rFonts w:ascii="Arial" w:hAnsi="Arial" w:cs="Arial"/>
                <w:sz w:val="20"/>
                <w:szCs w:val="20"/>
              </w:rPr>
              <w:t>189,818</w:t>
            </w:r>
          </w:p>
        </w:tc>
      </w:tr>
    </w:tbl>
    <w:p w:rsidR="000F6431" w:rsidRDefault="000F6431" w:rsidP="00F3255B">
      <w:pPr>
        <w:widowControl/>
        <w:overflowPunct/>
        <w:autoSpaceDE/>
        <w:autoSpaceDN/>
        <w:adjustRightInd/>
        <w:spacing w:before="120" w:after="60"/>
        <w:ind w:left="547" w:hanging="547"/>
        <w:textAlignment w:val="auto"/>
        <w:rPr>
          <w:rFonts w:ascii="Arial" w:hAnsi="Arial"/>
          <w:b/>
          <w:bCs/>
        </w:rPr>
      </w:pPr>
    </w:p>
    <w:p w:rsidR="000F6431" w:rsidRDefault="000F6431">
      <w:pPr>
        <w:widowControl/>
        <w:overflowPunct/>
        <w:autoSpaceDE/>
        <w:autoSpaceDN/>
        <w:adjustRightInd/>
        <w:textAlignment w:val="auto"/>
        <w:rPr>
          <w:rFonts w:ascii="Arial" w:hAnsi="Arial"/>
          <w:b/>
          <w:bCs/>
        </w:rPr>
      </w:pPr>
      <w:r>
        <w:rPr>
          <w:rFonts w:ascii="Arial" w:hAnsi="Arial"/>
          <w:b/>
          <w:bCs/>
        </w:rPr>
        <w:br w:type="page"/>
      </w:r>
    </w:p>
    <w:p w:rsidR="00673C78" w:rsidRPr="006418BE" w:rsidRDefault="00734E54" w:rsidP="00F3255B">
      <w:pPr>
        <w:widowControl/>
        <w:overflowPunct/>
        <w:autoSpaceDE/>
        <w:autoSpaceDN/>
        <w:adjustRightInd/>
        <w:spacing w:before="120" w:after="60"/>
        <w:ind w:left="547" w:hanging="547"/>
        <w:textAlignment w:val="auto"/>
        <w:rPr>
          <w:rFonts w:ascii="Arial" w:hAnsi="Arial"/>
          <w:b/>
          <w:bCs/>
        </w:rPr>
      </w:pPr>
      <w:r>
        <w:rPr>
          <w:rFonts w:ascii="Arial" w:hAnsi="Arial"/>
          <w:b/>
          <w:bCs/>
        </w:rPr>
        <w:t>21</w:t>
      </w:r>
      <w:r w:rsidR="00BF5BC3" w:rsidRPr="006418BE">
        <w:rPr>
          <w:rFonts w:ascii="Arial" w:hAnsi="Arial"/>
          <w:b/>
          <w:bCs/>
        </w:rPr>
        <w:t>.</w:t>
      </w:r>
      <w:r w:rsidR="00BF5BC3" w:rsidRPr="006418BE">
        <w:rPr>
          <w:rFonts w:ascii="Arial" w:hAnsi="Arial"/>
          <w:b/>
          <w:bCs/>
        </w:rPr>
        <w:tab/>
      </w:r>
      <w:r w:rsidR="00673C78" w:rsidRPr="006418BE">
        <w:rPr>
          <w:rFonts w:ascii="Arial" w:hAnsi="Arial"/>
          <w:b/>
          <w:bCs/>
        </w:rPr>
        <w:t>Income tax</w:t>
      </w:r>
    </w:p>
    <w:p w:rsidR="00673C78" w:rsidRPr="006418BE" w:rsidRDefault="00673C78" w:rsidP="00D91C4D">
      <w:pPr>
        <w:spacing w:before="60" w:after="60" w:line="380" w:lineRule="exact"/>
        <w:ind w:left="547" w:hanging="547"/>
        <w:jc w:val="both"/>
        <w:rPr>
          <w:rFonts w:ascii="Arial" w:hAnsi="Arial"/>
        </w:rPr>
      </w:pPr>
      <w:r w:rsidRPr="006418BE">
        <w:rPr>
          <w:rFonts w:ascii="Arial" w:hAnsi="Arial"/>
        </w:rPr>
        <w:tab/>
        <w:t>Interim corporate income tax was calculated on profit before income tax for the period, using the estimated effective tax rate for the year.</w:t>
      </w:r>
    </w:p>
    <w:p w:rsidR="00673C78" w:rsidRDefault="00673C78" w:rsidP="00D91C4D">
      <w:pPr>
        <w:spacing w:before="60" w:after="60" w:line="380" w:lineRule="exact"/>
        <w:ind w:left="547" w:hanging="547"/>
        <w:jc w:val="both"/>
        <w:rPr>
          <w:rFonts w:ascii="Arial" w:hAnsi="Arial"/>
        </w:rPr>
      </w:pPr>
      <w:r w:rsidRPr="006418BE">
        <w:rPr>
          <w:rFonts w:ascii="Arial" w:hAnsi="Arial"/>
        </w:rPr>
        <w:tab/>
        <w:t xml:space="preserve">Income tax expenses for the </w:t>
      </w:r>
      <w:r w:rsidR="00D33A2A" w:rsidRPr="006418BE">
        <w:rPr>
          <w:rFonts w:ascii="Arial" w:hAnsi="Arial"/>
        </w:rPr>
        <w:t xml:space="preserve">three-month </w:t>
      </w:r>
      <w:r w:rsidRPr="006418BE">
        <w:rPr>
          <w:rFonts w:ascii="Arial" w:hAnsi="Arial"/>
        </w:rPr>
        <w:t>periods ended</w:t>
      </w:r>
      <w:r w:rsidR="0045031C" w:rsidRPr="006418BE">
        <w:rPr>
          <w:rFonts w:ascii="Arial" w:hAnsi="Arial"/>
        </w:rPr>
        <w:t xml:space="preserve"> </w:t>
      </w:r>
      <w:r w:rsidR="001E3417" w:rsidRPr="00A82A30">
        <w:rPr>
          <w:rFonts w:ascii="Arial" w:hAnsi="Arial"/>
        </w:rPr>
        <w:t xml:space="preserve">31 March </w:t>
      </w:r>
      <w:r w:rsidR="001E3417">
        <w:rPr>
          <w:rFonts w:ascii="Arial" w:hAnsi="Arial"/>
        </w:rPr>
        <w:t xml:space="preserve">2020 </w:t>
      </w:r>
      <w:r w:rsidRPr="006418BE">
        <w:rPr>
          <w:rFonts w:ascii="Arial" w:hAnsi="Arial"/>
        </w:rPr>
        <w:t xml:space="preserve">and </w:t>
      </w:r>
      <w:r w:rsidR="0063458C" w:rsidRPr="006418BE">
        <w:rPr>
          <w:rFonts w:ascii="Arial" w:hAnsi="Arial"/>
        </w:rPr>
        <w:t>201</w:t>
      </w:r>
      <w:r w:rsidR="001E3417">
        <w:rPr>
          <w:rFonts w:ascii="Arial" w:hAnsi="Arial"/>
        </w:rPr>
        <w:t>9</w:t>
      </w:r>
      <w:r w:rsidRPr="006418BE">
        <w:rPr>
          <w:rFonts w:ascii="Arial" w:hAnsi="Arial"/>
        </w:rPr>
        <w:t xml:space="preserve"> are made up as follows:</w:t>
      </w:r>
    </w:p>
    <w:tbl>
      <w:tblPr>
        <w:tblW w:w="9198" w:type="dxa"/>
        <w:tblInd w:w="360" w:type="dxa"/>
        <w:tblLayout w:type="fixed"/>
        <w:tblLook w:val="0000" w:firstRow="0" w:lastRow="0" w:firstColumn="0" w:lastColumn="0" w:noHBand="0" w:noVBand="0"/>
      </w:tblPr>
      <w:tblGrid>
        <w:gridCol w:w="4140"/>
        <w:gridCol w:w="1278"/>
        <w:gridCol w:w="1260"/>
        <w:gridCol w:w="1260"/>
        <w:gridCol w:w="1260"/>
      </w:tblGrid>
      <w:tr w:rsidR="001E3417" w:rsidRPr="00A82A30" w:rsidTr="00EE232E">
        <w:tc>
          <w:tcPr>
            <w:tcW w:w="4140" w:type="dxa"/>
          </w:tcPr>
          <w:p w:rsidR="001E3417" w:rsidRPr="00A82A30" w:rsidRDefault="001E3417" w:rsidP="00C24626">
            <w:pPr>
              <w:spacing w:line="340" w:lineRule="exact"/>
              <w:ind w:right="-18"/>
              <w:jc w:val="thaiDistribute"/>
              <w:rPr>
                <w:rFonts w:ascii="Arial" w:hAnsi="Arial" w:cs="Arial"/>
                <w:sz w:val="20"/>
                <w:szCs w:val="20"/>
              </w:rPr>
            </w:pPr>
            <w:r w:rsidRPr="00A82A30">
              <w:rPr>
                <w:rFonts w:ascii="Arial" w:hAnsi="Arial" w:cs="Angsana New"/>
                <w:b/>
                <w:bCs/>
                <w:sz w:val="20"/>
                <w:szCs w:val="20"/>
                <w:cs/>
              </w:rPr>
              <w:tab/>
            </w:r>
            <w:r w:rsidRPr="00A82A30">
              <w:rPr>
                <w:rFonts w:ascii="Arial" w:hAnsi="Arial" w:cs="Arial"/>
                <w:b/>
                <w:bCs/>
                <w:sz w:val="20"/>
                <w:szCs w:val="20"/>
              </w:rPr>
              <w:tab/>
            </w:r>
            <w:r w:rsidRPr="00A82A30">
              <w:rPr>
                <w:rFonts w:ascii="Arial" w:hAnsi="Arial" w:cs="Arial"/>
                <w:sz w:val="20"/>
                <w:szCs w:val="20"/>
              </w:rPr>
              <w:tab/>
            </w:r>
          </w:p>
        </w:tc>
        <w:tc>
          <w:tcPr>
            <w:tcW w:w="2538" w:type="dxa"/>
            <w:gridSpan w:val="2"/>
          </w:tcPr>
          <w:p w:rsidR="001E3417" w:rsidRPr="00A82A30"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p>
        </w:tc>
        <w:tc>
          <w:tcPr>
            <w:tcW w:w="2520" w:type="dxa"/>
            <w:gridSpan w:val="2"/>
          </w:tcPr>
          <w:p w:rsidR="001E3417" w:rsidRPr="00A82A30" w:rsidRDefault="001E3417" w:rsidP="00C24626">
            <w:pPr>
              <w:tabs>
                <w:tab w:val="left" w:pos="600"/>
                <w:tab w:val="left" w:pos="900"/>
                <w:tab w:val="right" w:pos="7280"/>
                <w:tab w:val="right" w:pos="8540"/>
              </w:tabs>
              <w:spacing w:line="340" w:lineRule="exact"/>
              <w:ind w:right="-45"/>
              <w:jc w:val="right"/>
              <w:rPr>
                <w:rFonts w:ascii="Arial" w:hAnsi="Arial" w:cs="Arial"/>
                <w:sz w:val="20"/>
                <w:szCs w:val="20"/>
              </w:rPr>
            </w:pPr>
            <w:r w:rsidRPr="00A82A30">
              <w:rPr>
                <w:rFonts w:ascii="Arial" w:hAnsi="Arial" w:cs="Arial"/>
                <w:sz w:val="20"/>
                <w:szCs w:val="20"/>
              </w:rPr>
              <w:t>(Unit: Thousand Baht)</w:t>
            </w:r>
          </w:p>
        </w:tc>
      </w:tr>
      <w:tr w:rsidR="001E3417" w:rsidRPr="00A82A30" w:rsidTr="00EE232E">
        <w:tc>
          <w:tcPr>
            <w:tcW w:w="4140" w:type="dxa"/>
          </w:tcPr>
          <w:p w:rsidR="001E3417" w:rsidRPr="00A82A30" w:rsidRDefault="001E3417" w:rsidP="00C24626">
            <w:pPr>
              <w:spacing w:line="340" w:lineRule="exact"/>
              <w:ind w:right="-18"/>
              <w:jc w:val="thaiDistribute"/>
              <w:rPr>
                <w:rFonts w:ascii="Arial" w:hAnsi="Arial" w:cs="Arial"/>
                <w:sz w:val="20"/>
                <w:szCs w:val="20"/>
              </w:rPr>
            </w:pPr>
          </w:p>
        </w:tc>
        <w:tc>
          <w:tcPr>
            <w:tcW w:w="5058" w:type="dxa"/>
            <w:gridSpan w:val="4"/>
            <w:vAlign w:val="bottom"/>
          </w:tcPr>
          <w:p w:rsidR="001E3417" w:rsidRPr="00A82A30"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For the three-month periods ended 31 March</w:t>
            </w:r>
          </w:p>
        </w:tc>
      </w:tr>
      <w:tr w:rsidR="001E3417" w:rsidRPr="00A82A30" w:rsidTr="00EE232E">
        <w:tc>
          <w:tcPr>
            <w:tcW w:w="4140" w:type="dxa"/>
          </w:tcPr>
          <w:p w:rsidR="001E3417" w:rsidRPr="00A82A30" w:rsidRDefault="001E3417" w:rsidP="00C24626">
            <w:pPr>
              <w:spacing w:line="340" w:lineRule="exact"/>
              <w:ind w:right="-18"/>
              <w:jc w:val="thaiDistribute"/>
              <w:rPr>
                <w:rFonts w:ascii="Arial" w:hAnsi="Arial" w:cs="Arial"/>
                <w:sz w:val="20"/>
                <w:szCs w:val="20"/>
              </w:rPr>
            </w:pPr>
          </w:p>
        </w:tc>
        <w:tc>
          <w:tcPr>
            <w:tcW w:w="2538" w:type="dxa"/>
            <w:gridSpan w:val="2"/>
            <w:vAlign w:val="bottom"/>
          </w:tcPr>
          <w:p w:rsidR="001E3417" w:rsidRPr="00A82A30"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 xml:space="preserve">Consolidated </w:t>
            </w:r>
          </w:p>
          <w:p w:rsidR="001E3417" w:rsidRPr="00A82A30"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financial statements</w:t>
            </w:r>
          </w:p>
        </w:tc>
        <w:tc>
          <w:tcPr>
            <w:tcW w:w="2520" w:type="dxa"/>
            <w:gridSpan w:val="2"/>
            <w:vAlign w:val="bottom"/>
          </w:tcPr>
          <w:p w:rsidR="001E3417" w:rsidRPr="00A82A30"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 xml:space="preserve">Separate </w:t>
            </w:r>
          </w:p>
          <w:p w:rsidR="001E3417" w:rsidRPr="00A82A30" w:rsidRDefault="001E3417" w:rsidP="00C24626">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financial statements</w:t>
            </w:r>
          </w:p>
        </w:tc>
      </w:tr>
      <w:tr w:rsidR="001E3417" w:rsidRPr="00A82A30" w:rsidTr="00EE232E">
        <w:tc>
          <w:tcPr>
            <w:tcW w:w="4140" w:type="dxa"/>
          </w:tcPr>
          <w:p w:rsidR="001E3417" w:rsidRPr="00A82A30" w:rsidRDefault="001E3417" w:rsidP="001E3417">
            <w:pPr>
              <w:spacing w:line="340" w:lineRule="exact"/>
              <w:ind w:right="-18"/>
              <w:jc w:val="thaiDistribute"/>
              <w:rPr>
                <w:rFonts w:ascii="Arial" w:hAnsi="Arial" w:cs="Arial"/>
                <w:b/>
                <w:bCs/>
                <w:sz w:val="20"/>
                <w:szCs w:val="20"/>
                <w:u w:val="single"/>
              </w:rPr>
            </w:pPr>
          </w:p>
        </w:tc>
        <w:tc>
          <w:tcPr>
            <w:tcW w:w="1278" w:type="dxa"/>
          </w:tcPr>
          <w:p w:rsidR="001E3417" w:rsidRPr="00A82A30" w:rsidRDefault="001E3417" w:rsidP="001E3417">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A82A30">
              <w:rPr>
                <w:rFonts w:ascii="Arial" w:hAnsi="Arial" w:cs="Arial"/>
                <w:sz w:val="20"/>
                <w:szCs w:val="20"/>
              </w:rPr>
              <w:t>20</w:t>
            </w:r>
            <w:r>
              <w:rPr>
                <w:rFonts w:ascii="Arial" w:hAnsi="Arial" w:cs="Arial"/>
                <w:sz w:val="20"/>
                <w:szCs w:val="20"/>
              </w:rPr>
              <w:t>20</w:t>
            </w:r>
          </w:p>
        </w:tc>
        <w:tc>
          <w:tcPr>
            <w:tcW w:w="1260" w:type="dxa"/>
          </w:tcPr>
          <w:p w:rsidR="001E3417" w:rsidRPr="00A82A30" w:rsidRDefault="001E3417" w:rsidP="001E341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201</w:t>
            </w:r>
            <w:r>
              <w:rPr>
                <w:rFonts w:ascii="Arial" w:hAnsi="Arial" w:cs="Arial"/>
                <w:sz w:val="20"/>
                <w:szCs w:val="20"/>
              </w:rPr>
              <w:t>9</w:t>
            </w:r>
          </w:p>
        </w:tc>
        <w:tc>
          <w:tcPr>
            <w:tcW w:w="1260" w:type="dxa"/>
          </w:tcPr>
          <w:p w:rsidR="001E3417" w:rsidRPr="00A82A30" w:rsidRDefault="001E3417" w:rsidP="001E3417">
            <w:pPr>
              <w:pBdr>
                <w:bottom w:val="single" w:sz="4" w:space="1" w:color="auto"/>
              </w:pBdr>
              <w:tabs>
                <w:tab w:val="left" w:pos="600"/>
                <w:tab w:val="right" w:pos="7280"/>
                <w:tab w:val="right" w:pos="8540"/>
              </w:tabs>
              <w:spacing w:line="340" w:lineRule="exact"/>
              <w:ind w:right="-45"/>
              <w:jc w:val="center"/>
              <w:rPr>
                <w:rFonts w:ascii="Arial" w:hAnsi="Arial" w:cstheme="minorBidi"/>
                <w:sz w:val="20"/>
                <w:szCs w:val="20"/>
              </w:rPr>
            </w:pPr>
            <w:r w:rsidRPr="00A82A30">
              <w:rPr>
                <w:rFonts w:ascii="Arial" w:hAnsi="Arial" w:cs="Arial"/>
                <w:sz w:val="20"/>
                <w:szCs w:val="20"/>
              </w:rPr>
              <w:t>20</w:t>
            </w:r>
            <w:r>
              <w:rPr>
                <w:rFonts w:ascii="Arial" w:hAnsi="Arial" w:cs="Arial"/>
                <w:sz w:val="20"/>
                <w:szCs w:val="20"/>
              </w:rPr>
              <w:t>20</w:t>
            </w:r>
          </w:p>
        </w:tc>
        <w:tc>
          <w:tcPr>
            <w:tcW w:w="1260" w:type="dxa"/>
          </w:tcPr>
          <w:p w:rsidR="001E3417" w:rsidRPr="00A82A30" w:rsidRDefault="001E3417" w:rsidP="001E3417">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A82A30">
              <w:rPr>
                <w:rFonts w:ascii="Arial" w:hAnsi="Arial" w:cs="Arial"/>
                <w:sz w:val="20"/>
                <w:szCs w:val="20"/>
              </w:rPr>
              <w:t>201</w:t>
            </w:r>
            <w:r>
              <w:rPr>
                <w:rFonts w:ascii="Arial" w:hAnsi="Arial" w:cs="Arial"/>
                <w:sz w:val="20"/>
                <w:szCs w:val="20"/>
              </w:rPr>
              <w:t>9</w:t>
            </w:r>
          </w:p>
        </w:tc>
      </w:tr>
      <w:tr w:rsidR="001E3417" w:rsidRPr="00A82A30" w:rsidTr="00EE232E">
        <w:tc>
          <w:tcPr>
            <w:tcW w:w="4140" w:type="dxa"/>
            <w:vAlign w:val="bottom"/>
          </w:tcPr>
          <w:p w:rsidR="001E3417" w:rsidRPr="00A82A30" w:rsidRDefault="001E3417" w:rsidP="001E3417">
            <w:pPr>
              <w:tabs>
                <w:tab w:val="left" w:pos="1440"/>
              </w:tabs>
              <w:spacing w:line="340" w:lineRule="exact"/>
              <w:ind w:left="312" w:hanging="240"/>
              <w:rPr>
                <w:rFonts w:ascii="Arial" w:hAnsi="Arial"/>
                <w:b/>
                <w:bCs/>
                <w:sz w:val="20"/>
                <w:szCs w:val="20"/>
              </w:rPr>
            </w:pPr>
            <w:r w:rsidRPr="00A82A30">
              <w:rPr>
                <w:rFonts w:ascii="Arial" w:hAnsi="Arial"/>
                <w:b/>
                <w:bCs/>
                <w:sz w:val="20"/>
                <w:szCs w:val="20"/>
              </w:rPr>
              <w:t>Current income tax:</w:t>
            </w:r>
          </w:p>
        </w:tc>
        <w:tc>
          <w:tcPr>
            <w:tcW w:w="1278" w:type="dxa"/>
            <w:vAlign w:val="bottom"/>
          </w:tcPr>
          <w:p w:rsidR="001E3417" w:rsidRPr="00A82A30" w:rsidRDefault="001E3417" w:rsidP="001E3417">
            <w:pPr>
              <w:tabs>
                <w:tab w:val="decimal" w:pos="1062"/>
              </w:tabs>
              <w:spacing w:line="340" w:lineRule="exact"/>
              <w:ind w:right="-18"/>
              <w:jc w:val="right"/>
              <w:rPr>
                <w:rFonts w:ascii="Arial" w:hAnsi="Arial" w:cs="Arial"/>
                <w:sz w:val="20"/>
                <w:szCs w:val="20"/>
              </w:rPr>
            </w:pPr>
          </w:p>
        </w:tc>
        <w:tc>
          <w:tcPr>
            <w:tcW w:w="1260" w:type="dxa"/>
            <w:vAlign w:val="bottom"/>
          </w:tcPr>
          <w:p w:rsidR="001E3417" w:rsidRPr="00A82A30" w:rsidRDefault="001E3417" w:rsidP="001E3417">
            <w:pPr>
              <w:tabs>
                <w:tab w:val="decimal" w:pos="1062"/>
              </w:tabs>
              <w:spacing w:line="340" w:lineRule="exact"/>
              <w:ind w:right="-18"/>
              <w:jc w:val="right"/>
              <w:rPr>
                <w:rFonts w:ascii="Arial" w:hAnsi="Arial" w:cs="Arial"/>
                <w:sz w:val="20"/>
                <w:szCs w:val="20"/>
              </w:rPr>
            </w:pPr>
          </w:p>
        </w:tc>
        <w:tc>
          <w:tcPr>
            <w:tcW w:w="1260" w:type="dxa"/>
            <w:vAlign w:val="bottom"/>
          </w:tcPr>
          <w:p w:rsidR="001E3417" w:rsidRPr="00A82A30" w:rsidRDefault="001E3417" w:rsidP="001E3417">
            <w:pPr>
              <w:tabs>
                <w:tab w:val="decimal" w:pos="1062"/>
              </w:tabs>
              <w:spacing w:line="340" w:lineRule="exact"/>
              <w:ind w:right="-18"/>
              <w:jc w:val="right"/>
              <w:rPr>
                <w:rFonts w:ascii="Arial" w:hAnsi="Arial" w:cs="Arial"/>
                <w:sz w:val="20"/>
                <w:szCs w:val="20"/>
              </w:rPr>
            </w:pPr>
          </w:p>
        </w:tc>
        <w:tc>
          <w:tcPr>
            <w:tcW w:w="1260" w:type="dxa"/>
            <w:vAlign w:val="bottom"/>
          </w:tcPr>
          <w:p w:rsidR="001E3417" w:rsidRPr="00A82A30" w:rsidRDefault="001E3417" w:rsidP="001E3417">
            <w:pPr>
              <w:tabs>
                <w:tab w:val="decimal" w:pos="1062"/>
              </w:tabs>
              <w:spacing w:line="340" w:lineRule="exact"/>
              <w:ind w:right="-18"/>
              <w:jc w:val="right"/>
              <w:rPr>
                <w:rFonts w:ascii="Arial" w:hAnsi="Arial" w:cs="Arial"/>
                <w:sz w:val="20"/>
                <w:szCs w:val="20"/>
              </w:rPr>
            </w:pPr>
          </w:p>
        </w:tc>
      </w:tr>
      <w:tr w:rsidR="001E3417" w:rsidRPr="00A82A30" w:rsidTr="00EE232E">
        <w:tc>
          <w:tcPr>
            <w:tcW w:w="4140" w:type="dxa"/>
            <w:vAlign w:val="bottom"/>
          </w:tcPr>
          <w:p w:rsidR="001E3417" w:rsidRPr="00A82A30" w:rsidRDefault="001E3417" w:rsidP="001E3417">
            <w:pPr>
              <w:tabs>
                <w:tab w:val="left" w:pos="1440"/>
              </w:tabs>
              <w:spacing w:line="340" w:lineRule="exact"/>
              <w:ind w:left="252" w:hanging="180"/>
              <w:rPr>
                <w:rFonts w:ascii="Arial" w:hAnsi="Arial"/>
                <w:sz w:val="20"/>
                <w:szCs w:val="20"/>
              </w:rPr>
            </w:pPr>
            <w:r w:rsidRPr="00A82A30">
              <w:rPr>
                <w:rFonts w:ascii="Arial" w:hAnsi="Arial"/>
                <w:sz w:val="20"/>
                <w:szCs w:val="20"/>
              </w:rPr>
              <w:t>Interim corporate income tax charge</w:t>
            </w:r>
          </w:p>
        </w:tc>
        <w:tc>
          <w:tcPr>
            <w:tcW w:w="1278" w:type="dxa"/>
            <w:vAlign w:val="bottom"/>
          </w:tcPr>
          <w:p w:rsidR="001E3417" w:rsidRPr="00A82A30" w:rsidRDefault="00834AFB" w:rsidP="001E3417">
            <w:pPr>
              <w:tabs>
                <w:tab w:val="decimal" w:pos="954"/>
              </w:tabs>
              <w:spacing w:line="340" w:lineRule="exact"/>
              <w:ind w:right="-18"/>
              <w:rPr>
                <w:rFonts w:ascii="Arial" w:hAnsi="Arial" w:cs="Arial"/>
                <w:sz w:val="20"/>
                <w:szCs w:val="20"/>
              </w:rPr>
            </w:pPr>
            <w:r>
              <w:rPr>
                <w:rFonts w:ascii="Arial" w:hAnsi="Arial" w:cs="Arial"/>
                <w:sz w:val="20"/>
                <w:szCs w:val="20"/>
              </w:rPr>
              <w:t>10,906</w:t>
            </w:r>
          </w:p>
        </w:tc>
        <w:tc>
          <w:tcPr>
            <w:tcW w:w="1260" w:type="dxa"/>
            <w:vAlign w:val="bottom"/>
          </w:tcPr>
          <w:p w:rsidR="001E3417" w:rsidRPr="00A82A30" w:rsidRDefault="001E3417" w:rsidP="001E3417">
            <w:pPr>
              <w:tabs>
                <w:tab w:val="decimal" w:pos="954"/>
              </w:tabs>
              <w:spacing w:line="340" w:lineRule="exact"/>
              <w:ind w:right="-18"/>
              <w:rPr>
                <w:rFonts w:ascii="Arial" w:hAnsi="Arial" w:cs="Arial"/>
                <w:sz w:val="20"/>
                <w:szCs w:val="20"/>
              </w:rPr>
            </w:pPr>
            <w:r>
              <w:rPr>
                <w:rFonts w:ascii="Arial" w:hAnsi="Arial" w:cs="Arial"/>
                <w:sz w:val="20"/>
                <w:szCs w:val="20"/>
              </w:rPr>
              <w:t>54,106</w:t>
            </w:r>
          </w:p>
        </w:tc>
        <w:tc>
          <w:tcPr>
            <w:tcW w:w="1260" w:type="dxa"/>
            <w:vAlign w:val="bottom"/>
          </w:tcPr>
          <w:p w:rsidR="001E3417" w:rsidRPr="00A82A30" w:rsidRDefault="005142EB" w:rsidP="001E3417">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rsidR="001E3417" w:rsidRPr="00A82A30" w:rsidRDefault="001E3417" w:rsidP="001E3417">
            <w:pPr>
              <w:tabs>
                <w:tab w:val="decimal" w:pos="954"/>
              </w:tabs>
              <w:spacing w:line="340" w:lineRule="exact"/>
              <w:ind w:right="-18"/>
              <w:rPr>
                <w:rFonts w:ascii="Arial" w:hAnsi="Arial" w:cs="Arial"/>
                <w:sz w:val="20"/>
                <w:szCs w:val="20"/>
              </w:rPr>
            </w:pPr>
            <w:r>
              <w:rPr>
                <w:rFonts w:ascii="Arial" w:hAnsi="Arial" w:cs="Arial"/>
                <w:sz w:val="20"/>
                <w:szCs w:val="20"/>
              </w:rPr>
              <w:t>-</w:t>
            </w:r>
          </w:p>
        </w:tc>
      </w:tr>
      <w:tr w:rsidR="001E3417" w:rsidRPr="00A82A30" w:rsidTr="00EE232E">
        <w:tc>
          <w:tcPr>
            <w:tcW w:w="4140" w:type="dxa"/>
            <w:vAlign w:val="bottom"/>
          </w:tcPr>
          <w:p w:rsidR="001E3417" w:rsidRPr="00A82A30" w:rsidRDefault="001E3417" w:rsidP="001E3417">
            <w:pPr>
              <w:tabs>
                <w:tab w:val="left" w:pos="1440"/>
              </w:tabs>
              <w:spacing w:line="340" w:lineRule="exact"/>
              <w:ind w:left="252" w:hanging="180"/>
              <w:rPr>
                <w:rFonts w:ascii="Arial" w:hAnsi="Arial"/>
                <w:sz w:val="20"/>
                <w:szCs w:val="20"/>
              </w:rPr>
            </w:pPr>
            <w:r>
              <w:rPr>
                <w:rFonts w:ascii="Arial" w:hAnsi="Arial"/>
                <w:sz w:val="20"/>
                <w:szCs w:val="20"/>
              </w:rPr>
              <w:t>Adjustment in respect of income tax of previous year</w:t>
            </w:r>
          </w:p>
        </w:tc>
        <w:tc>
          <w:tcPr>
            <w:tcW w:w="1278" w:type="dxa"/>
            <w:vAlign w:val="bottom"/>
          </w:tcPr>
          <w:p w:rsidR="001E3417" w:rsidRPr="00A82A30" w:rsidRDefault="00834AFB" w:rsidP="001E3417">
            <w:pPr>
              <w:tabs>
                <w:tab w:val="decimal" w:pos="954"/>
              </w:tabs>
              <w:spacing w:line="340" w:lineRule="exact"/>
              <w:ind w:right="-18"/>
              <w:rPr>
                <w:rFonts w:ascii="Arial" w:hAnsi="Arial" w:cs="Arial"/>
                <w:sz w:val="20"/>
                <w:szCs w:val="20"/>
              </w:rPr>
            </w:pPr>
            <w:r>
              <w:rPr>
                <w:rFonts w:ascii="Arial" w:hAnsi="Arial" w:cs="Arial"/>
                <w:sz w:val="20"/>
                <w:szCs w:val="20"/>
              </w:rPr>
              <w:t>(30)</w:t>
            </w:r>
          </w:p>
        </w:tc>
        <w:tc>
          <w:tcPr>
            <w:tcW w:w="1260" w:type="dxa"/>
            <w:vAlign w:val="bottom"/>
          </w:tcPr>
          <w:p w:rsidR="001E3417" w:rsidRPr="00A82A30" w:rsidRDefault="001E3417" w:rsidP="001E3417">
            <w:pPr>
              <w:tabs>
                <w:tab w:val="decimal" w:pos="954"/>
              </w:tabs>
              <w:spacing w:line="340" w:lineRule="exact"/>
              <w:ind w:right="-18"/>
              <w:rPr>
                <w:rFonts w:ascii="Arial" w:hAnsi="Arial" w:cs="Arial"/>
                <w:sz w:val="20"/>
                <w:szCs w:val="20"/>
              </w:rPr>
            </w:pPr>
            <w:r>
              <w:rPr>
                <w:rFonts w:ascii="Arial" w:hAnsi="Arial" w:cs="Arial"/>
                <w:sz w:val="20"/>
                <w:szCs w:val="20"/>
              </w:rPr>
              <w:t>233</w:t>
            </w:r>
          </w:p>
        </w:tc>
        <w:tc>
          <w:tcPr>
            <w:tcW w:w="1260" w:type="dxa"/>
            <w:vAlign w:val="bottom"/>
          </w:tcPr>
          <w:p w:rsidR="001E3417" w:rsidRPr="00A82A30" w:rsidRDefault="005142EB" w:rsidP="001E3417">
            <w:pPr>
              <w:tabs>
                <w:tab w:val="decimal" w:pos="954"/>
              </w:tabs>
              <w:spacing w:line="340" w:lineRule="exact"/>
              <w:ind w:right="-18"/>
              <w:rPr>
                <w:rFonts w:ascii="Arial" w:hAnsi="Arial" w:cs="Arial"/>
                <w:sz w:val="20"/>
                <w:szCs w:val="20"/>
              </w:rPr>
            </w:pPr>
            <w:r>
              <w:rPr>
                <w:rFonts w:ascii="Arial" w:hAnsi="Arial" w:cs="Arial"/>
                <w:sz w:val="20"/>
                <w:szCs w:val="20"/>
              </w:rPr>
              <w:t>-</w:t>
            </w:r>
          </w:p>
        </w:tc>
        <w:tc>
          <w:tcPr>
            <w:tcW w:w="1260" w:type="dxa"/>
            <w:vAlign w:val="bottom"/>
          </w:tcPr>
          <w:p w:rsidR="001E3417" w:rsidRPr="00A82A30" w:rsidRDefault="001E3417" w:rsidP="001E3417">
            <w:pPr>
              <w:tabs>
                <w:tab w:val="decimal" w:pos="954"/>
              </w:tabs>
              <w:spacing w:line="340" w:lineRule="exact"/>
              <w:ind w:right="-18"/>
              <w:rPr>
                <w:rFonts w:ascii="Arial" w:hAnsi="Arial" w:cs="Arial"/>
                <w:sz w:val="20"/>
                <w:szCs w:val="20"/>
              </w:rPr>
            </w:pPr>
            <w:r>
              <w:rPr>
                <w:rFonts w:ascii="Arial" w:hAnsi="Arial" w:cs="Arial"/>
                <w:sz w:val="20"/>
                <w:szCs w:val="20"/>
              </w:rPr>
              <w:t>-</w:t>
            </w:r>
          </w:p>
        </w:tc>
      </w:tr>
      <w:tr w:rsidR="001E3417" w:rsidRPr="00A82A30" w:rsidTr="00EE232E">
        <w:tc>
          <w:tcPr>
            <w:tcW w:w="4140" w:type="dxa"/>
            <w:vAlign w:val="bottom"/>
          </w:tcPr>
          <w:p w:rsidR="001E3417" w:rsidRPr="00A82A30" w:rsidRDefault="001E3417" w:rsidP="001E3417">
            <w:pPr>
              <w:tabs>
                <w:tab w:val="left" w:pos="567"/>
                <w:tab w:val="left" w:pos="1134"/>
                <w:tab w:val="left" w:pos="1701"/>
              </w:tabs>
              <w:spacing w:line="340" w:lineRule="exact"/>
              <w:ind w:left="252" w:right="-108" w:hanging="180"/>
              <w:rPr>
                <w:rFonts w:ascii="Arial" w:hAnsi="Arial"/>
                <w:b/>
                <w:bCs/>
                <w:color w:val="000000"/>
                <w:sz w:val="20"/>
                <w:szCs w:val="20"/>
              </w:rPr>
            </w:pPr>
            <w:r w:rsidRPr="00A82A30">
              <w:rPr>
                <w:rFonts w:ascii="Arial" w:hAnsi="Arial"/>
                <w:b/>
                <w:bCs/>
                <w:color w:val="000000"/>
                <w:sz w:val="20"/>
                <w:szCs w:val="20"/>
              </w:rPr>
              <w:t>Deferred tax:</w:t>
            </w:r>
          </w:p>
        </w:tc>
        <w:tc>
          <w:tcPr>
            <w:tcW w:w="1278" w:type="dxa"/>
            <w:vAlign w:val="bottom"/>
          </w:tcPr>
          <w:p w:rsidR="001E3417" w:rsidRPr="00A82A30" w:rsidRDefault="001E3417" w:rsidP="001E3417">
            <w:pPr>
              <w:tabs>
                <w:tab w:val="decimal" w:pos="954"/>
              </w:tabs>
              <w:spacing w:line="340" w:lineRule="exact"/>
              <w:ind w:right="-18"/>
              <w:rPr>
                <w:rFonts w:ascii="Arial" w:hAnsi="Arial" w:cs="Arial"/>
                <w:sz w:val="20"/>
                <w:szCs w:val="20"/>
              </w:rPr>
            </w:pPr>
          </w:p>
        </w:tc>
        <w:tc>
          <w:tcPr>
            <w:tcW w:w="1260" w:type="dxa"/>
            <w:vAlign w:val="bottom"/>
          </w:tcPr>
          <w:p w:rsidR="001E3417" w:rsidRPr="00A82A30" w:rsidRDefault="001E3417" w:rsidP="001E3417">
            <w:pPr>
              <w:tabs>
                <w:tab w:val="decimal" w:pos="954"/>
              </w:tabs>
              <w:spacing w:line="340" w:lineRule="exact"/>
              <w:ind w:right="-18"/>
              <w:rPr>
                <w:rFonts w:ascii="Arial" w:hAnsi="Arial" w:cs="Arial"/>
                <w:sz w:val="20"/>
                <w:szCs w:val="20"/>
              </w:rPr>
            </w:pPr>
          </w:p>
        </w:tc>
        <w:tc>
          <w:tcPr>
            <w:tcW w:w="1260" w:type="dxa"/>
            <w:vAlign w:val="bottom"/>
          </w:tcPr>
          <w:p w:rsidR="001E3417" w:rsidRPr="00A82A30" w:rsidRDefault="001E3417" w:rsidP="001E3417">
            <w:pPr>
              <w:tabs>
                <w:tab w:val="decimal" w:pos="954"/>
              </w:tabs>
              <w:spacing w:line="340" w:lineRule="exact"/>
              <w:ind w:right="-18"/>
              <w:rPr>
                <w:rFonts w:ascii="Arial" w:hAnsi="Arial" w:cs="Arial"/>
                <w:sz w:val="20"/>
                <w:szCs w:val="20"/>
              </w:rPr>
            </w:pPr>
          </w:p>
        </w:tc>
        <w:tc>
          <w:tcPr>
            <w:tcW w:w="1260" w:type="dxa"/>
            <w:vAlign w:val="bottom"/>
          </w:tcPr>
          <w:p w:rsidR="001E3417" w:rsidRPr="00A82A30" w:rsidRDefault="001E3417" w:rsidP="001E3417">
            <w:pPr>
              <w:tabs>
                <w:tab w:val="decimal" w:pos="954"/>
              </w:tabs>
              <w:spacing w:line="340" w:lineRule="exact"/>
              <w:ind w:right="-18"/>
              <w:rPr>
                <w:rFonts w:ascii="Arial" w:hAnsi="Arial" w:cs="Arial"/>
                <w:sz w:val="20"/>
                <w:szCs w:val="20"/>
              </w:rPr>
            </w:pPr>
          </w:p>
        </w:tc>
      </w:tr>
      <w:tr w:rsidR="001E3417" w:rsidRPr="00A82A30" w:rsidTr="00EE232E">
        <w:trPr>
          <w:trHeight w:val="711"/>
        </w:trPr>
        <w:tc>
          <w:tcPr>
            <w:tcW w:w="4140" w:type="dxa"/>
            <w:vAlign w:val="bottom"/>
          </w:tcPr>
          <w:p w:rsidR="001E3417" w:rsidRPr="00A82A30" w:rsidRDefault="001E3417" w:rsidP="001E3417">
            <w:pPr>
              <w:tabs>
                <w:tab w:val="left" w:pos="567"/>
                <w:tab w:val="left" w:pos="1134"/>
                <w:tab w:val="left" w:pos="1701"/>
              </w:tabs>
              <w:spacing w:line="340" w:lineRule="exact"/>
              <w:ind w:left="252" w:hanging="180"/>
              <w:rPr>
                <w:rFonts w:ascii="Arial" w:hAnsi="Arial"/>
                <w:sz w:val="20"/>
                <w:szCs w:val="20"/>
              </w:rPr>
            </w:pPr>
            <w:r w:rsidRPr="00A82A30">
              <w:rPr>
                <w:rFonts w:ascii="Arial" w:hAnsi="Arial"/>
                <w:sz w:val="20"/>
                <w:szCs w:val="20"/>
              </w:rPr>
              <w:t xml:space="preserve">Relating to origination and reversal of temporary differences  </w:t>
            </w:r>
          </w:p>
        </w:tc>
        <w:tc>
          <w:tcPr>
            <w:tcW w:w="1278" w:type="dxa"/>
            <w:vAlign w:val="bottom"/>
          </w:tcPr>
          <w:p w:rsidR="001E3417" w:rsidRPr="00A82A30" w:rsidRDefault="00834AFB" w:rsidP="001E3417">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(2,031</w:t>
            </w:r>
            <w:r w:rsidR="005142EB">
              <w:rPr>
                <w:rFonts w:ascii="Arial" w:hAnsi="Arial" w:cs="Arial"/>
                <w:sz w:val="20"/>
                <w:szCs w:val="20"/>
              </w:rPr>
              <w:t>)</w:t>
            </w:r>
          </w:p>
        </w:tc>
        <w:tc>
          <w:tcPr>
            <w:tcW w:w="1260" w:type="dxa"/>
            <w:vAlign w:val="bottom"/>
          </w:tcPr>
          <w:p w:rsidR="001E3417" w:rsidRPr="00A82A30" w:rsidRDefault="001E3417" w:rsidP="001E3417">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681</w:t>
            </w:r>
          </w:p>
        </w:tc>
        <w:tc>
          <w:tcPr>
            <w:tcW w:w="1260" w:type="dxa"/>
            <w:vAlign w:val="bottom"/>
          </w:tcPr>
          <w:p w:rsidR="001E3417" w:rsidRPr="00A82A30" w:rsidRDefault="00834AFB" w:rsidP="001E3417">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426</w:t>
            </w:r>
          </w:p>
        </w:tc>
        <w:tc>
          <w:tcPr>
            <w:tcW w:w="1260" w:type="dxa"/>
            <w:vAlign w:val="bottom"/>
          </w:tcPr>
          <w:p w:rsidR="001E3417" w:rsidRPr="00A82A30" w:rsidRDefault="001E3417" w:rsidP="001E3417">
            <w:pPr>
              <w:pBdr>
                <w:bottom w:val="single" w:sz="4" w:space="1" w:color="auto"/>
              </w:pBdr>
              <w:tabs>
                <w:tab w:val="decimal" w:pos="954"/>
              </w:tabs>
              <w:spacing w:line="340" w:lineRule="exact"/>
              <w:ind w:right="-18"/>
              <w:rPr>
                <w:rFonts w:ascii="Arial" w:hAnsi="Arial" w:cs="Arial"/>
                <w:sz w:val="20"/>
                <w:szCs w:val="20"/>
              </w:rPr>
            </w:pPr>
            <w:r>
              <w:rPr>
                <w:rFonts w:ascii="Arial" w:hAnsi="Arial" w:cs="Arial"/>
                <w:sz w:val="20"/>
                <w:szCs w:val="20"/>
              </w:rPr>
              <w:t>(921)</w:t>
            </w:r>
          </w:p>
        </w:tc>
      </w:tr>
      <w:tr w:rsidR="001E3417" w:rsidRPr="00A82A30" w:rsidTr="00EE232E">
        <w:tc>
          <w:tcPr>
            <w:tcW w:w="4140" w:type="dxa"/>
            <w:vAlign w:val="bottom"/>
          </w:tcPr>
          <w:p w:rsidR="001E3417" w:rsidRPr="00A82A30" w:rsidRDefault="001E3417" w:rsidP="001E3417">
            <w:pPr>
              <w:tabs>
                <w:tab w:val="left" w:pos="567"/>
                <w:tab w:val="left" w:pos="1134"/>
                <w:tab w:val="left" w:pos="1701"/>
              </w:tabs>
              <w:spacing w:line="340" w:lineRule="exact"/>
              <w:ind w:left="252" w:right="-108" w:hanging="180"/>
              <w:rPr>
                <w:rFonts w:ascii="Arial" w:hAnsi="Arial"/>
                <w:b/>
                <w:bCs/>
                <w:color w:val="000000"/>
                <w:sz w:val="20"/>
                <w:szCs w:val="20"/>
              </w:rPr>
            </w:pPr>
            <w:r w:rsidRPr="00A82A30">
              <w:rPr>
                <w:rFonts w:ascii="Arial" w:hAnsi="Arial"/>
                <w:b/>
                <w:bCs/>
                <w:color w:val="000000"/>
                <w:sz w:val="20"/>
                <w:szCs w:val="20"/>
              </w:rPr>
              <w:t>Income tax expense reported in the income statement</w:t>
            </w:r>
          </w:p>
        </w:tc>
        <w:tc>
          <w:tcPr>
            <w:tcW w:w="1278" w:type="dxa"/>
            <w:vAlign w:val="bottom"/>
          </w:tcPr>
          <w:p w:rsidR="001E3417" w:rsidRPr="00A82A30" w:rsidRDefault="00834AFB" w:rsidP="001E3417">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8,845</w:t>
            </w:r>
          </w:p>
        </w:tc>
        <w:tc>
          <w:tcPr>
            <w:tcW w:w="1260" w:type="dxa"/>
            <w:vAlign w:val="bottom"/>
          </w:tcPr>
          <w:p w:rsidR="001E3417" w:rsidRPr="00A82A30" w:rsidRDefault="001E3417" w:rsidP="001E3417">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55,020</w:t>
            </w:r>
          </w:p>
        </w:tc>
        <w:tc>
          <w:tcPr>
            <w:tcW w:w="1260" w:type="dxa"/>
            <w:vAlign w:val="bottom"/>
          </w:tcPr>
          <w:p w:rsidR="001E3417" w:rsidRPr="00A82A30" w:rsidRDefault="00834AFB" w:rsidP="001E3417">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426</w:t>
            </w:r>
          </w:p>
        </w:tc>
        <w:tc>
          <w:tcPr>
            <w:tcW w:w="1260" w:type="dxa"/>
            <w:vAlign w:val="bottom"/>
          </w:tcPr>
          <w:p w:rsidR="001E3417" w:rsidRPr="00A82A30" w:rsidRDefault="001E3417" w:rsidP="001E3417">
            <w:pPr>
              <w:pBdr>
                <w:bottom w:val="double" w:sz="4" w:space="1" w:color="auto"/>
              </w:pBdr>
              <w:tabs>
                <w:tab w:val="decimal" w:pos="954"/>
              </w:tabs>
              <w:spacing w:line="340" w:lineRule="exact"/>
              <w:ind w:right="-18"/>
              <w:rPr>
                <w:rFonts w:ascii="Arial" w:hAnsi="Arial" w:cs="Arial"/>
                <w:sz w:val="20"/>
                <w:szCs w:val="20"/>
              </w:rPr>
            </w:pPr>
            <w:r>
              <w:rPr>
                <w:rFonts w:ascii="Arial" w:hAnsi="Arial" w:cs="Arial"/>
                <w:sz w:val="20"/>
                <w:szCs w:val="20"/>
              </w:rPr>
              <w:t>(921)</w:t>
            </w:r>
          </w:p>
        </w:tc>
      </w:tr>
    </w:tbl>
    <w:p w:rsidR="00673C78" w:rsidRPr="006418BE" w:rsidRDefault="00DC7574" w:rsidP="00BF5BC3">
      <w:pPr>
        <w:tabs>
          <w:tab w:val="left" w:pos="540"/>
          <w:tab w:val="left" w:pos="630"/>
          <w:tab w:val="left" w:pos="1560"/>
        </w:tabs>
        <w:spacing w:before="240" w:after="120" w:line="380" w:lineRule="exact"/>
        <w:ind w:right="-43"/>
        <w:jc w:val="thaiDistribute"/>
        <w:rPr>
          <w:rFonts w:ascii="Arial" w:hAnsi="Arial"/>
          <w:b/>
          <w:bCs/>
          <w:color w:val="000000" w:themeColor="text1"/>
          <w:cs/>
        </w:rPr>
      </w:pPr>
      <w:r>
        <w:rPr>
          <w:rFonts w:ascii="Arial" w:hAnsi="Arial"/>
          <w:b/>
          <w:bCs/>
        </w:rPr>
        <w:t>2</w:t>
      </w:r>
      <w:r w:rsidR="00734E54">
        <w:rPr>
          <w:rFonts w:ascii="Arial" w:hAnsi="Arial"/>
          <w:b/>
          <w:bCs/>
        </w:rPr>
        <w:t>2</w:t>
      </w:r>
      <w:r w:rsidR="00673C78" w:rsidRPr="006418BE">
        <w:rPr>
          <w:rFonts w:ascii="Arial" w:hAnsi="Arial"/>
          <w:b/>
          <w:bCs/>
        </w:rPr>
        <w:t>.</w:t>
      </w:r>
      <w:r w:rsidR="00673C78" w:rsidRPr="006418BE">
        <w:rPr>
          <w:rFonts w:ascii="Arial" w:hAnsi="Arial"/>
          <w:b/>
          <w:bCs/>
        </w:rPr>
        <w:tab/>
      </w:r>
      <w:r w:rsidR="00673C78" w:rsidRPr="00E05391">
        <w:rPr>
          <w:rFonts w:ascii="Arial" w:hAnsi="Arial"/>
          <w:b/>
          <w:bCs/>
          <w:color w:val="000000" w:themeColor="text1"/>
        </w:rPr>
        <w:t xml:space="preserve">Earnings per share  </w:t>
      </w:r>
    </w:p>
    <w:p w:rsidR="00673C78" w:rsidRDefault="00673C78" w:rsidP="00BF5BC3">
      <w:pPr>
        <w:tabs>
          <w:tab w:val="left" w:pos="2160"/>
          <w:tab w:val="right" w:pos="7280"/>
          <w:tab w:val="right" w:pos="8540"/>
        </w:tabs>
        <w:spacing w:before="120" w:after="120" w:line="380" w:lineRule="exact"/>
        <w:ind w:left="547"/>
        <w:jc w:val="thaiDistribute"/>
        <w:rPr>
          <w:rFonts w:ascii="Arial" w:hAnsi="Arial"/>
        </w:rPr>
      </w:pPr>
      <w:r w:rsidRPr="006418BE">
        <w:rPr>
          <w:rFonts w:ascii="Arial" w:hAnsi="Arial"/>
        </w:rPr>
        <w:t>Basic earnings per share is calculated by dividing profit for the period attributable to equity holders of the Company (excluding other comprehensive income) by the weighted average number of ordinary shares in issue during the period.</w:t>
      </w:r>
    </w:p>
    <w:tbl>
      <w:tblPr>
        <w:tblW w:w="9371" w:type="dxa"/>
        <w:tblInd w:w="180" w:type="dxa"/>
        <w:tblLayout w:type="fixed"/>
        <w:tblLook w:val="0000" w:firstRow="0" w:lastRow="0" w:firstColumn="0" w:lastColumn="0" w:noHBand="0" w:noVBand="0"/>
      </w:tblPr>
      <w:tblGrid>
        <w:gridCol w:w="4410"/>
        <w:gridCol w:w="1240"/>
        <w:gridCol w:w="1240"/>
        <w:gridCol w:w="1240"/>
        <w:gridCol w:w="1241"/>
      </w:tblGrid>
      <w:tr w:rsidR="001E3417" w:rsidRPr="00A82A30" w:rsidTr="00EE232E">
        <w:trPr>
          <w:trHeight w:val="70"/>
        </w:trPr>
        <w:tc>
          <w:tcPr>
            <w:tcW w:w="4410" w:type="dxa"/>
            <w:vAlign w:val="bottom"/>
          </w:tcPr>
          <w:p w:rsidR="001E3417" w:rsidRPr="00A82A30" w:rsidRDefault="001E3417" w:rsidP="00C24626">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rsidR="001E3417" w:rsidRPr="00A82A30"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A82A30">
              <w:rPr>
                <w:rFonts w:ascii="Arial" w:hAnsi="Arial" w:cs="Arial"/>
                <w:sz w:val="20"/>
                <w:szCs w:val="20"/>
              </w:rPr>
              <w:t>For the three-month periods ended 31 March</w:t>
            </w:r>
          </w:p>
        </w:tc>
      </w:tr>
      <w:tr w:rsidR="001E3417" w:rsidRPr="00A82A30" w:rsidTr="00EE232E">
        <w:trPr>
          <w:trHeight w:val="70"/>
        </w:trPr>
        <w:tc>
          <w:tcPr>
            <w:tcW w:w="4410" w:type="dxa"/>
            <w:vAlign w:val="bottom"/>
          </w:tcPr>
          <w:p w:rsidR="001E3417" w:rsidRPr="00A82A30" w:rsidRDefault="001E3417" w:rsidP="00C24626">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rsidR="001E3417" w:rsidRPr="00A82A30" w:rsidRDefault="001E3417" w:rsidP="00C24626">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A82A30">
              <w:rPr>
                <w:rFonts w:ascii="Arial" w:hAnsi="Arial" w:cs="Arial"/>
                <w:sz w:val="20"/>
                <w:szCs w:val="20"/>
              </w:rPr>
              <w:t xml:space="preserve">Consolidated </w:t>
            </w:r>
          </w:p>
          <w:p w:rsidR="001E3417" w:rsidRPr="00A82A30" w:rsidRDefault="001E3417" w:rsidP="00C24626">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A82A30">
              <w:rPr>
                <w:rFonts w:ascii="Arial" w:hAnsi="Arial" w:cs="Arial"/>
                <w:sz w:val="20"/>
                <w:szCs w:val="20"/>
              </w:rPr>
              <w:t>financial statements</w:t>
            </w:r>
          </w:p>
        </w:tc>
        <w:tc>
          <w:tcPr>
            <w:tcW w:w="2481" w:type="dxa"/>
            <w:gridSpan w:val="2"/>
            <w:vAlign w:val="bottom"/>
          </w:tcPr>
          <w:p w:rsidR="001E3417" w:rsidRPr="00A82A30"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A82A30">
              <w:rPr>
                <w:rFonts w:ascii="Arial" w:hAnsi="Arial" w:cs="Arial"/>
                <w:sz w:val="20"/>
                <w:szCs w:val="20"/>
              </w:rPr>
              <w:t xml:space="preserve">Separate </w:t>
            </w:r>
          </w:p>
          <w:p w:rsidR="001E3417" w:rsidRPr="00A82A30" w:rsidRDefault="001E3417" w:rsidP="00C24626">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A82A30">
              <w:rPr>
                <w:rFonts w:ascii="Arial" w:hAnsi="Arial" w:cs="Arial"/>
                <w:sz w:val="20"/>
                <w:szCs w:val="20"/>
              </w:rPr>
              <w:t>financial statements</w:t>
            </w:r>
          </w:p>
        </w:tc>
      </w:tr>
      <w:tr w:rsidR="001E3417" w:rsidRPr="00A82A30" w:rsidTr="00EE232E">
        <w:trPr>
          <w:cantSplit/>
          <w:trHeight w:val="57"/>
        </w:trPr>
        <w:tc>
          <w:tcPr>
            <w:tcW w:w="4410" w:type="dxa"/>
          </w:tcPr>
          <w:p w:rsidR="001E3417" w:rsidRPr="00A82A30" w:rsidRDefault="001E3417" w:rsidP="001E3417">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A82A30">
              <w:rPr>
                <w:rFonts w:ascii="Arial" w:hAnsi="Arial" w:cs="Arial"/>
                <w:b/>
                <w:bCs/>
                <w:spacing w:val="-5"/>
                <w:sz w:val="20"/>
                <w:szCs w:val="20"/>
              </w:rPr>
              <w:tab/>
            </w:r>
          </w:p>
        </w:tc>
        <w:tc>
          <w:tcPr>
            <w:tcW w:w="1240" w:type="dxa"/>
          </w:tcPr>
          <w:p w:rsidR="001E3417" w:rsidRPr="00A82A30" w:rsidRDefault="001E3417" w:rsidP="001E3417">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w:t>
            </w:r>
            <w:r>
              <w:rPr>
                <w:rFonts w:ascii="Arial" w:hAnsi="Arial" w:cs="Arial"/>
                <w:color w:val="000000"/>
                <w:sz w:val="20"/>
                <w:szCs w:val="20"/>
              </w:rPr>
              <w:t>20</w:t>
            </w:r>
          </w:p>
        </w:tc>
        <w:tc>
          <w:tcPr>
            <w:tcW w:w="1240" w:type="dxa"/>
          </w:tcPr>
          <w:p w:rsidR="001E3417" w:rsidRPr="00A82A30" w:rsidRDefault="001E3417" w:rsidP="001E3417">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201</w:t>
            </w:r>
            <w:r>
              <w:rPr>
                <w:rFonts w:ascii="Arial" w:hAnsi="Arial" w:cs="Arial"/>
                <w:color w:val="000000"/>
                <w:sz w:val="20"/>
                <w:szCs w:val="20"/>
              </w:rPr>
              <w:t>9</w:t>
            </w:r>
          </w:p>
        </w:tc>
        <w:tc>
          <w:tcPr>
            <w:tcW w:w="1240" w:type="dxa"/>
          </w:tcPr>
          <w:p w:rsidR="001E3417" w:rsidRPr="00A82A30" w:rsidRDefault="001E3417" w:rsidP="001E3417">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w:t>
            </w:r>
            <w:r>
              <w:rPr>
                <w:rFonts w:ascii="Arial" w:hAnsi="Arial" w:cs="Arial"/>
                <w:color w:val="000000"/>
                <w:sz w:val="20"/>
                <w:szCs w:val="20"/>
              </w:rPr>
              <w:t>20</w:t>
            </w:r>
          </w:p>
        </w:tc>
        <w:tc>
          <w:tcPr>
            <w:tcW w:w="1241" w:type="dxa"/>
          </w:tcPr>
          <w:p w:rsidR="001E3417" w:rsidRPr="00A82A30" w:rsidRDefault="001E3417" w:rsidP="001E3417">
            <w:pPr>
              <w:pBdr>
                <w:bottom w:val="single" w:sz="4" w:space="1" w:color="auto"/>
              </w:pBdr>
              <w:spacing w:line="380" w:lineRule="exact"/>
              <w:jc w:val="center"/>
              <w:rPr>
                <w:rFonts w:ascii="Arial" w:hAnsi="Arial" w:cs="Arial"/>
                <w:color w:val="000000"/>
                <w:sz w:val="20"/>
                <w:szCs w:val="20"/>
              </w:rPr>
            </w:pPr>
            <w:r w:rsidRPr="00A82A30">
              <w:rPr>
                <w:rFonts w:ascii="Arial" w:hAnsi="Arial" w:cs="Arial"/>
                <w:color w:val="000000"/>
                <w:sz w:val="20"/>
                <w:szCs w:val="20"/>
              </w:rPr>
              <w:t>201</w:t>
            </w:r>
            <w:r>
              <w:rPr>
                <w:rFonts w:ascii="Arial" w:hAnsi="Arial" w:cs="Arial"/>
                <w:color w:val="000000"/>
                <w:sz w:val="20"/>
                <w:szCs w:val="20"/>
              </w:rPr>
              <w:t>9</w:t>
            </w:r>
          </w:p>
        </w:tc>
      </w:tr>
      <w:tr w:rsidR="001E3417" w:rsidRPr="00A82A30" w:rsidTr="00EE232E">
        <w:trPr>
          <w:cantSplit/>
          <w:trHeight w:val="117"/>
        </w:trPr>
        <w:tc>
          <w:tcPr>
            <w:tcW w:w="4410" w:type="dxa"/>
            <w:vAlign w:val="bottom"/>
          </w:tcPr>
          <w:p w:rsidR="001E3417" w:rsidRPr="00A82A30" w:rsidRDefault="001E3417" w:rsidP="001E3417">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Profit</w:t>
            </w:r>
            <w:r w:rsidR="00235991">
              <w:rPr>
                <w:rFonts w:ascii="Arial" w:hAnsi="Arial" w:cs="Arial"/>
                <w:sz w:val="20"/>
                <w:szCs w:val="20"/>
              </w:rPr>
              <w:t xml:space="preserve"> </w:t>
            </w:r>
            <w:r w:rsidRPr="00A82A30">
              <w:rPr>
                <w:rFonts w:ascii="Arial" w:hAnsi="Arial" w:cs="Arial"/>
                <w:sz w:val="20"/>
                <w:szCs w:val="20"/>
              </w:rPr>
              <w:t>attributable to equity holders of the Company (Thousand Baht)</w:t>
            </w:r>
          </w:p>
        </w:tc>
        <w:tc>
          <w:tcPr>
            <w:tcW w:w="1240" w:type="dxa"/>
            <w:vAlign w:val="bottom"/>
          </w:tcPr>
          <w:p w:rsidR="001E3417" w:rsidRPr="00A82A30" w:rsidRDefault="00A45919" w:rsidP="00F276A6">
            <w:pPr>
              <w:spacing w:line="380" w:lineRule="exact"/>
              <w:ind w:left="-108" w:right="135"/>
              <w:jc w:val="right"/>
              <w:rPr>
                <w:rFonts w:ascii="Arial" w:hAnsi="Arial" w:cs="Arial"/>
                <w:sz w:val="20"/>
                <w:szCs w:val="20"/>
              </w:rPr>
            </w:pPr>
            <w:r>
              <w:rPr>
                <w:rFonts w:ascii="Arial" w:hAnsi="Arial" w:cs="Arial"/>
                <w:sz w:val="20"/>
                <w:szCs w:val="20"/>
              </w:rPr>
              <w:t>559</w:t>
            </w:r>
          </w:p>
        </w:tc>
        <w:tc>
          <w:tcPr>
            <w:tcW w:w="1240" w:type="dxa"/>
            <w:vAlign w:val="bottom"/>
          </w:tcPr>
          <w:p w:rsidR="001E3417" w:rsidRPr="00A82A30" w:rsidRDefault="001E3417" w:rsidP="00F276A6">
            <w:pPr>
              <w:spacing w:line="380" w:lineRule="exact"/>
              <w:ind w:left="-108" w:right="135"/>
              <w:jc w:val="right"/>
              <w:rPr>
                <w:rFonts w:ascii="Arial" w:hAnsi="Arial" w:cs="Arial"/>
                <w:sz w:val="20"/>
                <w:szCs w:val="20"/>
              </w:rPr>
            </w:pPr>
            <w:r>
              <w:rPr>
                <w:rFonts w:ascii="Arial" w:hAnsi="Arial" w:cs="Arial"/>
                <w:sz w:val="20"/>
                <w:szCs w:val="20"/>
              </w:rPr>
              <w:t>82,841</w:t>
            </w:r>
          </w:p>
        </w:tc>
        <w:tc>
          <w:tcPr>
            <w:tcW w:w="1240" w:type="dxa"/>
            <w:vAlign w:val="bottom"/>
          </w:tcPr>
          <w:p w:rsidR="001E3417" w:rsidRPr="00A82A30" w:rsidRDefault="00122F3A" w:rsidP="00F276A6">
            <w:pPr>
              <w:tabs>
                <w:tab w:val="decimal" w:pos="922"/>
              </w:tabs>
              <w:spacing w:line="380" w:lineRule="exact"/>
              <w:ind w:left="-108" w:right="135"/>
              <w:jc w:val="right"/>
              <w:rPr>
                <w:rFonts w:ascii="Arial" w:hAnsi="Arial" w:cs="Arial"/>
                <w:sz w:val="20"/>
                <w:szCs w:val="20"/>
              </w:rPr>
            </w:pPr>
            <w:r>
              <w:rPr>
                <w:rFonts w:ascii="Arial" w:hAnsi="Arial" w:cs="Arial"/>
                <w:sz w:val="20"/>
                <w:szCs w:val="20"/>
              </w:rPr>
              <w:t>493</w:t>
            </w:r>
          </w:p>
        </w:tc>
        <w:tc>
          <w:tcPr>
            <w:tcW w:w="1241" w:type="dxa"/>
            <w:vAlign w:val="bottom"/>
          </w:tcPr>
          <w:p w:rsidR="001E3417" w:rsidRPr="00A82A30" w:rsidRDefault="001E3417" w:rsidP="00F276A6">
            <w:pPr>
              <w:tabs>
                <w:tab w:val="decimal" w:pos="922"/>
              </w:tabs>
              <w:spacing w:line="380" w:lineRule="exact"/>
              <w:ind w:left="-108" w:right="135"/>
              <w:jc w:val="right"/>
              <w:rPr>
                <w:rFonts w:ascii="Arial" w:hAnsi="Arial" w:cs="Arial"/>
                <w:sz w:val="20"/>
                <w:szCs w:val="20"/>
              </w:rPr>
            </w:pPr>
            <w:r>
              <w:rPr>
                <w:rFonts w:ascii="Arial" w:hAnsi="Arial" w:cs="Arial"/>
                <w:sz w:val="20"/>
                <w:szCs w:val="20"/>
              </w:rPr>
              <w:t>159,428</w:t>
            </w:r>
          </w:p>
        </w:tc>
      </w:tr>
      <w:tr w:rsidR="001E3417" w:rsidRPr="00A82A30" w:rsidTr="00EE232E">
        <w:trPr>
          <w:cantSplit/>
          <w:trHeight w:val="57"/>
        </w:trPr>
        <w:tc>
          <w:tcPr>
            <w:tcW w:w="4410" w:type="dxa"/>
            <w:vAlign w:val="bottom"/>
          </w:tcPr>
          <w:p w:rsidR="001E3417" w:rsidRPr="00A82A30" w:rsidRDefault="001E3417" w:rsidP="001E3417">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Weighted average number of ordinary shares (Thousand shares)</w:t>
            </w:r>
          </w:p>
        </w:tc>
        <w:tc>
          <w:tcPr>
            <w:tcW w:w="1240" w:type="dxa"/>
            <w:vAlign w:val="bottom"/>
          </w:tcPr>
          <w:p w:rsidR="001E3417" w:rsidRPr="00A82A30" w:rsidRDefault="00122F3A" w:rsidP="00F276A6">
            <w:pPr>
              <w:spacing w:line="380" w:lineRule="exact"/>
              <w:ind w:left="-108" w:right="135"/>
              <w:jc w:val="right"/>
              <w:rPr>
                <w:rFonts w:ascii="Arial" w:hAnsi="Arial" w:cs="Arial"/>
                <w:sz w:val="20"/>
                <w:szCs w:val="20"/>
              </w:rPr>
            </w:pPr>
            <w:r>
              <w:rPr>
                <w:rFonts w:ascii="Arial" w:hAnsi="Arial" w:cs="Arial"/>
                <w:sz w:val="20"/>
                <w:szCs w:val="20"/>
              </w:rPr>
              <w:t>166,683</w:t>
            </w:r>
          </w:p>
        </w:tc>
        <w:tc>
          <w:tcPr>
            <w:tcW w:w="1240" w:type="dxa"/>
            <w:vAlign w:val="bottom"/>
          </w:tcPr>
          <w:p w:rsidR="001E3417" w:rsidRPr="00A82A30" w:rsidRDefault="001E3417" w:rsidP="00F276A6">
            <w:pPr>
              <w:spacing w:line="380" w:lineRule="exact"/>
              <w:ind w:left="-108" w:right="135"/>
              <w:jc w:val="right"/>
              <w:rPr>
                <w:rFonts w:ascii="Arial" w:hAnsi="Arial" w:cs="Arial"/>
                <w:sz w:val="20"/>
                <w:szCs w:val="20"/>
              </w:rPr>
            </w:pPr>
            <w:r>
              <w:rPr>
                <w:rFonts w:ascii="Arial" w:hAnsi="Arial" w:cs="Arial"/>
                <w:sz w:val="20"/>
                <w:szCs w:val="20"/>
              </w:rPr>
              <w:t>166,683</w:t>
            </w:r>
          </w:p>
        </w:tc>
        <w:tc>
          <w:tcPr>
            <w:tcW w:w="1240" w:type="dxa"/>
            <w:vAlign w:val="bottom"/>
          </w:tcPr>
          <w:p w:rsidR="001E3417" w:rsidRPr="00A82A30" w:rsidRDefault="00122F3A" w:rsidP="00F276A6">
            <w:pPr>
              <w:tabs>
                <w:tab w:val="decimal" w:pos="922"/>
              </w:tabs>
              <w:spacing w:line="380" w:lineRule="exact"/>
              <w:ind w:left="-108" w:right="135"/>
              <w:jc w:val="right"/>
              <w:rPr>
                <w:rFonts w:ascii="Arial" w:hAnsi="Arial" w:cs="Arial"/>
                <w:sz w:val="20"/>
                <w:szCs w:val="20"/>
              </w:rPr>
            </w:pPr>
            <w:r>
              <w:rPr>
                <w:rFonts w:ascii="Arial" w:hAnsi="Arial" w:cs="Arial"/>
                <w:sz w:val="20"/>
                <w:szCs w:val="20"/>
              </w:rPr>
              <w:t>166,683</w:t>
            </w:r>
          </w:p>
        </w:tc>
        <w:tc>
          <w:tcPr>
            <w:tcW w:w="1241" w:type="dxa"/>
            <w:vAlign w:val="bottom"/>
          </w:tcPr>
          <w:p w:rsidR="001E3417" w:rsidRPr="00A82A30" w:rsidRDefault="001E3417" w:rsidP="00F276A6">
            <w:pPr>
              <w:tabs>
                <w:tab w:val="decimal" w:pos="922"/>
              </w:tabs>
              <w:spacing w:line="380" w:lineRule="exact"/>
              <w:ind w:left="-108" w:right="135"/>
              <w:jc w:val="right"/>
              <w:rPr>
                <w:rFonts w:ascii="Arial" w:hAnsi="Arial" w:cs="Arial"/>
                <w:sz w:val="20"/>
                <w:szCs w:val="20"/>
              </w:rPr>
            </w:pPr>
            <w:r>
              <w:rPr>
                <w:rFonts w:ascii="Arial" w:hAnsi="Arial" w:cs="Arial"/>
                <w:sz w:val="20"/>
                <w:szCs w:val="20"/>
              </w:rPr>
              <w:t>166,683</w:t>
            </w:r>
          </w:p>
        </w:tc>
      </w:tr>
      <w:tr w:rsidR="001E3417" w:rsidRPr="00A82A30" w:rsidTr="00EE232E">
        <w:trPr>
          <w:cantSplit/>
          <w:trHeight w:val="57"/>
        </w:trPr>
        <w:tc>
          <w:tcPr>
            <w:tcW w:w="4410" w:type="dxa"/>
            <w:vAlign w:val="bottom"/>
          </w:tcPr>
          <w:p w:rsidR="001E3417" w:rsidRPr="00A82A30" w:rsidRDefault="001E3417" w:rsidP="001E3417">
            <w:pPr>
              <w:tabs>
                <w:tab w:val="left" w:pos="2880"/>
                <w:tab w:val="right" w:pos="5040"/>
                <w:tab w:val="right" w:pos="6390"/>
                <w:tab w:val="right" w:pos="8190"/>
              </w:tabs>
              <w:spacing w:line="380" w:lineRule="exact"/>
              <w:ind w:left="418" w:right="-43" w:hanging="180"/>
              <w:rPr>
                <w:rFonts w:ascii="Arial" w:hAnsi="Arial" w:cs="Arial"/>
                <w:sz w:val="20"/>
                <w:szCs w:val="20"/>
              </w:rPr>
            </w:pPr>
            <w:r w:rsidRPr="00A82A30">
              <w:rPr>
                <w:rFonts w:ascii="Arial" w:hAnsi="Arial" w:cs="Arial"/>
                <w:sz w:val="20"/>
                <w:szCs w:val="20"/>
              </w:rPr>
              <w:t>Earnings per share (Baht/share)</w:t>
            </w:r>
          </w:p>
        </w:tc>
        <w:tc>
          <w:tcPr>
            <w:tcW w:w="1240" w:type="dxa"/>
            <w:vAlign w:val="bottom"/>
          </w:tcPr>
          <w:p w:rsidR="001E3417" w:rsidRPr="00A82A30" w:rsidRDefault="00F276A6" w:rsidP="00F276A6">
            <w:pPr>
              <w:tabs>
                <w:tab w:val="decimal" w:pos="555"/>
              </w:tabs>
              <w:spacing w:line="380" w:lineRule="exact"/>
              <w:ind w:left="-108" w:right="135"/>
              <w:jc w:val="right"/>
              <w:rPr>
                <w:rFonts w:ascii="Arial" w:hAnsi="Arial" w:cs="Arial"/>
                <w:sz w:val="20"/>
                <w:szCs w:val="20"/>
              </w:rPr>
            </w:pPr>
            <w:r>
              <w:rPr>
                <w:rFonts w:ascii="Arial" w:hAnsi="Arial" w:cs="Arial"/>
                <w:sz w:val="20"/>
                <w:szCs w:val="20"/>
              </w:rPr>
              <w:t>0.003</w:t>
            </w:r>
          </w:p>
        </w:tc>
        <w:tc>
          <w:tcPr>
            <w:tcW w:w="1240" w:type="dxa"/>
            <w:vAlign w:val="bottom"/>
          </w:tcPr>
          <w:p w:rsidR="001E3417" w:rsidRPr="00A82A30" w:rsidRDefault="001E3417" w:rsidP="00F276A6">
            <w:pPr>
              <w:tabs>
                <w:tab w:val="decimal" w:pos="612"/>
              </w:tabs>
              <w:spacing w:line="380" w:lineRule="exact"/>
              <w:ind w:left="-108" w:right="135"/>
              <w:jc w:val="right"/>
              <w:rPr>
                <w:rFonts w:ascii="Arial" w:hAnsi="Arial" w:cs="Arial"/>
                <w:sz w:val="20"/>
                <w:szCs w:val="20"/>
              </w:rPr>
            </w:pPr>
            <w:r>
              <w:rPr>
                <w:rFonts w:ascii="Arial" w:hAnsi="Arial" w:cs="Arial"/>
                <w:sz w:val="20"/>
                <w:szCs w:val="20"/>
              </w:rPr>
              <w:t>0.50</w:t>
            </w:r>
          </w:p>
        </w:tc>
        <w:tc>
          <w:tcPr>
            <w:tcW w:w="1240" w:type="dxa"/>
            <w:vAlign w:val="bottom"/>
          </w:tcPr>
          <w:p w:rsidR="001E3417" w:rsidRPr="00A82A30" w:rsidRDefault="00F276A6" w:rsidP="00F276A6">
            <w:pPr>
              <w:tabs>
                <w:tab w:val="decimal" w:pos="555"/>
              </w:tabs>
              <w:spacing w:line="380" w:lineRule="exact"/>
              <w:ind w:left="-108" w:right="135"/>
              <w:jc w:val="right"/>
              <w:rPr>
                <w:rFonts w:ascii="Arial" w:hAnsi="Arial" w:cs="Arial"/>
                <w:sz w:val="20"/>
                <w:szCs w:val="20"/>
              </w:rPr>
            </w:pPr>
            <w:r>
              <w:rPr>
                <w:rFonts w:ascii="Arial" w:hAnsi="Arial" w:cs="Arial"/>
                <w:sz w:val="20"/>
                <w:szCs w:val="20"/>
              </w:rPr>
              <w:t>0.003</w:t>
            </w:r>
          </w:p>
        </w:tc>
        <w:tc>
          <w:tcPr>
            <w:tcW w:w="1241" w:type="dxa"/>
            <w:vAlign w:val="bottom"/>
          </w:tcPr>
          <w:p w:rsidR="001E3417" w:rsidRPr="00A82A30" w:rsidRDefault="001E3417" w:rsidP="00F276A6">
            <w:pPr>
              <w:tabs>
                <w:tab w:val="decimal" w:pos="652"/>
              </w:tabs>
              <w:spacing w:line="380" w:lineRule="exact"/>
              <w:ind w:left="-108" w:right="135"/>
              <w:jc w:val="right"/>
              <w:rPr>
                <w:rFonts w:ascii="Arial" w:hAnsi="Arial" w:cs="Arial"/>
                <w:sz w:val="20"/>
                <w:szCs w:val="20"/>
              </w:rPr>
            </w:pPr>
            <w:r>
              <w:rPr>
                <w:rFonts w:ascii="Arial" w:hAnsi="Arial" w:cs="Arial"/>
                <w:sz w:val="20"/>
                <w:szCs w:val="20"/>
              </w:rPr>
              <w:t>0.96</w:t>
            </w:r>
          </w:p>
        </w:tc>
      </w:tr>
    </w:tbl>
    <w:p w:rsidR="000F6431" w:rsidRDefault="000F6431" w:rsidP="00390DFC">
      <w:pPr>
        <w:pStyle w:val="a"/>
        <w:widowControl/>
        <w:tabs>
          <w:tab w:val="left" w:pos="540"/>
        </w:tabs>
        <w:spacing w:before="240" w:after="120" w:line="380" w:lineRule="exact"/>
        <w:ind w:left="540" w:right="-43" w:hanging="540"/>
        <w:jc w:val="both"/>
        <w:rPr>
          <w:rFonts w:ascii="Arial" w:hAnsi="Arial" w:cs="Arial"/>
          <w:sz w:val="22"/>
          <w:szCs w:val="22"/>
        </w:rPr>
      </w:pPr>
    </w:p>
    <w:p w:rsidR="000F6431" w:rsidRDefault="000F6431">
      <w:pPr>
        <w:widowControl/>
        <w:overflowPunct/>
        <w:autoSpaceDE/>
        <w:autoSpaceDN/>
        <w:adjustRightInd/>
        <w:textAlignment w:val="auto"/>
        <w:rPr>
          <w:rFonts w:ascii="Arial" w:hAnsi="Arial" w:cs="Arial"/>
          <w:b/>
          <w:bCs/>
        </w:rPr>
      </w:pPr>
      <w:r>
        <w:rPr>
          <w:rFonts w:ascii="Arial" w:hAnsi="Arial" w:cs="Arial"/>
        </w:rPr>
        <w:br w:type="page"/>
      </w:r>
    </w:p>
    <w:p w:rsidR="00673C78" w:rsidRPr="006418BE" w:rsidRDefault="00275CE0" w:rsidP="00390DFC">
      <w:pPr>
        <w:pStyle w:val="a"/>
        <w:widowControl/>
        <w:tabs>
          <w:tab w:val="left" w:pos="540"/>
        </w:tabs>
        <w:spacing w:before="240" w:after="120" w:line="380" w:lineRule="exact"/>
        <w:ind w:left="540" w:right="-43" w:hanging="540"/>
        <w:jc w:val="both"/>
        <w:rPr>
          <w:rFonts w:ascii="Arial" w:hAnsi="Arial" w:cs="Angsana New"/>
          <w:sz w:val="22"/>
          <w:szCs w:val="22"/>
        </w:rPr>
      </w:pPr>
      <w:r>
        <w:rPr>
          <w:rFonts w:ascii="Arial" w:hAnsi="Arial" w:cs="Arial"/>
          <w:sz w:val="22"/>
          <w:szCs w:val="22"/>
        </w:rPr>
        <w:t>2</w:t>
      </w:r>
      <w:r w:rsidR="00734E54">
        <w:rPr>
          <w:rFonts w:ascii="Arial" w:hAnsi="Arial" w:cs="Arial"/>
          <w:sz w:val="22"/>
          <w:szCs w:val="22"/>
        </w:rPr>
        <w:t>3</w:t>
      </w:r>
      <w:r w:rsidR="00673C78" w:rsidRPr="006418BE">
        <w:rPr>
          <w:rFonts w:ascii="Arial" w:hAnsi="Arial" w:cs="Arial"/>
          <w:sz w:val="22"/>
          <w:szCs w:val="22"/>
        </w:rPr>
        <w:t>.</w:t>
      </w:r>
      <w:r w:rsidR="00673C78" w:rsidRPr="006418BE">
        <w:rPr>
          <w:rFonts w:ascii="Arial" w:hAnsi="Arial" w:cs="Arial"/>
          <w:sz w:val="22"/>
          <w:szCs w:val="22"/>
        </w:rPr>
        <w:tab/>
        <w:t xml:space="preserve">Commitments  </w:t>
      </w:r>
    </w:p>
    <w:p w:rsidR="00673C78" w:rsidRPr="006418BE" w:rsidRDefault="00673C78" w:rsidP="00BC6237">
      <w:pPr>
        <w:pStyle w:val="a"/>
        <w:widowControl/>
        <w:tabs>
          <w:tab w:val="left" w:pos="2160"/>
        </w:tabs>
        <w:spacing w:before="120" w:after="120" w:line="380" w:lineRule="exact"/>
        <w:ind w:left="538" w:right="-34" w:hanging="181"/>
        <w:jc w:val="both"/>
        <w:rPr>
          <w:rFonts w:ascii="Arial" w:hAnsi="Arial" w:cs="Arial"/>
          <w:b w:val="0"/>
          <w:bCs w:val="0"/>
          <w:color w:val="000000" w:themeColor="text1"/>
          <w:sz w:val="22"/>
          <w:szCs w:val="22"/>
        </w:rPr>
      </w:pPr>
      <w:r w:rsidRPr="006418BE">
        <w:rPr>
          <w:rFonts w:ascii="Arial" w:hAnsi="Arial" w:cs="Arial"/>
          <w:b w:val="0"/>
          <w:bCs w:val="0"/>
          <w:sz w:val="22"/>
          <w:szCs w:val="22"/>
        </w:rPr>
        <w:tab/>
      </w:r>
      <w:r w:rsidRPr="006418BE">
        <w:rPr>
          <w:rFonts w:ascii="Arial" w:hAnsi="Arial" w:cs="Arial"/>
          <w:b w:val="0"/>
          <w:bCs w:val="0"/>
          <w:color w:val="000000" w:themeColor="text1"/>
          <w:sz w:val="22"/>
          <w:szCs w:val="22"/>
          <w:u w:val="single"/>
        </w:rPr>
        <w:t>Capital commitment</w:t>
      </w:r>
    </w:p>
    <w:p w:rsidR="00673C78" w:rsidRPr="006418BE" w:rsidRDefault="00673C78" w:rsidP="00BC6237">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6418BE">
        <w:rPr>
          <w:rFonts w:ascii="Arial" w:hAnsi="Arial" w:cs="Arial"/>
          <w:b w:val="0"/>
          <w:bCs w:val="0"/>
          <w:sz w:val="22"/>
          <w:szCs w:val="22"/>
        </w:rPr>
        <w:tab/>
        <w:t xml:space="preserve">As at </w:t>
      </w:r>
      <w:r w:rsidR="001E3417">
        <w:rPr>
          <w:rFonts w:ascii="Arial" w:hAnsi="Arial" w:cs="Arial"/>
          <w:b w:val="0"/>
          <w:bCs w:val="0"/>
          <w:sz w:val="22"/>
          <w:szCs w:val="22"/>
        </w:rPr>
        <w:t xml:space="preserve">31 March </w:t>
      </w:r>
      <w:r w:rsidR="00657653" w:rsidRPr="006418BE">
        <w:rPr>
          <w:rFonts w:ascii="Arial" w:hAnsi="Arial" w:cs="Arial"/>
          <w:b w:val="0"/>
          <w:bCs w:val="0"/>
          <w:sz w:val="22"/>
          <w:szCs w:val="22"/>
        </w:rPr>
        <w:t>20</w:t>
      </w:r>
      <w:r w:rsidR="001E3417">
        <w:rPr>
          <w:rFonts w:ascii="Arial" w:hAnsi="Arial" w:cs="Arial"/>
          <w:b w:val="0"/>
          <w:bCs w:val="0"/>
          <w:sz w:val="22"/>
          <w:szCs w:val="22"/>
        </w:rPr>
        <w:t>20</w:t>
      </w:r>
      <w:r w:rsidRPr="006418BE">
        <w:rPr>
          <w:rFonts w:ascii="Arial" w:hAnsi="Arial" w:cs="Arial"/>
          <w:b w:val="0"/>
          <w:bCs w:val="0"/>
          <w:sz w:val="22"/>
          <w:szCs w:val="22"/>
        </w:rPr>
        <w:t xml:space="preserve">, the </w:t>
      </w:r>
      <w:r w:rsidR="00235991">
        <w:rPr>
          <w:rFonts w:ascii="Arial" w:hAnsi="Arial" w:cs="Arial"/>
          <w:b w:val="0"/>
          <w:bCs w:val="0"/>
          <w:sz w:val="22"/>
          <w:szCs w:val="22"/>
        </w:rPr>
        <w:t>Group has</w:t>
      </w:r>
      <w:r w:rsidRPr="006418BE">
        <w:rPr>
          <w:rFonts w:ascii="Arial" w:hAnsi="Arial" w:cs="Arial"/>
          <w:b w:val="0"/>
          <w:bCs w:val="0"/>
          <w:sz w:val="22"/>
          <w:szCs w:val="22"/>
        </w:rPr>
        <w:t xml:space="preserve"> capital commitments as follows:</w:t>
      </w:r>
    </w:p>
    <w:p w:rsidR="00673C78" w:rsidRPr="006418BE"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6418BE">
        <w:rPr>
          <w:rFonts w:ascii="Arial" w:hAnsi="Arial" w:cs="Arial"/>
          <w:b w:val="0"/>
          <w:bCs w:val="0"/>
          <w:sz w:val="22"/>
          <w:szCs w:val="22"/>
        </w:rPr>
        <w:tab/>
        <w:t xml:space="preserve">a) </w:t>
      </w:r>
      <w:r w:rsidRPr="006418BE">
        <w:rPr>
          <w:rFonts w:ascii="Arial" w:hAnsi="Arial" w:cs="Arial"/>
          <w:b w:val="0"/>
          <w:bCs w:val="0"/>
          <w:sz w:val="22"/>
          <w:szCs w:val="22"/>
        </w:rPr>
        <w:tab/>
      </w:r>
      <w:r w:rsidR="00411053" w:rsidRPr="006418BE">
        <w:rPr>
          <w:rFonts w:ascii="Arial" w:hAnsi="Arial" w:cs="Arial"/>
          <w:b w:val="0"/>
          <w:bCs w:val="0"/>
          <w:sz w:val="22"/>
          <w:szCs w:val="22"/>
        </w:rPr>
        <w:t>The</w:t>
      </w:r>
      <w:r w:rsidRPr="006418BE">
        <w:rPr>
          <w:rFonts w:ascii="Arial" w:hAnsi="Arial" w:cs="Arial"/>
          <w:b w:val="0"/>
          <w:bCs w:val="0"/>
          <w:sz w:val="22"/>
          <w:szCs w:val="22"/>
        </w:rPr>
        <w:t xml:space="preserve"> subsidiaries have commitments in respect of constructing new and renovating existing hot</w:t>
      </w:r>
      <w:r w:rsidR="00657653" w:rsidRPr="006418BE">
        <w:rPr>
          <w:rFonts w:ascii="Arial" w:hAnsi="Arial" w:cs="Arial"/>
          <w:b w:val="0"/>
          <w:bCs w:val="0"/>
          <w:sz w:val="22"/>
          <w:szCs w:val="22"/>
        </w:rPr>
        <w:t xml:space="preserve">el properties amounting to Baht </w:t>
      </w:r>
      <w:r w:rsidR="002746E8">
        <w:rPr>
          <w:rFonts w:ascii="Arial" w:hAnsi="Arial" w:cs="Arial"/>
          <w:b w:val="0"/>
          <w:bCs w:val="0"/>
          <w:sz w:val="22"/>
          <w:szCs w:val="22"/>
        </w:rPr>
        <w:t>110</w:t>
      </w:r>
      <w:r w:rsidRPr="006418BE">
        <w:rPr>
          <w:rFonts w:ascii="Arial" w:hAnsi="Arial" w:cs="Arial"/>
          <w:b w:val="0"/>
          <w:bCs w:val="0"/>
          <w:sz w:val="22"/>
          <w:szCs w:val="22"/>
        </w:rPr>
        <w:t xml:space="preserve"> </w:t>
      </w:r>
      <w:r w:rsidR="00B04C0D" w:rsidRPr="006418BE">
        <w:rPr>
          <w:rFonts w:ascii="Arial" w:hAnsi="Arial" w:cs="Arial"/>
          <w:b w:val="0"/>
          <w:bCs w:val="0"/>
          <w:sz w:val="22"/>
          <w:szCs w:val="22"/>
        </w:rPr>
        <w:t>m</w:t>
      </w:r>
      <w:r w:rsidR="00D33A2A" w:rsidRPr="006418BE">
        <w:rPr>
          <w:rFonts w:ascii="Arial" w:hAnsi="Arial" w:cs="Arial"/>
          <w:b w:val="0"/>
          <w:bCs w:val="0"/>
          <w:sz w:val="22"/>
          <w:szCs w:val="22"/>
        </w:rPr>
        <w:t xml:space="preserve">illion </w:t>
      </w:r>
      <w:r w:rsidRPr="006418BE">
        <w:rPr>
          <w:rFonts w:ascii="Arial" w:hAnsi="Arial" w:cs="Arial"/>
          <w:b w:val="0"/>
          <w:bCs w:val="0"/>
          <w:sz w:val="22"/>
          <w:szCs w:val="22"/>
        </w:rPr>
        <w:t xml:space="preserve">(31 December </w:t>
      </w:r>
      <w:r w:rsidR="00EF3FEA" w:rsidRPr="006418BE">
        <w:rPr>
          <w:rFonts w:ascii="Arial" w:hAnsi="Arial" w:cs="Arial"/>
          <w:b w:val="0"/>
          <w:bCs w:val="0"/>
          <w:sz w:val="22"/>
          <w:szCs w:val="22"/>
        </w:rPr>
        <w:t>201</w:t>
      </w:r>
      <w:r w:rsidR="00631141">
        <w:rPr>
          <w:rFonts w:ascii="Arial" w:hAnsi="Arial" w:cs="Arial"/>
          <w:b w:val="0"/>
          <w:bCs w:val="0"/>
          <w:sz w:val="22"/>
          <w:szCs w:val="22"/>
        </w:rPr>
        <w:t>9</w:t>
      </w:r>
      <w:r w:rsidR="00217806" w:rsidRPr="006418BE">
        <w:rPr>
          <w:rFonts w:ascii="Arial" w:hAnsi="Arial" w:cs="Arial"/>
          <w:b w:val="0"/>
          <w:bCs w:val="0"/>
          <w:sz w:val="22"/>
          <w:szCs w:val="22"/>
        </w:rPr>
        <w:t xml:space="preserve">: </w:t>
      </w:r>
      <w:r w:rsidRPr="006418BE">
        <w:rPr>
          <w:rFonts w:ascii="Arial" w:hAnsi="Arial" w:cs="Arial"/>
          <w:b w:val="0"/>
          <w:bCs w:val="0"/>
          <w:sz w:val="22"/>
          <w:szCs w:val="22"/>
        </w:rPr>
        <w:t xml:space="preserve">Baht </w:t>
      </w:r>
      <w:r w:rsidR="00631141">
        <w:rPr>
          <w:rFonts w:ascii="Arial" w:hAnsi="Arial" w:cs="Arial"/>
          <w:b w:val="0"/>
          <w:bCs w:val="0"/>
          <w:sz w:val="22"/>
          <w:szCs w:val="22"/>
        </w:rPr>
        <w:t>119</w:t>
      </w:r>
      <w:r w:rsidR="0017151E" w:rsidRPr="006418BE">
        <w:rPr>
          <w:rFonts w:ascii="Arial" w:hAnsi="Arial" w:cs="Arial"/>
          <w:b w:val="0"/>
          <w:bCs w:val="0"/>
          <w:sz w:val="22"/>
          <w:szCs w:val="22"/>
        </w:rPr>
        <w:t xml:space="preserve"> </w:t>
      </w:r>
      <w:r w:rsidRPr="006418BE">
        <w:rPr>
          <w:rFonts w:ascii="Arial" w:hAnsi="Arial" w:cs="Arial"/>
          <w:b w:val="0"/>
          <w:bCs w:val="0"/>
          <w:sz w:val="22"/>
          <w:szCs w:val="22"/>
        </w:rPr>
        <w:t>million).</w:t>
      </w:r>
    </w:p>
    <w:p w:rsidR="00673C78" w:rsidRDefault="00673C78"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6418BE">
        <w:rPr>
          <w:rFonts w:ascii="Arial" w:hAnsi="Arial" w:cs="Arial"/>
          <w:b w:val="0"/>
          <w:bCs w:val="0"/>
          <w:sz w:val="22"/>
          <w:szCs w:val="22"/>
        </w:rPr>
        <w:tab/>
        <w:t xml:space="preserve">b) </w:t>
      </w:r>
      <w:r w:rsidRPr="006418BE">
        <w:rPr>
          <w:rFonts w:ascii="Arial" w:hAnsi="Arial" w:cs="Arial"/>
          <w:b w:val="0"/>
          <w:bCs w:val="0"/>
          <w:sz w:val="22"/>
          <w:szCs w:val="22"/>
        </w:rPr>
        <w:tab/>
        <w:t>The subsidiaries have commitments that relate to projects to develop propert</w:t>
      </w:r>
      <w:r w:rsidR="007C5B40" w:rsidRPr="006418BE">
        <w:rPr>
          <w:rFonts w:ascii="Arial" w:hAnsi="Arial" w:cs="Arial"/>
          <w:b w:val="0"/>
          <w:bCs w:val="0"/>
          <w:sz w:val="22"/>
          <w:szCs w:val="22"/>
        </w:rPr>
        <w:t xml:space="preserve">ies for sale amounting to Baht </w:t>
      </w:r>
      <w:r w:rsidR="00CE1FBB">
        <w:rPr>
          <w:rFonts w:ascii="Arial" w:hAnsi="Arial" w:cs="Arial"/>
          <w:b w:val="0"/>
          <w:bCs w:val="0"/>
          <w:sz w:val="22"/>
          <w:szCs w:val="22"/>
        </w:rPr>
        <w:t>1,691</w:t>
      </w:r>
      <w:r w:rsidRPr="006418BE">
        <w:rPr>
          <w:rFonts w:ascii="Arial" w:hAnsi="Arial" w:cs="Arial"/>
          <w:b w:val="0"/>
          <w:bCs w:val="0"/>
          <w:sz w:val="22"/>
          <w:szCs w:val="22"/>
        </w:rPr>
        <w:t xml:space="preserve"> million (31 December </w:t>
      </w:r>
      <w:r w:rsidR="0063458C" w:rsidRPr="006418BE">
        <w:rPr>
          <w:rFonts w:ascii="Arial" w:hAnsi="Arial" w:cs="Arial"/>
          <w:b w:val="0"/>
          <w:bCs w:val="0"/>
          <w:sz w:val="22"/>
          <w:szCs w:val="22"/>
        </w:rPr>
        <w:t>201</w:t>
      </w:r>
      <w:r w:rsidR="00631141">
        <w:rPr>
          <w:rFonts w:ascii="Arial" w:hAnsi="Arial" w:cs="Arial"/>
          <w:b w:val="0"/>
          <w:bCs w:val="0"/>
          <w:sz w:val="22"/>
          <w:szCs w:val="22"/>
        </w:rPr>
        <w:t>9</w:t>
      </w:r>
      <w:r w:rsidRPr="006418BE">
        <w:rPr>
          <w:rFonts w:ascii="Arial" w:hAnsi="Arial" w:cs="Arial"/>
          <w:b w:val="0"/>
          <w:bCs w:val="0"/>
          <w:sz w:val="22"/>
          <w:szCs w:val="22"/>
        </w:rPr>
        <w:t xml:space="preserve">: Baht </w:t>
      </w:r>
      <w:r w:rsidR="00631141">
        <w:rPr>
          <w:rFonts w:ascii="Arial" w:hAnsi="Arial" w:cs="Arial"/>
          <w:b w:val="0"/>
          <w:bCs w:val="0"/>
          <w:sz w:val="22"/>
          <w:szCs w:val="22"/>
        </w:rPr>
        <w:t>1,396</w:t>
      </w:r>
      <w:r w:rsidRPr="006418BE">
        <w:rPr>
          <w:rFonts w:ascii="Arial" w:hAnsi="Arial" w:cs="Arial"/>
          <w:b w:val="0"/>
          <w:bCs w:val="0"/>
          <w:sz w:val="22"/>
          <w:szCs w:val="22"/>
        </w:rPr>
        <w:t xml:space="preserve"> million).</w:t>
      </w:r>
    </w:p>
    <w:p w:rsidR="00673C78" w:rsidRPr="00F3255B" w:rsidRDefault="00275CE0" w:rsidP="00BC6237">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r>
      <w:r w:rsidR="00673C78" w:rsidRPr="00F3255B">
        <w:rPr>
          <w:rFonts w:ascii="Arial" w:hAnsi="Arial" w:cs="Arial"/>
          <w:b w:val="0"/>
          <w:bCs w:val="0"/>
          <w:sz w:val="22"/>
          <w:szCs w:val="22"/>
          <w:u w:val="single"/>
        </w:rPr>
        <w:t>Operating agreements</w:t>
      </w:r>
    </w:p>
    <w:p w:rsidR="00673C78" w:rsidRPr="006418BE" w:rsidRDefault="00673C78" w:rsidP="00BC6237">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t xml:space="preserve">As at </w:t>
      </w:r>
      <w:r w:rsidR="001E3417">
        <w:rPr>
          <w:rFonts w:ascii="Arial" w:hAnsi="Arial" w:cs="Arial"/>
          <w:b w:val="0"/>
          <w:bCs w:val="0"/>
          <w:sz w:val="22"/>
          <w:szCs w:val="22"/>
        </w:rPr>
        <w:t xml:space="preserve">31 March </w:t>
      </w:r>
      <w:r w:rsidR="001B1A87" w:rsidRPr="006418BE">
        <w:rPr>
          <w:rFonts w:ascii="Arial" w:hAnsi="Arial" w:cs="Arial"/>
          <w:b w:val="0"/>
          <w:bCs w:val="0"/>
          <w:sz w:val="22"/>
          <w:szCs w:val="22"/>
        </w:rPr>
        <w:t>20</w:t>
      </w:r>
      <w:r w:rsidR="001E3417">
        <w:rPr>
          <w:rFonts w:ascii="Arial" w:hAnsi="Arial" w:cs="Arial"/>
          <w:b w:val="0"/>
          <w:bCs w:val="0"/>
          <w:sz w:val="22"/>
          <w:szCs w:val="22"/>
        </w:rPr>
        <w:t>20</w:t>
      </w:r>
      <w:r w:rsidRPr="006418BE">
        <w:rPr>
          <w:rFonts w:ascii="Arial" w:hAnsi="Arial" w:cs="Arial"/>
          <w:b w:val="0"/>
          <w:bCs w:val="0"/>
          <w:sz w:val="22"/>
          <w:szCs w:val="22"/>
        </w:rPr>
        <w:t>, the</w:t>
      </w:r>
      <w:r w:rsidR="00AB4E8D" w:rsidRPr="006418BE">
        <w:rPr>
          <w:rFonts w:ascii="Arial" w:hAnsi="Arial" w:cs="Arial"/>
          <w:b w:val="0"/>
          <w:bCs w:val="0"/>
          <w:sz w:val="22"/>
          <w:szCs w:val="22"/>
        </w:rPr>
        <w:t xml:space="preserve"> </w:t>
      </w:r>
      <w:r w:rsidR="00235991">
        <w:rPr>
          <w:rFonts w:ascii="Arial" w:hAnsi="Arial" w:cs="Arial"/>
          <w:b w:val="0"/>
          <w:bCs w:val="0"/>
          <w:sz w:val="22"/>
          <w:szCs w:val="22"/>
        </w:rPr>
        <w:t>Group has</w:t>
      </w:r>
      <w:r w:rsidR="00235991" w:rsidRPr="006418BE">
        <w:rPr>
          <w:rFonts w:ascii="Arial" w:hAnsi="Arial" w:cs="Arial"/>
          <w:b w:val="0"/>
          <w:bCs w:val="0"/>
          <w:sz w:val="22"/>
          <w:szCs w:val="22"/>
        </w:rPr>
        <w:t xml:space="preserve"> </w:t>
      </w:r>
      <w:r w:rsidRPr="006418BE">
        <w:rPr>
          <w:rFonts w:ascii="Arial" w:hAnsi="Arial" w:cs="Arial"/>
          <w:b w:val="0"/>
          <w:bCs w:val="0"/>
          <w:sz w:val="22"/>
          <w:szCs w:val="22"/>
        </w:rPr>
        <w:t>operating agreements as follows:</w:t>
      </w:r>
    </w:p>
    <w:p w:rsidR="00673C78"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t>a)</w:t>
      </w:r>
      <w:r>
        <w:rPr>
          <w:rFonts w:ascii="Arial" w:hAnsi="Arial" w:cs="Arial"/>
          <w:b w:val="0"/>
          <w:bCs w:val="0"/>
          <w:sz w:val="22"/>
          <w:szCs w:val="22"/>
        </w:rPr>
        <w:tab/>
      </w:r>
      <w:r w:rsidR="00673C78" w:rsidRPr="006418BE">
        <w:rPr>
          <w:rFonts w:ascii="Arial" w:hAnsi="Arial" w:cs="Arial"/>
          <w:b w:val="0"/>
          <w:bCs w:val="0"/>
          <w:sz w:val="22"/>
          <w:szCs w:val="22"/>
        </w:rPr>
        <w:t>The subsidiaries have entered into operating agreements with certain companies whereby these companies are to operate the subsidiaries’</w:t>
      </w:r>
      <w:r w:rsidR="00A45919">
        <w:rPr>
          <w:rFonts w:ascii="Arial" w:hAnsi="Arial" w:cs="Arial"/>
          <w:b w:val="0"/>
          <w:bCs w:val="0"/>
          <w:sz w:val="22"/>
          <w:szCs w:val="22"/>
        </w:rPr>
        <w:t xml:space="preserve"> </w:t>
      </w:r>
      <w:r w:rsidR="00673C78" w:rsidRPr="006418BE">
        <w:rPr>
          <w:rFonts w:ascii="Arial" w:hAnsi="Arial" w:cs="Arial"/>
          <w:b w:val="0"/>
          <w:bCs w:val="0"/>
          <w:sz w:val="22"/>
          <w:szCs w:val="22"/>
        </w:rPr>
        <w:t>hotel business.</w:t>
      </w:r>
      <w:r w:rsidR="00EE232E">
        <w:rPr>
          <w:rFonts w:ascii="Arial" w:hAnsi="Arial" w:cstheme="minorBidi" w:hint="cs"/>
          <w:b w:val="0"/>
          <w:bCs w:val="0"/>
          <w:sz w:val="22"/>
          <w:szCs w:val="22"/>
          <w:cs/>
        </w:rPr>
        <w:t xml:space="preserve"> </w:t>
      </w:r>
      <w:r w:rsidR="00673C78" w:rsidRPr="006418BE">
        <w:rPr>
          <w:rFonts w:ascii="Arial" w:hAnsi="Arial" w:cs="Arial"/>
          <w:b w:val="0"/>
          <w:bCs w:val="0"/>
          <w:sz w:val="22"/>
          <w:szCs w:val="22"/>
        </w:rPr>
        <w:t xml:space="preserve">In consideration </w:t>
      </w:r>
      <w:r w:rsidR="00FE0A18" w:rsidRPr="006418BE">
        <w:rPr>
          <w:rFonts w:ascii="Arial" w:hAnsi="Arial" w:cs="Arial"/>
          <w:b w:val="0"/>
          <w:bCs w:val="0"/>
          <w:sz w:val="22"/>
          <w:szCs w:val="22"/>
        </w:rPr>
        <w:t>of</w:t>
      </w:r>
      <w:r w:rsidR="00673C78" w:rsidRPr="006418BE">
        <w:rPr>
          <w:rFonts w:ascii="Arial" w:hAnsi="Arial" w:cs="Arial"/>
          <w:b w:val="0"/>
          <w:bCs w:val="0"/>
          <w:sz w:val="22"/>
          <w:szCs w:val="22"/>
        </w:rPr>
        <w:t xml:space="preserve"> such services,</w:t>
      </w:r>
      <w:r w:rsidR="00FE0A18" w:rsidRPr="006418BE">
        <w:rPr>
          <w:rFonts w:ascii="Arial" w:hAnsi="Arial" w:cs="Arial"/>
          <w:b w:val="0"/>
          <w:bCs w:val="0"/>
          <w:sz w:val="22"/>
          <w:szCs w:val="22"/>
        </w:rPr>
        <w:t xml:space="preserve"> the</w:t>
      </w:r>
      <w:r w:rsidR="00673C78" w:rsidRPr="006418BE">
        <w:rPr>
          <w:rFonts w:ascii="Arial" w:hAnsi="Arial" w:cs="Arial"/>
          <w:b w:val="0"/>
          <w:bCs w:val="0"/>
          <w:sz w:val="22"/>
          <w:szCs w:val="22"/>
        </w:rPr>
        <w:t xml:space="preserve"> subsidiaries are committed to pay remuneration at the rates, terms and basis specified in the agreements. These agreements are </w:t>
      </w:r>
      <w:proofErr w:type="spellStart"/>
      <w:r w:rsidR="00673C78" w:rsidRPr="006418BE">
        <w:rPr>
          <w:rFonts w:ascii="Arial" w:hAnsi="Arial" w:cs="Arial"/>
          <w:b w:val="0"/>
          <w:bCs w:val="0"/>
          <w:sz w:val="22"/>
          <w:szCs w:val="22"/>
        </w:rPr>
        <w:t>summarised</w:t>
      </w:r>
      <w:proofErr w:type="spellEnd"/>
      <w:r w:rsidR="00673C78" w:rsidRPr="006418BE">
        <w:rPr>
          <w:rFonts w:ascii="Arial" w:hAnsi="Arial" w:cs="Arial"/>
          <w:b w:val="0"/>
          <w:bCs w:val="0"/>
          <w:sz w:val="22"/>
          <w:szCs w:val="22"/>
        </w:rPr>
        <w:t xml:space="preserve"> </w:t>
      </w:r>
      <w:r w:rsidR="00B04C0D" w:rsidRPr="006418BE">
        <w:rPr>
          <w:rFonts w:ascii="Arial" w:hAnsi="Arial" w:cs="Arial"/>
          <w:b w:val="0"/>
          <w:bCs w:val="0"/>
          <w:sz w:val="22"/>
          <w:szCs w:val="22"/>
        </w:rPr>
        <w:t>below</w:t>
      </w:r>
      <w:r w:rsidR="00673C78" w:rsidRPr="006418BE">
        <w:rPr>
          <w:rFonts w:ascii="Arial" w:hAnsi="Arial" w:cs="Arial"/>
          <w:b w:val="0"/>
          <w:bCs w:val="0"/>
          <w:sz w:val="22"/>
          <w:szCs w:val="22"/>
        </w:rPr>
        <w:t>:</w:t>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63458C" w:rsidRPr="006418BE" w:rsidTr="00F3255B">
        <w:tc>
          <w:tcPr>
            <w:tcW w:w="1890" w:type="dxa"/>
            <w:tcBorders>
              <w:top w:val="nil"/>
              <w:left w:val="nil"/>
              <w:bottom w:val="nil"/>
              <w:right w:val="nil"/>
            </w:tcBorders>
          </w:tcPr>
          <w:p w:rsidR="0063458C" w:rsidRPr="006418BE" w:rsidRDefault="007C6B14" w:rsidP="00235991">
            <w:pPr>
              <w:pStyle w:val="a"/>
              <w:widowControl/>
              <w:pBdr>
                <w:bottom w:val="single" w:sz="4" w:space="1" w:color="auto"/>
              </w:pBdr>
              <w:spacing w:line="340" w:lineRule="exact"/>
              <w:ind w:right="36"/>
              <w:jc w:val="center"/>
              <w:rPr>
                <w:rFonts w:ascii="Arial" w:hAnsi="Arial" w:cs="Angsana New"/>
                <w:b w:val="0"/>
                <w:bCs w:val="0"/>
                <w:sz w:val="12"/>
                <w:szCs w:val="12"/>
              </w:rPr>
            </w:pPr>
            <w:r>
              <w:rPr>
                <w:rFonts w:ascii="Arial" w:hAnsi="Arial" w:cs="Arial"/>
                <w:b w:val="0"/>
                <w:bCs w:val="0"/>
                <w:sz w:val="12"/>
                <w:szCs w:val="12"/>
              </w:rPr>
              <w:t>C</w:t>
            </w:r>
            <w:r w:rsidR="0063458C" w:rsidRPr="006418BE">
              <w:rPr>
                <w:rFonts w:ascii="Arial" w:hAnsi="Arial" w:cs="Arial"/>
                <w:b w:val="0"/>
                <w:bCs w:val="0"/>
                <w:sz w:val="12"/>
                <w:szCs w:val="12"/>
              </w:rPr>
              <w:t>ompany</w:t>
            </w:r>
          </w:p>
        </w:tc>
        <w:tc>
          <w:tcPr>
            <w:tcW w:w="1512" w:type="dxa"/>
            <w:tcBorders>
              <w:top w:val="nil"/>
              <w:left w:val="nil"/>
              <w:bottom w:val="nil"/>
              <w:right w:val="nil"/>
            </w:tcBorders>
          </w:tcPr>
          <w:p w:rsidR="0063458C" w:rsidRPr="006418B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6418BE">
              <w:rPr>
                <w:rFonts w:ascii="Arial" w:hAnsi="Arial" w:cs="Arial"/>
                <w:b w:val="0"/>
                <w:bCs w:val="0"/>
                <w:sz w:val="12"/>
                <w:szCs w:val="12"/>
              </w:rPr>
              <w:t>Business unit</w:t>
            </w:r>
          </w:p>
        </w:tc>
        <w:tc>
          <w:tcPr>
            <w:tcW w:w="1800" w:type="dxa"/>
            <w:tcBorders>
              <w:top w:val="nil"/>
              <w:left w:val="nil"/>
              <w:bottom w:val="nil"/>
              <w:right w:val="nil"/>
            </w:tcBorders>
          </w:tcPr>
          <w:p w:rsidR="0063458C" w:rsidRPr="006418B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6418BE">
              <w:rPr>
                <w:rFonts w:ascii="Arial" w:hAnsi="Arial" w:cs="Arial"/>
                <w:b w:val="0"/>
                <w:bCs w:val="0"/>
                <w:sz w:val="12"/>
                <w:szCs w:val="12"/>
              </w:rPr>
              <w:t>Operator</w:t>
            </w:r>
          </w:p>
        </w:tc>
        <w:tc>
          <w:tcPr>
            <w:tcW w:w="1440" w:type="dxa"/>
            <w:tcBorders>
              <w:top w:val="nil"/>
              <w:left w:val="nil"/>
              <w:bottom w:val="nil"/>
              <w:right w:val="nil"/>
            </w:tcBorders>
          </w:tcPr>
          <w:p w:rsidR="0063458C" w:rsidRPr="006418BE" w:rsidRDefault="0063458C" w:rsidP="00235991">
            <w:pPr>
              <w:pStyle w:val="a"/>
              <w:widowControl/>
              <w:pBdr>
                <w:bottom w:val="single" w:sz="4" w:space="1" w:color="auto"/>
              </w:pBdr>
              <w:spacing w:line="340" w:lineRule="exact"/>
              <w:ind w:right="36"/>
              <w:jc w:val="center"/>
              <w:rPr>
                <w:rFonts w:ascii="Arial" w:hAnsi="Arial" w:cs="Arial"/>
                <w:b w:val="0"/>
                <w:bCs w:val="0"/>
                <w:sz w:val="12"/>
                <w:szCs w:val="12"/>
              </w:rPr>
            </w:pPr>
            <w:r w:rsidRPr="006418BE">
              <w:rPr>
                <w:rFonts w:ascii="Arial" w:hAnsi="Arial" w:cs="Arial"/>
                <w:b w:val="0"/>
                <w:bCs w:val="0"/>
                <w:sz w:val="12"/>
                <w:szCs w:val="12"/>
              </w:rPr>
              <w:t>Contract period</w:t>
            </w:r>
          </w:p>
        </w:tc>
        <w:tc>
          <w:tcPr>
            <w:tcW w:w="2790" w:type="dxa"/>
            <w:tcBorders>
              <w:top w:val="nil"/>
              <w:left w:val="nil"/>
              <w:bottom w:val="nil"/>
              <w:right w:val="nil"/>
            </w:tcBorders>
          </w:tcPr>
          <w:p w:rsidR="0063458C" w:rsidRPr="006418BE" w:rsidRDefault="0063458C" w:rsidP="00235991">
            <w:pPr>
              <w:pStyle w:val="a"/>
              <w:widowControl/>
              <w:pBdr>
                <w:bottom w:val="single" w:sz="4" w:space="1" w:color="auto"/>
              </w:pBdr>
              <w:spacing w:line="340" w:lineRule="exact"/>
              <w:ind w:right="0"/>
              <w:jc w:val="center"/>
              <w:rPr>
                <w:rFonts w:ascii="Arial" w:hAnsi="Arial" w:cs="Arial"/>
                <w:b w:val="0"/>
                <w:bCs w:val="0"/>
                <w:sz w:val="12"/>
                <w:szCs w:val="12"/>
              </w:rPr>
            </w:pPr>
            <w:r w:rsidRPr="006418BE">
              <w:rPr>
                <w:rFonts w:ascii="Arial" w:hAnsi="Arial" w:cs="Arial"/>
                <w:b w:val="0"/>
                <w:bCs w:val="0"/>
                <w:sz w:val="12"/>
                <w:szCs w:val="12"/>
              </w:rPr>
              <w:t>Fees</w:t>
            </w:r>
          </w:p>
        </w:tc>
      </w:tr>
      <w:tr w:rsidR="001C6F67" w:rsidRPr="006418BE" w:rsidTr="00F3255B">
        <w:tc>
          <w:tcPr>
            <w:tcW w:w="1890" w:type="dxa"/>
            <w:tcBorders>
              <w:top w:val="nil"/>
              <w:left w:val="nil"/>
              <w:bottom w:val="nil"/>
              <w:right w:val="nil"/>
            </w:tcBorders>
          </w:tcPr>
          <w:p w:rsidR="001C6F67" w:rsidRPr="006418BE" w:rsidRDefault="001C6F67" w:rsidP="00235991">
            <w:pPr>
              <w:pStyle w:val="a"/>
              <w:widowControl/>
              <w:spacing w:line="340" w:lineRule="exact"/>
              <w:ind w:right="-144"/>
              <w:jc w:val="both"/>
              <w:rPr>
                <w:rFonts w:ascii="Arial" w:hAnsi="Arial" w:cs="Arial"/>
                <w:b w:val="0"/>
                <w:bCs w:val="0"/>
                <w:sz w:val="12"/>
                <w:szCs w:val="12"/>
              </w:rPr>
            </w:pPr>
            <w:proofErr w:type="spellStart"/>
            <w:r w:rsidRPr="006418BE">
              <w:rPr>
                <w:rFonts w:ascii="Arial" w:hAnsi="Arial" w:cs="Arial"/>
                <w:b w:val="0"/>
                <w:bCs w:val="0"/>
                <w:sz w:val="12"/>
                <w:szCs w:val="12"/>
              </w:rPr>
              <w:t>Bangtao</w:t>
            </w:r>
            <w:proofErr w:type="spellEnd"/>
            <w:r w:rsidRPr="006418BE">
              <w:rPr>
                <w:rFonts w:ascii="Arial" w:hAnsi="Arial" w:cs="Arial"/>
                <w:b w:val="0"/>
                <w:bCs w:val="0"/>
                <w:sz w:val="12"/>
                <w:szCs w:val="12"/>
              </w:rPr>
              <w:t xml:space="preserve"> Grande Limited</w:t>
            </w:r>
          </w:p>
        </w:tc>
        <w:tc>
          <w:tcPr>
            <w:tcW w:w="1512" w:type="dxa"/>
            <w:tcBorders>
              <w:top w:val="nil"/>
              <w:left w:val="nil"/>
              <w:bottom w:val="nil"/>
              <w:right w:val="nil"/>
            </w:tcBorders>
          </w:tcPr>
          <w:p w:rsidR="001C6F67" w:rsidRPr="006418BE" w:rsidRDefault="001C6F67" w:rsidP="00235991">
            <w:pPr>
              <w:pStyle w:val="a"/>
              <w:widowControl/>
              <w:spacing w:line="340" w:lineRule="exact"/>
              <w:ind w:left="-18" w:right="-126"/>
              <w:jc w:val="both"/>
              <w:rPr>
                <w:rFonts w:ascii="Arial" w:hAnsi="Arial" w:cs="Arial"/>
                <w:b w:val="0"/>
                <w:bCs w:val="0"/>
                <w:sz w:val="12"/>
                <w:szCs w:val="12"/>
              </w:rPr>
            </w:pPr>
            <w:proofErr w:type="spellStart"/>
            <w:r w:rsidRPr="006418BE">
              <w:rPr>
                <w:rFonts w:ascii="Arial" w:hAnsi="Arial" w:cs="Arial"/>
                <w:b w:val="0"/>
                <w:bCs w:val="0"/>
                <w:sz w:val="12"/>
                <w:szCs w:val="12"/>
              </w:rPr>
              <w:t>Angsana</w:t>
            </w:r>
            <w:proofErr w:type="spellEnd"/>
            <w:r w:rsidRPr="006418BE">
              <w:rPr>
                <w:rFonts w:ascii="Arial" w:hAnsi="Arial" w:cs="Arial"/>
                <w:b w:val="0"/>
                <w:bCs w:val="0"/>
                <w:sz w:val="12"/>
                <w:szCs w:val="12"/>
              </w:rPr>
              <w:t xml:space="preserve"> Laguna Phuket</w:t>
            </w:r>
          </w:p>
        </w:tc>
        <w:tc>
          <w:tcPr>
            <w:tcW w:w="1800" w:type="dxa"/>
            <w:tcBorders>
              <w:top w:val="nil"/>
              <w:left w:val="nil"/>
              <w:bottom w:val="nil"/>
              <w:right w:val="nil"/>
            </w:tcBorders>
          </w:tcPr>
          <w:p w:rsidR="001C6F67" w:rsidRPr="006418BE" w:rsidRDefault="001C6F67"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1C6F67" w:rsidRPr="006418BE" w:rsidRDefault="001C6F67" w:rsidP="00235991">
            <w:pPr>
              <w:pStyle w:val="a"/>
              <w:widowControl/>
              <w:spacing w:line="340" w:lineRule="exact"/>
              <w:ind w:left="-108" w:right="-126"/>
              <w:jc w:val="center"/>
              <w:rPr>
                <w:rFonts w:ascii="Arial" w:hAnsi="Arial" w:cs="Arial"/>
                <w:sz w:val="12"/>
                <w:szCs w:val="12"/>
              </w:rPr>
            </w:pPr>
            <w:r w:rsidRPr="006418BE">
              <w:rPr>
                <w:rFonts w:ascii="Arial" w:hAnsi="Arial" w:cs="Arial"/>
                <w:b w:val="0"/>
                <w:bCs w:val="0"/>
                <w:sz w:val="12"/>
                <w:szCs w:val="12"/>
              </w:rPr>
              <w:t>1.</w:t>
            </w:r>
            <w:r w:rsidR="00AA5D5B" w:rsidRPr="006418BE">
              <w:rPr>
                <w:rFonts w:ascii="Arial" w:hAnsi="Arial" w:cs="Arial"/>
                <w:b w:val="0"/>
                <w:bCs w:val="0"/>
                <w:sz w:val="12"/>
                <w:szCs w:val="12"/>
              </w:rPr>
              <w:t>7.2012</w:t>
            </w:r>
            <w:r w:rsidRPr="006418BE">
              <w:rPr>
                <w:rFonts w:ascii="Arial" w:hAnsi="Arial" w:cs="Arial"/>
                <w:b w:val="0"/>
                <w:bCs w:val="0"/>
                <w:sz w:val="12"/>
                <w:szCs w:val="12"/>
              </w:rPr>
              <w:t xml:space="preserve"> - 30.11.2031</w:t>
            </w:r>
          </w:p>
        </w:tc>
        <w:tc>
          <w:tcPr>
            <w:tcW w:w="2790" w:type="dxa"/>
            <w:tcBorders>
              <w:top w:val="nil"/>
              <w:left w:val="nil"/>
              <w:bottom w:val="nil"/>
              <w:right w:val="nil"/>
            </w:tcBorders>
          </w:tcPr>
          <w:p w:rsidR="001C6F67" w:rsidRPr="006418BE" w:rsidRDefault="001C6F67"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3% of total revenue</w:t>
            </w:r>
          </w:p>
        </w:tc>
      </w:tr>
      <w:tr w:rsidR="001C6F67" w:rsidRPr="006418BE" w:rsidTr="00F3255B">
        <w:tc>
          <w:tcPr>
            <w:tcW w:w="1890" w:type="dxa"/>
            <w:tcBorders>
              <w:top w:val="nil"/>
              <w:left w:val="nil"/>
              <w:bottom w:val="nil"/>
              <w:right w:val="nil"/>
            </w:tcBorders>
          </w:tcPr>
          <w:p w:rsidR="001C6F67" w:rsidRPr="006418B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1C6F67"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1C6F67" w:rsidRPr="006418BE"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6418BE" w:rsidRDefault="001C6F67" w:rsidP="00235991">
            <w:pPr>
              <w:pStyle w:val="a"/>
              <w:widowControl/>
              <w:spacing w:line="340" w:lineRule="exact"/>
              <w:ind w:left="-18" w:right="-126"/>
              <w:jc w:val="both"/>
              <w:rPr>
                <w:rFonts w:ascii="Arial" w:hAnsi="Arial" w:cs="Arial"/>
                <w:b w:val="0"/>
                <w:bCs w:val="0"/>
                <w:sz w:val="12"/>
                <w:szCs w:val="12"/>
              </w:rPr>
            </w:pPr>
          </w:p>
        </w:tc>
      </w:tr>
      <w:tr w:rsidR="001C6F67" w:rsidRPr="006418BE" w:rsidTr="00F3255B">
        <w:tc>
          <w:tcPr>
            <w:tcW w:w="1890" w:type="dxa"/>
            <w:tcBorders>
              <w:top w:val="nil"/>
              <w:left w:val="nil"/>
              <w:bottom w:val="nil"/>
              <w:right w:val="nil"/>
            </w:tcBorders>
          </w:tcPr>
          <w:p w:rsidR="001C6F67" w:rsidRPr="006418B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1C6F67"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Banyan Tree Hotels &amp; </w:t>
            </w:r>
          </w:p>
        </w:tc>
        <w:tc>
          <w:tcPr>
            <w:tcW w:w="1440" w:type="dxa"/>
            <w:tcBorders>
              <w:top w:val="nil"/>
              <w:left w:val="nil"/>
              <w:bottom w:val="nil"/>
              <w:right w:val="nil"/>
            </w:tcBorders>
          </w:tcPr>
          <w:p w:rsidR="001C6F67" w:rsidRPr="006418BE" w:rsidRDefault="001C6F67" w:rsidP="00235991">
            <w:pPr>
              <w:pStyle w:val="a"/>
              <w:widowControl/>
              <w:spacing w:line="340" w:lineRule="exact"/>
              <w:ind w:left="-108" w:right="-126"/>
              <w:jc w:val="center"/>
              <w:rPr>
                <w:rFonts w:ascii="Arial" w:hAnsi="Arial" w:cs="Arial"/>
                <w:sz w:val="12"/>
                <w:szCs w:val="12"/>
              </w:rPr>
            </w:pPr>
            <w:r w:rsidRPr="006418BE">
              <w:rPr>
                <w:rFonts w:ascii="Arial" w:hAnsi="Arial" w:cs="Arial"/>
                <w:b w:val="0"/>
                <w:bCs w:val="0"/>
                <w:sz w:val="12"/>
                <w:szCs w:val="12"/>
              </w:rPr>
              <w:t>1.7.2012 - 30.11.2031</w:t>
            </w:r>
          </w:p>
        </w:tc>
        <w:tc>
          <w:tcPr>
            <w:tcW w:w="2790" w:type="dxa"/>
            <w:tcBorders>
              <w:top w:val="nil"/>
              <w:left w:val="nil"/>
              <w:bottom w:val="nil"/>
              <w:right w:val="nil"/>
            </w:tcBorders>
          </w:tcPr>
          <w:p w:rsidR="001C6F67" w:rsidRPr="006418BE" w:rsidRDefault="001C6F67" w:rsidP="00235991">
            <w:pPr>
              <w:pStyle w:val="a"/>
              <w:widowControl/>
              <w:spacing w:line="340" w:lineRule="exact"/>
              <w:ind w:left="-18" w:right="-126"/>
              <w:jc w:val="both"/>
              <w:rPr>
                <w:rFonts w:ascii="Arial" w:hAnsi="Arial" w:cs="Arial"/>
                <w:sz w:val="12"/>
                <w:szCs w:val="12"/>
              </w:rPr>
            </w:pPr>
            <w:r w:rsidRPr="006418BE">
              <w:rPr>
                <w:rFonts w:ascii="Arial" w:hAnsi="Arial" w:cs="Arial"/>
                <w:b w:val="0"/>
                <w:bCs w:val="0"/>
                <w:sz w:val="12"/>
                <w:szCs w:val="12"/>
              </w:rPr>
              <w:t>- Management fee: 10% of gross operating profit</w:t>
            </w:r>
          </w:p>
        </w:tc>
      </w:tr>
      <w:tr w:rsidR="001C6F67" w:rsidRPr="006418BE" w:rsidTr="00F3255B">
        <w:tc>
          <w:tcPr>
            <w:tcW w:w="1890" w:type="dxa"/>
            <w:tcBorders>
              <w:top w:val="nil"/>
              <w:left w:val="nil"/>
              <w:bottom w:val="nil"/>
              <w:right w:val="nil"/>
            </w:tcBorders>
          </w:tcPr>
          <w:p w:rsidR="001C6F67" w:rsidRPr="006418BE" w:rsidRDefault="001C6F67"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1C6F67" w:rsidRPr="006418BE" w:rsidRDefault="001C6F67"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1C6F67" w:rsidRPr="006418BE" w:rsidRDefault="00DE214F" w:rsidP="00235991">
            <w:pPr>
              <w:pStyle w:val="a"/>
              <w:widowControl/>
              <w:spacing w:line="340" w:lineRule="exact"/>
              <w:ind w:right="-126" w:hanging="72"/>
              <w:jc w:val="both"/>
              <w:rPr>
                <w:rFonts w:ascii="Arial" w:hAnsi="Arial" w:cs="Arial"/>
                <w:b w:val="0"/>
                <w:bCs w:val="0"/>
                <w:sz w:val="12"/>
                <w:szCs w:val="12"/>
              </w:rPr>
            </w:pPr>
            <w:r>
              <w:rPr>
                <w:rFonts w:ascii="Arial" w:hAnsi="Arial" w:cs="Arial"/>
                <w:b w:val="0"/>
                <w:bCs w:val="0"/>
                <w:sz w:val="12"/>
                <w:szCs w:val="12"/>
              </w:rPr>
              <w:tab/>
            </w:r>
            <w:r w:rsidRPr="006418BE">
              <w:rPr>
                <w:rFonts w:ascii="Arial" w:hAnsi="Arial" w:cs="Arial"/>
                <w:b w:val="0"/>
                <w:bCs w:val="0"/>
                <w:sz w:val="12"/>
                <w:szCs w:val="12"/>
              </w:rPr>
              <w:t>Resorts</w:t>
            </w:r>
            <w:r>
              <w:rPr>
                <w:rFonts w:ascii="Arial" w:hAnsi="Arial" w:cs="Arial"/>
                <w:b w:val="0"/>
                <w:bCs w:val="0"/>
                <w:sz w:val="12"/>
                <w:szCs w:val="12"/>
              </w:rPr>
              <w:t xml:space="preserve"> </w:t>
            </w:r>
            <w:r w:rsidR="001C6F67" w:rsidRPr="006418BE">
              <w:rPr>
                <w:rFonts w:ascii="Arial" w:hAnsi="Arial" w:cs="Arial"/>
                <w:b w:val="0"/>
                <w:bCs w:val="0"/>
                <w:sz w:val="12"/>
                <w:szCs w:val="12"/>
              </w:rPr>
              <w:t>(Thailand) Limited</w:t>
            </w:r>
          </w:p>
        </w:tc>
        <w:tc>
          <w:tcPr>
            <w:tcW w:w="1440" w:type="dxa"/>
            <w:tcBorders>
              <w:top w:val="nil"/>
              <w:left w:val="nil"/>
              <w:bottom w:val="nil"/>
              <w:right w:val="nil"/>
            </w:tcBorders>
          </w:tcPr>
          <w:p w:rsidR="001C6F67" w:rsidRPr="006418BE" w:rsidRDefault="001C6F67"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rsidR="001C6F67" w:rsidRPr="006418BE" w:rsidRDefault="001C6F67" w:rsidP="00235991">
            <w:pPr>
              <w:pStyle w:val="a"/>
              <w:widowControl/>
              <w:spacing w:line="340" w:lineRule="exact"/>
              <w:ind w:left="-18" w:right="-126"/>
              <w:jc w:val="both"/>
              <w:rPr>
                <w:rFonts w:ascii="Arial" w:hAnsi="Arial" w:cs="Arial"/>
                <w:sz w:val="12"/>
                <w:szCs w:val="12"/>
              </w:rPr>
            </w:pPr>
          </w:p>
        </w:tc>
      </w:tr>
      <w:tr w:rsidR="007E7CCA" w:rsidRPr="006418BE" w:rsidTr="00F3255B">
        <w:tc>
          <w:tcPr>
            <w:tcW w:w="1890" w:type="dxa"/>
            <w:tcBorders>
              <w:top w:val="nil"/>
              <w:left w:val="nil"/>
              <w:bottom w:val="nil"/>
              <w:right w:val="nil"/>
            </w:tcBorders>
          </w:tcPr>
          <w:p w:rsidR="007E7CCA" w:rsidRPr="006418B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proofErr w:type="spellStart"/>
            <w:r w:rsidRPr="006418BE">
              <w:rPr>
                <w:rFonts w:ascii="Arial" w:hAnsi="Arial" w:cs="Arial"/>
                <w:b w:val="0"/>
                <w:bCs w:val="0"/>
                <w:sz w:val="12"/>
                <w:szCs w:val="12"/>
              </w:rPr>
              <w:t>Angsana</w:t>
            </w:r>
            <w:proofErr w:type="spellEnd"/>
            <w:r w:rsidRPr="006418BE">
              <w:rPr>
                <w:rFonts w:ascii="Arial" w:hAnsi="Arial" w:cs="Arial"/>
                <w:b w:val="0"/>
                <w:bCs w:val="0"/>
                <w:sz w:val="12"/>
                <w:szCs w:val="12"/>
              </w:rPr>
              <w:t xml:space="preserve"> Villas Resort</w:t>
            </w:r>
          </w:p>
        </w:tc>
        <w:tc>
          <w:tcPr>
            <w:tcW w:w="1800" w:type="dxa"/>
            <w:tcBorders>
              <w:top w:val="nil"/>
              <w:left w:val="nil"/>
              <w:bottom w:val="nil"/>
              <w:right w:val="nil"/>
            </w:tcBorders>
          </w:tcPr>
          <w:p w:rsidR="007E7CCA" w:rsidRPr="006418BE" w:rsidRDefault="007E7CCA"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r w:rsidR="009A46BC">
              <w:rPr>
                <w:rFonts w:ascii="Arial" w:hAnsi="Arial" w:cs="Arial"/>
                <w:b w:val="0"/>
                <w:bCs w:val="0"/>
                <w:sz w:val="12"/>
                <w:szCs w:val="12"/>
              </w:rPr>
              <w:t xml:space="preserve"> </w:t>
            </w:r>
          </w:p>
        </w:tc>
        <w:tc>
          <w:tcPr>
            <w:tcW w:w="1440" w:type="dxa"/>
            <w:tcBorders>
              <w:top w:val="nil"/>
              <w:left w:val="nil"/>
              <w:bottom w:val="nil"/>
              <w:right w:val="nil"/>
            </w:tcBorders>
          </w:tcPr>
          <w:p w:rsidR="007E7CCA" w:rsidRPr="006418BE" w:rsidRDefault="007E7CCA" w:rsidP="00235991">
            <w:pPr>
              <w:pStyle w:val="a"/>
              <w:widowControl/>
              <w:spacing w:line="340" w:lineRule="exact"/>
              <w:ind w:left="-108" w:right="-126"/>
              <w:jc w:val="center"/>
              <w:rPr>
                <w:rFonts w:ascii="Arial" w:hAnsi="Arial" w:cs="Arial"/>
                <w:b w:val="0"/>
                <w:bCs w:val="0"/>
                <w:sz w:val="12"/>
                <w:szCs w:val="12"/>
              </w:rPr>
            </w:pPr>
            <w:r w:rsidRPr="006418BE">
              <w:rPr>
                <w:rFonts w:ascii="Arial" w:hAnsi="Arial" w:cs="Arial"/>
                <w:b w:val="0"/>
                <w:bCs w:val="0"/>
                <w:sz w:val="12"/>
                <w:szCs w:val="12"/>
              </w:rPr>
              <w:t>1.8.2016 - 31.7.2041</w:t>
            </w:r>
          </w:p>
        </w:tc>
        <w:tc>
          <w:tcPr>
            <w:tcW w:w="2790"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w:t>
            </w:r>
            <w:r w:rsidR="0011451D">
              <w:rPr>
                <w:rFonts w:ascii="Arial" w:hAnsi="Arial" w:cs="Arial"/>
                <w:b w:val="0"/>
                <w:bCs w:val="0"/>
                <w:sz w:val="12"/>
                <w:szCs w:val="12"/>
              </w:rPr>
              <w:t>:</w:t>
            </w:r>
            <w:r w:rsidRPr="006418BE">
              <w:rPr>
                <w:rFonts w:ascii="Arial" w:hAnsi="Arial" w:cs="Arial"/>
                <w:b w:val="0"/>
                <w:bCs w:val="0"/>
                <w:sz w:val="12"/>
                <w:szCs w:val="12"/>
              </w:rPr>
              <w:t xml:space="preserve"> 2% of total revenue</w:t>
            </w:r>
          </w:p>
        </w:tc>
      </w:tr>
      <w:tr w:rsidR="007E7CCA" w:rsidRPr="006418BE" w:rsidTr="00F3255B">
        <w:tc>
          <w:tcPr>
            <w:tcW w:w="1890" w:type="dxa"/>
            <w:tcBorders>
              <w:top w:val="nil"/>
              <w:left w:val="nil"/>
              <w:bottom w:val="nil"/>
              <w:right w:val="nil"/>
            </w:tcBorders>
          </w:tcPr>
          <w:p w:rsidR="007E7CCA" w:rsidRPr="006418B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Phuket</w:t>
            </w:r>
          </w:p>
        </w:tc>
        <w:tc>
          <w:tcPr>
            <w:tcW w:w="1800" w:type="dxa"/>
            <w:tcBorders>
              <w:top w:val="nil"/>
              <w:left w:val="nil"/>
              <w:bottom w:val="nil"/>
              <w:right w:val="nil"/>
            </w:tcBorders>
          </w:tcPr>
          <w:p w:rsidR="007E7CCA" w:rsidRPr="006418BE" w:rsidRDefault="007E7CCA"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00DE214F" w:rsidRPr="006418BE">
              <w:rPr>
                <w:rFonts w:ascii="Arial" w:hAnsi="Arial" w:cs="Arial"/>
                <w:b w:val="0"/>
                <w:bCs w:val="0"/>
                <w:sz w:val="12"/>
                <w:szCs w:val="12"/>
              </w:rPr>
              <w:t xml:space="preserve">Resorts </w:t>
            </w:r>
            <w:r w:rsidRPr="006418BE">
              <w:rPr>
                <w:rFonts w:ascii="Arial" w:hAnsi="Arial" w:cs="Arial"/>
                <w:b w:val="0"/>
                <w:bCs w:val="0"/>
                <w:sz w:val="12"/>
                <w:szCs w:val="12"/>
              </w:rPr>
              <w:t>Pte. Limited</w:t>
            </w:r>
          </w:p>
        </w:tc>
        <w:tc>
          <w:tcPr>
            <w:tcW w:w="1440" w:type="dxa"/>
            <w:tcBorders>
              <w:top w:val="nil"/>
              <w:left w:val="nil"/>
              <w:bottom w:val="nil"/>
              <w:right w:val="nil"/>
            </w:tcBorders>
          </w:tcPr>
          <w:p w:rsidR="007E7CCA" w:rsidRPr="006418BE"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sz w:val="12"/>
                <w:szCs w:val="12"/>
              </w:rPr>
            </w:pPr>
          </w:p>
        </w:tc>
      </w:tr>
      <w:tr w:rsidR="007E7CCA" w:rsidRPr="006418BE" w:rsidTr="00F3255B">
        <w:tc>
          <w:tcPr>
            <w:tcW w:w="1890" w:type="dxa"/>
            <w:tcBorders>
              <w:top w:val="nil"/>
              <w:left w:val="nil"/>
              <w:bottom w:val="nil"/>
              <w:right w:val="nil"/>
            </w:tcBorders>
          </w:tcPr>
          <w:p w:rsidR="007E7CCA" w:rsidRPr="006418B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E7CCA" w:rsidRPr="006418BE" w:rsidRDefault="007E7CCA"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7E7CCA" w:rsidRPr="006418BE" w:rsidRDefault="007E7CCA" w:rsidP="00235991">
            <w:pPr>
              <w:pStyle w:val="a"/>
              <w:widowControl/>
              <w:spacing w:line="340" w:lineRule="exact"/>
              <w:ind w:left="-108" w:right="-126"/>
              <w:jc w:val="center"/>
              <w:rPr>
                <w:rFonts w:ascii="Arial" w:hAnsi="Arial" w:cs="Arial"/>
                <w:b w:val="0"/>
                <w:bCs w:val="0"/>
                <w:sz w:val="12"/>
                <w:szCs w:val="12"/>
              </w:rPr>
            </w:pPr>
            <w:r w:rsidRPr="006418BE">
              <w:rPr>
                <w:rFonts w:ascii="Arial" w:hAnsi="Arial" w:cs="Arial"/>
                <w:b w:val="0"/>
                <w:bCs w:val="0"/>
                <w:sz w:val="12"/>
                <w:szCs w:val="12"/>
              </w:rPr>
              <w:t>1.8.2016 - 31.7.2041</w:t>
            </w:r>
          </w:p>
        </w:tc>
        <w:tc>
          <w:tcPr>
            <w:tcW w:w="2790"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7E7CCA" w:rsidRPr="006418BE" w:rsidTr="00F3255B">
        <w:tc>
          <w:tcPr>
            <w:tcW w:w="1890" w:type="dxa"/>
            <w:tcBorders>
              <w:top w:val="nil"/>
              <w:left w:val="nil"/>
              <w:bottom w:val="nil"/>
              <w:right w:val="nil"/>
            </w:tcBorders>
          </w:tcPr>
          <w:p w:rsidR="007E7CCA" w:rsidRPr="006418B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7E7CCA" w:rsidRPr="006418BE" w:rsidRDefault="007E7CCA"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 xml:space="preserve">Resorts </w:t>
            </w:r>
            <w:r w:rsidR="009E3E0A">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7E7CCA" w:rsidRPr="006418BE" w:rsidRDefault="007E7CCA" w:rsidP="00235991">
            <w:pPr>
              <w:pStyle w:val="a"/>
              <w:widowControl/>
              <w:spacing w:line="340" w:lineRule="exact"/>
              <w:ind w:left="-108" w:right="-126"/>
              <w:jc w:val="center"/>
              <w:rPr>
                <w:rFonts w:ascii="Arial" w:hAnsi="Arial" w:cs="Arial"/>
                <w:b w:val="0"/>
                <w:bCs w:val="0"/>
                <w:sz w:val="12"/>
                <w:szCs w:val="12"/>
              </w:rPr>
            </w:pPr>
            <w:r w:rsidRPr="006418BE">
              <w:rPr>
                <w:rFonts w:ascii="Arial" w:hAnsi="Arial" w:cs="Arial"/>
                <w:sz w:val="12"/>
                <w:szCs w:val="12"/>
              </w:rPr>
              <w:t>(c)</w:t>
            </w:r>
          </w:p>
        </w:tc>
        <w:tc>
          <w:tcPr>
            <w:tcW w:w="2790"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w:t>
            </w:r>
          </w:p>
        </w:tc>
      </w:tr>
      <w:tr w:rsidR="007E7CCA" w:rsidRPr="006418BE" w:rsidTr="00F3255B">
        <w:tc>
          <w:tcPr>
            <w:tcW w:w="1890" w:type="dxa"/>
            <w:tcBorders>
              <w:top w:val="nil"/>
              <w:left w:val="nil"/>
              <w:bottom w:val="nil"/>
              <w:right w:val="nil"/>
            </w:tcBorders>
          </w:tcPr>
          <w:p w:rsidR="007E7CCA" w:rsidRPr="006418B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Laguna Holiday Club</w:t>
            </w:r>
          </w:p>
        </w:tc>
        <w:tc>
          <w:tcPr>
            <w:tcW w:w="1800" w:type="dxa"/>
            <w:tcBorders>
              <w:top w:val="nil"/>
              <w:left w:val="nil"/>
              <w:bottom w:val="nil"/>
              <w:right w:val="nil"/>
            </w:tcBorders>
          </w:tcPr>
          <w:p w:rsidR="007E7CCA" w:rsidRPr="006418BE" w:rsidRDefault="007E7CCA"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7E7CCA" w:rsidRPr="006418BE" w:rsidRDefault="007E7CCA" w:rsidP="00235991">
            <w:pPr>
              <w:pStyle w:val="a"/>
              <w:widowControl/>
              <w:spacing w:line="340" w:lineRule="exact"/>
              <w:ind w:left="-108" w:right="-126"/>
              <w:jc w:val="center"/>
              <w:rPr>
                <w:rFonts w:ascii="Arial" w:hAnsi="Arial" w:cs="Arial"/>
                <w:b w:val="0"/>
                <w:bCs w:val="0"/>
                <w:sz w:val="12"/>
                <w:szCs w:val="12"/>
              </w:rPr>
            </w:pPr>
            <w:r w:rsidRPr="006418BE">
              <w:rPr>
                <w:rFonts w:ascii="Arial" w:hAnsi="Arial" w:cs="Arial"/>
                <w:b w:val="0"/>
                <w:bCs w:val="0"/>
                <w:sz w:val="12"/>
                <w:szCs w:val="12"/>
              </w:rPr>
              <w:t>19.10.2015 - 18.10.2035</w:t>
            </w:r>
          </w:p>
        </w:tc>
        <w:tc>
          <w:tcPr>
            <w:tcW w:w="2790"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7E7CCA" w:rsidRPr="006418BE" w:rsidTr="00F3255B">
        <w:tc>
          <w:tcPr>
            <w:tcW w:w="1890" w:type="dxa"/>
            <w:tcBorders>
              <w:top w:val="nil"/>
              <w:left w:val="nil"/>
              <w:bottom w:val="nil"/>
              <w:right w:val="nil"/>
            </w:tcBorders>
          </w:tcPr>
          <w:p w:rsidR="007E7CCA" w:rsidRPr="006418BE" w:rsidRDefault="007E7CCA"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Phuket Resort</w:t>
            </w:r>
          </w:p>
        </w:tc>
        <w:tc>
          <w:tcPr>
            <w:tcW w:w="1800" w:type="dxa"/>
            <w:tcBorders>
              <w:top w:val="nil"/>
              <w:left w:val="nil"/>
              <w:bottom w:val="nil"/>
              <w:right w:val="nil"/>
            </w:tcBorders>
          </w:tcPr>
          <w:p w:rsidR="007E7CCA" w:rsidRPr="006418BE" w:rsidRDefault="007E7CCA"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sidR="00FF4D8A">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7E7CCA" w:rsidRPr="006418BE" w:rsidRDefault="007E7CCA"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rsidR="007E7CCA" w:rsidRPr="006418BE" w:rsidRDefault="007E7CCA" w:rsidP="00235991">
            <w:pPr>
              <w:pStyle w:val="a"/>
              <w:widowControl/>
              <w:spacing w:line="340" w:lineRule="exact"/>
              <w:ind w:left="-18" w:right="-126"/>
              <w:jc w:val="both"/>
              <w:rPr>
                <w:rFonts w:ascii="Arial" w:hAnsi="Arial" w:cs="Arial"/>
                <w:sz w:val="12"/>
                <w:szCs w:val="12"/>
              </w:rPr>
            </w:pPr>
          </w:p>
        </w:tc>
      </w:tr>
      <w:tr w:rsidR="009909CE" w:rsidRPr="006418BE" w:rsidTr="00F3255B">
        <w:tc>
          <w:tcPr>
            <w:tcW w:w="1890" w:type="dxa"/>
            <w:tcBorders>
              <w:top w:val="nil"/>
              <w:left w:val="nil"/>
              <w:bottom w:val="nil"/>
              <w:right w:val="nil"/>
            </w:tcBorders>
          </w:tcPr>
          <w:p w:rsidR="009909CE" w:rsidRPr="006418B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235991">
            <w:pPr>
              <w:pStyle w:val="a"/>
              <w:widowControl/>
              <w:spacing w:line="340" w:lineRule="exact"/>
              <w:ind w:left="-108" w:right="-126"/>
              <w:jc w:val="center"/>
              <w:rPr>
                <w:rFonts w:ascii="Arial" w:hAnsi="Arial" w:cs="Arial"/>
                <w:b w:val="0"/>
                <w:bCs w:val="0"/>
                <w:sz w:val="12"/>
                <w:szCs w:val="12"/>
              </w:rPr>
            </w:pPr>
            <w:r w:rsidRPr="006418BE">
              <w:rPr>
                <w:rFonts w:ascii="Arial" w:hAnsi="Arial" w:cs="Arial"/>
                <w:b w:val="0"/>
                <w:bCs w:val="0"/>
                <w:sz w:val="12"/>
                <w:szCs w:val="12"/>
              </w:rPr>
              <w:t>19.10.2015 - 18.10.2035</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9909CE" w:rsidRPr="006418BE" w:rsidTr="00F3255B">
        <w:tc>
          <w:tcPr>
            <w:tcW w:w="1890" w:type="dxa"/>
            <w:tcBorders>
              <w:top w:val="nil"/>
              <w:left w:val="nil"/>
              <w:bottom w:val="nil"/>
              <w:right w:val="nil"/>
            </w:tcBorders>
          </w:tcPr>
          <w:p w:rsidR="009909CE" w:rsidRPr="006418B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9909CE" w:rsidRPr="00275CE0" w:rsidRDefault="009909CE" w:rsidP="00235991">
            <w:pPr>
              <w:pStyle w:val="a"/>
              <w:widowControl/>
              <w:spacing w:line="340" w:lineRule="exact"/>
              <w:ind w:left="-108" w:right="-126"/>
              <w:jc w:val="center"/>
              <w:rPr>
                <w:rFonts w:ascii="Arial" w:hAnsi="Arial" w:cs="Arial"/>
                <w:sz w:val="12"/>
                <w:szCs w:val="12"/>
              </w:rPr>
            </w:pPr>
            <w:r w:rsidRPr="006418BE">
              <w:rPr>
                <w:rFonts w:ascii="Arial" w:hAnsi="Arial" w:cs="Arial"/>
                <w:sz w:val="12"/>
                <w:szCs w:val="12"/>
              </w:rPr>
              <w:t>(a)</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    </w:t>
            </w:r>
          </w:p>
        </w:tc>
      </w:tr>
      <w:tr w:rsidR="009909CE" w:rsidRPr="006418BE" w:rsidTr="00F3255B">
        <w:tc>
          <w:tcPr>
            <w:tcW w:w="1890" w:type="dxa"/>
            <w:tcBorders>
              <w:top w:val="nil"/>
              <w:left w:val="nil"/>
              <w:bottom w:val="nil"/>
              <w:right w:val="nil"/>
            </w:tcBorders>
          </w:tcPr>
          <w:p w:rsidR="009909CE" w:rsidRPr="006418BE" w:rsidRDefault="009909CE" w:rsidP="00235991">
            <w:pPr>
              <w:pStyle w:val="a"/>
              <w:widowControl/>
              <w:spacing w:line="340" w:lineRule="exact"/>
              <w:ind w:right="-234"/>
              <w:jc w:val="both"/>
              <w:rPr>
                <w:rFonts w:ascii="Arial" w:hAnsi="Arial" w:cs="Arial"/>
                <w:b w:val="0"/>
                <w:bCs w:val="0"/>
                <w:sz w:val="12"/>
                <w:szCs w:val="12"/>
              </w:rPr>
            </w:pPr>
            <w:r w:rsidRPr="006418BE">
              <w:rPr>
                <w:rFonts w:ascii="Arial" w:hAnsi="Arial" w:cs="Arial"/>
                <w:b w:val="0"/>
                <w:bCs w:val="0"/>
                <w:sz w:val="12"/>
                <w:szCs w:val="12"/>
              </w:rPr>
              <w:t>Laguna Banyan Tree Limited</w:t>
            </w: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xml:space="preserve">Banyan Tree Phuket </w:t>
            </w:r>
          </w:p>
        </w:tc>
        <w:tc>
          <w:tcPr>
            <w:tcW w:w="1800" w:type="dxa"/>
            <w:tcBorders>
              <w:top w:val="nil"/>
              <w:left w:val="nil"/>
              <w:bottom w:val="nil"/>
              <w:right w:val="nil"/>
            </w:tcBorders>
          </w:tcPr>
          <w:p w:rsidR="009909CE" w:rsidRPr="006418BE" w:rsidRDefault="009909C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235991">
            <w:pPr>
              <w:pStyle w:val="a"/>
              <w:widowControl/>
              <w:spacing w:line="340" w:lineRule="exact"/>
              <w:ind w:left="-108" w:right="-126"/>
              <w:jc w:val="center"/>
              <w:rPr>
                <w:rFonts w:ascii="Arial" w:hAnsi="Arial" w:cs="Arial"/>
                <w:sz w:val="12"/>
                <w:szCs w:val="12"/>
              </w:rPr>
            </w:pPr>
            <w:r w:rsidRPr="006418BE">
              <w:rPr>
                <w:rFonts w:ascii="Arial" w:hAnsi="Arial" w:cs="Arial"/>
                <w:b w:val="0"/>
                <w:bCs w:val="0"/>
                <w:sz w:val="12"/>
                <w:szCs w:val="12"/>
              </w:rPr>
              <w:t>1.1.2016 - 31.12.2025</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9909CE" w:rsidRPr="006418BE" w:rsidTr="00F3255B">
        <w:tc>
          <w:tcPr>
            <w:tcW w:w="1890" w:type="dxa"/>
            <w:tcBorders>
              <w:top w:val="nil"/>
              <w:left w:val="nil"/>
              <w:bottom w:val="nil"/>
              <w:right w:val="nil"/>
            </w:tcBorders>
          </w:tcPr>
          <w:p w:rsidR="009909CE" w:rsidRPr="006418B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9909CE" w:rsidRPr="006418BE"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p>
        </w:tc>
      </w:tr>
      <w:tr w:rsidR="009909CE" w:rsidRPr="006418BE" w:rsidTr="00F3255B">
        <w:tc>
          <w:tcPr>
            <w:tcW w:w="1890" w:type="dxa"/>
            <w:tcBorders>
              <w:top w:val="nil"/>
              <w:left w:val="nil"/>
              <w:bottom w:val="nil"/>
              <w:right w:val="nil"/>
            </w:tcBorders>
          </w:tcPr>
          <w:p w:rsidR="009909CE" w:rsidRPr="006418B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235991">
            <w:pPr>
              <w:pStyle w:val="a"/>
              <w:widowControl/>
              <w:spacing w:line="340" w:lineRule="exact"/>
              <w:ind w:left="-108" w:right="-72"/>
              <w:jc w:val="center"/>
              <w:rPr>
                <w:rFonts w:ascii="Arial" w:hAnsi="Arial" w:cs="Arial"/>
                <w:b w:val="0"/>
                <w:bCs w:val="0"/>
                <w:sz w:val="12"/>
                <w:szCs w:val="12"/>
              </w:rPr>
            </w:pPr>
            <w:r w:rsidRPr="006418BE">
              <w:rPr>
                <w:rFonts w:ascii="Arial" w:hAnsi="Arial" w:cs="Arial"/>
                <w:b w:val="0"/>
                <w:bCs w:val="0"/>
                <w:sz w:val="12"/>
                <w:szCs w:val="12"/>
              </w:rPr>
              <w:t>1.1.2016 - 31.12.2025</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72"/>
              <w:jc w:val="both"/>
              <w:rPr>
                <w:rFonts w:ascii="Arial" w:hAnsi="Arial" w:cs="Arial"/>
                <w:b w:val="0"/>
                <w:bCs w:val="0"/>
                <w:sz w:val="12"/>
                <w:szCs w:val="12"/>
              </w:rPr>
            </w:pPr>
            <w:r w:rsidRPr="006418BE">
              <w:rPr>
                <w:rFonts w:ascii="Arial" w:hAnsi="Arial" w:cs="Arial"/>
                <w:b w:val="0"/>
                <w:bCs w:val="0"/>
                <w:sz w:val="12"/>
                <w:szCs w:val="12"/>
              </w:rPr>
              <w:t>- Technical fee: 7.5% of gross operating profit</w:t>
            </w:r>
          </w:p>
        </w:tc>
      </w:tr>
      <w:tr w:rsidR="009909CE" w:rsidRPr="006418BE" w:rsidTr="00F3255B">
        <w:tc>
          <w:tcPr>
            <w:tcW w:w="1890" w:type="dxa"/>
            <w:tcBorders>
              <w:top w:val="nil"/>
              <w:left w:val="nil"/>
              <w:bottom w:val="nil"/>
              <w:right w:val="nil"/>
            </w:tcBorders>
          </w:tcPr>
          <w:p w:rsidR="009909CE" w:rsidRPr="006418BE" w:rsidRDefault="009909C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9909CE" w:rsidRPr="006418BE" w:rsidRDefault="009909CE" w:rsidP="00235991">
            <w:pPr>
              <w:pStyle w:val="a"/>
              <w:widowControl/>
              <w:spacing w:line="340" w:lineRule="exact"/>
              <w:ind w:left="-108" w:right="-126"/>
              <w:jc w:val="center"/>
              <w:rPr>
                <w:rFonts w:ascii="Arial" w:hAnsi="Arial" w:cs="Arial"/>
                <w:sz w:val="12"/>
                <w:szCs w:val="12"/>
              </w:rPr>
            </w:pPr>
            <w:r w:rsidRPr="006418BE">
              <w:rPr>
                <w:rFonts w:ascii="Arial" w:hAnsi="Arial" w:cs="Arial"/>
                <w:sz w:val="12"/>
                <w:szCs w:val="12"/>
              </w:rPr>
              <w:t>(a)</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p>
        </w:tc>
      </w:tr>
      <w:tr w:rsidR="009909CE" w:rsidRPr="006418BE" w:rsidTr="00F3255B">
        <w:tc>
          <w:tcPr>
            <w:tcW w:w="1890" w:type="dxa"/>
            <w:tcBorders>
              <w:top w:val="nil"/>
              <w:left w:val="nil"/>
              <w:bottom w:val="nil"/>
              <w:right w:val="nil"/>
            </w:tcBorders>
          </w:tcPr>
          <w:p w:rsidR="009909CE" w:rsidRPr="006418BE" w:rsidRDefault="009909CE" w:rsidP="00235991">
            <w:pPr>
              <w:pStyle w:val="a"/>
              <w:widowControl/>
              <w:spacing w:line="340" w:lineRule="exact"/>
              <w:ind w:right="-144"/>
              <w:jc w:val="both"/>
              <w:rPr>
                <w:rFonts w:ascii="Arial" w:hAnsi="Arial" w:cs="Arial"/>
                <w:b w:val="0"/>
                <w:bCs w:val="0"/>
                <w:sz w:val="12"/>
                <w:szCs w:val="12"/>
              </w:rPr>
            </w:pPr>
            <w:r w:rsidRPr="006418BE">
              <w:rPr>
                <w:rFonts w:ascii="Arial" w:hAnsi="Arial" w:cs="Arial"/>
                <w:b w:val="0"/>
                <w:bCs w:val="0"/>
                <w:sz w:val="12"/>
                <w:szCs w:val="12"/>
              </w:rPr>
              <w:t>Thai Wah Plaza Limited</w:t>
            </w: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Banyan Tree Bangkok</w:t>
            </w:r>
          </w:p>
        </w:tc>
        <w:tc>
          <w:tcPr>
            <w:tcW w:w="1800" w:type="dxa"/>
            <w:tcBorders>
              <w:top w:val="nil"/>
              <w:left w:val="nil"/>
              <w:bottom w:val="nil"/>
              <w:right w:val="nil"/>
            </w:tcBorders>
          </w:tcPr>
          <w:p w:rsidR="009909CE" w:rsidRPr="006418BE" w:rsidRDefault="009909CE" w:rsidP="00235991">
            <w:pPr>
              <w:pStyle w:val="a"/>
              <w:widowControl/>
              <w:spacing w:line="340" w:lineRule="exact"/>
              <w:ind w:right="-126" w:hanging="72"/>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9909CE" w:rsidRPr="006418BE" w:rsidRDefault="009909CE" w:rsidP="00235991">
            <w:pPr>
              <w:pStyle w:val="a"/>
              <w:widowControl/>
              <w:spacing w:line="340" w:lineRule="exact"/>
              <w:ind w:left="-108" w:right="-126"/>
              <w:jc w:val="center"/>
              <w:rPr>
                <w:rFonts w:ascii="Arial" w:hAnsi="Arial" w:cs="Arial"/>
                <w:b w:val="0"/>
                <w:bCs w:val="0"/>
                <w:sz w:val="12"/>
                <w:szCs w:val="12"/>
              </w:rPr>
            </w:pPr>
            <w:r w:rsidRPr="006418BE">
              <w:rPr>
                <w:rFonts w:ascii="Arial" w:hAnsi="Arial" w:cs="Arial"/>
                <w:b w:val="0"/>
                <w:bCs w:val="0"/>
                <w:sz w:val="12"/>
                <w:szCs w:val="12"/>
              </w:rPr>
              <w:t>1.7.2012 - 31.12.2021</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3% of total revenue</w:t>
            </w:r>
          </w:p>
        </w:tc>
      </w:tr>
      <w:tr w:rsidR="006C360E" w:rsidRPr="006418BE" w:rsidTr="00F3255B">
        <w:tc>
          <w:tcPr>
            <w:tcW w:w="1890" w:type="dxa"/>
            <w:tcBorders>
              <w:top w:val="nil"/>
              <w:left w:val="nil"/>
              <w:bottom w:val="nil"/>
              <w:right w:val="nil"/>
            </w:tcBorders>
          </w:tcPr>
          <w:p w:rsidR="006C360E" w:rsidRPr="006418B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C360E" w:rsidRPr="006418BE" w:rsidRDefault="006C360E" w:rsidP="00235991">
            <w:pPr>
              <w:pStyle w:val="a"/>
              <w:widowControl/>
              <w:spacing w:line="340" w:lineRule="exact"/>
              <w:ind w:left="-18" w:right="-126"/>
              <w:jc w:val="both"/>
              <w:rPr>
                <w:rFonts w:ascii="Arial" w:hAnsi="Arial" w:cs="Arial"/>
                <w:b w:val="0"/>
                <w:bCs w:val="0"/>
                <w:sz w:val="12"/>
                <w:szCs w:val="12"/>
              </w:rPr>
            </w:pPr>
            <w:r>
              <w:rPr>
                <w:rFonts w:ascii="Arial" w:hAnsi="Arial" w:cs="Arial"/>
                <w:b w:val="0"/>
                <w:bCs w:val="0"/>
                <w:sz w:val="12"/>
                <w:szCs w:val="12"/>
              </w:rPr>
              <w:tab/>
            </w:r>
          </w:p>
        </w:tc>
        <w:tc>
          <w:tcPr>
            <w:tcW w:w="1800" w:type="dxa"/>
            <w:tcBorders>
              <w:top w:val="nil"/>
              <w:left w:val="nil"/>
              <w:bottom w:val="nil"/>
              <w:right w:val="nil"/>
            </w:tcBorders>
          </w:tcPr>
          <w:p w:rsidR="006C360E" w:rsidRPr="006418BE" w:rsidRDefault="006C360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6C360E" w:rsidRPr="006418BE" w:rsidRDefault="006C360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rsidR="006C360E" w:rsidRPr="006418BE" w:rsidRDefault="006C360E" w:rsidP="00235991">
            <w:pPr>
              <w:pStyle w:val="a"/>
              <w:widowControl/>
              <w:spacing w:line="340" w:lineRule="exact"/>
              <w:ind w:left="-18" w:right="-126"/>
              <w:jc w:val="both"/>
              <w:rPr>
                <w:rFonts w:ascii="Arial" w:hAnsi="Arial" w:cs="Arial"/>
                <w:b w:val="0"/>
                <w:bCs w:val="0"/>
                <w:sz w:val="12"/>
                <w:szCs w:val="12"/>
              </w:rPr>
            </w:pPr>
          </w:p>
        </w:tc>
      </w:tr>
      <w:tr w:rsidR="006C360E" w:rsidRPr="006418BE" w:rsidTr="00F3255B">
        <w:tc>
          <w:tcPr>
            <w:tcW w:w="1890" w:type="dxa"/>
            <w:tcBorders>
              <w:top w:val="nil"/>
              <w:left w:val="nil"/>
              <w:bottom w:val="nil"/>
              <w:right w:val="nil"/>
            </w:tcBorders>
          </w:tcPr>
          <w:p w:rsidR="006C360E" w:rsidRPr="006418B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C360E" w:rsidRPr="006418BE"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C360E" w:rsidRPr="006418BE" w:rsidRDefault="006C360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Banyan Tree Hotels &amp;</w:t>
            </w:r>
          </w:p>
        </w:tc>
        <w:tc>
          <w:tcPr>
            <w:tcW w:w="1440" w:type="dxa"/>
            <w:tcBorders>
              <w:top w:val="nil"/>
              <w:left w:val="nil"/>
              <w:bottom w:val="nil"/>
              <w:right w:val="nil"/>
            </w:tcBorders>
          </w:tcPr>
          <w:p w:rsidR="006C360E" w:rsidRPr="006418BE" w:rsidRDefault="006C360E" w:rsidP="00235991">
            <w:pPr>
              <w:pStyle w:val="a"/>
              <w:widowControl/>
              <w:spacing w:line="340" w:lineRule="exact"/>
              <w:ind w:left="-108" w:right="-126"/>
              <w:jc w:val="center"/>
              <w:rPr>
                <w:rFonts w:ascii="Arial" w:hAnsi="Arial" w:cs="Arial"/>
                <w:sz w:val="12"/>
                <w:szCs w:val="12"/>
              </w:rPr>
            </w:pPr>
            <w:r w:rsidRPr="006418BE">
              <w:rPr>
                <w:rFonts w:ascii="Arial" w:hAnsi="Arial" w:cs="Arial"/>
                <w:b w:val="0"/>
                <w:bCs w:val="0"/>
                <w:sz w:val="12"/>
                <w:szCs w:val="12"/>
              </w:rPr>
              <w:t>1.7.2012 - 31.12.2021</w:t>
            </w:r>
          </w:p>
        </w:tc>
        <w:tc>
          <w:tcPr>
            <w:tcW w:w="2790" w:type="dxa"/>
            <w:tcBorders>
              <w:top w:val="nil"/>
              <w:left w:val="nil"/>
              <w:bottom w:val="nil"/>
              <w:right w:val="nil"/>
            </w:tcBorders>
          </w:tcPr>
          <w:p w:rsidR="006C360E" w:rsidRPr="006418BE" w:rsidRDefault="006C360E" w:rsidP="00235991">
            <w:pPr>
              <w:pStyle w:val="a"/>
              <w:widowControl/>
              <w:spacing w:line="340" w:lineRule="exact"/>
              <w:ind w:left="-18" w:right="-126"/>
              <w:jc w:val="both"/>
              <w:rPr>
                <w:rFonts w:ascii="Arial" w:hAnsi="Arial" w:cs="Angsana New"/>
                <w:b w:val="0"/>
                <w:bCs w:val="0"/>
                <w:sz w:val="12"/>
                <w:szCs w:val="12"/>
              </w:rPr>
            </w:pPr>
            <w:r w:rsidRPr="006418BE">
              <w:rPr>
                <w:rFonts w:ascii="Arial" w:hAnsi="Arial" w:cs="Arial"/>
                <w:b w:val="0"/>
                <w:bCs w:val="0"/>
                <w:sz w:val="12"/>
                <w:szCs w:val="12"/>
              </w:rPr>
              <w:t>- Management fee: 10% of gross operating profit</w:t>
            </w:r>
          </w:p>
        </w:tc>
      </w:tr>
      <w:tr w:rsidR="006C360E" w:rsidRPr="006418BE" w:rsidTr="00F3255B">
        <w:tc>
          <w:tcPr>
            <w:tcW w:w="1890" w:type="dxa"/>
            <w:tcBorders>
              <w:top w:val="nil"/>
              <w:left w:val="nil"/>
              <w:bottom w:val="nil"/>
              <w:right w:val="nil"/>
            </w:tcBorders>
          </w:tcPr>
          <w:p w:rsidR="006C360E" w:rsidRPr="006418BE" w:rsidRDefault="006C360E" w:rsidP="00235991">
            <w:pPr>
              <w:pStyle w:val="a"/>
              <w:widowControl/>
              <w:spacing w:line="340" w:lineRule="exact"/>
              <w:ind w:right="-144"/>
              <w:jc w:val="both"/>
              <w:rPr>
                <w:rFonts w:ascii="Arial" w:hAnsi="Arial" w:cs="Arial"/>
                <w:b w:val="0"/>
                <w:bCs w:val="0"/>
                <w:sz w:val="12"/>
                <w:szCs w:val="12"/>
              </w:rPr>
            </w:pPr>
          </w:p>
        </w:tc>
        <w:tc>
          <w:tcPr>
            <w:tcW w:w="1512" w:type="dxa"/>
            <w:tcBorders>
              <w:top w:val="nil"/>
              <w:left w:val="nil"/>
              <w:bottom w:val="nil"/>
              <w:right w:val="nil"/>
            </w:tcBorders>
          </w:tcPr>
          <w:p w:rsidR="006C360E" w:rsidRPr="006418BE" w:rsidRDefault="006C360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6C360E" w:rsidRPr="006418BE" w:rsidRDefault="006C360E" w:rsidP="00235991">
            <w:pPr>
              <w:pStyle w:val="a"/>
              <w:widowControl/>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 </w:t>
            </w:r>
            <w:r>
              <w:rPr>
                <w:rFonts w:ascii="Arial" w:hAnsi="Arial" w:cs="Arial"/>
                <w:b w:val="0"/>
                <w:bCs w:val="0"/>
                <w:sz w:val="12"/>
                <w:szCs w:val="12"/>
              </w:rPr>
              <w:tab/>
            </w:r>
            <w:r w:rsidRPr="006418BE">
              <w:rPr>
                <w:rFonts w:ascii="Arial" w:hAnsi="Arial" w:cs="Arial"/>
                <w:b w:val="0"/>
                <w:bCs w:val="0"/>
                <w:sz w:val="12"/>
                <w:szCs w:val="12"/>
              </w:rPr>
              <w:t xml:space="preserve">Resorts </w:t>
            </w:r>
            <w:r>
              <w:rPr>
                <w:rFonts w:ascii="Arial" w:hAnsi="Arial" w:cs="Browallia New"/>
                <w:b w:val="0"/>
                <w:bCs w:val="0"/>
                <w:sz w:val="12"/>
                <w:szCs w:val="15"/>
              </w:rPr>
              <w:t>(Thailand)</w:t>
            </w:r>
            <w:r w:rsidRPr="006418BE">
              <w:rPr>
                <w:rFonts w:ascii="Arial" w:hAnsi="Arial" w:cs="Arial"/>
                <w:b w:val="0"/>
                <w:bCs w:val="0"/>
                <w:sz w:val="12"/>
                <w:szCs w:val="12"/>
              </w:rPr>
              <w:t xml:space="preserve"> Limited</w:t>
            </w:r>
          </w:p>
        </w:tc>
        <w:tc>
          <w:tcPr>
            <w:tcW w:w="1440" w:type="dxa"/>
            <w:tcBorders>
              <w:top w:val="nil"/>
              <w:left w:val="nil"/>
              <w:bottom w:val="nil"/>
              <w:right w:val="nil"/>
            </w:tcBorders>
          </w:tcPr>
          <w:p w:rsidR="006C360E" w:rsidRPr="006418BE" w:rsidRDefault="006C360E" w:rsidP="00235991">
            <w:pPr>
              <w:pStyle w:val="a"/>
              <w:widowControl/>
              <w:spacing w:line="340" w:lineRule="exact"/>
              <w:ind w:left="-108" w:right="-126"/>
              <w:jc w:val="center"/>
              <w:rPr>
                <w:rFonts w:ascii="Arial" w:hAnsi="Arial" w:cs="Arial"/>
                <w:sz w:val="12"/>
                <w:szCs w:val="12"/>
              </w:rPr>
            </w:pPr>
            <w:r w:rsidRPr="006418BE">
              <w:rPr>
                <w:rFonts w:ascii="Arial" w:hAnsi="Arial" w:cs="Arial"/>
                <w:sz w:val="12"/>
                <w:szCs w:val="12"/>
              </w:rPr>
              <w:t>(b)</w:t>
            </w:r>
          </w:p>
        </w:tc>
        <w:tc>
          <w:tcPr>
            <w:tcW w:w="2790" w:type="dxa"/>
            <w:tcBorders>
              <w:top w:val="nil"/>
              <w:left w:val="nil"/>
              <w:bottom w:val="nil"/>
              <w:right w:val="nil"/>
            </w:tcBorders>
          </w:tcPr>
          <w:p w:rsidR="006C360E" w:rsidRPr="006418BE" w:rsidRDefault="006C360E" w:rsidP="00235991">
            <w:pPr>
              <w:pStyle w:val="a"/>
              <w:widowControl/>
              <w:spacing w:line="340" w:lineRule="exact"/>
              <w:ind w:left="-18" w:right="-126"/>
              <w:jc w:val="both"/>
              <w:rPr>
                <w:rFonts w:ascii="Arial" w:hAnsi="Arial" w:cs="Angsana New"/>
                <w:b w:val="0"/>
                <w:bCs w:val="0"/>
                <w:sz w:val="12"/>
                <w:szCs w:val="12"/>
              </w:rPr>
            </w:pPr>
          </w:p>
        </w:tc>
      </w:tr>
    </w:tbl>
    <w:p w:rsidR="000F6431" w:rsidRDefault="000F6431">
      <w:r>
        <w:rPr>
          <w:b/>
          <w:bCs/>
        </w:rPr>
        <w:br w:type="page"/>
      </w:r>
    </w:p>
    <w:tbl>
      <w:tblPr>
        <w:tblW w:w="9432" w:type="dxa"/>
        <w:tblInd w:w="270" w:type="dxa"/>
        <w:tblLayout w:type="fixed"/>
        <w:tblLook w:val="0000" w:firstRow="0" w:lastRow="0" w:firstColumn="0" w:lastColumn="0" w:noHBand="0" w:noVBand="0"/>
      </w:tblPr>
      <w:tblGrid>
        <w:gridCol w:w="1890"/>
        <w:gridCol w:w="1512"/>
        <w:gridCol w:w="1800"/>
        <w:gridCol w:w="1440"/>
        <w:gridCol w:w="2790"/>
      </w:tblGrid>
      <w:tr w:rsidR="000F6431" w:rsidRPr="006418BE" w:rsidTr="000F6431">
        <w:tc>
          <w:tcPr>
            <w:tcW w:w="1890" w:type="dxa"/>
            <w:tcBorders>
              <w:top w:val="nil"/>
              <w:left w:val="nil"/>
              <w:bottom w:val="nil"/>
              <w:right w:val="nil"/>
            </w:tcBorders>
          </w:tcPr>
          <w:p w:rsidR="000F6431" w:rsidRPr="006418BE" w:rsidRDefault="000F6431" w:rsidP="000F6431">
            <w:pPr>
              <w:pStyle w:val="a"/>
              <w:widowControl/>
              <w:pBdr>
                <w:bottom w:val="single" w:sz="4" w:space="1" w:color="auto"/>
              </w:pBdr>
              <w:spacing w:line="340" w:lineRule="exact"/>
              <w:ind w:right="36"/>
              <w:jc w:val="center"/>
              <w:rPr>
                <w:rFonts w:ascii="Arial" w:hAnsi="Arial" w:cs="Angsana New"/>
                <w:b w:val="0"/>
                <w:bCs w:val="0"/>
                <w:sz w:val="12"/>
                <w:szCs w:val="12"/>
              </w:rPr>
            </w:pPr>
            <w:r>
              <w:rPr>
                <w:rFonts w:ascii="Arial" w:hAnsi="Arial" w:cs="Arial"/>
                <w:b w:val="0"/>
                <w:bCs w:val="0"/>
                <w:sz w:val="12"/>
                <w:szCs w:val="12"/>
              </w:rPr>
              <w:t>C</w:t>
            </w:r>
            <w:r w:rsidRPr="006418BE">
              <w:rPr>
                <w:rFonts w:ascii="Arial" w:hAnsi="Arial" w:cs="Arial"/>
                <w:b w:val="0"/>
                <w:bCs w:val="0"/>
                <w:sz w:val="12"/>
                <w:szCs w:val="12"/>
              </w:rPr>
              <w:t>ompany</w:t>
            </w:r>
          </w:p>
        </w:tc>
        <w:tc>
          <w:tcPr>
            <w:tcW w:w="1512" w:type="dxa"/>
            <w:tcBorders>
              <w:top w:val="nil"/>
              <w:left w:val="nil"/>
              <w:bottom w:val="nil"/>
              <w:right w:val="nil"/>
            </w:tcBorders>
          </w:tcPr>
          <w:p w:rsidR="000F6431" w:rsidRPr="006418BE" w:rsidRDefault="000F6431" w:rsidP="000F6431">
            <w:pPr>
              <w:pStyle w:val="a"/>
              <w:widowControl/>
              <w:pBdr>
                <w:bottom w:val="single" w:sz="4" w:space="1" w:color="auto"/>
              </w:pBdr>
              <w:spacing w:line="340" w:lineRule="exact"/>
              <w:ind w:right="36"/>
              <w:jc w:val="center"/>
              <w:rPr>
                <w:rFonts w:ascii="Arial" w:hAnsi="Arial" w:cs="Arial"/>
                <w:b w:val="0"/>
                <w:bCs w:val="0"/>
                <w:sz w:val="12"/>
                <w:szCs w:val="12"/>
              </w:rPr>
            </w:pPr>
            <w:r w:rsidRPr="006418BE">
              <w:rPr>
                <w:rFonts w:ascii="Arial" w:hAnsi="Arial" w:cs="Arial"/>
                <w:b w:val="0"/>
                <w:bCs w:val="0"/>
                <w:sz w:val="12"/>
                <w:szCs w:val="12"/>
              </w:rPr>
              <w:t>Business unit</w:t>
            </w:r>
          </w:p>
        </w:tc>
        <w:tc>
          <w:tcPr>
            <w:tcW w:w="1800" w:type="dxa"/>
            <w:tcBorders>
              <w:top w:val="nil"/>
              <w:left w:val="nil"/>
              <w:bottom w:val="nil"/>
              <w:right w:val="nil"/>
            </w:tcBorders>
          </w:tcPr>
          <w:p w:rsidR="000F6431" w:rsidRPr="006418BE" w:rsidRDefault="000F6431" w:rsidP="000F6431">
            <w:pPr>
              <w:pStyle w:val="a"/>
              <w:widowControl/>
              <w:pBdr>
                <w:bottom w:val="single" w:sz="4" w:space="1" w:color="auto"/>
              </w:pBdr>
              <w:spacing w:line="340" w:lineRule="exact"/>
              <w:ind w:right="36"/>
              <w:jc w:val="center"/>
              <w:rPr>
                <w:rFonts w:ascii="Arial" w:hAnsi="Arial" w:cs="Arial"/>
                <w:b w:val="0"/>
                <w:bCs w:val="0"/>
                <w:sz w:val="12"/>
                <w:szCs w:val="12"/>
              </w:rPr>
            </w:pPr>
            <w:r w:rsidRPr="006418BE">
              <w:rPr>
                <w:rFonts w:ascii="Arial" w:hAnsi="Arial" w:cs="Arial"/>
                <w:b w:val="0"/>
                <w:bCs w:val="0"/>
                <w:sz w:val="12"/>
                <w:szCs w:val="12"/>
              </w:rPr>
              <w:t>Operator</w:t>
            </w:r>
          </w:p>
        </w:tc>
        <w:tc>
          <w:tcPr>
            <w:tcW w:w="1440" w:type="dxa"/>
            <w:tcBorders>
              <w:top w:val="nil"/>
              <w:left w:val="nil"/>
              <w:bottom w:val="nil"/>
              <w:right w:val="nil"/>
            </w:tcBorders>
          </w:tcPr>
          <w:p w:rsidR="000F6431" w:rsidRPr="006418BE" w:rsidRDefault="000F6431" w:rsidP="000F6431">
            <w:pPr>
              <w:pStyle w:val="a"/>
              <w:widowControl/>
              <w:pBdr>
                <w:bottom w:val="single" w:sz="4" w:space="1" w:color="auto"/>
              </w:pBdr>
              <w:spacing w:line="340" w:lineRule="exact"/>
              <w:ind w:right="36"/>
              <w:jc w:val="center"/>
              <w:rPr>
                <w:rFonts w:ascii="Arial" w:hAnsi="Arial" w:cs="Arial"/>
                <w:b w:val="0"/>
                <w:bCs w:val="0"/>
                <w:sz w:val="12"/>
                <w:szCs w:val="12"/>
              </w:rPr>
            </w:pPr>
            <w:r w:rsidRPr="006418BE">
              <w:rPr>
                <w:rFonts w:ascii="Arial" w:hAnsi="Arial" w:cs="Arial"/>
                <w:b w:val="0"/>
                <w:bCs w:val="0"/>
                <w:sz w:val="12"/>
                <w:szCs w:val="12"/>
              </w:rPr>
              <w:t>Contract period</w:t>
            </w:r>
          </w:p>
        </w:tc>
        <w:tc>
          <w:tcPr>
            <w:tcW w:w="2790" w:type="dxa"/>
            <w:tcBorders>
              <w:top w:val="nil"/>
              <w:left w:val="nil"/>
              <w:bottom w:val="nil"/>
              <w:right w:val="nil"/>
            </w:tcBorders>
          </w:tcPr>
          <w:p w:rsidR="000F6431" w:rsidRPr="006418BE" w:rsidRDefault="000F6431" w:rsidP="000F6431">
            <w:pPr>
              <w:pStyle w:val="a"/>
              <w:widowControl/>
              <w:pBdr>
                <w:bottom w:val="single" w:sz="4" w:space="1" w:color="auto"/>
              </w:pBdr>
              <w:spacing w:line="340" w:lineRule="exact"/>
              <w:ind w:right="0"/>
              <w:jc w:val="center"/>
              <w:rPr>
                <w:rFonts w:ascii="Arial" w:hAnsi="Arial" w:cs="Arial"/>
                <w:b w:val="0"/>
                <w:bCs w:val="0"/>
                <w:sz w:val="12"/>
                <w:szCs w:val="12"/>
              </w:rPr>
            </w:pPr>
            <w:r w:rsidRPr="006418BE">
              <w:rPr>
                <w:rFonts w:ascii="Arial" w:hAnsi="Arial" w:cs="Arial"/>
                <w:b w:val="0"/>
                <w:bCs w:val="0"/>
                <w:sz w:val="12"/>
                <w:szCs w:val="12"/>
              </w:rPr>
              <w:t>Fees</w:t>
            </w:r>
          </w:p>
        </w:tc>
      </w:tr>
      <w:tr w:rsidR="009909CE" w:rsidRPr="006418BE" w:rsidTr="00F3255B">
        <w:tc>
          <w:tcPr>
            <w:tcW w:w="1890" w:type="dxa"/>
            <w:tcBorders>
              <w:top w:val="nil"/>
              <w:left w:val="nil"/>
              <w:bottom w:val="nil"/>
              <w:right w:val="nil"/>
            </w:tcBorders>
          </w:tcPr>
          <w:p w:rsidR="009909CE" w:rsidRPr="006418BE" w:rsidRDefault="009909CE" w:rsidP="00235991">
            <w:pPr>
              <w:pStyle w:val="a"/>
              <w:spacing w:line="340" w:lineRule="exact"/>
              <w:ind w:left="162" w:right="-110" w:hanging="162"/>
              <w:rPr>
                <w:rFonts w:ascii="Arial" w:hAnsi="Arial" w:cs="Arial"/>
                <w:b w:val="0"/>
                <w:bCs w:val="0"/>
                <w:sz w:val="12"/>
                <w:szCs w:val="12"/>
              </w:rPr>
            </w:pPr>
            <w:r w:rsidRPr="006418BE">
              <w:rPr>
                <w:rFonts w:ascii="Arial" w:hAnsi="Arial" w:cs="Arial"/>
                <w:b w:val="0"/>
                <w:bCs w:val="0"/>
                <w:sz w:val="12"/>
                <w:szCs w:val="12"/>
              </w:rPr>
              <w:t xml:space="preserve">Phuket </w:t>
            </w:r>
            <w:r>
              <w:rPr>
                <w:rFonts w:ascii="Arial" w:hAnsi="Arial" w:cs="Arial"/>
                <w:b w:val="0"/>
                <w:bCs w:val="0"/>
                <w:sz w:val="12"/>
                <w:szCs w:val="12"/>
              </w:rPr>
              <w:t xml:space="preserve">Grande </w:t>
            </w:r>
            <w:r w:rsidRPr="006418BE">
              <w:rPr>
                <w:rFonts w:ascii="Arial" w:hAnsi="Arial" w:cs="Arial"/>
                <w:b w:val="0"/>
                <w:bCs w:val="0"/>
                <w:sz w:val="12"/>
                <w:szCs w:val="12"/>
              </w:rPr>
              <w:t xml:space="preserve">Resort Limited                </w:t>
            </w: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Cassia Phuket</w:t>
            </w:r>
          </w:p>
        </w:tc>
        <w:tc>
          <w:tcPr>
            <w:tcW w:w="1800" w:type="dxa"/>
            <w:tcBorders>
              <w:top w:val="nil"/>
              <w:left w:val="nil"/>
              <w:bottom w:val="nil"/>
              <w:right w:val="nil"/>
            </w:tcBorders>
          </w:tcPr>
          <w:p w:rsidR="009909CE" w:rsidRPr="006418BE" w:rsidRDefault="009909CE" w:rsidP="00235991">
            <w:pPr>
              <w:pStyle w:val="a"/>
              <w:spacing w:line="340" w:lineRule="exact"/>
              <w:ind w:right="-126" w:hanging="72"/>
              <w:jc w:val="both"/>
              <w:rPr>
                <w:rFonts w:ascii="Arial" w:hAnsi="Arial" w:cs="Arial"/>
                <w:b w:val="0"/>
                <w:bCs w:val="0"/>
                <w:sz w:val="12"/>
                <w:szCs w:val="12"/>
              </w:rPr>
            </w:pPr>
            <w:r w:rsidRPr="006418BE">
              <w:rPr>
                <w:rFonts w:ascii="Arial" w:hAnsi="Arial" w:cs="Arial"/>
                <w:b w:val="0"/>
                <w:bCs w:val="0"/>
                <w:sz w:val="12"/>
                <w:szCs w:val="12"/>
              </w:rPr>
              <w:t xml:space="preserve">Banyan Tree Hotels &amp; </w:t>
            </w:r>
          </w:p>
          <w:p w:rsidR="009909CE" w:rsidRPr="006418BE" w:rsidRDefault="009909CE" w:rsidP="00235991">
            <w:pPr>
              <w:pStyle w:val="a"/>
              <w:spacing w:line="340" w:lineRule="exact"/>
              <w:ind w:right="-126" w:hanging="72"/>
              <w:jc w:val="both"/>
              <w:rPr>
                <w:rFonts w:ascii="Arial" w:hAnsi="Arial" w:cs="Arial"/>
                <w:b w:val="0"/>
                <w:bCs w:val="0"/>
                <w:sz w:val="12"/>
                <w:szCs w:val="12"/>
              </w:rPr>
            </w:pPr>
            <w:r>
              <w:rPr>
                <w:rFonts w:ascii="Arial" w:hAnsi="Arial" w:cs="Arial"/>
                <w:b w:val="0"/>
                <w:bCs w:val="0"/>
                <w:sz w:val="12"/>
                <w:szCs w:val="12"/>
              </w:rPr>
              <w:tab/>
            </w:r>
            <w:r w:rsidRPr="006418BE">
              <w:rPr>
                <w:rFonts w:ascii="Arial" w:hAnsi="Arial" w:cs="Arial"/>
                <w:b w:val="0"/>
                <w:bCs w:val="0"/>
                <w:sz w:val="12"/>
                <w:szCs w:val="12"/>
              </w:rPr>
              <w:t>Resorts Pte. Limited</w:t>
            </w:r>
          </w:p>
        </w:tc>
        <w:tc>
          <w:tcPr>
            <w:tcW w:w="1440" w:type="dxa"/>
            <w:tcBorders>
              <w:top w:val="nil"/>
              <w:left w:val="nil"/>
              <w:bottom w:val="nil"/>
              <w:right w:val="nil"/>
            </w:tcBorders>
          </w:tcPr>
          <w:p w:rsidR="009909CE" w:rsidRPr="006418BE" w:rsidRDefault="009909CE" w:rsidP="00235991">
            <w:pPr>
              <w:pStyle w:val="a"/>
              <w:widowControl/>
              <w:spacing w:line="340" w:lineRule="exact"/>
              <w:ind w:left="-108" w:right="-126"/>
              <w:jc w:val="center"/>
              <w:rPr>
                <w:rFonts w:ascii="Arial" w:hAnsi="Arial" w:cs="Arial"/>
                <w:b w:val="0"/>
                <w:bCs w:val="0"/>
                <w:sz w:val="12"/>
                <w:szCs w:val="12"/>
              </w:rPr>
            </w:pPr>
            <w:r w:rsidRPr="006418BE">
              <w:rPr>
                <w:rFonts w:ascii="Arial" w:hAnsi="Arial" w:cs="Arial"/>
                <w:b w:val="0"/>
                <w:bCs w:val="0"/>
                <w:sz w:val="12"/>
                <w:szCs w:val="12"/>
              </w:rPr>
              <w:t>20.10.2015 - 19.10.2040</w:t>
            </w:r>
          </w:p>
          <w:p w:rsidR="009909CE" w:rsidRPr="006418BE" w:rsidRDefault="009909CE" w:rsidP="00235991">
            <w:pPr>
              <w:pStyle w:val="a"/>
              <w:widowControl/>
              <w:spacing w:line="340" w:lineRule="exact"/>
              <w:ind w:left="-108" w:right="-126"/>
              <w:jc w:val="center"/>
              <w:rPr>
                <w:rFonts w:ascii="Arial" w:hAnsi="Arial" w:cs="Arial"/>
                <w:sz w:val="12"/>
                <w:szCs w:val="12"/>
              </w:rPr>
            </w:pP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Royalty fee: 2% of total revenue</w:t>
            </w:r>
          </w:p>
        </w:tc>
      </w:tr>
      <w:tr w:rsidR="009909CE" w:rsidRPr="006418BE" w:rsidTr="00F3255B">
        <w:tc>
          <w:tcPr>
            <w:tcW w:w="1890" w:type="dxa"/>
            <w:tcBorders>
              <w:top w:val="nil"/>
              <w:left w:val="nil"/>
              <w:bottom w:val="nil"/>
              <w:right w:val="nil"/>
            </w:tcBorders>
          </w:tcPr>
          <w:p w:rsidR="009909CE" w:rsidRPr="006418BE" w:rsidRDefault="009909CE" w:rsidP="00235991">
            <w:pPr>
              <w:pStyle w:val="a"/>
              <w:spacing w:line="340" w:lineRule="exact"/>
              <w:ind w:left="162" w:right="-234" w:hanging="162"/>
              <w:rPr>
                <w:rFonts w:ascii="Arial" w:hAnsi="Arial" w:cs="Arial"/>
                <w:b w:val="0"/>
                <w:bCs w:val="0"/>
                <w:sz w:val="12"/>
                <w:szCs w:val="12"/>
              </w:rPr>
            </w:pP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p>
        </w:tc>
        <w:tc>
          <w:tcPr>
            <w:tcW w:w="1800" w:type="dxa"/>
            <w:tcBorders>
              <w:top w:val="nil"/>
              <w:left w:val="nil"/>
              <w:bottom w:val="nil"/>
              <w:right w:val="nil"/>
            </w:tcBorders>
          </w:tcPr>
          <w:p w:rsidR="009909CE" w:rsidRPr="006418BE" w:rsidRDefault="009909CE" w:rsidP="00235991">
            <w:pPr>
              <w:pStyle w:val="a"/>
              <w:spacing w:line="34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w:t>
            </w:r>
            <w:r w:rsidRPr="006418BE">
              <w:rPr>
                <w:rFonts w:ascii="Arial" w:hAnsi="Arial" w:cs="Arial"/>
                <w:b w:val="0"/>
                <w:bCs w:val="0"/>
                <w:sz w:val="12"/>
                <w:szCs w:val="12"/>
              </w:rPr>
              <w:t>(Thailand) Limited</w:t>
            </w:r>
          </w:p>
        </w:tc>
        <w:tc>
          <w:tcPr>
            <w:tcW w:w="1440" w:type="dxa"/>
            <w:tcBorders>
              <w:top w:val="nil"/>
              <w:left w:val="nil"/>
              <w:bottom w:val="nil"/>
              <w:right w:val="nil"/>
            </w:tcBorders>
          </w:tcPr>
          <w:p w:rsidR="009909CE" w:rsidRPr="006418BE" w:rsidRDefault="009909CE" w:rsidP="00235991">
            <w:pPr>
              <w:pStyle w:val="a"/>
              <w:spacing w:line="340" w:lineRule="exact"/>
              <w:ind w:left="-108" w:right="-126"/>
              <w:jc w:val="center"/>
              <w:rPr>
                <w:rFonts w:ascii="Arial" w:hAnsi="Arial" w:cs="Arial"/>
                <w:b w:val="0"/>
                <w:bCs w:val="0"/>
                <w:sz w:val="12"/>
                <w:szCs w:val="12"/>
              </w:rPr>
            </w:pPr>
            <w:r w:rsidRPr="006418BE">
              <w:rPr>
                <w:rFonts w:ascii="Arial" w:hAnsi="Arial" w:cs="Arial"/>
                <w:b w:val="0"/>
                <w:bCs w:val="0"/>
                <w:sz w:val="12"/>
                <w:szCs w:val="12"/>
              </w:rPr>
              <w:t>20.10.2015 - 19.10.2040</w:t>
            </w:r>
          </w:p>
          <w:p w:rsidR="009909CE" w:rsidRPr="006418BE" w:rsidRDefault="009909CE" w:rsidP="00235991">
            <w:pPr>
              <w:pStyle w:val="a"/>
              <w:spacing w:line="340" w:lineRule="exact"/>
              <w:ind w:left="-108" w:right="-126"/>
              <w:jc w:val="center"/>
              <w:rPr>
                <w:rFonts w:ascii="Arial" w:hAnsi="Arial" w:cs="Arial"/>
                <w:sz w:val="12"/>
                <w:szCs w:val="12"/>
              </w:rPr>
            </w:pPr>
            <w:r w:rsidRPr="006418BE">
              <w:rPr>
                <w:rFonts w:ascii="Arial" w:hAnsi="Arial" w:cs="Arial"/>
                <w:sz w:val="12"/>
                <w:szCs w:val="12"/>
              </w:rPr>
              <w:t>(c)</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sidRPr="006418BE">
              <w:rPr>
                <w:rFonts w:ascii="Arial" w:hAnsi="Arial" w:cs="Arial"/>
                <w:b w:val="0"/>
                <w:bCs w:val="0"/>
                <w:sz w:val="12"/>
                <w:szCs w:val="12"/>
              </w:rPr>
              <w:t>- Management fee: 7.5% of gross operating profit</w:t>
            </w:r>
          </w:p>
        </w:tc>
      </w:tr>
      <w:tr w:rsidR="009909CE" w:rsidRPr="006418BE" w:rsidTr="00F3255B">
        <w:tc>
          <w:tcPr>
            <w:tcW w:w="1890" w:type="dxa"/>
            <w:tcBorders>
              <w:top w:val="nil"/>
              <w:left w:val="nil"/>
              <w:bottom w:val="nil"/>
              <w:right w:val="nil"/>
            </w:tcBorders>
          </w:tcPr>
          <w:p w:rsidR="009909CE" w:rsidRPr="006418BE" w:rsidRDefault="009909CE" w:rsidP="00235991">
            <w:pPr>
              <w:pStyle w:val="a"/>
              <w:spacing w:line="340" w:lineRule="exact"/>
              <w:ind w:left="162" w:right="-234" w:hanging="162"/>
              <w:rPr>
                <w:rFonts w:ascii="Arial" w:hAnsi="Arial" w:cs="Arial"/>
                <w:b w:val="0"/>
                <w:bCs w:val="0"/>
                <w:sz w:val="12"/>
                <w:szCs w:val="12"/>
              </w:rPr>
            </w:pPr>
            <w:r>
              <w:rPr>
                <w:rFonts w:ascii="Arial" w:hAnsi="Arial" w:cs="Arial"/>
                <w:b w:val="0"/>
                <w:bCs w:val="0"/>
                <w:sz w:val="12"/>
                <w:szCs w:val="12"/>
              </w:rPr>
              <w:t>Banyan Tree Gallery (Singapore) Pte. Limited</w:t>
            </w: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Pr>
                <w:rFonts w:ascii="Arial" w:hAnsi="Arial" w:cs="Arial"/>
                <w:b w:val="0"/>
                <w:bCs w:val="0"/>
                <w:sz w:val="12"/>
                <w:szCs w:val="12"/>
              </w:rPr>
              <w:t xml:space="preserve">Gallery </w:t>
            </w:r>
          </w:p>
        </w:tc>
        <w:tc>
          <w:tcPr>
            <w:tcW w:w="1800" w:type="dxa"/>
            <w:tcBorders>
              <w:top w:val="nil"/>
              <w:left w:val="nil"/>
              <w:bottom w:val="nil"/>
              <w:right w:val="nil"/>
            </w:tcBorders>
          </w:tcPr>
          <w:p w:rsidR="009909CE" w:rsidRPr="006418BE" w:rsidRDefault="009909CE" w:rsidP="00235991">
            <w:pPr>
              <w:pStyle w:val="a"/>
              <w:spacing w:line="34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Pte. </w:t>
            </w:r>
            <w:r w:rsidRPr="006418BE">
              <w:rPr>
                <w:rFonts w:ascii="Arial" w:hAnsi="Arial" w:cs="Arial"/>
                <w:b w:val="0"/>
                <w:bCs w:val="0"/>
                <w:sz w:val="12"/>
                <w:szCs w:val="12"/>
              </w:rPr>
              <w:t>Limited</w:t>
            </w:r>
          </w:p>
        </w:tc>
        <w:tc>
          <w:tcPr>
            <w:tcW w:w="1440" w:type="dxa"/>
            <w:tcBorders>
              <w:top w:val="nil"/>
              <w:left w:val="nil"/>
              <w:bottom w:val="nil"/>
              <w:right w:val="nil"/>
            </w:tcBorders>
          </w:tcPr>
          <w:p w:rsidR="009909CE" w:rsidRPr="006418BE" w:rsidRDefault="009909CE" w:rsidP="00235991">
            <w:pPr>
              <w:pStyle w:val="a"/>
              <w:spacing w:line="340" w:lineRule="exact"/>
              <w:ind w:left="-108" w:right="-126"/>
              <w:jc w:val="center"/>
              <w:rPr>
                <w:rFonts w:ascii="Arial" w:hAnsi="Arial" w:cs="Arial"/>
                <w:b w:val="0"/>
                <w:bCs w:val="0"/>
                <w:sz w:val="12"/>
                <w:szCs w:val="12"/>
              </w:rPr>
            </w:pPr>
            <w:r>
              <w:rPr>
                <w:rFonts w:ascii="Arial" w:hAnsi="Arial" w:cs="Arial"/>
                <w:b w:val="0"/>
                <w:bCs w:val="0"/>
                <w:sz w:val="12"/>
                <w:szCs w:val="12"/>
              </w:rPr>
              <w:t>1.1.2009 onwards</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Pr>
                <w:rFonts w:ascii="Arial" w:hAnsi="Arial" w:cs="Arial"/>
                <w:b w:val="0"/>
                <w:bCs w:val="0"/>
                <w:sz w:val="12"/>
                <w:szCs w:val="12"/>
              </w:rPr>
              <w:t>- Royalty fee: 1% of total revenue</w:t>
            </w:r>
          </w:p>
        </w:tc>
      </w:tr>
      <w:tr w:rsidR="009909CE" w:rsidRPr="006418BE" w:rsidTr="00F3255B">
        <w:tc>
          <w:tcPr>
            <w:tcW w:w="1890" w:type="dxa"/>
            <w:tcBorders>
              <w:top w:val="nil"/>
              <w:left w:val="nil"/>
              <w:bottom w:val="nil"/>
              <w:right w:val="nil"/>
            </w:tcBorders>
          </w:tcPr>
          <w:p w:rsidR="009909CE" w:rsidRPr="006418BE" w:rsidRDefault="009909CE" w:rsidP="00235991">
            <w:pPr>
              <w:pStyle w:val="a"/>
              <w:spacing w:line="340" w:lineRule="exact"/>
              <w:ind w:left="162" w:right="-234" w:hanging="162"/>
              <w:rPr>
                <w:rFonts w:ascii="Arial" w:hAnsi="Arial" w:cs="Arial"/>
                <w:b w:val="0"/>
                <w:bCs w:val="0"/>
                <w:sz w:val="12"/>
                <w:szCs w:val="12"/>
              </w:rPr>
            </w:pPr>
            <w:r>
              <w:rPr>
                <w:rFonts w:ascii="Arial" w:hAnsi="Arial" w:cs="Arial"/>
                <w:b w:val="0"/>
                <w:bCs w:val="0"/>
                <w:sz w:val="12"/>
                <w:szCs w:val="12"/>
              </w:rPr>
              <w:t>Banyan Tree Gallery (Thailand) Limited</w:t>
            </w:r>
          </w:p>
        </w:tc>
        <w:tc>
          <w:tcPr>
            <w:tcW w:w="1512"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Pr>
                <w:rFonts w:ascii="Arial" w:hAnsi="Arial" w:cs="Arial"/>
                <w:b w:val="0"/>
                <w:bCs w:val="0"/>
                <w:sz w:val="12"/>
                <w:szCs w:val="12"/>
              </w:rPr>
              <w:t xml:space="preserve">Gallery </w:t>
            </w:r>
          </w:p>
        </w:tc>
        <w:tc>
          <w:tcPr>
            <w:tcW w:w="1800" w:type="dxa"/>
            <w:tcBorders>
              <w:top w:val="nil"/>
              <w:left w:val="nil"/>
              <w:bottom w:val="nil"/>
              <w:right w:val="nil"/>
            </w:tcBorders>
          </w:tcPr>
          <w:p w:rsidR="009909CE" w:rsidRPr="006418BE" w:rsidRDefault="009909CE" w:rsidP="00235991">
            <w:pPr>
              <w:pStyle w:val="a"/>
              <w:spacing w:line="340" w:lineRule="exact"/>
              <w:ind w:right="-126" w:hanging="72"/>
              <w:rPr>
                <w:rFonts w:ascii="Arial" w:hAnsi="Arial" w:cs="Arial"/>
                <w:b w:val="0"/>
                <w:bCs w:val="0"/>
                <w:sz w:val="12"/>
                <w:szCs w:val="12"/>
              </w:rPr>
            </w:pPr>
            <w:r w:rsidRPr="006418BE">
              <w:rPr>
                <w:rFonts w:ascii="Arial" w:hAnsi="Arial" w:cs="Arial"/>
                <w:b w:val="0"/>
                <w:bCs w:val="0"/>
                <w:sz w:val="12"/>
                <w:szCs w:val="12"/>
              </w:rPr>
              <w:t xml:space="preserve">Banyan Tree Hotels &amp; </w:t>
            </w:r>
            <w:r>
              <w:rPr>
                <w:rFonts w:ascii="Arial" w:hAnsi="Arial" w:cs="Arial"/>
                <w:b w:val="0"/>
                <w:bCs w:val="0"/>
                <w:sz w:val="12"/>
                <w:szCs w:val="12"/>
              </w:rPr>
              <w:t xml:space="preserve">                 </w:t>
            </w:r>
            <w:r w:rsidRPr="006418BE">
              <w:rPr>
                <w:rFonts w:ascii="Arial" w:hAnsi="Arial" w:cs="Arial"/>
                <w:b w:val="0"/>
                <w:bCs w:val="0"/>
                <w:sz w:val="12"/>
                <w:szCs w:val="12"/>
              </w:rPr>
              <w:t>Resorts</w:t>
            </w:r>
            <w:r>
              <w:rPr>
                <w:rFonts w:ascii="Arial" w:hAnsi="Arial" w:cs="Arial"/>
                <w:b w:val="0"/>
                <w:bCs w:val="0"/>
                <w:sz w:val="12"/>
                <w:szCs w:val="12"/>
              </w:rPr>
              <w:t xml:space="preserve"> Pte. </w:t>
            </w:r>
            <w:r w:rsidRPr="006418BE">
              <w:rPr>
                <w:rFonts w:ascii="Arial" w:hAnsi="Arial" w:cs="Arial"/>
                <w:b w:val="0"/>
                <w:bCs w:val="0"/>
                <w:sz w:val="12"/>
                <w:szCs w:val="12"/>
              </w:rPr>
              <w:t>Limited</w:t>
            </w:r>
          </w:p>
        </w:tc>
        <w:tc>
          <w:tcPr>
            <w:tcW w:w="1440" w:type="dxa"/>
            <w:tcBorders>
              <w:top w:val="nil"/>
              <w:left w:val="nil"/>
              <w:bottom w:val="nil"/>
              <w:right w:val="nil"/>
            </w:tcBorders>
          </w:tcPr>
          <w:p w:rsidR="009909CE" w:rsidRPr="006418BE" w:rsidRDefault="009909CE" w:rsidP="00235991">
            <w:pPr>
              <w:pStyle w:val="a"/>
              <w:spacing w:line="340" w:lineRule="exact"/>
              <w:ind w:left="-108" w:right="-126"/>
              <w:jc w:val="center"/>
              <w:rPr>
                <w:rFonts w:ascii="Arial" w:hAnsi="Arial" w:cs="Arial"/>
                <w:b w:val="0"/>
                <w:bCs w:val="0"/>
                <w:sz w:val="12"/>
                <w:szCs w:val="12"/>
              </w:rPr>
            </w:pPr>
            <w:r>
              <w:rPr>
                <w:rFonts w:ascii="Arial" w:hAnsi="Arial" w:cs="Arial"/>
                <w:b w:val="0"/>
                <w:bCs w:val="0"/>
                <w:sz w:val="12"/>
                <w:szCs w:val="12"/>
              </w:rPr>
              <w:t>1.1.2009 onwards</w:t>
            </w:r>
          </w:p>
        </w:tc>
        <w:tc>
          <w:tcPr>
            <w:tcW w:w="2790" w:type="dxa"/>
            <w:tcBorders>
              <w:top w:val="nil"/>
              <w:left w:val="nil"/>
              <w:bottom w:val="nil"/>
              <w:right w:val="nil"/>
            </w:tcBorders>
          </w:tcPr>
          <w:p w:rsidR="009909CE" w:rsidRPr="006418BE" w:rsidRDefault="009909CE" w:rsidP="00235991">
            <w:pPr>
              <w:pStyle w:val="a"/>
              <w:widowControl/>
              <w:spacing w:line="340" w:lineRule="exact"/>
              <w:ind w:left="-18" w:right="-126"/>
              <w:jc w:val="both"/>
              <w:rPr>
                <w:rFonts w:ascii="Arial" w:hAnsi="Arial" w:cs="Arial"/>
                <w:b w:val="0"/>
                <w:bCs w:val="0"/>
                <w:sz w:val="12"/>
                <w:szCs w:val="12"/>
              </w:rPr>
            </w:pPr>
            <w:r>
              <w:rPr>
                <w:rFonts w:ascii="Arial" w:hAnsi="Arial" w:cs="Arial"/>
                <w:b w:val="0"/>
                <w:bCs w:val="0"/>
                <w:sz w:val="12"/>
                <w:szCs w:val="12"/>
              </w:rPr>
              <w:t>- Royalty fee: 1% of total revenue</w:t>
            </w:r>
          </w:p>
        </w:tc>
      </w:tr>
    </w:tbl>
    <w:p w:rsidR="0063458C" w:rsidRPr="006418B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6418BE">
        <w:rPr>
          <w:rFonts w:ascii="Arial" w:hAnsi="Arial" w:cs="Arial"/>
          <w:sz w:val="12"/>
          <w:szCs w:val="12"/>
        </w:rPr>
        <w:t>(a)</w:t>
      </w:r>
      <w:r w:rsidRPr="006418BE">
        <w:rPr>
          <w:rFonts w:ascii="Arial" w:hAnsi="Arial" w:cs="Arial"/>
          <w:sz w:val="12"/>
          <w:szCs w:val="12"/>
        </w:rPr>
        <w:tab/>
      </w:r>
      <w:r w:rsidRPr="006418BE">
        <w:rPr>
          <w:rFonts w:ascii="Arial" w:hAnsi="Arial" w:cs="Arial"/>
          <w:b w:val="0"/>
          <w:bCs w:val="0"/>
          <w:sz w:val="12"/>
          <w:szCs w:val="12"/>
        </w:rPr>
        <w:t>Operator has option to extend for 1 additional period of 10 years.</w:t>
      </w:r>
    </w:p>
    <w:p w:rsidR="0063458C" w:rsidRPr="006418BE" w:rsidRDefault="0063458C" w:rsidP="005732E9">
      <w:pPr>
        <w:pStyle w:val="a"/>
        <w:widowControl/>
        <w:tabs>
          <w:tab w:val="left" w:pos="900"/>
        </w:tabs>
        <w:spacing w:line="220" w:lineRule="exact"/>
        <w:ind w:left="562" w:right="-43"/>
        <w:jc w:val="both"/>
        <w:rPr>
          <w:rFonts w:ascii="Arial" w:hAnsi="Arial" w:cs="Arial"/>
          <w:b w:val="0"/>
          <w:bCs w:val="0"/>
          <w:sz w:val="12"/>
          <w:szCs w:val="12"/>
        </w:rPr>
      </w:pPr>
      <w:r w:rsidRPr="006418BE">
        <w:rPr>
          <w:rFonts w:ascii="Arial" w:hAnsi="Arial" w:cs="Arial"/>
          <w:sz w:val="12"/>
          <w:szCs w:val="12"/>
        </w:rPr>
        <w:t>(b)</w:t>
      </w:r>
      <w:r w:rsidRPr="006418BE">
        <w:rPr>
          <w:rFonts w:ascii="Arial" w:hAnsi="Arial" w:cs="Arial"/>
          <w:sz w:val="12"/>
          <w:szCs w:val="12"/>
        </w:rPr>
        <w:tab/>
      </w:r>
      <w:r w:rsidRPr="006418BE">
        <w:rPr>
          <w:rFonts w:ascii="Arial" w:hAnsi="Arial" w:cs="Arial"/>
          <w:b w:val="0"/>
          <w:bCs w:val="0"/>
          <w:sz w:val="12"/>
          <w:szCs w:val="12"/>
        </w:rPr>
        <w:t>Operator has option to extend for 1 additional period of 20 years.</w:t>
      </w:r>
    </w:p>
    <w:p w:rsidR="0063458C" w:rsidRPr="006418BE" w:rsidRDefault="0063458C" w:rsidP="0063458C">
      <w:pPr>
        <w:pStyle w:val="a"/>
        <w:widowControl/>
        <w:tabs>
          <w:tab w:val="left" w:pos="900"/>
        </w:tabs>
        <w:spacing w:after="120" w:line="220" w:lineRule="exact"/>
        <w:ind w:left="562" w:right="-43"/>
        <w:jc w:val="both"/>
        <w:rPr>
          <w:rFonts w:ascii="Arial" w:hAnsi="Arial" w:cs="Arial"/>
          <w:b w:val="0"/>
          <w:bCs w:val="0"/>
          <w:sz w:val="12"/>
          <w:szCs w:val="12"/>
        </w:rPr>
      </w:pPr>
      <w:r w:rsidRPr="006418BE">
        <w:rPr>
          <w:rFonts w:ascii="Arial" w:hAnsi="Arial" w:cs="Arial"/>
          <w:sz w:val="12"/>
          <w:szCs w:val="12"/>
        </w:rPr>
        <w:t>(c)</w:t>
      </w:r>
      <w:r w:rsidRPr="006418BE">
        <w:rPr>
          <w:rFonts w:ascii="Arial" w:hAnsi="Arial" w:cs="Arial"/>
          <w:sz w:val="12"/>
          <w:szCs w:val="12"/>
        </w:rPr>
        <w:tab/>
      </w:r>
      <w:r w:rsidRPr="006418BE">
        <w:rPr>
          <w:rFonts w:ascii="Arial" w:hAnsi="Arial" w:cs="Arial"/>
          <w:b w:val="0"/>
          <w:bCs w:val="0"/>
          <w:sz w:val="12"/>
          <w:szCs w:val="12"/>
        </w:rPr>
        <w:t>Either party may extend the contract period for another 20 years with indefinite number of extension.</w:t>
      </w:r>
    </w:p>
    <w:p w:rsidR="00235991" w:rsidRPr="00235991"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t>b)</w:t>
      </w:r>
      <w:r>
        <w:rPr>
          <w:rFonts w:ascii="Arial" w:hAnsi="Arial" w:cs="Arial"/>
          <w:b w:val="0"/>
          <w:bCs w:val="0"/>
          <w:sz w:val="22"/>
          <w:szCs w:val="22"/>
        </w:rPr>
        <w:tab/>
      </w:r>
      <w:r w:rsidRPr="00E0364C">
        <w:rPr>
          <w:rFonts w:ascii="Arial" w:hAnsi="Arial" w:cs="Arial"/>
          <w:b w:val="0"/>
          <w:bCs w:val="0"/>
          <w:sz w:val="22"/>
          <w:szCs w:val="22"/>
        </w:rPr>
        <w:t xml:space="preserve">The </w:t>
      </w:r>
      <w:r w:rsidR="00F276A6">
        <w:rPr>
          <w:rFonts w:ascii="Arial" w:hAnsi="Arial" w:cs="Arial"/>
          <w:b w:val="0"/>
          <w:bCs w:val="0"/>
          <w:sz w:val="22"/>
          <w:szCs w:val="22"/>
        </w:rPr>
        <w:t>Group has</w:t>
      </w:r>
      <w:r w:rsidRPr="00E0364C">
        <w:rPr>
          <w:rFonts w:ascii="Arial" w:hAnsi="Arial" w:cs="Arial"/>
          <w:b w:val="0"/>
          <w:bCs w:val="0"/>
          <w:sz w:val="22"/>
          <w:szCs w:val="22"/>
        </w:rPr>
        <w:t xml:space="preserve"> commitments in respect of cash rewards options for villa</w:t>
      </w:r>
      <w:r>
        <w:rPr>
          <w:rFonts w:ascii="Arial" w:hAnsi="Arial" w:cs="Arial"/>
          <w:b w:val="0"/>
          <w:bCs w:val="0"/>
          <w:sz w:val="22"/>
          <w:szCs w:val="22"/>
        </w:rPr>
        <w:t>/unit</w:t>
      </w:r>
      <w:r w:rsidRPr="00E0364C">
        <w:rPr>
          <w:rFonts w:ascii="Arial" w:hAnsi="Arial" w:cs="Arial"/>
          <w:b w:val="0"/>
          <w:bCs w:val="0"/>
          <w:sz w:val="22"/>
          <w:szCs w:val="22"/>
        </w:rPr>
        <w:t xml:space="preserve"> rental scheme agreements. The cash reward options are included fix</w:t>
      </w:r>
      <w:r w:rsidR="00410C46">
        <w:rPr>
          <w:rFonts w:ascii="Arial" w:hAnsi="Arial" w:cs="Arial"/>
          <w:b w:val="0"/>
          <w:bCs w:val="0"/>
          <w:sz w:val="22"/>
          <w:szCs w:val="22"/>
        </w:rPr>
        <w:t>ed</w:t>
      </w:r>
      <w:r w:rsidRPr="00E0364C">
        <w:rPr>
          <w:rFonts w:ascii="Arial" w:hAnsi="Arial" w:cs="Arial"/>
          <w:b w:val="0"/>
          <w:bCs w:val="0"/>
          <w:sz w:val="22"/>
          <w:szCs w:val="22"/>
        </w:rPr>
        <w:t xml:space="preserve"> return or variable return based on actual hotel revenue or hotel profit. The terms of the agreements are generally </w:t>
      </w:r>
      <w:r>
        <w:rPr>
          <w:rFonts w:ascii="Arial" w:hAnsi="Arial" w:cs="Arial"/>
          <w:b w:val="0"/>
          <w:bCs w:val="0"/>
          <w:sz w:val="22"/>
          <w:szCs w:val="22"/>
        </w:rPr>
        <w:t xml:space="preserve">2 - </w:t>
      </w:r>
      <w:r w:rsidR="00410C46">
        <w:rPr>
          <w:rFonts w:ascii="Arial" w:hAnsi="Arial" w:cs="Arial"/>
          <w:b w:val="0"/>
          <w:bCs w:val="0"/>
          <w:sz w:val="22"/>
          <w:szCs w:val="22"/>
        </w:rPr>
        <w:t>6</w:t>
      </w:r>
      <w:r w:rsidRPr="00E0364C">
        <w:rPr>
          <w:rFonts w:ascii="Arial" w:hAnsi="Arial" w:cs="Arial"/>
          <w:b w:val="0"/>
          <w:bCs w:val="0"/>
          <w:sz w:val="22"/>
          <w:szCs w:val="22"/>
        </w:rPr>
        <w:t xml:space="preserve"> years.</w:t>
      </w:r>
    </w:p>
    <w:p w:rsidR="00235991" w:rsidRPr="00235991" w:rsidRDefault="00235991" w:rsidP="00235991">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r>
      <w:r>
        <w:rPr>
          <w:rFonts w:ascii="Arial" w:hAnsi="Arial" w:cs="Arial"/>
          <w:b w:val="0"/>
          <w:bCs w:val="0"/>
          <w:sz w:val="22"/>
          <w:szCs w:val="22"/>
        </w:rPr>
        <w:tab/>
      </w:r>
      <w:r w:rsidRPr="00235991">
        <w:rPr>
          <w:rFonts w:ascii="Arial" w:hAnsi="Arial" w:cs="Arial"/>
          <w:b w:val="0"/>
          <w:bCs w:val="0"/>
          <w:sz w:val="22"/>
          <w:szCs w:val="22"/>
        </w:rPr>
        <w:t>As at 31 March 2020 and 31 December 2019, future minimum payments required under these agreements were as follows:</w:t>
      </w:r>
    </w:p>
    <w:p w:rsidR="00235991" w:rsidRPr="006418BE" w:rsidRDefault="00235991" w:rsidP="000C4072">
      <w:pPr>
        <w:pStyle w:val="a"/>
        <w:widowControl/>
        <w:tabs>
          <w:tab w:val="left" w:pos="2160"/>
        </w:tabs>
        <w:spacing w:after="120" w:line="380" w:lineRule="exact"/>
        <w:ind w:left="1080" w:right="-43"/>
        <w:jc w:val="right"/>
        <w:rPr>
          <w:rFonts w:ascii="Arial" w:hAnsi="Arial" w:cs="Arial"/>
          <w:b w:val="0"/>
          <w:bCs w:val="0"/>
          <w:sz w:val="22"/>
          <w:szCs w:val="22"/>
        </w:rPr>
      </w:pPr>
      <w:r w:rsidRPr="006418BE">
        <w:rPr>
          <w:rFonts w:ascii="Arial" w:hAnsi="Arial" w:cs="Arial"/>
          <w:b w:val="0"/>
          <w:bCs w:val="0"/>
          <w:sz w:val="22"/>
          <w:szCs w:val="22"/>
        </w:rPr>
        <w:t>(Unit: Million Baht)</w:t>
      </w:r>
    </w:p>
    <w:tbl>
      <w:tblPr>
        <w:tblW w:w="8640" w:type="dxa"/>
        <w:tblInd w:w="900" w:type="dxa"/>
        <w:tblLayout w:type="fixed"/>
        <w:tblLook w:val="0000" w:firstRow="0" w:lastRow="0" w:firstColumn="0" w:lastColumn="0" w:noHBand="0" w:noVBand="0"/>
      </w:tblPr>
      <w:tblGrid>
        <w:gridCol w:w="3150"/>
        <w:gridCol w:w="1350"/>
        <w:gridCol w:w="1350"/>
        <w:gridCol w:w="1440"/>
        <w:gridCol w:w="1350"/>
      </w:tblGrid>
      <w:tr w:rsidR="00235991" w:rsidRPr="00A82A30" w:rsidTr="000C4072">
        <w:tc>
          <w:tcPr>
            <w:tcW w:w="3150" w:type="dxa"/>
            <w:tcBorders>
              <w:top w:val="nil"/>
              <w:left w:val="nil"/>
              <w:bottom w:val="nil"/>
              <w:right w:val="nil"/>
            </w:tcBorders>
          </w:tcPr>
          <w:p w:rsidR="00235991" w:rsidRPr="00A82A30" w:rsidRDefault="00235991" w:rsidP="000C4072">
            <w:pPr>
              <w:spacing w:line="380" w:lineRule="exact"/>
              <w:rPr>
                <w:rFonts w:ascii="Arial" w:hAnsi="Arial" w:cs="Arial"/>
              </w:rPr>
            </w:pPr>
          </w:p>
        </w:tc>
        <w:tc>
          <w:tcPr>
            <w:tcW w:w="2700" w:type="dxa"/>
            <w:gridSpan w:val="2"/>
            <w:tcBorders>
              <w:top w:val="nil"/>
              <w:left w:val="nil"/>
              <w:right w:val="nil"/>
            </w:tcBorders>
          </w:tcPr>
          <w:p w:rsidR="00235991" w:rsidRPr="00A82A30" w:rsidRDefault="00235991" w:rsidP="000C4072">
            <w:pPr>
              <w:tabs>
                <w:tab w:val="decimal" w:pos="342"/>
                <w:tab w:val="left" w:pos="522"/>
              </w:tabs>
              <w:spacing w:line="380" w:lineRule="exact"/>
              <w:ind w:right="-18"/>
              <w:jc w:val="center"/>
              <w:rPr>
                <w:rFonts w:ascii="Arial" w:hAnsi="Arial" w:cs="Arial"/>
              </w:rPr>
            </w:pPr>
            <w:r w:rsidRPr="00A82A30">
              <w:rPr>
                <w:rFonts w:ascii="Arial" w:hAnsi="Arial" w:cs="Arial"/>
              </w:rPr>
              <w:t>Consolidated</w:t>
            </w:r>
          </w:p>
        </w:tc>
        <w:tc>
          <w:tcPr>
            <w:tcW w:w="2790" w:type="dxa"/>
            <w:gridSpan w:val="2"/>
            <w:tcBorders>
              <w:top w:val="nil"/>
              <w:left w:val="nil"/>
              <w:right w:val="nil"/>
            </w:tcBorders>
          </w:tcPr>
          <w:p w:rsidR="00235991" w:rsidRPr="00A82A30" w:rsidRDefault="00235991" w:rsidP="000C4072">
            <w:pPr>
              <w:tabs>
                <w:tab w:val="decimal" w:pos="342"/>
                <w:tab w:val="left" w:pos="522"/>
              </w:tabs>
              <w:spacing w:line="380" w:lineRule="exact"/>
              <w:ind w:right="-18"/>
              <w:jc w:val="center"/>
              <w:rPr>
                <w:rFonts w:ascii="Arial" w:hAnsi="Arial" w:cs="Arial"/>
              </w:rPr>
            </w:pPr>
            <w:r w:rsidRPr="00A82A30">
              <w:rPr>
                <w:rFonts w:ascii="Arial" w:hAnsi="Arial" w:cs="Arial"/>
              </w:rPr>
              <w:t>Separate</w:t>
            </w:r>
          </w:p>
        </w:tc>
      </w:tr>
      <w:tr w:rsidR="00235991" w:rsidRPr="00A82A30" w:rsidTr="000C4072">
        <w:tc>
          <w:tcPr>
            <w:tcW w:w="3150" w:type="dxa"/>
            <w:tcBorders>
              <w:top w:val="nil"/>
              <w:left w:val="nil"/>
              <w:bottom w:val="nil"/>
              <w:right w:val="nil"/>
            </w:tcBorders>
          </w:tcPr>
          <w:p w:rsidR="00235991" w:rsidRPr="00A82A30" w:rsidRDefault="00235991" w:rsidP="000C4072">
            <w:pPr>
              <w:spacing w:line="380" w:lineRule="exact"/>
              <w:rPr>
                <w:rFonts w:ascii="Arial" w:hAnsi="Arial" w:cs="Arial"/>
              </w:rPr>
            </w:pPr>
          </w:p>
        </w:tc>
        <w:tc>
          <w:tcPr>
            <w:tcW w:w="2700" w:type="dxa"/>
            <w:gridSpan w:val="2"/>
            <w:tcBorders>
              <w:top w:val="nil"/>
              <w:left w:val="nil"/>
              <w:right w:val="nil"/>
            </w:tcBorders>
          </w:tcPr>
          <w:p w:rsidR="00235991" w:rsidRPr="00A82A30" w:rsidRDefault="00235991" w:rsidP="000C4072">
            <w:pPr>
              <w:pBdr>
                <w:bottom w:val="single" w:sz="4" w:space="0" w:color="auto"/>
              </w:pBdr>
              <w:spacing w:line="380" w:lineRule="exact"/>
              <w:ind w:right="-18"/>
              <w:jc w:val="center"/>
              <w:rPr>
                <w:rFonts w:ascii="Arial" w:hAnsi="Arial" w:cs="Arial"/>
              </w:rPr>
            </w:pPr>
            <w:r w:rsidRPr="00A82A30">
              <w:rPr>
                <w:rFonts w:ascii="Arial" w:hAnsi="Arial" w:cs="Arial"/>
              </w:rPr>
              <w:t>financial statements</w:t>
            </w:r>
          </w:p>
        </w:tc>
        <w:tc>
          <w:tcPr>
            <w:tcW w:w="2790" w:type="dxa"/>
            <w:gridSpan w:val="2"/>
            <w:tcBorders>
              <w:top w:val="nil"/>
              <w:left w:val="nil"/>
              <w:right w:val="nil"/>
            </w:tcBorders>
          </w:tcPr>
          <w:p w:rsidR="00235991" w:rsidRPr="00A82A30" w:rsidRDefault="00235991" w:rsidP="000C4072">
            <w:pPr>
              <w:pBdr>
                <w:bottom w:val="single" w:sz="4" w:space="0" w:color="auto"/>
              </w:pBdr>
              <w:spacing w:line="380" w:lineRule="exact"/>
              <w:ind w:right="-18"/>
              <w:jc w:val="center"/>
              <w:rPr>
                <w:rFonts w:ascii="Arial" w:hAnsi="Arial" w:cs="Arial"/>
              </w:rPr>
            </w:pPr>
            <w:r w:rsidRPr="00A82A30">
              <w:rPr>
                <w:rFonts w:ascii="Arial" w:hAnsi="Arial" w:cs="Arial"/>
              </w:rPr>
              <w:t>financial statements</w:t>
            </w:r>
          </w:p>
        </w:tc>
      </w:tr>
      <w:tr w:rsidR="00235991" w:rsidRPr="00A82A30" w:rsidTr="000C4072">
        <w:tc>
          <w:tcPr>
            <w:tcW w:w="3150" w:type="dxa"/>
            <w:tcBorders>
              <w:top w:val="nil"/>
              <w:left w:val="nil"/>
              <w:bottom w:val="nil"/>
              <w:right w:val="nil"/>
            </w:tcBorders>
          </w:tcPr>
          <w:p w:rsidR="00235991" w:rsidRPr="00A82A30" w:rsidRDefault="00235991" w:rsidP="000C4072">
            <w:pPr>
              <w:spacing w:line="380" w:lineRule="exact"/>
              <w:ind w:left="162" w:hanging="162"/>
              <w:rPr>
                <w:rFonts w:ascii="Arial" w:hAnsi="Arial" w:cs="Arial"/>
              </w:rPr>
            </w:pPr>
          </w:p>
        </w:tc>
        <w:tc>
          <w:tcPr>
            <w:tcW w:w="1350" w:type="dxa"/>
            <w:tcBorders>
              <w:top w:val="nil"/>
              <w:left w:val="nil"/>
              <w:bottom w:val="nil"/>
              <w:right w:val="nil"/>
            </w:tcBorders>
          </w:tcPr>
          <w:p w:rsidR="00235991" w:rsidRPr="00A82A30" w:rsidRDefault="00235991" w:rsidP="000C4072">
            <w:pPr>
              <w:spacing w:line="380" w:lineRule="exact"/>
              <w:ind w:right="-18"/>
              <w:jc w:val="center"/>
              <w:rPr>
                <w:rFonts w:ascii="Arial" w:hAnsi="Arial" w:cs="Arial"/>
              </w:rPr>
            </w:pPr>
            <w:r w:rsidRPr="00A82A30">
              <w:rPr>
                <w:rFonts w:ascii="Arial" w:hAnsi="Arial" w:cs="Arial"/>
              </w:rPr>
              <w:t>31             March</w:t>
            </w:r>
          </w:p>
        </w:tc>
        <w:tc>
          <w:tcPr>
            <w:tcW w:w="1350" w:type="dxa"/>
            <w:tcBorders>
              <w:top w:val="nil"/>
              <w:left w:val="nil"/>
              <w:bottom w:val="nil"/>
              <w:right w:val="nil"/>
            </w:tcBorders>
          </w:tcPr>
          <w:p w:rsidR="00235991" w:rsidRPr="00A82A30" w:rsidRDefault="00235991" w:rsidP="000C4072">
            <w:pPr>
              <w:spacing w:line="380" w:lineRule="exact"/>
              <w:ind w:left="-108" w:right="-108"/>
              <w:jc w:val="center"/>
              <w:rPr>
                <w:rFonts w:ascii="Arial" w:hAnsi="Arial" w:cs="Arial"/>
              </w:rPr>
            </w:pPr>
            <w:r w:rsidRPr="00A82A30">
              <w:rPr>
                <w:rFonts w:ascii="Arial" w:hAnsi="Arial" w:cs="Arial"/>
              </w:rPr>
              <w:t xml:space="preserve">31     December </w:t>
            </w:r>
          </w:p>
        </w:tc>
        <w:tc>
          <w:tcPr>
            <w:tcW w:w="1440" w:type="dxa"/>
            <w:tcBorders>
              <w:top w:val="nil"/>
              <w:left w:val="nil"/>
              <w:bottom w:val="nil"/>
              <w:right w:val="nil"/>
            </w:tcBorders>
          </w:tcPr>
          <w:p w:rsidR="00235991" w:rsidRPr="00A82A30" w:rsidRDefault="00235991" w:rsidP="000C4072">
            <w:pPr>
              <w:spacing w:line="380" w:lineRule="exact"/>
              <w:ind w:right="-18"/>
              <w:jc w:val="center"/>
              <w:rPr>
                <w:rFonts w:ascii="Arial" w:hAnsi="Arial" w:cs="Arial"/>
              </w:rPr>
            </w:pPr>
            <w:r w:rsidRPr="00A82A30">
              <w:rPr>
                <w:rFonts w:ascii="Arial" w:hAnsi="Arial" w:cs="Arial"/>
              </w:rPr>
              <w:t>31             March</w:t>
            </w:r>
          </w:p>
        </w:tc>
        <w:tc>
          <w:tcPr>
            <w:tcW w:w="1350" w:type="dxa"/>
            <w:tcBorders>
              <w:top w:val="nil"/>
              <w:left w:val="nil"/>
              <w:bottom w:val="nil"/>
              <w:right w:val="nil"/>
            </w:tcBorders>
          </w:tcPr>
          <w:p w:rsidR="00235991" w:rsidRPr="00A82A30" w:rsidRDefault="00235991" w:rsidP="000C4072">
            <w:pPr>
              <w:spacing w:line="380" w:lineRule="exact"/>
              <w:ind w:left="-108" w:right="-108"/>
              <w:jc w:val="center"/>
              <w:rPr>
                <w:rFonts w:ascii="Arial" w:hAnsi="Arial" w:cs="Arial"/>
              </w:rPr>
            </w:pPr>
            <w:r w:rsidRPr="00A82A30">
              <w:rPr>
                <w:rFonts w:ascii="Arial" w:hAnsi="Arial" w:cs="Arial"/>
              </w:rPr>
              <w:t xml:space="preserve">31     December </w:t>
            </w:r>
          </w:p>
        </w:tc>
      </w:tr>
      <w:tr w:rsidR="00235991" w:rsidRPr="00A82A30" w:rsidTr="000C4072">
        <w:tc>
          <w:tcPr>
            <w:tcW w:w="3150" w:type="dxa"/>
            <w:tcBorders>
              <w:top w:val="nil"/>
              <w:left w:val="nil"/>
              <w:bottom w:val="nil"/>
              <w:right w:val="nil"/>
            </w:tcBorders>
          </w:tcPr>
          <w:p w:rsidR="00235991" w:rsidRPr="00A82A30" w:rsidRDefault="00235991" w:rsidP="000C4072">
            <w:pPr>
              <w:spacing w:line="380" w:lineRule="exact"/>
              <w:ind w:left="162" w:hanging="162"/>
              <w:rPr>
                <w:rFonts w:ascii="Arial" w:hAnsi="Arial" w:cs="Arial"/>
              </w:rPr>
            </w:pPr>
          </w:p>
        </w:tc>
        <w:tc>
          <w:tcPr>
            <w:tcW w:w="1350" w:type="dxa"/>
            <w:tcBorders>
              <w:top w:val="nil"/>
              <w:left w:val="nil"/>
              <w:bottom w:val="nil"/>
              <w:right w:val="nil"/>
            </w:tcBorders>
          </w:tcPr>
          <w:p w:rsidR="00235991" w:rsidRPr="00A82A30" w:rsidRDefault="00235991" w:rsidP="000C4072">
            <w:pPr>
              <w:pBdr>
                <w:bottom w:val="single" w:sz="4" w:space="1" w:color="auto"/>
              </w:pBdr>
              <w:spacing w:line="380" w:lineRule="exact"/>
              <w:ind w:right="-18"/>
              <w:jc w:val="center"/>
              <w:rPr>
                <w:rFonts w:ascii="Arial" w:hAnsi="Arial" w:cs="Arial"/>
              </w:rPr>
            </w:pPr>
            <w:r>
              <w:rPr>
                <w:rFonts w:ascii="Arial" w:hAnsi="Arial" w:cs="Arial"/>
              </w:rPr>
              <w:t>2020</w:t>
            </w:r>
          </w:p>
        </w:tc>
        <w:tc>
          <w:tcPr>
            <w:tcW w:w="1350" w:type="dxa"/>
            <w:tcBorders>
              <w:top w:val="nil"/>
              <w:left w:val="nil"/>
              <w:bottom w:val="nil"/>
              <w:right w:val="nil"/>
            </w:tcBorders>
          </w:tcPr>
          <w:p w:rsidR="00235991" w:rsidRPr="00A82A30" w:rsidRDefault="00235991" w:rsidP="000C4072">
            <w:pPr>
              <w:pBdr>
                <w:bottom w:val="single" w:sz="4" w:space="1" w:color="auto"/>
              </w:pBdr>
              <w:spacing w:line="380" w:lineRule="exact"/>
              <w:ind w:left="-108" w:right="-108"/>
              <w:jc w:val="center"/>
              <w:rPr>
                <w:rFonts w:ascii="Arial" w:hAnsi="Arial" w:cs="Arial"/>
              </w:rPr>
            </w:pPr>
            <w:r>
              <w:rPr>
                <w:rFonts w:ascii="Arial" w:hAnsi="Arial" w:cs="Arial"/>
              </w:rPr>
              <w:t>2019</w:t>
            </w:r>
          </w:p>
        </w:tc>
        <w:tc>
          <w:tcPr>
            <w:tcW w:w="1440" w:type="dxa"/>
            <w:tcBorders>
              <w:top w:val="nil"/>
              <w:left w:val="nil"/>
              <w:bottom w:val="nil"/>
              <w:right w:val="nil"/>
            </w:tcBorders>
          </w:tcPr>
          <w:p w:rsidR="00235991" w:rsidRPr="00A82A30" w:rsidRDefault="00235991" w:rsidP="000C4072">
            <w:pPr>
              <w:pBdr>
                <w:bottom w:val="single" w:sz="4" w:space="1" w:color="auto"/>
              </w:pBdr>
              <w:spacing w:line="380" w:lineRule="exact"/>
              <w:ind w:right="-18"/>
              <w:jc w:val="center"/>
              <w:rPr>
                <w:rFonts w:ascii="Arial" w:hAnsi="Arial" w:cs="Arial"/>
              </w:rPr>
            </w:pPr>
            <w:r>
              <w:rPr>
                <w:rFonts w:ascii="Arial" w:hAnsi="Arial" w:cs="Arial"/>
              </w:rPr>
              <w:t>2020</w:t>
            </w:r>
          </w:p>
        </w:tc>
        <w:tc>
          <w:tcPr>
            <w:tcW w:w="1350" w:type="dxa"/>
            <w:tcBorders>
              <w:top w:val="nil"/>
              <w:left w:val="nil"/>
              <w:bottom w:val="nil"/>
              <w:right w:val="nil"/>
            </w:tcBorders>
          </w:tcPr>
          <w:p w:rsidR="00235991" w:rsidRPr="00A82A30" w:rsidRDefault="00235991" w:rsidP="000C4072">
            <w:pPr>
              <w:pBdr>
                <w:bottom w:val="single" w:sz="4" w:space="1" w:color="auto"/>
              </w:pBdr>
              <w:spacing w:line="380" w:lineRule="exact"/>
              <w:ind w:left="-108" w:right="-108"/>
              <w:jc w:val="center"/>
              <w:rPr>
                <w:rFonts w:ascii="Arial" w:hAnsi="Arial" w:cs="Arial"/>
              </w:rPr>
            </w:pPr>
            <w:r>
              <w:rPr>
                <w:rFonts w:ascii="Arial" w:hAnsi="Arial" w:cs="Arial"/>
              </w:rPr>
              <w:t>2019</w:t>
            </w:r>
          </w:p>
        </w:tc>
      </w:tr>
      <w:tr w:rsidR="00235991" w:rsidRPr="00A82A30" w:rsidTr="000C4072">
        <w:tc>
          <w:tcPr>
            <w:tcW w:w="3150" w:type="dxa"/>
            <w:tcBorders>
              <w:top w:val="nil"/>
              <w:left w:val="nil"/>
              <w:bottom w:val="nil"/>
              <w:right w:val="nil"/>
            </w:tcBorders>
          </w:tcPr>
          <w:p w:rsidR="00235991" w:rsidRPr="00A82A30" w:rsidRDefault="00235991" w:rsidP="000C4072">
            <w:pPr>
              <w:spacing w:line="380" w:lineRule="exact"/>
              <w:ind w:left="162" w:hanging="162"/>
              <w:rPr>
                <w:rFonts w:ascii="Arial" w:hAnsi="Arial" w:cs="Arial"/>
              </w:rPr>
            </w:pPr>
            <w:r w:rsidRPr="00A82A30">
              <w:rPr>
                <w:rFonts w:ascii="Arial" w:hAnsi="Arial" w:cs="Arial"/>
              </w:rPr>
              <w:t>Payable within:</w:t>
            </w:r>
          </w:p>
        </w:tc>
        <w:tc>
          <w:tcPr>
            <w:tcW w:w="1350" w:type="dxa"/>
            <w:tcBorders>
              <w:top w:val="nil"/>
              <w:left w:val="nil"/>
              <w:bottom w:val="nil"/>
              <w:right w:val="nil"/>
            </w:tcBorders>
          </w:tcPr>
          <w:p w:rsidR="00235991" w:rsidRPr="00A82A30" w:rsidRDefault="00235991" w:rsidP="000C4072">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rsidR="00235991" w:rsidRPr="00A82A30" w:rsidRDefault="00235991" w:rsidP="000C4072">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rsidR="00235991" w:rsidRPr="00A82A30" w:rsidRDefault="00235991" w:rsidP="000C4072">
            <w:pPr>
              <w:tabs>
                <w:tab w:val="decimal" w:pos="342"/>
                <w:tab w:val="left" w:pos="522"/>
              </w:tabs>
              <w:spacing w:line="380" w:lineRule="exact"/>
              <w:ind w:right="-18"/>
              <w:jc w:val="both"/>
              <w:rPr>
                <w:rFonts w:ascii="Arial" w:hAnsi="Arial" w:cs="Arial"/>
              </w:rPr>
            </w:pPr>
          </w:p>
        </w:tc>
        <w:tc>
          <w:tcPr>
            <w:tcW w:w="1350" w:type="dxa"/>
            <w:tcBorders>
              <w:top w:val="nil"/>
              <w:left w:val="nil"/>
              <w:bottom w:val="nil"/>
              <w:right w:val="nil"/>
            </w:tcBorders>
          </w:tcPr>
          <w:p w:rsidR="00235991" w:rsidRPr="00A82A30" w:rsidRDefault="00235991" w:rsidP="000C4072">
            <w:pPr>
              <w:tabs>
                <w:tab w:val="decimal" w:pos="342"/>
                <w:tab w:val="left" w:pos="522"/>
              </w:tabs>
              <w:spacing w:line="380" w:lineRule="exact"/>
              <w:ind w:right="-18"/>
              <w:jc w:val="both"/>
              <w:rPr>
                <w:rFonts w:ascii="Arial" w:hAnsi="Arial" w:cs="Arial"/>
              </w:rPr>
            </w:pPr>
          </w:p>
        </w:tc>
      </w:tr>
      <w:tr w:rsidR="00235991" w:rsidRPr="00A82A30" w:rsidTr="000C4072">
        <w:tc>
          <w:tcPr>
            <w:tcW w:w="3150" w:type="dxa"/>
            <w:tcBorders>
              <w:top w:val="nil"/>
              <w:left w:val="nil"/>
              <w:bottom w:val="nil"/>
              <w:right w:val="nil"/>
            </w:tcBorders>
          </w:tcPr>
          <w:p w:rsidR="00235991" w:rsidRPr="00A82A30" w:rsidRDefault="00235991" w:rsidP="000C4072">
            <w:pPr>
              <w:spacing w:line="380" w:lineRule="exact"/>
              <w:ind w:left="162" w:hanging="162"/>
              <w:rPr>
                <w:rFonts w:ascii="Arial" w:hAnsi="Arial" w:cs="Arial"/>
              </w:rPr>
            </w:pPr>
            <w:r w:rsidRPr="00A82A30">
              <w:rPr>
                <w:rFonts w:ascii="Arial" w:hAnsi="Arial" w:cs="Arial"/>
              </w:rPr>
              <w:tab/>
              <w:t>In up to 1 year</w:t>
            </w:r>
          </w:p>
        </w:tc>
        <w:tc>
          <w:tcPr>
            <w:tcW w:w="1350" w:type="dxa"/>
            <w:tcBorders>
              <w:top w:val="nil"/>
              <w:left w:val="nil"/>
              <w:bottom w:val="nil"/>
              <w:right w:val="nil"/>
            </w:tcBorders>
            <w:shd w:val="clear" w:color="auto" w:fill="auto"/>
          </w:tcPr>
          <w:p w:rsidR="00235991" w:rsidRPr="00CA3E23" w:rsidRDefault="00235991" w:rsidP="000C4072">
            <w:pPr>
              <w:tabs>
                <w:tab w:val="decimal" w:pos="882"/>
              </w:tabs>
              <w:spacing w:line="380" w:lineRule="exact"/>
              <w:ind w:right="-18"/>
              <w:jc w:val="center"/>
              <w:rPr>
                <w:rFonts w:ascii="Arial" w:hAnsi="Arial"/>
              </w:rPr>
            </w:pPr>
            <w:r>
              <w:rPr>
                <w:rFonts w:ascii="Arial" w:hAnsi="Arial"/>
              </w:rPr>
              <w:t>-</w:t>
            </w:r>
          </w:p>
        </w:tc>
        <w:tc>
          <w:tcPr>
            <w:tcW w:w="1350" w:type="dxa"/>
            <w:tcBorders>
              <w:top w:val="nil"/>
              <w:left w:val="nil"/>
              <w:bottom w:val="nil"/>
              <w:right w:val="nil"/>
            </w:tcBorders>
          </w:tcPr>
          <w:p w:rsidR="00235991" w:rsidRPr="00DE4BCF" w:rsidRDefault="00235991" w:rsidP="000C4072">
            <w:pPr>
              <w:tabs>
                <w:tab w:val="decimal" w:pos="882"/>
              </w:tabs>
              <w:spacing w:line="380" w:lineRule="exact"/>
              <w:ind w:right="-18"/>
              <w:jc w:val="center"/>
              <w:rPr>
                <w:rFonts w:ascii="Arial" w:hAnsi="Arial" w:cs="Arial"/>
              </w:rPr>
            </w:pPr>
            <w:r>
              <w:rPr>
                <w:rFonts w:ascii="Arial" w:hAnsi="Arial" w:cs="Arial"/>
              </w:rPr>
              <w:t>23</w:t>
            </w:r>
          </w:p>
        </w:tc>
        <w:tc>
          <w:tcPr>
            <w:tcW w:w="1440" w:type="dxa"/>
            <w:tcBorders>
              <w:top w:val="nil"/>
              <w:left w:val="nil"/>
              <w:bottom w:val="nil"/>
              <w:right w:val="nil"/>
            </w:tcBorders>
            <w:shd w:val="clear" w:color="auto" w:fill="auto"/>
          </w:tcPr>
          <w:p w:rsidR="00235991" w:rsidRPr="00A82A30" w:rsidRDefault="00235991" w:rsidP="000C4072">
            <w:pPr>
              <w:tabs>
                <w:tab w:val="decimal" w:pos="882"/>
              </w:tabs>
              <w:spacing w:line="380" w:lineRule="exact"/>
              <w:ind w:right="-18"/>
              <w:jc w:val="center"/>
              <w:rPr>
                <w:rFonts w:ascii="Arial" w:hAnsi="Arial" w:cs="Arial"/>
              </w:rPr>
            </w:pPr>
            <w:r>
              <w:rPr>
                <w:rFonts w:ascii="Arial" w:hAnsi="Arial" w:cs="Arial"/>
              </w:rPr>
              <w:t>-</w:t>
            </w:r>
          </w:p>
        </w:tc>
        <w:tc>
          <w:tcPr>
            <w:tcW w:w="1350" w:type="dxa"/>
            <w:tcBorders>
              <w:top w:val="nil"/>
              <w:left w:val="nil"/>
              <w:bottom w:val="nil"/>
              <w:right w:val="nil"/>
            </w:tcBorders>
          </w:tcPr>
          <w:p w:rsidR="00235991" w:rsidRPr="00DE4BCF" w:rsidRDefault="00235991" w:rsidP="000C4072">
            <w:pPr>
              <w:tabs>
                <w:tab w:val="decimal" w:pos="882"/>
              </w:tabs>
              <w:spacing w:line="380" w:lineRule="exact"/>
              <w:ind w:right="-18"/>
              <w:jc w:val="center"/>
              <w:rPr>
                <w:rFonts w:ascii="Arial" w:hAnsi="Arial" w:cs="Arial"/>
              </w:rPr>
            </w:pPr>
            <w:r>
              <w:rPr>
                <w:rFonts w:ascii="Arial" w:hAnsi="Arial" w:cs="Arial"/>
              </w:rPr>
              <w:t>4</w:t>
            </w:r>
          </w:p>
        </w:tc>
      </w:tr>
      <w:tr w:rsidR="00235991" w:rsidRPr="00A82A30" w:rsidTr="000C4072">
        <w:tc>
          <w:tcPr>
            <w:tcW w:w="3150" w:type="dxa"/>
            <w:tcBorders>
              <w:top w:val="nil"/>
              <w:left w:val="nil"/>
              <w:bottom w:val="nil"/>
              <w:right w:val="nil"/>
            </w:tcBorders>
          </w:tcPr>
          <w:p w:rsidR="00235991" w:rsidRPr="00A82A30" w:rsidRDefault="00235991" w:rsidP="000C4072">
            <w:pPr>
              <w:spacing w:line="380" w:lineRule="exact"/>
              <w:ind w:left="162" w:right="-108" w:hanging="162"/>
              <w:rPr>
                <w:rFonts w:ascii="Arial" w:hAnsi="Arial" w:cs="Arial"/>
              </w:rPr>
            </w:pPr>
            <w:r w:rsidRPr="00A82A30">
              <w:rPr>
                <w:rFonts w:ascii="Arial" w:hAnsi="Arial" w:cs="Arial"/>
              </w:rPr>
              <w:tab/>
              <w:t>In over 1 and up to 5 years</w:t>
            </w:r>
          </w:p>
        </w:tc>
        <w:tc>
          <w:tcPr>
            <w:tcW w:w="1350" w:type="dxa"/>
            <w:tcBorders>
              <w:top w:val="nil"/>
              <w:left w:val="nil"/>
              <w:bottom w:val="nil"/>
              <w:right w:val="nil"/>
            </w:tcBorders>
            <w:shd w:val="clear" w:color="auto" w:fill="auto"/>
          </w:tcPr>
          <w:p w:rsidR="00235991" w:rsidRPr="00CA3E23" w:rsidRDefault="00235991" w:rsidP="000C4072">
            <w:pPr>
              <w:tabs>
                <w:tab w:val="decimal" w:pos="882"/>
              </w:tabs>
              <w:spacing w:line="380" w:lineRule="exact"/>
              <w:ind w:right="-18"/>
              <w:jc w:val="center"/>
              <w:rPr>
                <w:rFonts w:ascii="Arial" w:hAnsi="Arial"/>
              </w:rPr>
            </w:pPr>
            <w:r>
              <w:rPr>
                <w:rFonts w:ascii="Arial" w:hAnsi="Arial"/>
              </w:rPr>
              <w:t>-</w:t>
            </w:r>
          </w:p>
        </w:tc>
        <w:tc>
          <w:tcPr>
            <w:tcW w:w="1350" w:type="dxa"/>
            <w:tcBorders>
              <w:top w:val="nil"/>
              <w:left w:val="nil"/>
              <w:bottom w:val="nil"/>
              <w:right w:val="nil"/>
            </w:tcBorders>
          </w:tcPr>
          <w:p w:rsidR="00235991" w:rsidRPr="00DE4BCF" w:rsidRDefault="00235991" w:rsidP="000C4072">
            <w:pPr>
              <w:tabs>
                <w:tab w:val="decimal" w:pos="882"/>
              </w:tabs>
              <w:spacing w:line="380" w:lineRule="exact"/>
              <w:ind w:right="-18"/>
              <w:jc w:val="center"/>
              <w:rPr>
                <w:rFonts w:ascii="Arial" w:hAnsi="Arial" w:cs="Arial"/>
              </w:rPr>
            </w:pPr>
            <w:r>
              <w:rPr>
                <w:rFonts w:ascii="Arial" w:hAnsi="Arial" w:cs="Arial"/>
              </w:rPr>
              <w:t>46</w:t>
            </w:r>
          </w:p>
        </w:tc>
        <w:tc>
          <w:tcPr>
            <w:tcW w:w="1440" w:type="dxa"/>
            <w:tcBorders>
              <w:top w:val="nil"/>
              <w:left w:val="nil"/>
              <w:bottom w:val="nil"/>
              <w:right w:val="nil"/>
            </w:tcBorders>
            <w:shd w:val="clear" w:color="auto" w:fill="auto"/>
          </w:tcPr>
          <w:p w:rsidR="00235991" w:rsidRPr="00A82A30" w:rsidRDefault="00235991" w:rsidP="000C4072">
            <w:pPr>
              <w:tabs>
                <w:tab w:val="decimal" w:pos="882"/>
              </w:tabs>
              <w:spacing w:line="380" w:lineRule="exact"/>
              <w:ind w:right="-18"/>
              <w:jc w:val="center"/>
              <w:rPr>
                <w:rFonts w:ascii="Arial" w:hAnsi="Arial" w:cs="Arial"/>
              </w:rPr>
            </w:pPr>
            <w:r>
              <w:rPr>
                <w:rFonts w:ascii="Arial" w:hAnsi="Arial" w:cs="Arial"/>
              </w:rPr>
              <w:t>-</w:t>
            </w:r>
          </w:p>
        </w:tc>
        <w:tc>
          <w:tcPr>
            <w:tcW w:w="1350" w:type="dxa"/>
            <w:tcBorders>
              <w:top w:val="nil"/>
              <w:left w:val="nil"/>
              <w:bottom w:val="nil"/>
              <w:right w:val="nil"/>
            </w:tcBorders>
          </w:tcPr>
          <w:p w:rsidR="00235991" w:rsidRPr="00CA3E23" w:rsidRDefault="00235991" w:rsidP="000C4072">
            <w:pPr>
              <w:tabs>
                <w:tab w:val="decimal" w:pos="882"/>
              </w:tabs>
              <w:spacing w:line="380" w:lineRule="exact"/>
              <w:ind w:right="-18"/>
              <w:jc w:val="center"/>
              <w:rPr>
                <w:rFonts w:ascii="Arial" w:hAnsi="Arial"/>
                <w:cs/>
              </w:rPr>
            </w:pPr>
            <w:r>
              <w:rPr>
                <w:rFonts w:ascii="Arial" w:hAnsi="Arial" w:cs="Arial"/>
              </w:rPr>
              <w:t>4</w:t>
            </w:r>
          </w:p>
        </w:tc>
      </w:tr>
    </w:tbl>
    <w:p w:rsidR="00235991" w:rsidRPr="000C4072" w:rsidRDefault="000C4072" w:rsidP="000C4072">
      <w:pPr>
        <w:pStyle w:val="a"/>
        <w:widowControl/>
        <w:tabs>
          <w:tab w:val="left" w:pos="540"/>
          <w:tab w:val="left" w:pos="2160"/>
        </w:tabs>
        <w:spacing w:before="240" w:after="120" w:line="380" w:lineRule="exact"/>
        <w:ind w:left="1080" w:right="-43" w:hanging="1080"/>
        <w:jc w:val="both"/>
        <w:rPr>
          <w:rFonts w:ascii="Arial" w:hAnsi="Arial" w:cs="Arial"/>
          <w:b w:val="0"/>
          <w:bCs w:val="0"/>
          <w:sz w:val="22"/>
          <w:szCs w:val="22"/>
        </w:rPr>
      </w:pPr>
      <w:r>
        <w:rPr>
          <w:rFonts w:ascii="Arial" w:hAnsi="Arial" w:cs="Arial"/>
          <w:b w:val="0"/>
          <w:bCs w:val="0"/>
          <w:sz w:val="22"/>
          <w:szCs w:val="22"/>
        </w:rPr>
        <w:tab/>
      </w:r>
      <w:r>
        <w:rPr>
          <w:rFonts w:ascii="Arial" w:hAnsi="Arial" w:cs="Arial"/>
          <w:b w:val="0"/>
          <w:bCs w:val="0"/>
          <w:sz w:val="22"/>
          <w:szCs w:val="22"/>
        </w:rPr>
        <w:tab/>
      </w:r>
      <w:r w:rsidR="00235991" w:rsidRPr="000C4072">
        <w:rPr>
          <w:rFonts w:ascii="Arial" w:hAnsi="Arial" w:cs="Arial"/>
          <w:b w:val="0"/>
          <w:bCs w:val="0"/>
          <w:sz w:val="22"/>
          <w:szCs w:val="22"/>
        </w:rPr>
        <w:t xml:space="preserve">As at 31 March 2020, the Group had no </w:t>
      </w:r>
      <w:r w:rsidR="00410C46">
        <w:rPr>
          <w:rFonts w:ascii="Arial" w:hAnsi="Arial" w:cs="Arial"/>
          <w:b w:val="0"/>
          <w:bCs w:val="0"/>
          <w:sz w:val="22"/>
          <w:szCs w:val="22"/>
        </w:rPr>
        <w:t xml:space="preserve">fixed return </w:t>
      </w:r>
      <w:r w:rsidR="00235991" w:rsidRPr="000C4072">
        <w:rPr>
          <w:rFonts w:ascii="Arial" w:hAnsi="Arial" w:cs="Arial"/>
          <w:b w:val="0"/>
          <w:bCs w:val="0"/>
          <w:sz w:val="22"/>
          <w:szCs w:val="22"/>
        </w:rPr>
        <w:t>obligations under cash rewards options for villa/unit rental scheme agreements as a result of the adoption of the TFRS 16</w:t>
      </w:r>
      <w:r w:rsidR="00235991" w:rsidRPr="000C4072">
        <w:rPr>
          <w:rFonts w:ascii="Arial" w:hAnsi="Arial" w:cs="Arial" w:hint="eastAsia"/>
          <w:b w:val="0"/>
          <w:bCs w:val="0"/>
          <w:sz w:val="22"/>
          <w:szCs w:val="22"/>
          <w:cs/>
        </w:rPr>
        <w:t xml:space="preserve"> </w:t>
      </w:r>
      <w:r w:rsidR="00235991" w:rsidRPr="000C4072">
        <w:rPr>
          <w:rFonts w:ascii="Arial" w:hAnsi="Arial" w:cs="Arial"/>
          <w:b w:val="0"/>
          <w:bCs w:val="0"/>
          <w:sz w:val="22"/>
          <w:szCs w:val="22"/>
        </w:rPr>
        <w:t>as at</w:t>
      </w:r>
      <w:r w:rsidR="00410C46">
        <w:rPr>
          <w:rFonts w:ascii="Arial" w:hAnsi="Arial" w:cs="Arial"/>
          <w:b w:val="0"/>
          <w:bCs w:val="0"/>
          <w:sz w:val="22"/>
          <w:szCs w:val="22"/>
        </w:rPr>
        <w:t xml:space="preserve"> </w:t>
      </w:r>
      <w:r w:rsidR="00235991" w:rsidRPr="000C4072">
        <w:rPr>
          <w:rFonts w:ascii="Arial" w:hAnsi="Arial" w:cs="Arial" w:hint="eastAsia"/>
          <w:b w:val="0"/>
          <w:bCs w:val="0"/>
          <w:sz w:val="22"/>
          <w:szCs w:val="22"/>
          <w:cs/>
        </w:rPr>
        <w:t xml:space="preserve">1 </w:t>
      </w:r>
      <w:r w:rsidR="00235991" w:rsidRPr="000C4072">
        <w:rPr>
          <w:rFonts w:ascii="Arial" w:hAnsi="Arial" w:cs="Arial"/>
          <w:b w:val="0"/>
          <w:bCs w:val="0"/>
          <w:sz w:val="22"/>
          <w:szCs w:val="22"/>
        </w:rPr>
        <w:t>January 2020.</w:t>
      </w:r>
      <w:r w:rsidR="00235991" w:rsidRPr="000C4072">
        <w:rPr>
          <w:rFonts w:ascii="Arial" w:hAnsi="Arial" w:cs="Arial" w:hint="eastAsia"/>
          <w:b w:val="0"/>
          <w:bCs w:val="0"/>
          <w:sz w:val="22"/>
          <w:szCs w:val="22"/>
          <w:cs/>
        </w:rPr>
        <w:t xml:space="preserve"> </w:t>
      </w:r>
      <w:r w:rsidR="00235991" w:rsidRPr="000C4072">
        <w:rPr>
          <w:rFonts w:ascii="Arial" w:hAnsi="Arial" w:cs="Arial"/>
          <w:b w:val="0"/>
          <w:bCs w:val="0"/>
          <w:sz w:val="22"/>
          <w:szCs w:val="22"/>
        </w:rPr>
        <w:t xml:space="preserve">The Group </w:t>
      </w:r>
      <w:proofErr w:type="spellStart"/>
      <w:r w:rsidR="00235991" w:rsidRPr="000C4072">
        <w:rPr>
          <w:rFonts w:ascii="Arial" w:hAnsi="Arial" w:cs="Arial"/>
          <w:b w:val="0"/>
          <w:bCs w:val="0"/>
          <w:sz w:val="22"/>
          <w:szCs w:val="22"/>
        </w:rPr>
        <w:t>recognised</w:t>
      </w:r>
      <w:proofErr w:type="spellEnd"/>
      <w:r w:rsidR="00235991" w:rsidRPr="000C4072">
        <w:rPr>
          <w:rFonts w:ascii="Arial" w:hAnsi="Arial" w:cs="Arial"/>
          <w:b w:val="0"/>
          <w:bCs w:val="0"/>
          <w:sz w:val="22"/>
          <w:szCs w:val="22"/>
        </w:rPr>
        <w:t xml:space="preserve"> the lease liabilities previously classified as operating lease at the present value of the remaining lease payments, discounted using the Group’s incremental borrowing rate, as described in Note 2 to the interim consolidated financial statements.</w:t>
      </w:r>
    </w:p>
    <w:p w:rsidR="00673C78" w:rsidRPr="000C4072" w:rsidRDefault="00275CE0" w:rsidP="000C4072">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u w:val="single"/>
        </w:rPr>
      </w:pPr>
      <w:r>
        <w:rPr>
          <w:rFonts w:ascii="Arial" w:hAnsi="Arial" w:cs="Arial"/>
          <w:b w:val="0"/>
          <w:bCs w:val="0"/>
          <w:sz w:val="22"/>
          <w:szCs w:val="22"/>
        </w:rPr>
        <w:tab/>
      </w:r>
      <w:r w:rsidR="000C4072">
        <w:rPr>
          <w:rFonts w:ascii="Arial" w:hAnsi="Arial" w:cs="Arial"/>
          <w:b w:val="0"/>
          <w:bCs w:val="0"/>
          <w:sz w:val="22"/>
          <w:szCs w:val="22"/>
        </w:rPr>
        <w:tab/>
      </w:r>
      <w:r w:rsidR="00673C78" w:rsidRPr="000C4072">
        <w:rPr>
          <w:rFonts w:ascii="Arial" w:hAnsi="Arial" w:cs="Arial"/>
          <w:b w:val="0"/>
          <w:bCs w:val="0"/>
          <w:sz w:val="22"/>
          <w:szCs w:val="22"/>
          <w:u w:val="single"/>
        </w:rPr>
        <w:t>Servitude over land</w:t>
      </w:r>
    </w:p>
    <w:p w:rsidR="00673C78" w:rsidRPr="000C4072" w:rsidRDefault="00673C78" w:rsidP="000C4072">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cs/>
        </w:rPr>
      </w:pPr>
      <w:r w:rsidRPr="006418BE">
        <w:rPr>
          <w:rFonts w:ascii="Arial" w:hAnsi="Arial" w:cs="Arial"/>
          <w:b w:val="0"/>
          <w:bCs w:val="0"/>
          <w:sz w:val="22"/>
          <w:szCs w:val="22"/>
        </w:rPr>
        <w:tab/>
      </w:r>
      <w:r w:rsidR="000C4072">
        <w:rPr>
          <w:rFonts w:ascii="Arial" w:hAnsi="Arial" w:cs="Arial"/>
          <w:b w:val="0"/>
          <w:bCs w:val="0"/>
          <w:sz w:val="22"/>
          <w:szCs w:val="22"/>
        </w:rPr>
        <w:tab/>
      </w:r>
      <w:r w:rsidRPr="006418BE">
        <w:rPr>
          <w:rFonts w:ascii="Arial" w:hAnsi="Arial" w:cs="Arial"/>
          <w:b w:val="0"/>
          <w:bCs w:val="0"/>
          <w:sz w:val="22"/>
          <w:szCs w:val="22"/>
        </w:rPr>
        <w:t xml:space="preserve">As at </w:t>
      </w:r>
      <w:r w:rsidR="003F077C">
        <w:rPr>
          <w:rFonts w:ascii="Arial" w:hAnsi="Arial" w:cs="Arial"/>
          <w:b w:val="0"/>
          <w:bCs w:val="0"/>
          <w:sz w:val="22"/>
          <w:szCs w:val="22"/>
        </w:rPr>
        <w:t>31 March 2020</w:t>
      </w:r>
      <w:r w:rsidRPr="006418BE">
        <w:rPr>
          <w:rFonts w:ascii="Arial" w:hAnsi="Arial" w:cs="Arial"/>
          <w:b w:val="0"/>
          <w:bCs w:val="0"/>
          <w:sz w:val="22"/>
          <w:szCs w:val="22"/>
        </w:rPr>
        <w:t xml:space="preserve">, some subsidiaries have </w:t>
      </w:r>
      <w:r w:rsidR="00265F69">
        <w:rPr>
          <w:rFonts w:ascii="Arial" w:hAnsi="Arial" w:cs="Arial"/>
          <w:b w:val="0"/>
          <w:bCs w:val="0"/>
          <w:sz w:val="22"/>
          <w:szCs w:val="22"/>
        </w:rPr>
        <w:t>land servitude of approximately</w:t>
      </w:r>
      <w:r w:rsidR="002F4366">
        <w:rPr>
          <w:rFonts w:ascii="Arial" w:hAnsi="Arial" w:cs="Arial"/>
          <w:b w:val="0"/>
          <w:bCs w:val="0"/>
          <w:sz w:val="22"/>
          <w:szCs w:val="22"/>
        </w:rPr>
        <w:t xml:space="preserve"> 11 </w:t>
      </w:r>
      <w:r w:rsidR="00217806" w:rsidRPr="006418BE">
        <w:rPr>
          <w:rFonts w:ascii="Arial" w:hAnsi="Arial" w:cs="Arial"/>
          <w:b w:val="0"/>
          <w:bCs w:val="0"/>
          <w:sz w:val="22"/>
          <w:szCs w:val="22"/>
        </w:rPr>
        <w:t xml:space="preserve">rai </w:t>
      </w:r>
      <w:r w:rsidR="007B717D" w:rsidRPr="006418BE">
        <w:rPr>
          <w:rFonts w:ascii="Arial" w:hAnsi="Arial" w:cs="Arial"/>
          <w:b w:val="0"/>
          <w:bCs w:val="0"/>
          <w:sz w:val="22"/>
          <w:szCs w:val="22"/>
        </w:rPr>
        <w:t xml:space="preserve">             </w:t>
      </w:r>
      <w:proofErr w:type="gramStart"/>
      <w:r w:rsidR="007B717D" w:rsidRPr="006418BE">
        <w:rPr>
          <w:rFonts w:ascii="Arial" w:hAnsi="Arial" w:cs="Arial"/>
          <w:b w:val="0"/>
          <w:bCs w:val="0"/>
          <w:sz w:val="22"/>
          <w:szCs w:val="22"/>
        </w:rPr>
        <w:t xml:space="preserve">   </w:t>
      </w:r>
      <w:r w:rsidR="00EA4EAB" w:rsidRPr="006418BE">
        <w:rPr>
          <w:rFonts w:ascii="Arial" w:hAnsi="Arial" w:cs="Arial"/>
          <w:b w:val="0"/>
          <w:bCs w:val="0"/>
          <w:sz w:val="22"/>
          <w:szCs w:val="22"/>
        </w:rPr>
        <w:t>(</w:t>
      </w:r>
      <w:proofErr w:type="gramEnd"/>
      <w:r w:rsidR="00EA4EAB" w:rsidRPr="006418BE">
        <w:rPr>
          <w:rFonts w:ascii="Arial" w:hAnsi="Arial" w:cs="Arial"/>
          <w:b w:val="0"/>
          <w:bCs w:val="0"/>
          <w:sz w:val="22"/>
          <w:szCs w:val="22"/>
        </w:rPr>
        <w:t xml:space="preserve">31 December </w:t>
      </w:r>
      <w:r w:rsidR="00082FC9" w:rsidRPr="006418BE">
        <w:rPr>
          <w:rFonts w:ascii="Arial" w:hAnsi="Arial" w:cs="Arial"/>
          <w:b w:val="0"/>
          <w:bCs w:val="0"/>
          <w:sz w:val="22"/>
          <w:szCs w:val="22"/>
        </w:rPr>
        <w:t>20</w:t>
      </w:r>
      <w:r w:rsidR="00651E68">
        <w:rPr>
          <w:rFonts w:ascii="Arial" w:hAnsi="Arial" w:cs="Arial"/>
          <w:b w:val="0"/>
          <w:bCs w:val="0"/>
          <w:sz w:val="22"/>
          <w:szCs w:val="22"/>
        </w:rPr>
        <w:t>19</w:t>
      </w:r>
      <w:r w:rsidR="00EA4EAB" w:rsidRPr="006418BE">
        <w:rPr>
          <w:rFonts w:ascii="Arial" w:hAnsi="Arial" w:cs="Arial"/>
          <w:b w:val="0"/>
          <w:bCs w:val="0"/>
          <w:sz w:val="22"/>
          <w:szCs w:val="22"/>
        </w:rPr>
        <w:t xml:space="preserve">: </w:t>
      </w:r>
      <w:r w:rsidR="007B717D" w:rsidRPr="006418BE">
        <w:rPr>
          <w:rFonts w:ascii="Arial" w:hAnsi="Arial" w:cs="Arial"/>
          <w:b w:val="0"/>
          <w:bCs w:val="0"/>
          <w:sz w:val="22"/>
          <w:szCs w:val="22"/>
        </w:rPr>
        <w:t xml:space="preserve">11 </w:t>
      </w:r>
      <w:r w:rsidR="00EA4EAB" w:rsidRPr="006418BE">
        <w:rPr>
          <w:rFonts w:ascii="Arial" w:hAnsi="Arial" w:cs="Arial"/>
          <w:b w:val="0"/>
          <w:bCs w:val="0"/>
          <w:sz w:val="22"/>
          <w:szCs w:val="22"/>
        </w:rPr>
        <w:t xml:space="preserve">rai) </w:t>
      </w:r>
      <w:r w:rsidR="007E7CCA">
        <w:rPr>
          <w:rFonts w:ascii="Arial" w:hAnsi="Arial" w:cs="Arial"/>
          <w:b w:val="0"/>
          <w:bCs w:val="0"/>
          <w:sz w:val="22"/>
          <w:szCs w:val="22"/>
        </w:rPr>
        <w:t>in</w:t>
      </w:r>
      <w:r w:rsidR="0005411F" w:rsidRPr="006418BE">
        <w:rPr>
          <w:rFonts w:ascii="Arial" w:hAnsi="Arial" w:cs="Arial"/>
          <w:b w:val="0"/>
          <w:bCs w:val="0"/>
          <w:sz w:val="22"/>
          <w:szCs w:val="22"/>
        </w:rPr>
        <w:t xml:space="preserve"> Phuket province, which are presented under property development cost and property, plant and equipment.</w:t>
      </w:r>
    </w:p>
    <w:p w:rsidR="00673C78" w:rsidRPr="006418BE" w:rsidRDefault="00BF33AF" w:rsidP="00031AEC">
      <w:pPr>
        <w:pStyle w:val="a"/>
        <w:widowControl/>
        <w:tabs>
          <w:tab w:val="left" w:pos="2160"/>
        </w:tabs>
        <w:spacing w:before="120" w:after="120" w:line="380" w:lineRule="exact"/>
        <w:ind w:left="540" w:right="-43" w:hanging="540"/>
        <w:jc w:val="both"/>
        <w:rPr>
          <w:rFonts w:ascii="Arial" w:hAnsi="Arial" w:cs="Arial"/>
          <w:sz w:val="22"/>
          <w:szCs w:val="22"/>
        </w:rPr>
      </w:pPr>
      <w:r w:rsidRPr="006418BE">
        <w:rPr>
          <w:rFonts w:ascii="Arial" w:hAnsi="Arial" w:cs="Arial"/>
          <w:sz w:val="22"/>
          <w:szCs w:val="22"/>
        </w:rPr>
        <w:t>2</w:t>
      </w:r>
      <w:r w:rsidR="00734E54">
        <w:rPr>
          <w:rFonts w:ascii="Arial" w:hAnsi="Arial" w:cs="Arial"/>
          <w:sz w:val="22"/>
          <w:szCs w:val="22"/>
        </w:rPr>
        <w:t>4</w:t>
      </w:r>
      <w:r w:rsidR="00673C78" w:rsidRPr="006418BE">
        <w:rPr>
          <w:rFonts w:ascii="Arial" w:hAnsi="Arial" w:cs="Arial"/>
          <w:sz w:val="22"/>
          <w:szCs w:val="22"/>
        </w:rPr>
        <w:t>.</w:t>
      </w:r>
      <w:r w:rsidR="00673C78" w:rsidRPr="006418BE">
        <w:rPr>
          <w:rFonts w:ascii="Arial" w:hAnsi="Arial" w:cs="Arial"/>
          <w:sz w:val="22"/>
          <w:szCs w:val="22"/>
        </w:rPr>
        <w:tab/>
        <w:t>Guarantees</w:t>
      </w:r>
    </w:p>
    <w:p w:rsidR="00732BE9" w:rsidRPr="006418BE" w:rsidRDefault="00673C78" w:rsidP="007E4C79">
      <w:pPr>
        <w:pStyle w:val="a"/>
        <w:widowControl/>
        <w:spacing w:before="120" w:after="120" w:line="380" w:lineRule="exact"/>
        <w:ind w:left="540" w:right="-43" w:hanging="533"/>
        <w:jc w:val="both"/>
        <w:rPr>
          <w:rFonts w:ascii="Arial" w:hAnsi="Arial" w:cs="Arial"/>
          <w:b w:val="0"/>
          <w:bCs w:val="0"/>
          <w:sz w:val="22"/>
          <w:szCs w:val="22"/>
        </w:rPr>
      </w:pPr>
      <w:r w:rsidRPr="006418BE">
        <w:rPr>
          <w:rFonts w:ascii="Arial" w:hAnsi="Arial" w:cs="Arial"/>
          <w:b w:val="0"/>
          <w:bCs w:val="0"/>
          <w:sz w:val="22"/>
          <w:szCs w:val="22"/>
        </w:rPr>
        <w:tab/>
        <w:t xml:space="preserve">As at </w:t>
      </w:r>
      <w:r w:rsidR="003F077C">
        <w:rPr>
          <w:rFonts w:ascii="Arial" w:hAnsi="Arial" w:cs="Arial"/>
          <w:b w:val="0"/>
          <w:bCs w:val="0"/>
          <w:sz w:val="22"/>
          <w:szCs w:val="22"/>
        </w:rPr>
        <w:t>31 March 2020</w:t>
      </w:r>
      <w:r w:rsidR="007E7CCA">
        <w:rPr>
          <w:rFonts w:ascii="Arial" w:hAnsi="Arial" w:cs="Arial"/>
          <w:b w:val="0"/>
          <w:bCs w:val="0"/>
          <w:sz w:val="22"/>
          <w:szCs w:val="22"/>
        </w:rPr>
        <w:t>, there were</w:t>
      </w:r>
      <w:r w:rsidRPr="006418BE">
        <w:rPr>
          <w:rFonts w:ascii="Arial" w:hAnsi="Arial" w:cs="Arial"/>
          <w:b w:val="0"/>
          <w:bCs w:val="0"/>
          <w:sz w:val="22"/>
          <w:szCs w:val="22"/>
        </w:rPr>
        <w:t xml:space="preserve"> bank guarantees amounting to Baht </w:t>
      </w:r>
      <w:r w:rsidR="00464D4F">
        <w:rPr>
          <w:rFonts w:ascii="Arial" w:hAnsi="Arial" w:cs="Arial"/>
          <w:b w:val="0"/>
          <w:bCs w:val="0"/>
          <w:sz w:val="22"/>
          <w:szCs w:val="22"/>
        </w:rPr>
        <w:t xml:space="preserve">51 </w:t>
      </w:r>
      <w:r w:rsidRPr="006418BE">
        <w:rPr>
          <w:rFonts w:ascii="Arial" w:hAnsi="Arial" w:cs="Arial"/>
          <w:b w:val="0"/>
          <w:bCs w:val="0"/>
          <w:sz w:val="22"/>
          <w:szCs w:val="22"/>
        </w:rPr>
        <w:t>million</w:t>
      </w:r>
      <w:r w:rsidR="00530B52" w:rsidRPr="006418BE">
        <w:rPr>
          <w:rFonts w:ascii="Arial" w:hAnsi="Arial" w:cs="Arial"/>
          <w:b w:val="0"/>
          <w:bCs w:val="0"/>
          <w:sz w:val="22"/>
          <w:szCs w:val="22"/>
        </w:rPr>
        <w:t xml:space="preserve"> </w:t>
      </w:r>
      <w:r w:rsidRPr="006418BE">
        <w:rPr>
          <w:rFonts w:ascii="Arial" w:hAnsi="Arial" w:cs="Arial"/>
          <w:b w:val="0"/>
          <w:bCs w:val="0"/>
          <w:sz w:val="22"/>
          <w:szCs w:val="22"/>
        </w:rPr>
        <w:t xml:space="preserve">(Separate financial statements: Baht </w:t>
      </w:r>
      <w:r w:rsidR="00484104">
        <w:rPr>
          <w:rFonts w:ascii="Arial" w:hAnsi="Arial" w:cs="Arial"/>
          <w:b w:val="0"/>
          <w:bCs w:val="0"/>
          <w:sz w:val="22"/>
          <w:szCs w:val="22"/>
        </w:rPr>
        <w:t>0.4</w:t>
      </w:r>
      <w:r w:rsidR="00301C57" w:rsidRPr="006418BE">
        <w:rPr>
          <w:rFonts w:ascii="Arial" w:hAnsi="Arial" w:cs="Arial"/>
          <w:b w:val="0"/>
          <w:bCs w:val="0"/>
          <w:sz w:val="22"/>
          <w:szCs w:val="22"/>
        </w:rPr>
        <w:t xml:space="preserve"> </w:t>
      </w:r>
      <w:r w:rsidR="00EA4EAB" w:rsidRPr="006418BE">
        <w:rPr>
          <w:rFonts w:ascii="Arial" w:hAnsi="Arial" w:cs="Arial"/>
          <w:b w:val="0"/>
          <w:bCs w:val="0"/>
          <w:sz w:val="22"/>
          <w:szCs w:val="22"/>
        </w:rPr>
        <w:t>million</w:t>
      </w:r>
      <w:r w:rsidRPr="006418BE">
        <w:rPr>
          <w:rFonts w:ascii="Arial" w:hAnsi="Arial" w:cs="Arial"/>
          <w:b w:val="0"/>
          <w:bCs w:val="0"/>
          <w:sz w:val="22"/>
          <w:szCs w:val="22"/>
        </w:rPr>
        <w:t xml:space="preserve">) issued to various parties on behalf of </w:t>
      </w:r>
      <w:r w:rsidR="00800FDF">
        <w:rPr>
          <w:rFonts w:ascii="Arial" w:hAnsi="Arial" w:cs="Arial"/>
          <w:b w:val="0"/>
          <w:bCs w:val="0"/>
          <w:sz w:val="22"/>
          <w:szCs w:val="22"/>
        </w:rPr>
        <w:t>the Group</w:t>
      </w:r>
      <w:r w:rsidRPr="006418BE">
        <w:rPr>
          <w:rFonts w:ascii="Arial" w:hAnsi="Arial" w:cs="Arial"/>
          <w:b w:val="0"/>
          <w:bCs w:val="0"/>
          <w:sz w:val="22"/>
          <w:szCs w:val="22"/>
        </w:rPr>
        <w:t xml:space="preserve">, mainly provided for the usage of electricity, other utilities and telecommunication channels </w:t>
      </w:r>
      <w:r w:rsidR="00EA4EAB" w:rsidRPr="006418BE">
        <w:rPr>
          <w:rFonts w:ascii="Arial" w:hAnsi="Arial" w:cs="Arial"/>
          <w:b w:val="0"/>
          <w:bCs w:val="0"/>
          <w:sz w:val="22"/>
          <w:szCs w:val="22"/>
        </w:rPr>
        <w:t xml:space="preserve">(31 December </w:t>
      </w:r>
      <w:r w:rsidR="00082FC9" w:rsidRPr="006418BE">
        <w:rPr>
          <w:rFonts w:ascii="Arial" w:hAnsi="Arial" w:cs="Arial"/>
          <w:b w:val="0"/>
          <w:bCs w:val="0"/>
          <w:sz w:val="22"/>
          <w:szCs w:val="22"/>
        </w:rPr>
        <w:t>20</w:t>
      </w:r>
      <w:r w:rsidR="006C7210">
        <w:rPr>
          <w:rFonts w:ascii="Arial" w:hAnsi="Arial" w:cstheme="minorBidi"/>
          <w:b w:val="0"/>
          <w:bCs w:val="0"/>
          <w:sz w:val="22"/>
          <w:szCs w:val="22"/>
        </w:rPr>
        <w:t>1</w:t>
      </w:r>
      <w:r w:rsidR="003F077C">
        <w:rPr>
          <w:rFonts w:ascii="Arial" w:hAnsi="Arial" w:cs="Arial"/>
          <w:b w:val="0"/>
          <w:bCs w:val="0"/>
          <w:sz w:val="22"/>
          <w:szCs w:val="22"/>
        </w:rPr>
        <w:t>9</w:t>
      </w:r>
      <w:r w:rsidR="00EA4EAB" w:rsidRPr="006418BE">
        <w:rPr>
          <w:rFonts w:ascii="Arial" w:hAnsi="Arial" w:cs="Arial"/>
          <w:b w:val="0"/>
          <w:bCs w:val="0"/>
          <w:sz w:val="22"/>
          <w:szCs w:val="22"/>
        </w:rPr>
        <w:t xml:space="preserve">: Baht </w:t>
      </w:r>
      <w:r w:rsidR="00E81A0B" w:rsidRPr="006418BE">
        <w:rPr>
          <w:rFonts w:ascii="Arial" w:hAnsi="Arial" w:cs="Arial"/>
          <w:b w:val="0"/>
          <w:bCs w:val="0"/>
          <w:sz w:val="22"/>
          <w:szCs w:val="22"/>
        </w:rPr>
        <w:t>5</w:t>
      </w:r>
      <w:r w:rsidR="0016279E">
        <w:rPr>
          <w:rFonts w:ascii="Arial" w:hAnsi="Arial" w:cstheme="minorBidi"/>
          <w:b w:val="0"/>
          <w:bCs w:val="0"/>
          <w:sz w:val="22"/>
          <w:szCs w:val="22"/>
        </w:rPr>
        <w:t>0</w:t>
      </w:r>
      <w:r w:rsidR="00EA4EAB" w:rsidRPr="006418BE">
        <w:rPr>
          <w:rFonts w:ascii="Arial" w:hAnsi="Arial" w:cs="Arial"/>
          <w:b w:val="0"/>
          <w:bCs w:val="0"/>
          <w:sz w:val="22"/>
          <w:szCs w:val="22"/>
        </w:rPr>
        <w:t xml:space="preserve"> million, Separate financial statements: Baht </w:t>
      </w:r>
      <w:r w:rsidR="0016279E">
        <w:rPr>
          <w:rFonts w:ascii="Arial" w:hAnsi="Arial" w:cstheme="minorBidi"/>
          <w:b w:val="0"/>
          <w:bCs w:val="0"/>
          <w:sz w:val="22"/>
          <w:szCs w:val="22"/>
        </w:rPr>
        <w:t>0.4</w:t>
      </w:r>
      <w:r w:rsidR="00EA4EAB" w:rsidRPr="006418BE">
        <w:rPr>
          <w:rFonts w:ascii="Arial" w:hAnsi="Arial" w:cs="Arial"/>
          <w:b w:val="0"/>
          <w:bCs w:val="0"/>
          <w:sz w:val="22"/>
          <w:szCs w:val="22"/>
        </w:rPr>
        <w:t xml:space="preserve"> million).</w:t>
      </w:r>
    </w:p>
    <w:p w:rsidR="00673C78" w:rsidRPr="00321EEB" w:rsidRDefault="0036616F" w:rsidP="00031AEC">
      <w:pPr>
        <w:tabs>
          <w:tab w:val="left" w:pos="2160"/>
          <w:tab w:val="right" w:pos="5040"/>
          <w:tab w:val="right" w:pos="6300"/>
          <w:tab w:val="right" w:pos="9620"/>
        </w:tabs>
        <w:spacing w:before="120" w:after="120" w:line="380" w:lineRule="exact"/>
        <w:ind w:left="539" w:right="-43" w:hanging="539"/>
        <w:jc w:val="both"/>
        <w:rPr>
          <w:rFonts w:ascii="Arial" w:hAnsi="Arial" w:cstheme="minorBidi"/>
          <w:b/>
          <w:bCs/>
          <w:cs/>
        </w:rPr>
      </w:pPr>
      <w:r w:rsidRPr="006418BE">
        <w:rPr>
          <w:rFonts w:ascii="Arial" w:hAnsi="Arial" w:cs="Arial"/>
          <w:b/>
          <w:bCs/>
          <w:color w:val="000000" w:themeColor="text1"/>
        </w:rPr>
        <w:t>2</w:t>
      </w:r>
      <w:r w:rsidR="00734E54">
        <w:rPr>
          <w:rFonts w:ascii="Arial" w:hAnsi="Arial" w:cs="Arial"/>
          <w:b/>
          <w:bCs/>
          <w:color w:val="000000" w:themeColor="text1"/>
        </w:rPr>
        <w:t>5</w:t>
      </w:r>
      <w:r w:rsidR="00673C78" w:rsidRPr="006418BE">
        <w:rPr>
          <w:rFonts w:ascii="Arial" w:hAnsi="Arial" w:cs="Arial"/>
          <w:b/>
          <w:bCs/>
          <w:color w:val="000000" w:themeColor="text1"/>
        </w:rPr>
        <w:t>.</w:t>
      </w:r>
      <w:r w:rsidR="00673C78" w:rsidRPr="006418BE">
        <w:rPr>
          <w:rFonts w:ascii="Arial" w:hAnsi="Arial" w:cs="Arial"/>
          <w:b/>
          <w:bCs/>
          <w:color w:val="000000" w:themeColor="text1"/>
        </w:rPr>
        <w:tab/>
      </w:r>
      <w:r w:rsidR="00673C78" w:rsidRPr="00321EEB">
        <w:rPr>
          <w:rFonts w:ascii="Arial" w:hAnsi="Arial" w:cs="Arial"/>
          <w:b/>
          <w:bCs/>
        </w:rPr>
        <w:t>Segment information</w:t>
      </w:r>
    </w:p>
    <w:p w:rsidR="00382F45" w:rsidRPr="006418BE"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6418BE">
        <w:rPr>
          <w:rFonts w:ascii="Arial" w:hAnsi="Arial" w:cs="Arial"/>
          <w:b w:val="0"/>
          <w:bCs w:val="0"/>
          <w:sz w:val="22"/>
          <w:szCs w:val="22"/>
        </w:rPr>
        <w:tab/>
        <w:t xml:space="preserve">The </w:t>
      </w:r>
      <w:r w:rsidR="000C4072">
        <w:rPr>
          <w:rFonts w:ascii="Arial" w:hAnsi="Arial" w:cs="Arial"/>
          <w:b w:val="0"/>
          <w:bCs w:val="0"/>
          <w:sz w:val="22"/>
          <w:szCs w:val="22"/>
        </w:rPr>
        <w:t>Group is</w:t>
      </w:r>
      <w:r w:rsidRPr="006418BE">
        <w:rPr>
          <w:rFonts w:ascii="Arial" w:hAnsi="Arial" w:cs="Arial"/>
          <w:b w:val="0"/>
          <w:bCs w:val="0"/>
          <w:sz w:val="22"/>
          <w:szCs w:val="22"/>
        </w:rPr>
        <w:t xml:space="preserve"> </w:t>
      </w:r>
      <w:proofErr w:type="spellStart"/>
      <w:r w:rsidRPr="006418BE">
        <w:rPr>
          <w:rFonts w:ascii="Arial" w:hAnsi="Arial" w:cs="Arial"/>
          <w:b w:val="0"/>
          <w:bCs w:val="0"/>
          <w:sz w:val="22"/>
          <w:szCs w:val="22"/>
        </w:rPr>
        <w:t>organised</w:t>
      </w:r>
      <w:proofErr w:type="spellEnd"/>
      <w:r w:rsidRPr="006418BE">
        <w:rPr>
          <w:rFonts w:ascii="Arial" w:hAnsi="Arial" w:cs="Arial"/>
          <w:b w:val="0"/>
          <w:bCs w:val="0"/>
          <w:sz w:val="22"/>
          <w:szCs w:val="22"/>
        </w:rPr>
        <w:t xml:space="preserve"> into business units based on its products and services. During the current period, the </w:t>
      </w:r>
      <w:r w:rsidR="000C4072">
        <w:rPr>
          <w:rFonts w:ascii="Arial" w:hAnsi="Arial" w:cs="Arial"/>
          <w:b w:val="0"/>
          <w:bCs w:val="0"/>
          <w:sz w:val="22"/>
          <w:szCs w:val="22"/>
        </w:rPr>
        <w:t xml:space="preserve">Group has </w:t>
      </w:r>
      <w:r w:rsidRPr="006418BE">
        <w:rPr>
          <w:rFonts w:ascii="Arial" w:hAnsi="Arial" w:cs="Arial"/>
          <w:b w:val="0"/>
          <w:bCs w:val="0"/>
          <w:sz w:val="22"/>
          <w:szCs w:val="22"/>
        </w:rPr>
        <w:t xml:space="preserve">not changed the </w:t>
      </w:r>
      <w:proofErr w:type="spellStart"/>
      <w:r w:rsidRPr="006418BE">
        <w:rPr>
          <w:rFonts w:ascii="Arial" w:hAnsi="Arial" w:cs="Arial"/>
          <w:b w:val="0"/>
          <w:bCs w:val="0"/>
          <w:sz w:val="22"/>
          <w:szCs w:val="22"/>
        </w:rPr>
        <w:t>organisation</w:t>
      </w:r>
      <w:proofErr w:type="spellEnd"/>
      <w:r w:rsidRPr="006418BE">
        <w:rPr>
          <w:rFonts w:ascii="Arial" w:hAnsi="Arial" w:cs="Arial"/>
          <w:b w:val="0"/>
          <w:bCs w:val="0"/>
          <w:sz w:val="22"/>
          <w:szCs w:val="22"/>
        </w:rPr>
        <w:t xml:space="preserve"> of their reportable segments.</w:t>
      </w:r>
    </w:p>
    <w:p w:rsidR="001A5C94" w:rsidRPr="006418BE" w:rsidRDefault="00275CE0" w:rsidP="00EE232E">
      <w:pPr>
        <w:pStyle w:val="a"/>
        <w:widowControl/>
        <w:tabs>
          <w:tab w:val="left" w:pos="2160"/>
        </w:tabs>
        <w:spacing w:before="120" w:line="380" w:lineRule="exact"/>
        <w:ind w:left="533" w:right="-43" w:hanging="533"/>
        <w:jc w:val="both"/>
        <w:rPr>
          <w:rFonts w:ascii="Arial" w:hAnsi="Arial" w:cs="Arial"/>
          <w:b w:val="0"/>
          <w:bCs w:val="0"/>
          <w:sz w:val="22"/>
          <w:szCs w:val="22"/>
        </w:rPr>
      </w:pPr>
      <w:r>
        <w:rPr>
          <w:rFonts w:ascii="Arial" w:hAnsi="Arial" w:cs="Arial"/>
          <w:b w:val="0"/>
          <w:bCs w:val="0"/>
          <w:sz w:val="22"/>
          <w:szCs w:val="22"/>
        </w:rPr>
        <w:tab/>
      </w:r>
      <w:r w:rsidR="00382F45" w:rsidRPr="006418BE">
        <w:rPr>
          <w:rFonts w:ascii="Arial" w:hAnsi="Arial" w:cs="Arial"/>
          <w:b w:val="0"/>
          <w:bCs w:val="0"/>
          <w:sz w:val="22"/>
          <w:szCs w:val="22"/>
        </w:rPr>
        <w:t xml:space="preserve">The following tables present revenue and profit information regarding </w:t>
      </w:r>
      <w:r w:rsidR="00E706AF">
        <w:rPr>
          <w:rFonts w:ascii="Arial" w:hAnsi="Arial" w:cs="Arial"/>
          <w:b w:val="0"/>
          <w:bCs w:val="0"/>
          <w:sz w:val="22"/>
          <w:szCs w:val="22"/>
        </w:rPr>
        <w:t xml:space="preserve">the </w:t>
      </w:r>
      <w:r w:rsidR="000C4072">
        <w:rPr>
          <w:rFonts w:ascii="Arial" w:hAnsi="Arial" w:cs="Arial"/>
          <w:b w:val="0"/>
          <w:bCs w:val="0"/>
          <w:sz w:val="22"/>
          <w:szCs w:val="22"/>
        </w:rPr>
        <w:t xml:space="preserve">Group </w:t>
      </w:r>
      <w:r w:rsidR="00E706AF">
        <w:rPr>
          <w:rFonts w:ascii="Arial" w:hAnsi="Arial" w:cs="Arial"/>
          <w:b w:val="0"/>
          <w:bCs w:val="0"/>
          <w:sz w:val="22"/>
          <w:szCs w:val="22"/>
        </w:rPr>
        <w:t xml:space="preserve">segments for </w:t>
      </w:r>
      <w:r w:rsidR="00382F45" w:rsidRPr="006418BE">
        <w:rPr>
          <w:rFonts w:ascii="Arial" w:hAnsi="Arial" w:cs="Arial"/>
          <w:b w:val="0"/>
          <w:bCs w:val="0"/>
          <w:sz w:val="22"/>
          <w:szCs w:val="22"/>
        </w:rPr>
        <w:t xml:space="preserve">the </w:t>
      </w:r>
      <w:r w:rsidR="007B717D" w:rsidRPr="006418BE">
        <w:rPr>
          <w:rFonts w:ascii="Arial" w:hAnsi="Arial" w:cs="Arial"/>
          <w:b w:val="0"/>
          <w:bCs w:val="0"/>
          <w:sz w:val="22"/>
          <w:szCs w:val="22"/>
        </w:rPr>
        <w:t>three</w:t>
      </w:r>
      <w:r w:rsidR="008514D5" w:rsidRPr="006418BE">
        <w:rPr>
          <w:rFonts w:ascii="Arial" w:hAnsi="Arial" w:cs="Arial"/>
          <w:b w:val="0"/>
          <w:bCs w:val="0"/>
          <w:sz w:val="22"/>
          <w:szCs w:val="22"/>
        </w:rPr>
        <w:t>-month</w:t>
      </w:r>
      <w:r w:rsidR="00382F45" w:rsidRPr="006418BE">
        <w:rPr>
          <w:rFonts w:ascii="Arial" w:hAnsi="Arial" w:cs="Arial"/>
          <w:b w:val="0"/>
          <w:bCs w:val="0"/>
          <w:sz w:val="22"/>
          <w:szCs w:val="22"/>
        </w:rPr>
        <w:t xml:space="preserve"> </w:t>
      </w:r>
      <w:r w:rsidR="005740B7" w:rsidRPr="006418BE">
        <w:rPr>
          <w:rFonts w:ascii="Arial" w:hAnsi="Arial" w:cs="Arial"/>
          <w:b w:val="0"/>
          <w:bCs w:val="0"/>
          <w:sz w:val="22"/>
          <w:szCs w:val="22"/>
        </w:rPr>
        <w:t>period</w:t>
      </w:r>
      <w:r w:rsidR="008514D5" w:rsidRPr="006418BE">
        <w:rPr>
          <w:rFonts w:ascii="Arial" w:hAnsi="Arial" w:cs="Arial"/>
          <w:b w:val="0"/>
          <w:bCs w:val="0"/>
          <w:sz w:val="22"/>
          <w:szCs w:val="22"/>
        </w:rPr>
        <w:t>s</w:t>
      </w:r>
      <w:r w:rsidR="005740B7" w:rsidRPr="006418BE">
        <w:rPr>
          <w:rFonts w:ascii="Arial" w:hAnsi="Arial" w:cs="Arial"/>
          <w:b w:val="0"/>
          <w:bCs w:val="0"/>
          <w:sz w:val="22"/>
          <w:szCs w:val="22"/>
        </w:rPr>
        <w:t xml:space="preserve"> </w:t>
      </w:r>
      <w:r w:rsidR="00382F45" w:rsidRPr="006418BE">
        <w:rPr>
          <w:rFonts w:ascii="Arial" w:hAnsi="Arial" w:cs="Arial"/>
          <w:b w:val="0"/>
          <w:bCs w:val="0"/>
          <w:sz w:val="22"/>
          <w:szCs w:val="22"/>
        </w:rPr>
        <w:t>ended</w:t>
      </w:r>
      <w:r w:rsidR="00E706AF">
        <w:rPr>
          <w:rFonts w:ascii="Arial" w:hAnsi="Arial" w:cs="Arial"/>
          <w:b w:val="0"/>
          <w:bCs w:val="0"/>
          <w:sz w:val="22"/>
          <w:szCs w:val="22"/>
        </w:rPr>
        <w:t xml:space="preserve"> </w:t>
      </w:r>
      <w:r w:rsidR="003F077C">
        <w:rPr>
          <w:rFonts w:ascii="Arial" w:hAnsi="Arial" w:cs="Arial"/>
          <w:b w:val="0"/>
          <w:bCs w:val="0"/>
          <w:sz w:val="22"/>
          <w:szCs w:val="22"/>
        </w:rPr>
        <w:t xml:space="preserve">31 March 2020 </w:t>
      </w:r>
      <w:r w:rsidR="00382F45" w:rsidRPr="006418BE">
        <w:rPr>
          <w:rFonts w:ascii="Arial" w:hAnsi="Arial" w:cs="Arial"/>
          <w:b w:val="0"/>
          <w:bCs w:val="0"/>
          <w:sz w:val="22"/>
          <w:szCs w:val="22"/>
        </w:rPr>
        <w:t xml:space="preserve">and </w:t>
      </w:r>
      <w:r w:rsidR="00E81A0B" w:rsidRPr="006418BE">
        <w:rPr>
          <w:rFonts w:ascii="Arial" w:hAnsi="Arial" w:cs="Arial"/>
          <w:b w:val="0"/>
          <w:bCs w:val="0"/>
          <w:sz w:val="22"/>
          <w:szCs w:val="22"/>
        </w:rPr>
        <w:t>201</w:t>
      </w:r>
      <w:r w:rsidR="003F077C">
        <w:rPr>
          <w:rFonts w:ascii="Arial" w:hAnsi="Arial" w:cs="Arial"/>
          <w:b w:val="0"/>
          <w:bCs w:val="0"/>
          <w:sz w:val="22"/>
          <w:szCs w:val="22"/>
        </w:rPr>
        <w:t>9</w:t>
      </w:r>
      <w:r w:rsidR="00382F45" w:rsidRPr="006418BE">
        <w:rPr>
          <w:rFonts w:ascii="Arial" w:hAnsi="Arial" w:cs="Arial"/>
          <w:b w:val="0"/>
          <w:bCs w:val="0"/>
          <w:sz w:val="22"/>
          <w:szCs w:val="22"/>
        </w:rPr>
        <w:t>, respectively.</w:t>
      </w:r>
    </w:p>
    <w:p w:rsidR="00217806" w:rsidRPr="006418BE" w:rsidRDefault="00217806" w:rsidP="00EE232E">
      <w:pPr>
        <w:tabs>
          <w:tab w:val="left" w:pos="720"/>
        </w:tabs>
        <w:spacing w:line="320" w:lineRule="exact"/>
        <w:ind w:right="-43"/>
        <w:jc w:val="right"/>
        <w:rPr>
          <w:rFonts w:ascii="Arial" w:hAnsi="Arial" w:cs="Arial"/>
          <w:sz w:val="16"/>
          <w:szCs w:val="16"/>
        </w:rPr>
      </w:pPr>
      <w:r w:rsidRPr="006418BE">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217806" w:rsidRPr="006418BE" w:rsidTr="00EE232E">
        <w:trPr>
          <w:cantSplit/>
        </w:trPr>
        <w:tc>
          <w:tcPr>
            <w:tcW w:w="3510" w:type="dxa"/>
            <w:tcBorders>
              <w:top w:val="nil"/>
              <w:left w:val="nil"/>
              <w:bottom w:val="nil"/>
              <w:right w:val="nil"/>
            </w:tcBorders>
          </w:tcPr>
          <w:p w:rsidR="00217806" w:rsidRPr="006418BE" w:rsidRDefault="00217806" w:rsidP="00A45919">
            <w:pPr>
              <w:spacing w:line="260" w:lineRule="exact"/>
              <w:ind w:left="-86" w:right="-43"/>
              <w:jc w:val="center"/>
              <w:rPr>
                <w:rFonts w:ascii="Arial" w:hAnsi="Arial" w:cs="Arial"/>
                <w:sz w:val="16"/>
                <w:szCs w:val="16"/>
              </w:rPr>
            </w:pPr>
          </w:p>
        </w:tc>
        <w:tc>
          <w:tcPr>
            <w:tcW w:w="5513" w:type="dxa"/>
            <w:gridSpan w:val="5"/>
            <w:tcBorders>
              <w:top w:val="nil"/>
              <w:left w:val="nil"/>
              <w:right w:val="nil"/>
            </w:tcBorders>
          </w:tcPr>
          <w:p w:rsidR="00217806" w:rsidRPr="006418BE" w:rsidRDefault="00217806" w:rsidP="00A45919">
            <w:pPr>
              <w:pBdr>
                <w:bottom w:val="single" w:sz="4" w:space="1" w:color="auto"/>
              </w:pBdr>
              <w:spacing w:line="260" w:lineRule="exact"/>
              <w:ind w:left="-18" w:hanging="67"/>
              <w:jc w:val="center"/>
              <w:rPr>
                <w:rFonts w:ascii="Arial" w:hAnsi="Arial" w:cs="Arial"/>
                <w:sz w:val="16"/>
                <w:szCs w:val="16"/>
              </w:rPr>
            </w:pPr>
            <w:r w:rsidRPr="006418BE">
              <w:rPr>
                <w:rFonts w:ascii="Arial" w:hAnsi="Arial" w:cs="Arial"/>
                <w:sz w:val="16"/>
                <w:szCs w:val="16"/>
              </w:rPr>
              <w:t xml:space="preserve">For the three-month period ended </w:t>
            </w:r>
            <w:r w:rsidR="003F077C">
              <w:rPr>
                <w:rFonts w:ascii="Arial" w:hAnsi="Arial" w:cs="Arial"/>
                <w:sz w:val="16"/>
                <w:szCs w:val="16"/>
              </w:rPr>
              <w:t>31 March 2020</w:t>
            </w:r>
          </w:p>
        </w:tc>
      </w:tr>
      <w:tr w:rsidR="00217806" w:rsidRPr="006418BE" w:rsidTr="00EE232E">
        <w:trPr>
          <w:cantSplit/>
        </w:trPr>
        <w:tc>
          <w:tcPr>
            <w:tcW w:w="3510" w:type="dxa"/>
            <w:tcBorders>
              <w:top w:val="nil"/>
              <w:left w:val="nil"/>
              <w:bottom w:val="nil"/>
              <w:right w:val="nil"/>
            </w:tcBorders>
          </w:tcPr>
          <w:p w:rsidR="00217806" w:rsidRPr="006418BE" w:rsidRDefault="00217806" w:rsidP="00A45919">
            <w:pPr>
              <w:spacing w:line="260" w:lineRule="exact"/>
              <w:ind w:left="-86" w:right="-43"/>
              <w:jc w:val="center"/>
              <w:rPr>
                <w:rFonts w:ascii="Arial" w:hAnsi="Arial" w:cs="Arial"/>
                <w:sz w:val="16"/>
                <w:szCs w:val="16"/>
              </w:rPr>
            </w:pPr>
          </w:p>
        </w:tc>
        <w:tc>
          <w:tcPr>
            <w:tcW w:w="1133" w:type="dxa"/>
            <w:tcBorders>
              <w:left w:val="nil"/>
              <w:bottom w:val="nil"/>
              <w:right w:val="nil"/>
            </w:tcBorders>
          </w:tcPr>
          <w:p w:rsidR="00217806" w:rsidRPr="006418BE" w:rsidRDefault="00217806" w:rsidP="00A45919">
            <w:pPr>
              <w:spacing w:line="260" w:lineRule="exact"/>
              <w:ind w:left="-108" w:right="-108"/>
              <w:jc w:val="center"/>
              <w:rPr>
                <w:rFonts w:ascii="Arial" w:hAnsi="Arial" w:cs="Arial"/>
                <w:sz w:val="16"/>
                <w:szCs w:val="16"/>
              </w:rPr>
            </w:pPr>
            <w:r w:rsidRPr="006418BE">
              <w:rPr>
                <w:rFonts w:ascii="Arial" w:hAnsi="Arial" w:cs="Arial"/>
                <w:sz w:val="16"/>
                <w:szCs w:val="16"/>
              </w:rPr>
              <w:t>Hotel</w:t>
            </w:r>
          </w:p>
        </w:tc>
        <w:tc>
          <w:tcPr>
            <w:tcW w:w="1227" w:type="dxa"/>
            <w:tcBorders>
              <w:left w:val="nil"/>
              <w:bottom w:val="nil"/>
              <w:right w:val="nil"/>
            </w:tcBorders>
          </w:tcPr>
          <w:p w:rsidR="00217806" w:rsidRPr="006418BE" w:rsidRDefault="00217806" w:rsidP="00A45919">
            <w:pPr>
              <w:spacing w:line="260" w:lineRule="exact"/>
              <w:ind w:left="-18"/>
              <w:jc w:val="center"/>
              <w:rPr>
                <w:rFonts w:ascii="Arial" w:hAnsi="Arial" w:cs="Arial"/>
                <w:sz w:val="16"/>
                <w:szCs w:val="16"/>
              </w:rPr>
            </w:pPr>
            <w:r w:rsidRPr="006418BE">
              <w:rPr>
                <w:rFonts w:ascii="Arial" w:hAnsi="Arial" w:cs="Arial"/>
                <w:sz w:val="16"/>
                <w:szCs w:val="16"/>
              </w:rPr>
              <w:t>Property</w:t>
            </w:r>
          </w:p>
        </w:tc>
        <w:tc>
          <w:tcPr>
            <w:tcW w:w="988" w:type="dxa"/>
            <w:tcBorders>
              <w:left w:val="nil"/>
              <w:bottom w:val="nil"/>
              <w:right w:val="nil"/>
            </w:tcBorders>
          </w:tcPr>
          <w:p w:rsidR="00217806" w:rsidRPr="006418BE" w:rsidRDefault="00217806" w:rsidP="00A45919">
            <w:pPr>
              <w:spacing w:line="260" w:lineRule="exact"/>
              <w:ind w:left="-18"/>
              <w:jc w:val="center"/>
              <w:rPr>
                <w:rFonts w:ascii="Arial" w:hAnsi="Arial" w:cs="Arial"/>
                <w:sz w:val="16"/>
                <w:szCs w:val="16"/>
              </w:rPr>
            </w:pPr>
            <w:r w:rsidRPr="006418BE">
              <w:rPr>
                <w:rFonts w:ascii="Arial" w:hAnsi="Arial" w:cs="Arial"/>
                <w:sz w:val="16"/>
                <w:szCs w:val="16"/>
              </w:rPr>
              <w:t xml:space="preserve">Office </w:t>
            </w:r>
          </w:p>
        </w:tc>
        <w:tc>
          <w:tcPr>
            <w:tcW w:w="1172" w:type="dxa"/>
            <w:tcBorders>
              <w:left w:val="nil"/>
              <w:bottom w:val="nil"/>
              <w:right w:val="nil"/>
            </w:tcBorders>
          </w:tcPr>
          <w:p w:rsidR="00217806" w:rsidRPr="006418BE" w:rsidRDefault="00217806" w:rsidP="00A45919">
            <w:pPr>
              <w:spacing w:line="260" w:lineRule="exact"/>
              <w:ind w:left="-18" w:hanging="67"/>
              <w:jc w:val="center"/>
              <w:rPr>
                <w:rFonts w:ascii="Arial" w:hAnsi="Arial" w:cs="Arial"/>
                <w:sz w:val="16"/>
                <w:szCs w:val="16"/>
              </w:rPr>
            </w:pPr>
          </w:p>
        </w:tc>
        <w:tc>
          <w:tcPr>
            <w:tcW w:w="993" w:type="dxa"/>
            <w:tcBorders>
              <w:left w:val="nil"/>
              <w:bottom w:val="nil"/>
              <w:right w:val="nil"/>
            </w:tcBorders>
          </w:tcPr>
          <w:p w:rsidR="00217806" w:rsidRPr="006418BE" w:rsidRDefault="00217806" w:rsidP="00A45919">
            <w:pPr>
              <w:spacing w:line="260" w:lineRule="exact"/>
              <w:ind w:left="-18" w:hanging="67"/>
              <w:jc w:val="center"/>
              <w:rPr>
                <w:rFonts w:ascii="Arial" w:hAnsi="Arial" w:cs="Arial"/>
                <w:sz w:val="16"/>
                <w:szCs w:val="16"/>
              </w:rPr>
            </w:pPr>
          </w:p>
        </w:tc>
      </w:tr>
      <w:tr w:rsidR="00217806" w:rsidRPr="006418BE" w:rsidTr="00EE232E">
        <w:trPr>
          <w:cantSplit/>
        </w:trPr>
        <w:tc>
          <w:tcPr>
            <w:tcW w:w="3510" w:type="dxa"/>
            <w:tcBorders>
              <w:top w:val="nil"/>
              <w:left w:val="nil"/>
              <w:bottom w:val="nil"/>
              <w:right w:val="nil"/>
            </w:tcBorders>
          </w:tcPr>
          <w:p w:rsidR="00217806" w:rsidRPr="006418BE" w:rsidRDefault="00217806" w:rsidP="00A45919">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rsidR="00217806" w:rsidRPr="006418BE" w:rsidRDefault="00217806" w:rsidP="00A45919">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Business</w:t>
            </w:r>
          </w:p>
        </w:tc>
        <w:tc>
          <w:tcPr>
            <w:tcW w:w="1227" w:type="dxa"/>
            <w:tcBorders>
              <w:top w:val="nil"/>
              <w:left w:val="nil"/>
              <w:bottom w:val="nil"/>
              <w:right w:val="nil"/>
            </w:tcBorders>
          </w:tcPr>
          <w:p w:rsidR="00217806" w:rsidRPr="006418BE" w:rsidRDefault="00217806" w:rsidP="00A45919">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Development</w:t>
            </w:r>
          </w:p>
        </w:tc>
        <w:tc>
          <w:tcPr>
            <w:tcW w:w="988" w:type="dxa"/>
            <w:tcBorders>
              <w:top w:val="nil"/>
              <w:left w:val="nil"/>
              <w:bottom w:val="nil"/>
              <w:right w:val="nil"/>
            </w:tcBorders>
          </w:tcPr>
          <w:p w:rsidR="00217806" w:rsidRPr="006418BE" w:rsidRDefault="00217806" w:rsidP="00A45919">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Rental</w:t>
            </w:r>
          </w:p>
        </w:tc>
        <w:tc>
          <w:tcPr>
            <w:tcW w:w="1172" w:type="dxa"/>
            <w:tcBorders>
              <w:top w:val="nil"/>
              <w:left w:val="nil"/>
              <w:bottom w:val="nil"/>
              <w:right w:val="nil"/>
            </w:tcBorders>
          </w:tcPr>
          <w:p w:rsidR="00217806" w:rsidRPr="006418BE" w:rsidRDefault="00217806" w:rsidP="00A45919">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Head Office</w:t>
            </w:r>
          </w:p>
        </w:tc>
        <w:tc>
          <w:tcPr>
            <w:tcW w:w="993" w:type="dxa"/>
            <w:tcBorders>
              <w:top w:val="nil"/>
              <w:left w:val="nil"/>
              <w:bottom w:val="nil"/>
              <w:right w:val="nil"/>
            </w:tcBorders>
          </w:tcPr>
          <w:p w:rsidR="00217806" w:rsidRPr="006418BE" w:rsidRDefault="00217806" w:rsidP="00A45919">
            <w:pPr>
              <w:pBdr>
                <w:bottom w:val="single" w:sz="4" w:space="1" w:color="auto"/>
              </w:pBdr>
              <w:spacing w:line="260" w:lineRule="exact"/>
              <w:ind w:left="-18"/>
              <w:jc w:val="center"/>
              <w:rPr>
                <w:rFonts w:ascii="Arial" w:hAnsi="Arial" w:cs="Arial"/>
                <w:sz w:val="16"/>
                <w:szCs w:val="16"/>
              </w:rPr>
            </w:pPr>
            <w:r w:rsidRPr="006418BE">
              <w:rPr>
                <w:rFonts w:ascii="Arial" w:hAnsi="Arial" w:cs="Arial"/>
                <w:sz w:val="16"/>
                <w:szCs w:val="16"/>
              </w:rPr>
              <w:t>Total</w:t>
            </w:r>
          </w:p>
        </w:tc>
      </w:tr>
      <w:tr w:rsidR="00217806" w:rsidRPr="006418BE" w:rsidTr="00EE232E">
        <w:trPr>
          <w:cantSplit/>
        </w:trPr>
        <w:tc>
          <w:tcPr>
            <w:tcW w:w="3510" w:type="dxa"/>
            <w:tcBorders>
              <w:top w:val="nil"/>
              <w:left w:val="nil"/>
              <w:bottom w:val="nil"/>
              <w:right w:val="nil"/>
            </w:tcBorders>
          </w:tcPr>
          <w:p w:rsidR="00217806" w:rsidRPr="006418BE" w:rsidRDefault="00217806" w:rsidP="00A45919">
            <w:pPr>
              <w:spacing w:line="260" w:lineRule="exact"/>
              <w:ind w:left="-86" w:right="-43"/>
              <w:jc w:val="both"/>
              <w:rPr>
                <w:rFonts w:ascii="Arial" w:hAnsi="Arial" w:cs="Arial"/>
                <w:sz w:val="16"/>
                <w:szCs w:val="16"/>
              </w:rPr>
            </w:pPr>
            <w:r w:rsidRPr="006418BE">
              <w:rPr>
                <w:rFonts w:ascii="Arial" w:hAnsi="Arial" w:cs="Arial"/>
                <w:sz w:val="16"/>
                <w:szCs w:val="16"/>
              </w:rPr>
              <w:t>Revenue:</w:t>
            </w:r>
          </w:p>
          <w:p w:rsidR="00217806" w:rsidRPr="006418BE" w:rsidRDefault="00217806" w:rsidP="00A45919">
            <w:pPr>
              <w:spacing w:line="260" w:lineRule="exact"/>
              <w:ind w:left="-86" w:right="-43"/>
              <w:jc w:val="both"/>
              <w:rPr>
                <w:rFonts w:ascii="Arial" w:hAnsi="Arial" w:cs="Arial"/>
                <w:sz w:val="16"/>
                <w:szCs w:val="16"/>
              </w:rPr>
            </w:pPr>
            <w:r w:rsidRPr="006418BE">
              <w:rPr>
                <w:rFonts w:ascii="Arial" w:hAnsi="Arial" w:cs="Arial"/>
                <w:sz w:val="16"/>
                <w:szCs w:val="16"/>
              </w:rPr>
              <w:t>Segment revenue</w:t>
            </w:r>
          </w:p>
        </w:tc>
        <w:tc>
          <w:tcPr>
            <w:tcW w:w="1133" w:type="dxa"/>
            <w:tcBorders>
              <w:top w:val="nil"/>
              <w:left w:val="nil"/>
              <w:bottom w:val="nil"/>
              <w:right w:val="nil"/>
            </w:tcBorders>
          </w:tcPr>
          <w:p w:rsidR="00217806" w:rsidRPr="006418BE" w:rsidRDefault="00217806" w:rsidP="00A45919">
            <w:pPr>
              <w:tabs>
                <w:tab w:val="decimal" w:pos="684"/>
              </w:tabs>
              <w:spacing w:line="260" w:lineRule="exact"/>
              <w:ind w:left="-18"/>
              <w:jc w:val="right"/>
              <w:rPr>
                <w:rFonts w:ascii="Arial" w:hAnsi="Arial" w:cs="Arial"/>
                <w:sz w:val="16"/>
                <w:szCs w:val="16"/>
              </w:rPr>
            </w:pPr>
          </w:p>
          <w:p w:rsidR="00F52A52" w:rsidRPr="006418BE" w:rsidRDefault="00F52A52" w:rsidP="00A45919">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rsidR="00217806" w:rsidRPr="006418BE" w:rsidRDefault="00217806" w:rsidP="00A45919">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rsidR="00217806" w:rsidRPr="006418BE" w:rsidRDefault="00217806" w:rsidP="00A45919">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rsidR="00217806" w:rsidRPr="006418BE" w:rsidRDefault="00217806" w:rsidP="00A45919">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rsidR="00217806" w:rsidRPr="006418BE" w:rsidRDefault="00217806" w:rsidP="00A45919">
            <w:pPr>
              <w:tabs>
                <w:tab w:val="decimal" w:pos="684"/>
              </w:tabs>
              <w:spacing w:line="260" w:lineRule="exact"/>
              <w:ind w:left="-18"/>
              <w:jc w:val="right"/>
              <w:rPr>
                <w:rFonts w:ascii="Arial" w:hAnsi="Arial" w:cs="Arial"/>
                <w:sz w:val="16"/>
                <w:szCs w:val="16"/>
              </w:rPr>
            </w:pPr>
          </w:p>
        </w:tc>
      </w:tr>
      <w:tr w:rsidR="00F80E83" w:rsidRPr="006418BE" w:rsidTr="00EE232E">
        <w:trPr>
          <w:cantSplit/>
        </w:trPr>
        <w:tc>
          <w:tcPr>
            <w:tcW w:w="3510" w:type="dxa"/>
            <w:tcBorders>
              <w:top w:val="nil"/>
              <w:left w:val="nil"/>
              <w:bottom w:val="nil"/>
              <w:right w:val="nil"/>
            </w:tcBorders>
          </w:tcPr>
          <w:p w:rsidR="00F80E83" w:rsidRPr="006418BE" w:rsidRDefault="00F80E83" w:rsidP="00A45919">
            <w:pPr>
              <w:tabs>
                <w:tab w:val="left" w:pos="72"/>
              </w:tabs>
              <w:spacing w:line="260" w:lineRule="exact"/>
              <w:ind w:left="-86" w:right="-36"/>
              <w:jc w:val="both"/>
              <w:rPr>
                <w:rFonts w:ascii="Arial" w:hAnsi="Arial" w:cs="Arial"/>
                <w:sz w:val="16"/>
                <w:szCs w:val="16"/>
              </w:rPr>
            </w:pPr>
            <w:r w:rsidRPr="006418BE">
              <w:rPr>
                <w:rFonts w:ascii="Arial" w:hAnsi="Arial" w:cs="Arial"/>
                <w:sz w:val="16"/>
                <w:szCs w:val="16"/>
              </w:rPr>
              <w:tab/>
              <w:t>Total revenues</w:t>
            </w:r>
          </w:p>
        </w:tc>
        <w:tc>
          <w:tcPr>
            <w:tcW w:w="1133" w:type="dxa"/>
            <w:tcBorders>
              <w:top w:val="nil"/>
              <w:left w:val="nil"/>
              <w:bottom w:val="nil"/>
              <w:right w:val="nil"/>
            </w:tcBorders>
          </w:tcPr>
          <w:p w:rsidR="00F80E83" w:rsidRPr="006418BE" w:rsidRDefault="00321EEB" w:rsidP="00A45919">
            <w:pPr>
              <w:tabs>
                <w:tab w:val="decimal" w:pos="882"/>
              </w:tabs>
              <w:spacing w:line="260" w:lineRule="exact"/>
              <w:ind w:left="-18"/>
              <w:rPr>
                <w:rFonts w:ascii="Arial" w:hAnsi="Arial" w:cstheme="minorBidi"/>
                <w:sz w:val="16"/>
                <w:szCs w:val="16"/>
              </w:rPr>
            </w:pPr>
            <w:r>
              <w:rPr>
                <w:rFonts w:ascii="Arial" w:hAnsi="Arial" w:cstheme="minorBidi"/>
                <w:sz w:val="16"/>
                <w:szCs w:val="16"/>
              </w:rPr>
              <w:t>936</w:t>
            </w:r>
          </w:p>
        </w:tc>
        <w:tc>
          <w:tcPr>
            <w:tcW w:w="1227" w:type="dxa"/>
            <w:tcBorders>
              <w:top w:val="nil"/>
              <w:left w:val="nil"/>
              <w:bottom w:val="nil"/>
              <w:right w:val="nil"/>
            </w:tcBorders>
          </w:tcPr>
          <w:p w:rsidR="00F80E83" w:rsidRPr="006418BE" w:rsidRDefault="00321EEB" w:rsidP="00A45919">
            <w:pPr>
              <w:tabs>
                <w:tab w:val="decimal" w:pos="919"/>
              </w:tabs>
              <w:spacing w:line="260" w:lineRule="exact"/>
              <w:rPr>
                <w:rFonts w:ascii="Arial" w:hAnsi="Arial" w:cstheme="minorBidi"/>
                <w:sz w:val="16"/>
                <w:szCs w:val="16"/>
              </w:rPr>
            </w:pPr>
            <w:r>
              <w:rPr>
                <w:rFonts w:ascii="Arial" w:hAnsi="Arial" w:cstheme="minorBidi"/>
                <w:sz w:val="16"/>
                <w:szCs w:val="16"/>
              </w:rPr>
              <w:t>125</w:t>
            </w:r>
          </w:p>
        </w:tc>
        <w:tc>
          <w:tcPr>
            <w:tcW w:w="988" w:type="dxa"/>
            <w:tcBorders>
              <w:top w:val="nil"/>
              <w:left w:val="nil"/>
              <w:bottom w:val="nil"/>
              <w:right w:val="nil"/>
            </w:tcBorders>
          </w:tcPr>
          <w:p w:rsidR="00F80E83"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18</w:t>
            </w:r>
          </w:p>
        </w:tc>
        <w:tc>
          <w:tcPr>
            <w:tcW w:w="1172" w:type="dxa"/>
            <w:tcBorders>
              <w:top w:val="nil"/>
              <w:left w:val="nil"/>
              <w:bottom w:val="nil"/>
              <w:right w:val="nil"/>
            </w:tcBorders>
          </w:tcPr>
          <w:p w:rsidR="00F80E83" w:rsidRPr="006418BE" w:rsidRDefault="00321EEB" w:rsidP="00A45919">
            <w:pP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F80E83"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1,079</w:t>
            </w:r>
          </w:p>
        </w:tc>
      </w:tr>
      <w:tr w:rsidR="00F80E83" w:rsidRPr="006418BE" w:rsidTr="00EE232E">
        <w:trPr>
          <w:cantSplit/>
          <w:trHeight w:val="225"/>
        </w:trPr>
        <w:tc>
          <w:tcPr>
            <w:tcW w:w="3510" w:type="dxa"/>
            <w:tcBorders>
              <w:top w:val="nil"/>
              <w:left w:val="nil"/>
              <w:bottom w:val="nil"/>
              <w:right w:val="nil"/>
            </w:tcBorders>
          </w:tcPr>
          <w:p w:rsidR="00F80E83" w:rsidRPr="006418BE" w:rsidRDefault="00F80E83" w:rsidP="00A45919">
            <w:pPr>
              <w:tabs>
                <w:tab w:val="left" w:pos="72"/>
              </w:tabs>
              <w:spacing w:line="260" w:lineRule="exact"/>
              <w:ind w:left="-86" w:right="-36"/>
              <w:jc w:val="both"/>
              <w:rPr>
                <w:rFonts w:ascii="Arial" w:hAnsi="Arial" w:cs="Arial"/>
                <w:sz w:val="16"/>
                <w:szCs w:val="16"/>
              </w:rPr>
            </w:pPr>
            <w:r w:rsidRPr="006418BE">
              <w:rPr>
                <w:rFonts w:ascii="Arial" w:hAnsi="Arial" w:cs="Arial"/>
                <w:sz w:val="16"/>
                <w:szCs w:val="16"/>
              </w:rPr>
              <w:tab/>
              <w:t>Intersegment revenues</w:t>
            </w:r>
          </w:p>
        </w:tc>
        <w:tc>
          <w:tcPr>
            <w:tcW w:w="1133" w:type="dxa"/>
            <w:tcBorders>
              <w:top w:val="nil"/>
              <w:left w:val="nil"/>
              <w:bottom w:val="nil"/>
              <w:right w:val="nil"/>
            </w:tcBorders>
          </w:tcPr>
          <w:p w:rsidR="00F80E83" w:rsidRPr="006418BE" w:rsidRDefault="00321EEB" w:rsidP="00A45919">
            <w:pPr>
              <w:pBdr>
                <w:bottom w:val="single" w:sz="6" w:space="1" w:color="auto"/>
              </w:pBdr>
              <w:tabs>
                <w:tab w:val="decimal" w:pos="882"/>
              </w:tabs>
              <w:spacing w:line="260" w:lineRule="exact"/>
              <w:ind w:left="-18"/>
              <w:rPr>
                <w:rFonts w:ascii="Arial" w:hAnsi="Arial" w:cs="Arial"/>
                <w:sz w:val="16"/>
                <w:szCs w:val="16"/>
              </w:rPr>
            </w:pPr>
            <w:r>
              <w:rPr>
                <w:rFonts w:ascii="Arial" w:hAnsi="Arial" w:cs="Arial"/>
                <w:sz w:val="16"/>
                <w:szCs w:val="16"/>
              </w:rPr>
              <w:t>(49)</w:t>
            </w:r>
          </w:p>
        </w:tc>
        <w:tc>
          <w:tcPr>
            <w:tcW w:w="1227" w:type="dxa"/>
            <w:tcBorders>
              <w:top w:val="nil"/>
              <w:left w:val="nil"/>
              <w:bottom w:val="nil"/>
              <w:right w:val="nil"/>
            </w:tcBorders>
          </w:tcPr>
          <w:p w:rsidR="00F80E83" w:rsidRPr="006418BE" w:rsidRDefault="00321EEB" w:rsidP="00A45919">
            <w:pPr>
              <w:pBdr>
                <w:bottom w:val="single" w:sz="6" w:space="1" w:color="auto"/>
              </w:pBdr>
              <w:tabs>
                <w:tab w:val="decimal" w:pos="919"/>
              </w:tabs>
              <w:spacing w:line="260" w:lineRule="exact"/>
              <w:rPr>
                <w:rFonts w:ascii="Arial" w:hAnsi="Arial" w:cs="Arial"/>
                <w:sz w:val="16"/>
                <w:szCs w:val="16"/>
              </w:rPr>
            </w:pPr>
            <w:r>
              <w:rPr>
                <w:rFonts w:ascii="Arial" w:hAnsi="Arial" w:cs="Arial"/>
                <w:sz w:val="16"/>
                <w:szCs w:val="16"/>
              </w:rPr>
              <w:t>(4)</w:t>
            </w:r>
          </w:p>
        </w:tc>
        <w:tc>
          <w:tcPr>
            <w:tcW w:w="988" w:type="dxa"/>
            <w:tcBorders>
              <w:top w:val="nil"/>
              <w:left w:val="nil"/>
              <w:bottom w:val="nil"/>
              <w:right w:val="nil"/>
            </w:tcBorders>
          </w:tcPr>
          <w:p w:rsidR="00F80E83" w:rsidRPr="006418BE" w:rsidRDefault="00321EEB" w:rsidP="00A45919">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(3)</w:t>
            </w:r>
          </w:p>
        </w:tc>
        <w:tc>
          <w:tcPr>
            <w:tcW w:w="1172" w:type="dxa"/>
            <w:tcBorders>
              <w:top w:val="nil"/>
              <w:left w:val="nil"/>
              <w:bottom w:val="nil"/>
              <w:right w:val="nil"/>
            </w:tcBorders>
          </w:tcPr>
          <w:p w:rsidR="00F80E83" w:rsidRPr="006418BE" w:rsidRDefault="00321EEB" w:rsidP="00A45919">
            <w:pPr>
              <w:pBdr>
                <w:bottom w:val="single" w:sz="6" w:space="1" w:color="auto"/>
              </w:pBd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F80E83" w:rsidRPr="006418BE" w:rsidRDefault="00321EEB" w:rsidP="00A45919">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(56)</w:t>
            </w:r>
          </w:p>
        </w:tc>
      </w:tr>
      <w:tr w:rsidR="00F80E83" w:rsidRPr="006418BE" w:rsidTr="00EE232E">
        <w:trPr>
          <w:cantSplit/>
        </w:trPr>
        <w:tc>
          <w:tcPr>
            <w:tcW w:w="3510" w:type="dxa"/>
            <w:tcBorders>
              <w:top w:val="nil"/>
              <w:left w:val="nil"/>
              <w:bottom w:val="nil"/>
              <w:right w:val="nil"/>
            </w:tcBorders>
          </w:tcPr>
          <w:p w:rsidR="00F80E83" w:rsidRPr="006418BE" w:rsidRDefault="00F80E83" w:rsidP="00A45919">
            <w:pPr>
              <w:tabs>
                <w:tab w:val="left" w:pos="72"/>
              </w:tabs>
              <w:spacing w:line="260" w:lineRule="exact"/>
              <w:ind w:left="-86" w:right="-36"/>
              <w:jc w:val="both"/>
              <w:rPr>
                <w:rFonts w:ascii="Arial" w:hAnsi="Arial" w:cs="Arial"/>
                <w:sz w:val="16"/>
                <w:szCs w:val="16"/>
              </w:rPr>
            </w:pPr>
            <w:r w:rsidRPr="006418BE">
              <w:rPr>
                <w:rFonts w:ascii="Arial" w:hAnsi="Arial" w:cs="Arial"/>
                <w:sz w:val="16"/>
                <w:szCs w:val="16"/>
              </w:rPr>
              <w:tab/>
              <w:t>Revenue from external customers</w:t>
            </w:r>
          </w:p>
        </w:tc>
        <w:tc>
          <w:tcPr>
            <w:tcW w:w="1133" w:type="dxa"/>
            <w:tcBorders>
              <w:top w:val="nil"/>
              <w:left w:val="nil"/>
              <w:bottom w:val="nil"/>
              <w:right w:val="nil"/>
            </w:tcBorders>
          </w:tcPr>
          <w:p w:rsidR="00F80E83" w:rsidRPr="006418BE" w:rsidRDefault="00321EEB" w:rsidP="00A45919">
            <w:pPr>
              <w:pBdr>
                <w:bottom w:val="double" w:sz="6" w:space="1" w:color="auto"/>
              </w:pBdr>
              <w:tabs>
                <w:tab w:val="decimal" w:pos="882"/>
              </w:tabs>
              <w:spacing w:line="260" w:lineRule="exact"/>
              <w:ind w:left="-18"/>
              <w:rPr>
                <w:rFonts w:ascii="Arial" w:hAnsi="Arial" w:cs="Arial"/>
                <w:sz w:val="16"/>
                <w:szCs w:val="16"/>
              </w:rPr>
            </w:pPr>
            <w:r>
              <w:rPr>
                <w:rFonts w:ascii="Arial" w:hAnsi="Arial" w:cs="Arial"/>
                <w:sz w:val="16"/>
                <w:szCs w:val="16"/>
              </w:rPr>
              <w:t>887</w:t>
            </w:r>
          </w:p>
        </w:tc>
        <w:tc>
          <w:tcPr>
            <w:tcW w:w="1227" w:type="dxa"/>
            <w:tcBorders>
              <w:top w:val="nil"/>
              <w:left w:val="nil"/>
              <w:bottom w:val="nil"/>
              <w:right w:val="nil"/>
            </w:tcBorders>
          </w:tcPr>
          <w:p w:rsidR="00F80E83" w:rsidRPr="006418BE" w:rsidRDefault="00321EEB" w:rsidP="00A45919">
            <w:pPr>
              <w:pBdr>
                <w:bottom w:val="double" w:sz="6" w:space="1" w:color="auto"/>
              </w:pBdr>
              <w:tabs>
                <w:tab w:val="decimal" w:pos="919"/>
              </w:tabs>
              <w:spacing w:line="260" w:lineRule="exact"/>
              <w:rPr>
                <w:rFonts w:ascii="Arial" w:hAnsi="Arial" w:cs="Arial"/>
                <w:sz w:val="16"/>
                <w:szCs w:val="16"/>
              </w:rPr>
            </w:pPr>
            <w:r>
              <w:rPr>
                <w:rFonts w:ascii="Arial" w:hAnsi="Arial" w:cs="Arial"/>
                <w:sz w:val="16"/>
                <w:szCs w:val="16"/>
              </w:rPr>
              <w:t>121</w:t>
            </w:r>
          </w:p>
        </w:tc>
        <w:tc>
          <w:tcPr>
            <w:tcW w:w="988" w:type="dxa"/>
            <w:tcBorders>
              <w:top w:val="nil"/>
              <w:left w:val="nil"/>
              <w:bottom w:val="nil"/>
              <w:right w:val="nil"/>
            </w:tcBorders>
          </w:tcPr>
          <w:p w:rsidR="00F80E83" w:rsidRPr="006418BE" w:rsidRDefault="00321EEB" w:rsidP="00A45919">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15</w:t>
            </w:r>
          </w:p>
        </w:tc>
        <w:tc>
          <w:tcPr>
            <w:tcW w:w="1172" w:type="dxa"/>
            <w:tcBorders>
              <w:top w:val="nil"/>
              <w:left w:val="nil"/>
              <w:bottom w:val="nil"/>
              <w:right w:val="nil"/>
            </w:tcBorders>
          </w:tcPr>
          <w:p w:rsidR="00F80E83" w:rsidRPr="006418BE" w:rsidRDefault="00321EEB" w:rsidP="00A45919">
            <w:pPr>
              <w:pBdr>
                <w:bottom w:val="double" w:sz="6" w:space="1" w:color="auto"/>
              </w:pBd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F80E83" w:rsidRPr="006418BE" w:rsidRDefault="00321EEB" w:rsidP="00A45919">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1,023</w:t>
            </w:r>
          </w:p>
        </w:tc>
      </w:tr>
      <w:tr w:rsidR="00F80E83" w:rsidRPr="006418BE" w:rsidTr="00EE232E">
        <w:trPr>
          <w:cantSplit/>
        </w:trPr>
        <w:tc>
          <w:tcPr>
            <w:tcW w:w="3510" w:type="dxa"/>
            <w:tcBorders>
              <w:top w:val="nil"/>
              <w:left w:val="nil"/>
              <w:bottom w:val="nil"/>
              <w:right w:val="nil"/>
            </w:tcBorders>
          </w:tcPr>
          <w:p w:rsidR="00F80E83" w:rsidRPr="006418BE" w:rsidRDefault="00F80E83" w:rsidP="00A45919">
            <w:pPr>
              <w:spacing w:line="260" w:lineRule="exact"/>
              <w:ind w:left="-86" w:right="-108"/>
              <w:jc w:val="both"/>
              <w:rPr>
                <w:rFonts w:ascii="Arial" w:hAnsi="Arial" w:cs="Arial"/>
                <w:sz w:val="16"/>
                <w:szCs w:val="16"/>
              </w:rPr>
            </w:pPr>
            <w:r w:rsidRPr="006418BE">
              <w:rPr>
                <w:rFonts w:ascii="Arial" w:hAnsi="Arial" w:cs="Arial"/>
                <w:sz w:val="16"/>
                <w:szCs w:val="16"/>
              </w:rPr>
              <w:t>Results:</w:t>
            </w:r>
          </w:p>
        </w:tc>
        <w:tc>
          <w:tcPr>
            <w:tcW w:w="1133" w:type="dxa"/>
            <w:tcBorders>
              <w:top w:val="nil"/>
              <w:left w:val="nil"/>
              <w:bottom w:val="nil"/>
              <w:right w:val="nil"/>
            </w:tcBorders>
          </w:tcPr>
          <w:p w:rsidR="00F80E83" w:rsidRPr="006418BE"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A45919">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rsidR="00F80E83" w:rsidRPr="006418BE"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F80E83" w:rsidP="00A45919">
            <w:pPr>
              <w:tabs>
                <w:tab w:val="decimal" w:pos="682"/>
              </w:tabs>
              <w:spacing w:line="260" w:lineRule="exact"/>
              <w:ind w:left="-18"/>
              <w:rPr>
                <w:rFonts w:ascii="Arial" w:hAnsi="Arial" w:cs="Arial"/>
                <w:sz w:val="16"/>
                <w:szCs w:val="16"/>
              </w:rPr>
            </w:pPr>
          </w:p>
        </w:tc>
      </w:tr>
      <w:tr w:rsidR="00F80E83" w:rsidRPr="006418BE" w:rsidTr="00EE232E">
        <w:trPr>
          <w:cantSplit/>
        </w:trPr>
        <w:tc>
          <w:tcPr>
            <w:tcW w:w="3510" w:type="dxa"/>
            <w:tcBorders>
              <w:top w:val="nil"/>
              <w:left w:val="nil"/>
              <w:bottom w:val="nil"/>
              <w:right w:val="nil"/>
            </w:tcBorders>
          </w:tcPr>
          <w:p w:rsidR="00F80E83" w:rsidRPr="006418BE" w:rsidRDefault="00F80E83" w:rsidP="00A45919">
            <w:pPr>
              <w:spacing w:line="260" w:lineRule="exact"/>
              <w:ind w:left="-86" w:right="-43"/>
              <w:jc w:val="both"/>
              <w:rPr>
                <w:rFonts w:ascii="Arial" w:hAnsi="Arial" w:cs="Arial"/>
                <w:sz w:val="16"/>
                <w:szCs w:val="16"/>
              </w:rPr>
            </w:pPr>
            <w:r w:rsidRPr="006418BE">
              <w:rPr>
                <w:rFonts w:ascii="Arial" w:hAnsi="Arial" w:cs="Arial"/>
                <w:sz w:val="16"/>
                <w:szCs w:val="16"/>
              </w:rPr>
              <w:t>Segment results</w:t>
            </w:r>
          </w:p>
        </w:tc>
        <w:tc>
          <w:tcPr>
            <w:tcW w:w="1133" w:type="dxa"/>
            <w:tcBorders>
              <w:top w:val="nil"/>
              <w:left w:val="nil"/>
              <w:bottom w:val="nil"/>
              <w:right w:val="nil"/>
            </w:tcBorders>
          </w:tcPr>
          <w:p w:rsidR="00F80E83" w:rsidRPr="006418BE" w:rsidRDefault="00321EEB" w:rsidP="00A45919">
            <w:pPr>
              <w:pBdr>
                <w:bottom w:val="double" w:sz="6" w:space="1" w:color="auto"/>
              </w:pBdr>
              <w:tabs>
                <w:tab w:val="decimal" w:pos="882"/>
              </w:tabs>
              <w:spacing w:line="260" w:lineRule="exact"/>
              <w:ind w:left="-18"/>
              <w:rPr>
                <w:rFonts w:ascii="Arial" w:hAnsi="Arial" w:cs="Arial"/>
                <w:sz w:val="16"/>
                <w:szCs w:val="16"/>
              </w:rPr>
            </w:pPr>
            <w:r>
              <w:rPr>
                <w:rFonts w:ascii="Arial" w:hAnsi="Arial" w:cs="Arial"/>
                <w:sz w:val="16"/>
                <w:szCs w:val="16"/>
              </w:rPr>
              <w:t>75</w:t>
            </w:r>
          </w:p>
        </w:tc>
        <w:tc>
          <w:tcPr>
            <w:tcW w:w="1227" w:type="dxa"/>
            <w:tcBorders>
              <w:top w:val="nil"/>
              <w:left w:val="nil"/>
              <w:bottom w:val="nil"/>
              <w:right w:val="nil"/>
            </w:tcBorders>
          </w:tcPr>
          <w:p w:rsidR="00F80E83" w:rsidRPr="006418BE" w:rsidRDefault="00321EEB" w:rsidP="00A45919">
            <w:pPr>
              <w:pBdr>
                <w:bottom w:val="double" w:sz="6" w:space="1" w:color="auto"/>
              </w:pBdr>
              <w:tabs>
                <w:tab w:val="decimal" w:pos="919"/>
              </w:tabs>
              <w:spacing w:line="260" w:lineRule="exact"/>
              <w:rPr>
                <w:rFonts w:ascii="Arial" w:hAnsi="Arial" w:cs="Arial"/>
                <w:sz w:val="16"/>
                <w:szCs w:val="16"/>
              </w:rPr>
            </w:pPr>
            <w:r>
              <w:rPr>
                <w:rFonts w:ascii="Arial" w:hAnsi="Arial" w:cs="Arial"/>
                <w:sz w:val="16"/>
                <w:szCs w:val="16"/>
              </w:rPr>
              <w:t>(7)</w:t>
            </w:r>
          </w:p>
        </w:tc>
        <w:tc>
          <w:tcPr>
            <w:tcW w:w="988" w:type="dxa"/>
            <w:tcBorders>
              <w:top w:val="nil"/>
              <w:left w:val="nil"/>
              <w:bottom w:val="nil"/>
              <w:right w:val="nil"/>
            </w:tcBorders>
          </w:tcPr>
          <w:p w:rsidR="00F80E83" w:rsidRPr="006418BE" w:rsidRDefault="00321EEB" w:rsidP="00A45919">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2</w:t>
            </w:r>
          </w:p>
        </w:tc>
        <w:tc>
          <w:tcPr>
            <w:tcW w:w="1172" w:type="dxa"/>
            <w:tcBorders>
              <w:top w:val="nil"/>
              <w:left w:val="nil"/>
              <w:bottom w:val="nil"/>
              <w:right w:val="nil"/>
            </w:tcBorders>
          </w:tcPr>
          <w:p w:rsidR="00F80E83" w:rsidRPr="006418BE" w:rsidRDefault="00321EEB" w:rsidP="00A45919">
            <w:pPr>
              <w:pBdr>
                <w:bottom w:val="double" w:sz="6" w:space="1" w:color="auto"/>
              </w:pBdr>
              <w:tabs>
                <w:tab w:val="decimal" w:pos="864"/>
              </w:tabs>
              <w:spacing w:line="260" w:lineRule="exact"/>
              <w:ind w:left="-18"/>
              <w:rPr>
                <w:rFonts w:ascii="Arial" w:hAnsi="Arial" w:cs="Arial"/>
                <w:sz w:val="16"/>
                <w:szCs w:val="16"/>
              </w:rPr>
            </w:pPr>
            <w:r>
              <w:rPr>
                <w:rFonts w:ascii="Arial" w:hAnsi="Arial" w:cs="Arial"/>
                <w:sz w:val="16"/>
                <w:szCs w:val="16"/>
              </w:rPr>
              <w:t>(2</w:t>
            </w:r>
            <w:r w:rsidR="000C4072">
              <w:rPr>
                <w:rFonts w:ascii="Arial" w:hAnsi="Arial" w:cs="Arial"/>
                <w:sz w:val="16"/>
                <w:szCs w:val="16"/>
              </w:rPr>
              <w:t>1</w:t>
            </w:r>
            <w:r>
              <w:rPr>
                <w:rFonts w:ascii="Arial" w:hAnsi="Arial" w:cs="Arial"/>
                <w:sz w:val="16"/>
                <w:szCs w:val="16"/>
              </w:rPr>
              <w:t>)</w:t>
            </w:r>
          </w:p>
        </w:tc>
        <w:tc>
          <w:tcPr>
            <w:tcW w:w="993" w:type="dxa"/>
            <w:tcBorders>
              <w:top w:val="nil"/>
              <w:left w:val="nil"/>
              <w:bottom w:val="nil"/>
              <w:right w:val="nil"/>
            </w:tcBorders>
          </w:tcPr>
          <w:p w:rsidR="00F80E83"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4</w:t>
            </w:r>
            <w:r w:rsidR="000C4072">
              <w:rPr>
                <w:rFonts w:ascii="Arial" w:hAnsi="Arial" w:cs="Arial"/>
                <w:sz w:val="16"/>
                <w:szCs w:val="16"/>
              </w:rPr>
              <w:t>9</w:t>
            </w:r>
          </w:p>
        </w:tc>
      </w:tr>
      <w:tr w:rsidR="00F80E83" w:rsidRPr="006418BE" w:rsidTr="00EE232E">
        <w:trPr>
          <w:cantSplit/>
          <w:trHeight w:val="108"/>
        </w:trPr>
        <w:tc>
          <w:tcPr>
            <w:tcW w:w="3510" w:type="dxa"/>
            <w:tcBorders>
              <w:top w:val="nil"/>
              <w:left w:val="nil"/>
              <w:bottom w:val="nil"/>
              <w:right w:val="nil"/>
            </w:tcBorders>
          </w:tcPr>
          <w:p w:rsidR="00F80E83" w:rsidRPr="006418BE" w:rsidRDefault="00F80E83" w:rsidP="00A45919">
            <w:pPr>
              <w:spacing w:line="260" w:lineRule="exact"/>
              <w:ind w:left="-86" w:right="-36"/>
              <w:jc w:val="both"/>
              <w:rPr>
                <w:rFonts w:ascii="Arial" w:hAnsi="Arial" w:cs="Arial"/>
                <w:sz w:val="16"/>
                <w:szCs w:val="16"/>
              </w:rPr>
            </w:pPr>
            <w:r w:rsidRPr="006418BE">
              <w:rPr>
                <w:rFonts w:ascii="Arial" w:hAnsi="Arial" w:cs="Arial"/>
                <w:sz w:val="16"/>
                <w:szCs w:val="16"/>
              </w:rPr>
              <w:t>Unallocated income</w:t>
            </w:r>
          </w:p>
        </w:tc>
        <w:tc>
          <w:tcPr>
            <w:tcW w:w="1133" w:type="dxa"/>
            <w:tcBorders>
              <w:top w:val="nil"/>
              <w:left w:val="nil"/>
              <w:bottom w:val="nil"/>
              <w:right w:val="nil"/>
            </w:tcBorders>
          </w:tcPr>
          <w:p w:rsidR="00F80E83" w:rsidRPr="006418BE" w:rsidRDefault="00F80E83"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A45919">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rsidR="00F80E83" w:rsidRPr="006418BE"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321EEB" w:rsidP="00A45919">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4</w:t>
            </w:r>
          </w:p>
        </w:tc>
      </w:tr>
      <w:tr w:rsidR="00F80E83" w:rsidRPr="006418BE" w:rsidTr="00EE232E">
        <w:trPr>
          <w:cantSplit/>
        </w:trPr>
        <w:tc>
          <w:tcPr>
            <w:tcW w:w="3510" w:type="dxa"/>
            <w:tcBorders>
              <w:top w:val="nil"/>
              <w:left w:val="nil"/>
              <w:bottom w:val="nil"/>
              <w:right w:val="nil"/>
            </w:tcBorders>
          </w:tcPr>
          <w:p w:rsidR="00F80E83" w:rsidRPr="006418BE" w:rsidRDefault="000C4072" w:rsidP="00A45919">
            <w:pPr>
              <w:spacing w:line="260" w:lineRule="exact"/>
              <w:ind w:left="-86" w:right="-108"/>
              <w:jc w:val="both"/>
              <w:rPr>
                <w:rFonts w:ascii="Arial" w:hAnsi="Arial" w:cs="Arial"/>
                <w:sz w:val="16"/>
                <w:szCs w:val="16"/>
              </w:rPr>
            </w:pPr>
            <w:r>
              <w:rPr>
                <w:rFonts w:ascii="Arial" w:hAnsi="Arial" w:cs="Arial"/>
                <w:sz w:val="16"/>
                <w:szCs w:val="16"/>
              </w:rPr>
              <w:t>Profit</w:t>
            </w:r>
            <w:r w:rsidR="00F80E83" w:rsidRPr="006418BE">
              <w:rPr>
                <w:rFonts w:ascii="Arial" w:hAnsi="Arial" w:cs="Arial"/>
                <w:sz w:val="16"/>
                <w:szCs w:val="16"/>
              </w:rPr>
              <w:t xml:space="preserve"> from operations and other income</w:t>
            </w:r>
          </w:p>
        </w:tc>
        <w:tc>
          <w:tcPr>
            <w:tcW w:w="1133" w:type="dxa"/>
            <w:tcBorders>
              <w:top w:val="nil"/>
              <w:left w:val="nil"/>
              <w:bottom w:val="nil"/>
              <w:right w:val="nil"/>
            </w:tcBorders>
          </w:tcPr>
          <w:p w:rsidR="00F80E83" w:rsidRPr="006418BE" w:rsidRDefault="00F80E83"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F80E83" w:rsidRPr="006418BE" w:rsidRDefault="00F80E83" w:rsidP="00A45919">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rsidR="00F80E83" w:rsidRPr="006418BE" w:rsidRDefault="00F80E83"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rsidR="00F80E83" w:rsidRPr="006418BE" w:rsidRDefault="00F80E83"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F80E83"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5</w:t>
            </w:r>
            <w:r w:rsidR="000C4072">
              <w:rPr>
                <w:rFonts w:ascii="Arial" w:hAnsi="Arial" w:cs="Arial"/>
                <w:sz w:val="16"/>
                <w:szCs w:val="16"/>
              </w:rPr>
              <w:t>3</w:t>
            </w:r>
          </w:p>
        </w:tc>
      </w:tr>
      <w:tr w:rsidR="00F80E83" w:rsidRPr="006418BE" w:rsidTr="00EE232E">
        <w:trPr>
          <w:cantSplit/>
        </w:trPr>
        <w:tc>
          <w:tcPr>
            <w:tcW w:w="3510" w:type="dxa"/>
            <w:tcBorders>
              <w:top w:val="nil"/>
              <w:left w:val="nil"/>
              <w:bottom w:val="nil"/>
              <w:right w:val="nil"/>
            </w:tcBorders>
          </w:tcPr>
          <w:p w:rsidR="00F80E83" w:rsidRPr="006418BE" w:rsidRDefault="00F80E83" w:rsidP="00A45919">
            <w:pPr>
              <w:spacing w:line="260" w:lineRule="exact"/>
              <w:ind w:left="-86" w:right="-108"/>
              <w:jc w:val="both"/>
              <w:rPr>
                <w:rFonts w:ascii="Arial" w:hAnsi="Arial" w:cs="Arial"/>
                <w:sz w:val="16"/>
                <w:szCs w:val="16"/>
              </w:rPr>
            </w:pPr>
            <w:r w:rsidRPr="006418BE">
              <w:rPr>
                <w:rFonts w:ascii="Arial" w:hAnsi="Arial" w:cs="Arial"/>
                <w:sz w:val="16"/>
                <w:szCs w:val="16"/>
              </w:rPr>
              <w:t>Interest income</w:t>
            </w:r>
          </w:p>
        </w:tc>
        <w:tc>
          <w:tcPr>
            <w:tcW w:w="1133" w:type="dxa"/>
            <w:tcBorders>
              <w:top w:val="nil"/>
              <w:left w:val="nil"/>
              <w:bottom w:val="nil"/>
              <w:right w:val="nil"/>
            </w:tcBorders>
          </w:tcPr>
          <w:p w:rsidR="00F80E83" w:rsidRPr="006418BE" w:rsidRDefault="00321EEB" w:rsidP="00A45919">
            <w:pPr>
              <w:tabs>
                <w:tab w:val="decimal" w:pos="882"/>
              </w:tabs>
              <w:spacing w:line="26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F80E83" w:rsidRPr="006418BE" w:rsidRDefault="00321EEB" w:rsidP="00A45919">
            <w:pPr>
              <w:tabs>
                <w:tab w:val="decimal" w:pos="919"/>
              </w:tabs>
              <w:spacing w:line="260" w:lineRule="exact"/>
              <w:rPr>
                <w:rFonts w:ascii="Arial" w:hAnsi="Arial" w:cs="Arial"/>
                <w:sz w:val="16"/>
                <w:szCs w:val="16"/>
              </w:rPr>
            </w:pPr>
            <w:r>
              <w:rPr>
                <w:rFonts w:ascii="Arial" w:hAnsi="Arial" w:cs="Arial"/>
                <w:sz w:val="16"/>
                <w:szCs w:val="16"/>
              </w:rPr>
              <w:t>14</w:t>
            </w:r>
          </w:p>
        </w:tc>
        <w:tc>
          <w:tcPr>
            <w:tcW w:w="988" w:type="dxa"/>
            <w:tcBorders>
              <w:top w:val="nil"/>
              <w:left w:val="nil"/>
              <w:bottom w:val="nil"/>
              <w:right w:val="nil"/>
            </w:tcBorders>
          </w:tcPr>
          <w:p w:rsidR="00F80E83"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F80E83" w:rsidRPr="006418BE" w:rsidRDefault="00321EEB" w:rsidP="00A45919">
            <w:pP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F80E83"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14</w:t>
            </w:r>
          </w:p>
        </w:tc>
      </w:tr>
      <w:tr w:rsidR="00F80E83" w:rsidRPr="006418BE" w:rsidTr="00EE232E">
        <w:trPr>
          <w:cantSplit/>
        </w:trPr>
        <w:tc>
          <w:tcPr>
            <w:tcW w:w="3510" w:type="dxa"/>
            <w:tcBorders>
              <w:top w:val="nil"/>
              <w:left w:val="nil"/>
              <w:bottom w:val="nil"/>
              <w:right w:val="nil"/>
            </w:tcBorders>
          </w:tcPr>
          <w:p w:rsidR="00F80E83" w:rsidRPr="006418BE" w:rsidRDefault="00F80E83" w:rsidP="00A45919">
            <w:pPr>
              <w:spacing w:line="260" w:lineRule="exact"/>
              <w:ind w:left="-86" w:right="-108"/>
              <w:jc w:val="both"/>
              <w:rPr>
                <w:rFonts w:ascii="Arial" w:hAnsi="Arial" w:cs="Arial"/>
                <w:sz w:val="16"/>
                <w:szCs w:val="16"/>
              </w:rPr>
            </w:pPr>
            <w:r w:rsidRPr="006418BE">
              <w:rPr>
                <w:rFonts w:ascii="Arial" w:hAnsi="Arial" w:cs="Arial"/>
                <w:sz w:val="16"/>
                <w:szCs w:val="16"/>
              </w:rPr>
              <w:t>Finance cost</w:t>
            </w:r>
          </w:p>
        </w:tc>
        <w:tc>
          <w:tcPr>
            <w:tcW w:w="1133" w:type="dxa"/>
            <w:tcBorders>
              <w:top w:val="nil"/>
              <w:left w:val="nil"/>
              <w:bottom w:val="nil"/>
              <w:right w:val="nil"/>
            </w:tcBorders>
          </w:tcPr>
          <w:p w:rsidR="00F80E83" w:rsidRPr="006418BE" w:rsidRDefault="00321EEB" w:rsidP="00A45919">
            <w:pPr>
              <w:tabs>
                <w:tab w:val="decimal" w:pos="882"/>
              </w:tabs>
              <w:spacing w:line="260" w:lineRule="exact"/>
              <w:ind w:left="-18"/>
              <w:rPr>
                <w:rFonts w:ascii="Arial" w:hAnsi="Arial" w:cs="Arial"/>
                <w:sz w:val="16"/>
                <w:szCs w:val="16"/>
              </w:rPr>
            </w:pPr>
            <w:r>
              <w:rPr>
                <w:rFonts w:ascii="Arial" w:hAnsi="Arial" w:cs="Arial"/>
                <w:sz w:val="16"/>
                <w:szCs w:val="16"/>
              </w:rPr>
              <w:t>(28)</w:t>
            </w:r>
          </w:p>
        </w:tc>
        <w:tc>
          <w:tcPr>
            <w:tcW w:w="1227" w:type="dxa"/>
            <w:tcBorders>
              <w:top w:val="nil"/>
              <w:left w:val="nil"/>
              <w:bottom w:val="nil"/>
              <w:right w:val="nil"/>
            </w:tcBorders>
          </w:tcPr>
          <w:p w:rsidR="00F80E83" w:rsidRPr="006418BE" w:rsidRDefault="00321EEB" w:rsidP="00A45919">
            <w:pPr>
              <w:tabs>
                <w:tab w:val="decimal" w:pos="919"/>
              </w:tabs>
              <w:spacing w:line="260" w:lineRule="exact"/>
              <w:rPr>
                <w:rFonts w:ascii="Arial" w:hAnsi="Arial" w:cs="Arial"/>
                <w:sz w:val="16"/>
                <w:szCs w:val="16"/>
              </w:rPr>
            </w:pPr>
            <w:r>
              <w:rPr>
                <w:rFonts w:ascii="Arial" w:hAnsi="Arial" w:cs="Arial"/>
                <w:sz w:val="16"/>
                <w:szCs w:val="16"/>
              </w:rPr>
              <w:t>(11)</w:t>
            </w:r>
          </w:p>
        </w:tc>
        <w:tc>
          <w:tcPr>
            <w:tcW w:w="988" w:type="dxa"/>
            <w:tcBorders>
              <w:top w:val="nil"/>
              <w:left w:val="nil"/>
              <w:bottom w:val="nil"/>
              <w:right w:val="nil"/>
            </w:tcBorders>
          </w:tcPr>
          <w:p w:rsidR="00F80E83"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F80E83" w:rsidRPr="006418BE" w:rsidRDefault="00321EEB" w:rsidP="00A45919">
            <w:pPr>
              <w:tabs>
                <w:tab w:val="decimal" w:pos="864"/>
              </w:tabs>
              <w:spacing w:line="260" w:lineRule="exact"/>
              <w:ind w:left="-18"/>
              <w:rPr>
                <w:rFonts w:ascii="Arial" w:hAnsi="Arial" w:cs="Arial"/>
                <w:sz w:val="16"/>
                <w:szCs w:val="16"/>
              </w:rPr>
            </w:pPr>
            <w:r>
              <w:rPr>
                <w:rFonts w:ascii="Arial" w:hAnsi="Arial" w:cs="Arial"/>
                <w:sz w:val="16"/>
                <w:szCs w:val="16"/>
              </w:rPr>
              <w:t>(21)</w:t>
            </w:r>
          </w:p>
        </w:tc>
        <w:tc>
          <w:tcPr>
            <w:tcW w:w="993" w:type="dxa"/>
            <w:tcBorders>
              <w:top w:val="nil"/>
              <w:left w:val="nil"/>
              <w:bottom w:val="nil"/>
              <w:right w:val="nil"/>
            </w:tcBorders>
          </w:tcPr>
          <w:p w:rsidR="00F80E83" w:rsidRPr="006418BE" w:rsidRDefault="00321EEB" w:rsidP="00A45919">
            <w:pPr>
              <w:tabs>
                <w:tab w:val="decimal" w:pos="682"/>
              </w:tabs>
              <w:spacing w:line="260" w:lineRule="exact"/>
              <w:rPr>
                <w:rFonts w:ascii="Arial" w:hAnsi="Arial" w:cs="Arial"/>
                <w:sz w:val="16"/>
                <w:szCs w:val="16"/>
              </w:rPr>
            </w:pPr>
            <w:r>
              <w:rPr>
                <w:rFonts w:ascii="Arial" w:hAnsi="Arial" w:cs="Arial"/>
                <w:sz w:val="16"/>
                <w:szCs w:val="16"/>
              </w:rPr>
              <w:t>(60)</w:t>
            </w:r>
          </w:p>
        </w:tc>
      </w:tr>
      <w:tr w:rsidR="00C67C8A" w:rsidRPr="006418BE" w:rsidTr="00EE232E">
        <w:trPr>
          <w:cantSplit/>
        </w:trPr>
        <w:tc>
          <w:tcPr>
            <w:tcW w:w="3510" w:type="dxa"/>
            <w:tcBorders>
              <w:top w:val="nil"/>
              <w:left w:val="nil"/>
              <w:bottom w:val="nil"/>
              <w:right w:val="nil"/>
            </w:tcBorders>
          </w:tcPr>
          <w:p w:rsidR="00C67C8A" w:rsidRPr="006418BE" w:rsidRDefault="00C67C8A" w:rsidP="00A45919">
            <w:pPr>
              <w:spacing w:line="260" w:lineRule="exact"/>
              <w:ind w:left="-86" w:right="-108"/>
              <w:jc w:val="both"/>
              <w:rPr>
                <w:rFonts w:ascii="Arial" w:hAnsi="Arial" w:cs="Arial"/>
                <w:sz w:val="16"/>
                <w:szCs w:val="16"/>
              </w:rPr>
            </w:pPr>
            <w:r w:rsidRPr="006418BE">
              <w:rPr>
                <w:rFonts w:ascii="Arial" w:hAnsi="Arial" w:cs="Arial"/>
                <w:sz w:val="16"/>
                <w:szCs w:val="16"/>
              </w:rPr>
              <w:t xml:space="preserve">Share of </w:t>
            </w:r>
            <w:r w:rsidR="000C4072">
              <w:rPr>
                <w:rFonts w:ascii="Arial" w:hAnsi="Arial" w:cs="Arial"/>
                <w:sz w:val="16"/>
                <w:szCs w:val="16"/>
              </w:rPr>
              <w:t>profit</w:t>
            </w:r>
            <w:r w:rsidRPr="006418BE">
              <w:rPr>
                <w:rFonts w:ascii="Arial" w:hAnsi="Arial" w:cs="Arial"/>
                <w:sz w:val="16"/>
                <w:szCs w:val="16"/>
              </w:rPr>
              <w:t xml:space="preserve"> from investments in associates</w:t>
            </w:r>
          </w:p>
        </w:tc>
        <w:tc>
          <w:tcPr>
            <w:tcW w:w="1133" w:type="dxa"/>
            <w:tcBorders>
              <w:top w:val="nil"/>
              <w:left w:val="nil"/>
              <w:bottom w:val="nil"/>
              <w:right w:val="nil"/>
            </w:tcBorders>
          </w:tcPr>
          <w:p w:rsidR="00C67C8A" w:rsidRPr="006418BE" w:rsidRDefault="00C67C8A"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A45919">
            <w:pPr>
              <w:tabs>
                <w:tab w:val="decimal" w:pos="882"/>
              </w:tabs>
              <w:spacing w:line="26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A45919">
            <w:pPr>
              <w:tabs>
                <w:tab w:val="decimal" w:pos="882"/>
              </w:tabs>
              <w:spacing w:line="260" w:lineRule="exact"/>
              <w:rPr>
                <w:rFonts w:ascii="Arial" w:hAnsi="Arial" w:cs="Arial"/>
                <w:sz w:val="16"/>
                <w:szCs w:val="16"/>
              </w:rPr>
            </w:pPr>
          </w:p>
        </w:tc>
        <w:tc>
          <w:tcPr>
            <w:tcW w:w="1172" w:type="dxa"/>
            <w:tcBorders>
              <w:top w:val="nil"/>
              <w:left w:val="nil"/>
              <w:bottom w:val="nil"/>
              <w:right w:val="nil"/>
            </w:tcBorders>
          </w:tcPr>
          <w:p w:rsidR="00C67C8A" w:rsidRPr="006418BE"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0C4072" w:rsidP="00A45919">
            <w:pPr>
              <w:pBdr>
                <w:bottom w:val="single" w:sz="4" w:space="1" w:color="auto"/>
              </w:pBdr>
              <w:tabs>
                <w:tab w:val="decimal" w:pos="682"/>
              </w:tabs>
              <w:spacing w:line="260" w:lineRule="exact"/>
              <w:rPr>
                <w:rFonts w:ascii="Arial" w:hAnsi="Arial" w:cs="Arial"/>
                <w:sz w:val="16"/>
                <w:szCs w:val="16"/>
              </w:rPr>
            </w:pPr>
            <w:r>
              <w:rPr>
                <w:rFonts w:ascii="Arial" w:hAnsi="Arial" w:cs="Arial"/>
                <w:sz w:val="16"/>
                <w:szCs w:val="16"/>
              </w:rPr>
              <w:t>7</w:t>
            </w:r>
          </w:p>
        </w:tc>
      </w:tr>
      <w:tr w:rsidR="00C67C8A" w:rsidRPr="006418BE" w:rsidTr="00EE232E">
        <w:trPr>
          <w:cantSplit/>
        </w:trPr>
        <w:tc>
          <w:tcPr>
            <w:tcW w:w="3510" w:type="dxa"/>
            <w:tcBorders>
              <w:top w:val="nil"/>
              <w:left w:val="nil"/>
              <w:bottom w:val="nil"/>
              <w:right w:val="nil"/>
            </w:tcBorders>
          </w:tcPr>
          <w:p w:rsidR="00C67C8A" w:rsidRPr="006418BE" w:rsidRDefault="000C4072" w:rsidP="00A45919">
            <w:pPr>
              <w:spacing w:line="260" w:lineRule="exact"/>
              <w:ind w:left="-86" w:right="-36"/>
              <w:jc w:val="both"/>
              <w:rPr>
                <w:rFonts w:ascii="Arial" w:hAnsi="Arial" w:cs="Arial"/>
                <w:sz w:val="16"/>
                <w:szCs w:val="16"/>
              </w:rPr>
            </w:pPr>
            <w:r>
              <w:rPr>
                <w:rFonts w:ascii="Arial" w:hAnsi="Arial" w:cs="Arial"/>
                <w:sz w:val="16"/>
                <w:szCs w:val="16"/>
              </w:rPr>
              <w:t>Profit</w:t>
            </w:r>
            <w:r w:rsidRPr="006418BE">
              <w:rPr>
                <w:rFonts w:ascii="Arial" w:hAnsi="Arial" w:cs="Arial"/>
                <w:sz w:val="16"/>
                <w:szCs w:val="16"/>
              </w:rPr>
              <w:t xml:space="preserve"> </w:t>
            </w:r>
            <w:r w:rsidR="00C67C8A" w:rsidRPr="006418BE">
              <w:rPr>
                <w:rFonts w:ascii="Arial" w:hAnsi="Arial" w:cs="Arial"/>
                <w:sz w:val="16"/>
                <w:szCs w:val="16"/>
              </w:rPr>
              <w:t>before income tax expenses</w:t>
            </w:r>
          </w:p>
        </w:tc>
        <w:tc>
          <w:tcPr>
            <w:tcW w:w="1133" w:type="dxa"/>
            <w:tcBorders>
              <w:top w:val="nil"/>
              <w:left w:val="nil"/>
              <w:bottom w:val="nil"/>
              <w:right w:val="nil"/>
            </w:tcBorders>
          </w:tcPr>
          <w:p w:rsidR="00C67C8A" w:rsidRPr="006418BE"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A45919">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rsidR="00C67C8A" w:rsidRPr="006418BE" w:rsidRDefault="00C67C8A"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1</w:t>
            </w:r>
            <w:r w:rsidR="00FD2534">
              <w:rPr>
                <w:rFonts w:ascii="Arial" w:hAnsi="Arial" w:cs="Arial"/>
                <w:sz w:val="16"/>
                <w:szCs w:val="16"/>
              </w:rPr>
              <w:t>4</w:t>
            </w:r>
          </w:p>
        </w:tc>
      </w:tr>
      <w:tr w:rsidR="00C67C8A" w:rsidRPr="006418BE" w:rsidTr="00EE232E">
        <w:trPr>
          <w:cantSplit/>
        </w:trPr>
        <w:tc>
          <w:tcPr>
            <w:tcW w:w="3510" w:type="dxa"/>
            <w:tcBorders>
              <w:top w:val="nil"/>
              <w:left w:val="nil"/>
              <w:bottom w:val="nil"/>
              <w:right w:val="nil"/>
            </w:tcBorders>
          </w:tcPr>
          <w:p w:rsidR="00C67C8A" w:rsidRPr="006418BE" w:rsidRDefault="00C67C8A" w:rsidP="00A45919">
            <w:pPr>
              <w:spacing w:line="260" w:lineRule="exact"/>
              <w:ind w:left="-86" w:right="-36"/>
              <w:jc w:val="both"/>
              <w:rPr>
                <w:rFonts w:ascii="Arial" w:hAnsi="Arial" w:cs="Arial"/>
                <w:sz w:val="16"/>
                <w:szCs w:val="16"/>
              </w:rPr>
            </w:pPr>
            <w:r w:rsidRPr="006418BE">
              <w:rPr>
                <w:rFonts w:ascii="Arial" w:hAnsi="Arial" w:cs="Arial"/>
                <w:sz w:val="16"/>
                <w:szCs w:val="16"/>
              </w:rPr>
              <w:t>Income tax expenses</w:t>
            </w:r>
          </w:p>
        </w:tc>
        <w:tc>
          <w:tcPr>
            <w:tcW w:w="1133" w:type="dxa"/>
            <w:tcBorders>
              <w:top w:val="nil"/>
              <w:left w:val="nil"/>
              <w:bottom w:val="nil"/>
              <w:right w:val="nil"/>
            </w:tcBorders>
          </w:tcPr>
          <w:p w:rsidR="00C67C8A" w:rsidRPr="006418BE" w:rsidRDefault="00321EEB" w:rsidP="00A45919">
            <w:pPr>
              <w:tabs>
                <w:tab w:val="decimal" w:pos="882"/>
              </w:tabs>
              <w:spacing w:line="260" w:lineRule="exact"/>
              <w:ind w:left="-18"/>
              <w:rPr>
                <w:rFonts w:ascii="Arial" w:hAnsi="Arial" w:cs="Arial"/>
                <w:sz w:val="16"/>
                <w:szCs w:val="16"/>
              </w:rPr>
            </w:pPr>
            <w:r>
              <w:rPr>
                <w:rFonts w:ascii="Arial" w:hAnsi="Arial" w:cs="Arial"/>
                <w:sz w:val="16"/>
                <w:szCs w:val="16"/>
              </w:rPr>
              <w:t>(18)</w:t>
            </w:r>
          </w:p>
        </w:tc>
        <w:tc>
          <w:tcPr>
            <w:tcW w:w="1227" w:type="dxa"/>
            <w:tcBorders>
              <w:top w:val="nil"/>
              <w:left w:val="nil"/>
              <w:bottom w:val="nil"/>
              <w:right w:val="nil"/>
            </w:tcBorders>
          </w:tcPr>
          <w:p w:rsidR="00C67C8A" w:rsidRPr="006418BE" w:rsidRDefault="00321EEB" w:rsidP="00A45919">
            <w:pPr>
              <w:tabs>
                <w:tab w:val="decimal" w:pos="919"/>
              </w:tabs>
              <w:spacing w:line="260" w:lineRule="exact"/>
              <w:rPr>
                <w:rFonts w:ascii="Arial" w:hAnsi="Arial" w:cs="Arial"/>
                <w:sz w:val="16"/>
                <w:szCs w:val="16"/>
              </w:rPr>
            </w:pPr>
            <w:r>
              <w:rPr>
                <w:rFonts w:ascii="Arial" w:hAnsi="Arial" w:cs="Arial"/>
                <w:sz w:val="16"/>
                <w:szCs w:val="16"/>
              </w:rPr>
              <w:t>1</w:t>
            </w:r>
          </w:p>
        </w:tc>
        <w:tc>
          <w:tcPr>
            <w:tcW w:w="988" w:type="dxa"/>
            <w:tcBorders>
              <w:top w:val="nil"/>
              <w:left w:val="nil"/>
              <w:bottom w:val="nil"/>
              <w:right w:val="nil"/>
            </w:tcBorders>
          </w:tcPr>
          <w:p w:rsidR="00C67C8A" w:rsidRPr="006418BE" w:rsidRDefault="00321EEB" w:rsidP="00A45919">
            <w:pPr>
              <w:tabs>
                <w:tab w:val="decimal" w:pos="682"/>
              </w:tabs>
              <w:spacing w:line="26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rsidR="00C67C8A" w:rsidRPr="006418BE" w:rsidRDefault="00321EEB" w:rsidP="00A45919">
            <w:pPr>
              <w:tabs>
                <w:tab w:val="decimal" w:pos="864"/>
              </w:tabs>
              <w:spacing w:line="260" w:lineRule="exact"/>
              <w:ind w:left="-18"/>
              <w:rPr>
                <w:rFonts w:ascii="Arial" w:hAnsi="Arial" w:cs="Arial"/>
                <w:sz w:val="16"/>
                <w:szCs w:val="16"/>
              </w:rPr>
            </w:pPr>
            <w:r>
              <w:rPr>
                <w:rFonts w:ascii="Arial" w:hAnsi="Arial" w:cs="Arial"/>
                <w:sz w:val="16"/>
                <w:szCs w:val="16"/>
              </w:rPr>
              <w:t>9</w:t>
            </w:r>
          </w:p>
        </w:tc>
        <w:tc>
          <w:tcPr>
            <w:tcW w:w="993" w:type="dxa"/>
          </w:tcPr>
          <w:p w:rsidR="00C67C8A" w:rsidRPr="006418BE" w:rsidRDefault="00321EEB" w:rsidP="00A45919">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(9)</w:t>
            </w:r>
          </w:p>
        </w:tc>
      </w:tr>
      <w:tr w:rsidR="00C67C8A" w:rsidRPr="006418BE" w:rsidTr="00EE232E">
        <w:trPr>
          <w:cantSplit/>
        </w:trPr>
        <w:tc>
          <w:tcPr>
            <w:tcW w:w="3510" w:type="dxa"/>
            <w:tcBorders>
              <w:top w:val="nil"/>
              <w:left w:val="nil"/>
              <w:bottom w:val="nil"/>
              <w:right w:val="nil"/>
            </w:tcBorders>
          </w:tcPr>
          <w:p w:rsidR="00C67C8A" w:rsidRPr="006418BE" w:rsidRDefault="000C4072" w:rsidP="00A45919">
            <w:pPr>
              <w:spacing w:line="260" w:lineRule="exact"/>
              <w:ind w:left="-86" w:right="-198"/>
              <w:jc w:val="both"/>
              <w:rPr>
                <w:rFonts w:ascii="Arial" w:hAnsi="Arial" w:cs="Arial"/>
                <w:sz w:val="16"/>
                <w:szCs w:val="16"/>
              </w:rPr>
            </w:pPr>
            <w:r>
              <w:rPr>
                <w:rFonts w:ascii="Arial" w:hAnsi="Arial" w:cs="Arial"/>
                <w:sz w:val="16"/>
                <w:szCs w:val="16"/>
              </w:rPr>
              <w:t>Profit</w:t>
            </w:r>
            <w:r w:rsidRPr="006418BE">
              <w:rPr>
                <w:rFonts w:ascii="Arial" w:hAnsi="Arial" w:cs="Arial"/>
                <w:sz w:val="16"/>
                <w:szCs w:val="16"/>
              </w:rPr>
              <w:t xml:space="preserve"> </w:t>
            </w:r>
            <w:r w:rsidR="00C67C8A" w:rsidRPr="006418BE">
              <w:rPr>
                <w:rFonts w:ascii="Arial" w:hAnsi="Arial" w:cs="Arial"/>
                <w:sz w:val="16"/>
                <w:szCs w:val="16"/>
              </w:rPr>
              <w:t>for the period</w:t>
            </w:r>
          </w:p>
        </w:tc>
        <w:tc>
          <w:tcPr>
            <w:tcW w:w="1133" w:type="dxa"/>
            <w:tcBorders>
              <w:top w:val="nil"/>
              <w:left w:val="nil"/>
              <w:bottom w:val="nil"/>
              <w:right w:val="nil"/>
            </w:tcBorders>
          </w:tcPr>
          <w:p w:rsidR="00C67C8A" w:rsidRPr="006418BE" w:rsidRDefault="00C67C8A" w:rsidP="00A45919">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rsidR="00C67C8A" w:rsidRPr="006418BE" w:rsidRDefault="00C67C8A" w:rsidP="00A45919">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rsidR="00C67C8A" w:rsidRPr="006418BE" w:rsidRDefault="00C67C8A" w:rsidP="00A45919">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rsidR="00C67C8A" w:rsidRPr="006418BE" w:rsidRDefault="00C67C8A" w:rsidP="00A45919">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rsidR="00C67C8A" w:rsidRPr="006418BE" w:rsidRDefault="00321EEB" w:rsidP="00A45919">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5</w:t>
            </w:r>
          </w:p>
        </w:tc>
      </w:tr>
    </w:tbl>
    <w:p w:rsidR="000F6431" w:rsidRDefault="003F077C" w:rsidP="00EE232E">
      <w:pPr>
        <w:tabs>
          <w:tab w:val="left" w:pos="720"/>
        </w:tabs>
        <w:spacing w:before="120" w:line="320" w:lineRule="exact"/>
        <w:ind w:right="-43"/>
        <w:jc w:val="right"/>
        <w:rPr>
          <w:rFonts w:ascii="Arial" w:hAnsi="Arial" w:cs="Arial"/>
          <w:sz w:val="16"/>
          <w:szCs w:val="16"/>
        </w:rPr>
      </w:pPr>
      <w:r w:rsidRPr="00A82A30">
        <w:rPr>
          <w:rFonts w:ascii="Arial" w:hAnsi="Arial" w:cs="Arial"/>
          <w:sz w:val="16"/>
          <w:szCs w:val="16"/>
        </w:rPr>
        <w:t xml:space="preserve">                                                                                                         </w:t>
      </w:r>
    </w:p>
    <w:p w:rsidR="000F6431" w:rsidRDefault="000F6431">
      <w:pPr>
        <w:widowControl/>
        <w:overflowPunct/>
        <w:autoSpaceDE/>
        <w:autoSpaceDN/>
        <w:adjustRightInd/>
        <w:textAlignment w:val="auto"/>
        <w:rPr>
          <w:rFonts w:ascii="Arial" w:hAnsi="Arial" w:cs="Arial"/>
          <w:sz w:val="16"/>
          <w:szCs w:val="16"/>
        </w:rPr>
      </w:pPr>
      <w:r>
        <w:rPr>
          <w:rFonts w:ascii="Arial" w:hAnsi="Arial" w:cs="Arial"/>
          <w:sz w:val="16"/>
          <w:szCs w:val="16"/>
        </w:rPr>
        <w:br w:type="page"/>
      </w:r>
    </w:p>
    <w:p w:rsidR="003F077C" w:rsidRPr="00A82A30" w:rsidRDefault="003F077C" w:rsidP="00EE232E">
      <w:pPr>
        <w:tabs>
          <w:tab w:val="left" w:pos="720"/>
        </w:tabs>
        <w:spacing w:before="120" w:line="320" w:lineRule="exact"/>
        <w:ind w:right="-43"/>
        <w:jc w:val="right"/>
        <w:rPr>
          <w:rFonts w:ascii="Arial" w:hAnsi="Arial" w:cs="Arial"/>
          <w:sz w:val="16"/>
          <w:szCs w:val="16"/>
        </w:rPr>
      </w:pPr>
      <w:r w:rsidRPr="00A82A30">
        <w:rPr>
          <w:rFonts w:ascii="Arial" w:hAnsi="Arial" w:cs="Arial"/>
          <w:sz w:val="16"/>
          <w:szCs w:val="16"/>
        </w:rPr>
        <w:t xml:space="preserve">                      (Unit: Million Baht)</w:t>
      </w:r>
    </w:p>
    <w:tbl>
      <w:tblPr>
        <w:tblW w:w="9023" w:type="dxa"/>
        <w:tblInd w:w="540" w:type="dxa"/>
        <w:tblLayout w:type="fixed"/>
        <w:tblLook w:val="0000" w:firstRow="0" w:lastRow="0" w:firstColumn="0" w:lastColumn="0" w:noHBand="0" w:noVBand="0"/>
      </w:tblPr>
      <w:tblGrid>
        <w:gridCol w:w="3510"/>
        <w:gridCol w:w="1133"/>
        <w:gridCol w:w="1227"/>
        <w:gridCol w:w="988"/>
        <w:gridCol w:w="1172"/>
        <w:gridCol w:w="993"/>
      </w:tblGrid>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43"/>
              <w:jc w:val="center"/>
              <w:rPr>
                <w:rFonts w:ascii="Arial" w:hAnsi="Arial" w:cs="Arial"/>
                <w:sz w:val="16"/>
                <w:szCs w:val="16"/>
              </w:rPr>
            </w:pPr>
          </w:p>
        </w:tc>
        <w:tc>
          <w:tcPr>
            <w:tcW w:w="5513" w:type="dxa"/>
            <w:gridSpan w:val="5"/>
            <w:tcBorders>
              <w:top w:val="nil"/>
              <w:left w:val="nil"/>
              <w:bottom w:val="single" w:sz="4" w:space="0" w:color="auto"/>
              <w:right w:val="nil"/>
            </w:tcBorders>
          </w:tcPr>
          <w:p w:rsidR="003F077C" w:rsidRPr="00A82A30" w:rsidRDefault="003F077C" w:rsidP="00A45919">
            <w:pPr>
              <w:spacing w:line="260" w:lineRule="exact"/>
              <w:ind w:left="-18" w:hanging="67"/>
              <w:jc w:val="center"/>
              <w:rPr>
                <w:rFonts w:ascii="Arial" w:hAnsi="Arial" w:cs="Arial"/>
                <w:sz w:val="16"/>
                <w:szCs w:val="16"/>
              </w:rPr>
            </w:pPr>
            <w:r w:rsidRPr="00A82A30">
              <w:rPr>
                <w:rFonts w:ascii="Arial" w:hAnsi="Arial" w:cs="Arial"/>
                <w:sz w:val="16"/>
                <w:szCs w:val="16"/>
              </w:rPr>
              <w:t xml:space="preserve">For the three-month period ended </w:t>
            </w:r>
            <w:r>
              <w:rPr>
                <w:rFonts w:ascii="Arial" w:hAnsi="Arial" w:cs="Arial"/>
                <w:sz w:val="16"/>
                <w:szCs w:val="16"/>
              </w:rPr>
              <w:t>31 March 2019</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43"/>
              <w:jc w:val="center"/>
              <w:rPr>
                <w:rFonts w:ascii="Arial" w:hAnsi="Arial" w:cs="Arial"/>
                <w:sz w:val="16"/>
                <w:szCs w:val="16"/>
              </w:rPr>
            </w:pPr>
          </w:p>
        </w:tc>
        <w:tc>
          <w:tcPr>
            <w:tcW w:w="1133" w:type="dxa"/>
            <w:tcBorders>
              <w:top w:val="single" w:sz="4" w:space="0" w:color="auto"/>
              <w:left w:val="nil"/>
              <w:bottom w:val="nil"/>
              <w:right w:val="nil"/>
            </w:tcBorders>
          </w:tcPr>
          <w:p w:rsidR="003F077C" w:rsidRPr="00A82A30" w:rsidRDefault="003F077C" w:rsidP="00A45919">
            <w:pPr>
              <w:spacing w:line="260" w:lineRule="exact"/>
              <w:ind w:left="-108" w:right="-108"/>
              <w:jc w:val="center"/>
              <w:rPr>
                <w:rFonts w:ascii="Arial" w:hAnsi="Arial" w:cs="Arial"/>
                <w:sz w:val="16"/>
                <w:szCs w:val="16"/>
              </w:rPr>
            </w:pPr>
            <w:r w:rsidRPr="00A82A30">
              <w:rPr>
                <w:rFonts w:ascii="Arial" w:hAnsi="Arial" w:cs="Arial"/>
                <w:sz w:val="16"/>
                <w:szCs w:val="16"/>
              </w:rPr>
              <w:t>Hotel</w:t>
            </w:r>
          </w:p>
        </w:tc>
        <w:tc>
          <w:tcPr>
            <w:tcW w:w="1227" w:type="dxa"/>
            <w:tcBorders>
              <w:top w:val="single" w:sz="4" w:space="0" w:color="auto"/>
              <w:left w:val="nil"/>
              <w:bottom w:val="nil"/>
              <w:right w:val="nil"/>
            </w:tcBorders>
          </w:tcPr>
          <w:p w:rsidR="003F077C" w:rsidRPr="00A82A30" w:rsidRDefault="003F077C" w:rsidP="00A45919">
            <w:pPr>
              <w:spacing w:line="260" w:lineRule="exact"/>
              <w:ind w:left="-18"/>
              <w:jc w:val="center"/>
              <w:rPr>
                <w:rFonts w:ascii="Arial" w:hAnsi="Arial" w:cs="Arial"/>
                <w:sz w:val="16"/>
                <w:szCs w:val="16"/>
              </w:rPr>
            </w:pPr>
            <w:r w:rsidRPr="00A82A30">
              <w:rPr>
                <w:rFonts w:ascii="Arial" w:hAnsi="Arial" w:cs="Arial"/>
                <w:sz w:val="16"/>
                <w:szCs w:val="16"/>
              </w:rPr>
              <w:t>Property</w:t>
            </w:r>
          </w:p>
        </w:tc>
        <w:tc>
          <w:tcPr>
            <w:tcW w:w="988" w:type="dxa"/>
            <w:tcBorders>
              <w:top w:val="single" w:sz="4" w:space="0" w:color="auto"/>
              <w:left w:val="nil"/>
              <w:bottom w:val="nil"/>
              <w:right w:val="nil"/>
            </w:tcBorders>
          </w:tcPr>
          <w:p w:rsidR="003F077C" w:rsidRPr="00A82A30" w:rsidRDefault="003F077C" w:rsidP="00A45919">
            <w:pPr>
              <w:spacing w:line="260" w:lineRule="exact"/>
              <w:ind w:left="-18"/>
              <w:jc w:val="center"/>
              <w:rPr>
                <w:rFonts w:ascii="Arial" w:hAnsi="Arial" w:cs="Arial"/>
                <w:sz w:val="16"/>
                <w:szCs w:val="16"/>
              </w:rPr>
            </w:pPr>
            <w:r w:rsidRPr="00A82A30">
              <w:rPr>
                <w:rFonts w:ascii="Arial" w:hAnsi="Arial" w:cs="Arial"/>
                <w:sz w:val="16"/>
                <w:szCs w:val="16"/>
              </w:rPr>
              <w:t xml:space="preserve">Office </w:t>
            </w:r>
          </w:p>
        </w:tc>
        <w:tc>
          <w:tcPr>
            <w:tcW w:w="1172" w:type="dxa"/>
            <w:tcBorders>
              <w:top w:val="single" w:sz="4" w:space="0" w:color="auto"/>
              <w:left w:val="nil"/>
              <w:bottom w:val="nil"/>
              <w:right w:val="nil"/>
            </w:tcBorders>
          </w:tcPr>
          <w:p w:rsidR="003F077C" w:rsidRPr="00A82A30" w:rsidRDefault="003F077C" w:rsidP="00A45919">
            <w:pPr>
              <w:spacing w:line="260" w:lineRule="exact"/>
              <w:ind w:left="-18" w:hanging="67"/>
              <w:jc w:val="center"/>
              <w:rPr>
                <w:rFonts w:ascii="Arial" w:hAnsi="Arial" w:cs="Arial"/>
                <w:sz w:val="16"/>
                <w:szCs w:val="16"/>
              </w:rPr>
            </w:pPr>
          </w:p>
        </w:tc>
        <w:tc>
          <w:tcPr>
            <w:tcW w:w="993" w:type="dxa"/>
            <w:tcBorders>
              <w:top w:val="single" w:sz="4" w:space="0" w:color="auto"/>
              <w:left w:val="nil"/>
              <w:bottom w:val="nil"/>
              <w:right w:val="nil"/>
            </w:tcBorders>
          </w:tcPr>
          <w:p w:rsidR="003F077C" w:rsidRPr="00A82A30" w:rsidRDefault="003F077C" w:rsidP="00A45919">
            <w:pPr>
              <w:spacing w:line="260" w:lineRule="exact"/>
              <w:ind w:left="-18" w:hanging="67"/>
              <w:jc w:val="center"/>
              <w:rPr>
                <w:rFonts w:ascii="Arial" w:hAnsi="Arial" w:cs="Arial"/>
                <w:sz w:val="16"/>
                <w:szCs w:val="16"/>
              </w:rPr>
            </w:pP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43"/>
              <w:jc w:val="center"/>
              <w:rPr>
                <w:rFonts w:ascii="Arial" w:hAnsi="Arial" w:cs="Arial"/>
                <w:sz w:val="16"/>
                <w:szCs w:val="16"/>
              </w:rPr>
            </w:pPr>
          </w:p>
        </w:tc>
        <w:tc>
          <w:tcPr>
            <w:tcW w:w="1133" w:type="dxa"/>
            <w:tcBorders>
              <w:top w:val="nil"/>
              <w:left w:val="nil"/>
              <w:bottom w:val="nil"/>
              <w:right w:val="nil"/>
            </w:tcBorders>
          </w:tcPr>
          <w:p w:rsidR="003F077C" w:rsidRPr="00A82A30" w:rsidRDefault="003F077C" w:rsidP="00A45919">
            <w:pPr>
              <w:pBdr>
                <w:bottom w:val="single" w:sz="4" w:space="1" w:color="auto"/>
              </w:pBdr>
              <w:spacing w:line="260" w:lineRule="exact"/>
              <w:ind w:left="-18"/>
              <w:jc w:val="center"/>
              <w:rPr>
                <w:rFonts w:ascii="Arial" w:hAnsi="Arial" w:cs="Arial"/>
                <w:sz w:val="16"/>
                <w:szCs w:val="16"/>
              </w:rPr>
            </w:pPr>
            <w:r w:rsidRPr="00A82A30">
              <w:rPr>
                <w:rFonts w:ascii="Arial" w:hAnsi="Arial" w:cs="Arial"/>
                <w:sz w:val="16"/>
                <w:szCs w:val="16"/>
              </w:rPr>
              <w:t>Business</w:t>
            </w:r>
          </w:p>
        </w:tc>
        <w:tc>
          <w:tcPr>
            <w:tcW w:w="1227" w:type="dxa"/>
            <w:tcBorders>
              <w:top w:val="nil"/>
              <w:left w:val="nil"/>
              <w:bottom w:val="nil"/>
              <w:right w:val="nil"/>
            </w:tcBorders>
          </w:tcPr>
          <w:p w:rsidR="003F077C" w:rsidRPr="00A82A30" w:rsidRDefault="003F077C" w:rsidP="00A45919">
            <w:pPr>
              <w:pBdr>
                <w:bottom w:val="single" w:sz="4" w:space="1" w:color="auto"/>
              </w:pBdr>
              <w:spacing w:line="260" w:lineRule="exact"/>
              <w:ind w:left="-18"/>
              <w:jc w:val="center"/>
              <w:rPr>
                <w:rFonts w:ascii="Arial" w:hAnsi="Arial" w:cs="Arial"/>
                <w:sz w:val="16"/>
                <w:szCs w:val="16"/>
              </w:rPr>
            </w:pPr>
            <w:r w:rsidRPr="00A82A30">
              <w:rPr>
                <w:rFonts w:ascii="Arial" w:hAnsi="Arial" w:cs="Arial"/>
                <w:sz w:val="16"/>
                <w:szCs w:val="16"/>
              </w:rPr>
              <w:t>Development</w:t>
            </w:r>
          </w:p>
        </w:tc>
        <w:tc>
          <w:tcPr>
            <w:tcW w:w="988" w:type="dxa"/>
            <w:tcBorders>
              <w:top w:val="nil"/>
              <w:left w:val="nil"/>
              <w:bottom w:val="nil"/>
              <w:right w:val="nil"/>
            </w:tcBorders>
          </w:tcPr>
          <w:p w:rsidR="003F077C" w:rsidRPr="00A82A30" w:rsidRDefault="003F077C" w:rsidP="00A45919">
            <w:pPr>
              <w:pBdr>
                <w:bottom w:val="single" w:sz="4" w:space="1" w:color="auto"/>
              </w:pBdr>
              <w:spacing w:line="260" w:lineRule="exact"/>
              <w:ind w:left="-18"/>
              <w:jc w:val="center"/>
              <w:rPr>
                <w:rFonts w:ascii="Arial" w:hAnsi="Arial" w:cs="Arial"/>
                <w:sz w:val="16"/>
                <w:szCs w:val="16"/>
              </w:rPr>
            </w:pPr>
            <w:r w:rsidRPr="00A82A30">
              <w:rPr>
                <w:rFonts w:ascii="Arial" w:hAnsi="Arial" w:cs="Arial"/>
                <w:sz w:val="16"/>
                <w:szCs w:val="16"/>
              </w:rPr>
              <w:t>Rental</w:t>
            </w:r>
          </w:p>
        </w:tc>
        <w:tc>
          <w:tcPr>
            <w:tcW w:w="1172" w:type="dxa"/>
            <w:tcBorders>
              <w:top w:val="nil"/>
              <w:left w:val="nil"/>
              <w:bottom w:val="nil"/>
              <w:right w:val="nil"/>
            </w:tcBorders>
          </w:tcPr>
          <w:p w:rsidR="003F077C" w:rsidRPr="00A82A30" w:rsidRDefault="003F077C" w:rsidP="00A45919">
            <w:pPr>
              <w:pBdr>
                <w:bottom w:val="single" w:sz="4" w:space="1" w:color="auto"/>
              </w:pBdr>
              <w:spacing w:line="260" w:lineRule="exact"/>
              <w:ind w:left="-18"/>
              <w:jc w:val="center"/>
              <w:rPr>
                <w:rFonts w:ascii="Arial" w:hAnsi="Arial" w:cs="Arial"/>
                <w:sz w:val="16"/>
                <w:szCs w:val="16"/>
              </w:rPr>
            </w:pPr>
            <w:r w:rsidRPr="00A82A30">
              <w:rPr>
                <w:rFonts w:ascii="Arial" w:hAnsi="Arial" w:cs="Arial"/>
                <w:sz w:val="16"/>
                <w:szCs w:val="16"/>
              </w:rPr>
              <w:t>Head Office</w:t>
            </w:r>
          </w:p>
        </w:tc>
        <w:tc>
          <w:tcPr>
            <w:tcW w:w="993" w:type="dxa"/>
            <w:tcBorders>
              <w:top w:val="nil"/>
              <w:left w:val="nil"/>
              <w:bottom w:val="nil"/>
              <w:right w:val="nil"/>
            </w:tcBorders>
          </w:tcPr>
          <w:p w:rsidR="003F077C" w:rsidRPr="00A82A30" w:rsidRDefault="003F077C" w:rsidP="00A45919">
            <w:pPr>
              <w:pBdr>
                <w:bottom w:val="single" w:sz="4" w:space="1" w:color="auto"/>
              </w:pBdr>
              <w:spacing w:line="260" w:lineRule="exact"/>
              <w:ind w:left="-18"/>
              <w:jc w:val="center"/>
              <w:rPr>
                <w:rFonts w:ascii="Arial" w:hAnsi="Arial" w:cs="Arial"/>
                <w:sz w:val="16"/>
                <w:szCs w:val="16"/>
              </w:rPr>
            </w:pPr>
            <w:r w:rsidRPr="00A82A30">
              <w:rPr>
                <w:rFonts w:ascii="Arial" w:hAnsi="Arial" w:cs="Arial"/>
                <w:sz w:val="16"/>
                <w:szCs w:val="16"/>
              </w:rPr>
              <w:t>Total</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43"/>
              <w:jc w:val="both"/>
              <w:rPr>
                <w:rFonts w:ascii="Arial" w:hAnsi="Arial" w:cs="Arial"/>
                <w:sz w:val="16"/>
                <w:szCs w:val="16"/>
              </w:rPr>
            </w:pPr>
            <w:r w:rsidRPr="00A82A30">
              <w:rPr>
                <w:rFonts w:ascii="Arial" w:hAnsi="Arial" w:cs="Arial"/>
                <w:sz w:val="16"/>
                <w:szCs w:val="16"/>
              </w:rPr>
              <w:t>Revenue:</w:t>
            </w:r>
          </w:p>
          <w:p w:rsidR="003F077C" w:rsidRPr="00A82A30" w:rsidRDefault="003F077C" w:rsidP="00A45919">
            <w:pPr>
              <w:spacing w:line="260" w:lineRule="exact"/>
              <w:ind w:left="-86" w:right="-43"/>
              <w:jc w:val="both"/>
              <w:rPr>
                <w:rFonts w:ascii="Arial" w:hAnsi="Arial" w:cs="Arial"/>
                <w:sz w:val="16"/>
                <w:szCs w:val="16"/>
              </w:rPr>
            </w:pPr>
            <w:r w:rsidRPr="00A82A30">
              <w:rPr>
                <w:rFonts w:ascii="Arial" w:hAnsi="Arial" w:cs="Arial"/>
                <w:sz w:val="16"/>
                <w:szCs w:val="16"/>
              </w:rPr>
              <w:t>Segment revenue</w:t>
            </w:r>
          </w:p>
        </w:tc>
        <w:tc>
          <w:tcPr>
            <w:tcW w:w="1133" w:type="dxa"/>
            <w:tcBorders>
              <w:top w:val="nil"/>
              <w:left w:val="nil"/>
              <w:bottom w:val="nil"/>
              <w:right w:val="nil"/>
            </w:tcBorders>
          </w:tcPr>
          <w:p w:rsidR="003F077C" w:rsidRPr="00A82A30" w:rsidRDefault="003F077C" w:rsidP="00A45919">
            <w:pPr>
              <w:tabs>
                <w:tab w:val="decimal" w:pos="684"/>
              </w:tabs>
              <w:spacing w:line="260" w:lineRule="exact"/>
              <w:ind w:left="-18"/>
              <w:jc w:val="right"/>
              <w:rPr>
                <w:rFonts w:ascii="Arial" w:hAnsi="Arial" w:cs="Arial"/>
                <w:sz w:val="16"/>
                <w:szCs w:val="16"/>
              </w:rPr>
            </w:pPr>
          </w:p>
          <w:p w:rsidR="003F077C" w:rsidRPr="00A82A30" w:rsidRDefault="003F077C" w:rsidP="00A45919">
            <w:pPr>
              <w:tabs>
                <w:tab w:val="decimal" w:pos="684"/>
              </w:tabs>
              <w:spacing w:line="260" w:lineRule="exact"/>
              <w:ind w:left="-18"/>
              <w:jc w:val="right"/>
              <w:rPr>
                <w:rFonts w:ascii="Arial" w:hAnsi="Arial" w:cs="Arial"/>
                <w:sz w:val="16"/>
                <w:szCs w:val="16"/>
              </w:rPr>
            </w:pPr>
          </w:p>
        </w:tc>
        <w:tc>
          <w:tcPr>
            <w:tcW w:w="1227" w:type="dxa"/>
            <w:tcBorders>
              <w:top w:val="nil"/>
              <w:left w:val="nil"/>
              <w:bottom w:val="nil"/>
              <w:right w:val="nil"/>
            </w:tcBorders>
          </w:tcPr>
          <w:p w:rsidR="003F077C" w:rsidRPr="00A82A30" w:rsidRDefault="003F077C" w:rsidP="00A45919">
            <w:pPr>
              <w:tabs>
                <w:tab w:val="decimal" w:pos="684"/>
              </w:tabs>
              <w:spacing w:line="260" w:lineRule="exact"/>
              <w:ind w:left="-18"/>
              <w:jc w:val="right"/>
              <w:rPr>
                <w:rFonts w:ascii="Arial" w:hAnsi="Arial" w:cs="Arial"/>
                <w:sz w:val="16"/>
                <w:szCs w:val="16"/>
              </w:rPr>
            </w:pPr>
          </w:p>
        </w:tc>
        <w:tc>
          <w:tcPr>
            <w:tcW w:w="988" w:type="dxa"/>
            <w:tcBorders>
              <w:top w:val="nil"/>
              <w:left w:val="nil"/>
              <w:bottom w:val="nil"/>
              <w:right w:val="nil"/>
            </w:tcBorders>
          </w:tcPr>
          <w:p w:rsidR="003F077C" w:rsidRPr="00A82A30" w:rsidRDefault="003F077C" w:rsidP="00A45919">
            <w:pPr>
              <w:tabs>
                <w:tab w:val="decimal" w:pos="684"/>
              </w:tabs>
              <w:spacing w:line="260" w:lineRule="exact"/>
              <w:ind w:left="-18"/>
              <w:jc w:val="right"/>
              <w:rPr>
                <w:rFonts w:ascii="Arial" w:hAnsi="Arial" w:cs="Arial"/>
                <w:sz w:val="16"/>
                <w:szCs w:val="16"/>
              </w:rPr>
            </w:pPr>
          </w:p>
        </w:tc>
        <w:tc>
          <w:tcPr>
            <w:tcW w:w="1172" w:type="dxa"/>
            <w:tcBorders>
              <w:top w:val="nil"/>
              <w:left w:val="nil"/>
              <w:bottom w:val="nil"/>
              <w:right w:val="nil"/>
            </w:tcBorders>
          </w:tcPr>
          <w:p w:rsidR="003F077C" w:rsidRPr="00A82A30" w:rsidRDefault="003F077C" w:rsidP="00A45919">
            <w:pPr>
              <w:tabs>
                <w:tab w:val="decimal" w:pos="684"/>
              </w:tabs>
              <w:spacing w:line="260" w:lineRule="exact"/>
              <w:ind w:left="-18"/>
              <w:jc w:val="right"/>
              <w:rPr>
                <w:rFonts w:ascii="Arial" w:hAnsi="Arial" w:cs="Arial"/>
                <w:sz w:val="16"/>
                <w:szCs w:val="16"/>
              </w:rPr>
            </w:pPr>
          </w:p>
        </w:tc>
        <w:tc>
          <w:tcPr>
            <w:tcW w:w="993" w:type="dxa"/>
            <w:tcBorders>
              <w:top w:val="nil"/>
              <w:left w:val="nil"/>
              <w:bottom w:val="nil"/>
              <w:right w:val="nil"/>
            </w:tcBorders>
          </w:tcPr>
          <w:p w:rsidR="003F077C" w:rsidRPr="00A82A30" w:rsidRDefault="003F077C" w:rsidP="00A45919">
            <w:pPr>
              <w:tabs>
                <w:tab w:val="decimal" w:pos="684"/>
              </w:tabs>
              <w:spacing w:line="260" w:lineRule="exact"/>
              <w:ind w:left="-18"/>
              <w:jc w:val="right"/>
              <w:rPr>
                <w:rFonts w:ascii="Arial" w:hAnsi="Arial" w:cs="Arial"/>
                <w:sz w:val="16"/>
                <w:szCs w:val="16"/>
              </w:rPr>
            </w:pP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tabs>
                <w:tab w:val="left" w:pos="72"/>
              </w:tabs>
              <w:spacing w:line="260" w:lineRule="exact"/>
              <w:ind w:left="-86" w:right="-36"/>
              <w:jc w:val="both"/>
              <w:rPr>
                <w:rFonts w:ascii="Arial" w:hAnsi="Arial" w:cs="Arial"/>
                <w:sz w:val="16"/>
                <w:szCs w:val="16"/>
              </w:rPr>
            </w:pPr>
            <w:r w:rsidRPr="00A82A30">
              <w:rPr>
                <w:rFonts w:ascii="Arial" w:hAnsi="Arial" w:cs="Arial"/>
                <w:sz w:val="16"/>
                <w:szCs w:val="16"/>
              </w:rPr>
              <w:tab/>
              <w:t>Total revenues</w:t>
            </w:r>
          </w:p>
        </w:tc>
        <w:tc>
          <w:tcPr>
            <w:tcW w:w="1133" w:type="dxa"/>
            <w:tcBorders>
              <w:top w:val="nil"/>
              <w:left w:val="nil"/>
              <w:bottom w:val="nil"/>
              <w:right w:val="nil"/>
            </w:tcBorders>
          </w:tcPr>
          <w:p w:rsidR="003F077C" w:rsidRPr="00B55047" w:rsidRDefault="003F077C" w:rsidP="00A45919">
            <w:pPr>
              <w:tabs>
                <w:tab w:val="decimal" w:pos="882"/>
              </w:tabs>
              <w:spacing w:line="260" w:lineRule="exact"/>
              <w:ind w:left="-18"/>
              <w:rPr>
                <w:rFonts w:ascii="Arial" w:hAnsi="Arial" w:cstheme="minorBidi"/>
                <w:sz w:val="16"/>
                <w:szCs w:val="16"/>
              </w:rPr>
            </w:pPr>
            <w:r>
              <w:rPr>
                <w:rFonts w:ascii="Arial" w:hAnsi="Arial" w:cstheme="minorBidi"/>
                <w:sz w:val="16"/>
                <w:szCs w:val="16"/>
              </w:rPr>
              <w:t>1,186</w:t>
            </w:r>
          </w:p>
        </w:tc>
        <w:tc>
          <w:tcPr>
            <w:tcW w:w="1227" w:type="dxa"/>
            <w:tcBorders>
              <w:top w:val="nil"/>
              <w:left w:val="nil"/>
              <w:bottom w:val="nil"/>
              <w:right w:val="nil"/>
            </w:tcBorders>
          </w:tcPr>
          <w:p w:rsidR="003F077C" w:rsidRPr="00A82A30" w:rsidRDefault="003F077C" w:rsidP="00A45919">
            <w:pPr>
              <w:tabs>
                <w:tab w:val="decimal" w:pos="919"/>
              </w:tabs>
              <w:spacing w:line="260" w:lineRule="exact"/>
              <w:rPr>
                <w:rFonts w:ascii="Arial" w:hAnsi="Arial" w:cs="Arial"/>
                <w:sz w:val="16"/>
                <w:szCs w:val="16"/>
              </w:rPr>
            </w:pPr>
            <w:r>
              <w:rPr>
                <w:rFonts w:ascii="Arial" w:hAnsi="Arial" w:cs="Arial"/>
                <w:sz w:val="16"/>
                <w:szCs w:val="16"/>
              </w:rPr>
              <w:t>148</w:t>
            </w:r>
          </w:p>
        </w:tc>
        <w:tc>
          <w:tcPr>
            <w:tcW w:w="988"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r>
              <w:rPr>
                <w:rFonts w:ascii="Arial" w:hAnsi="Arial" w:cs="Arial"/>
                <w:sz w:val="16"/>
                <w:szCs w:val="16"/>
              </w:rPr>
              <w:t>30</w:t>
            </w:r>
          </w:p>
        </w:tc>
        <w:tc>
          <w:tcPr>
            <w:tcW w:w="1172" w:type="dxa"/>
            <w:tcBorders>
              <w:top w:val="nil"/>
              <w:left w:val="nil"/>
              <w:bottom w:val="nil"/>
              <w:right w:val="nil"/>
            </w:tcBorders>
          </w:tcPr>
          <w:p w:rsidR="003F077C" w:rsidRPr="00A82A30" w:rsidRDefault="003F077C" w:rsidP="00A45919">
            <w:pP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r>
              <w:rPr>
                <w:rFonts w:ascii="Arial" w:hAnsi="Arial" w:cs="Arial"/>
                <w:sz w:val="16"/>
                <w:szCs w:val="16"/>
              </w:rPr>
              <w:t>1,364</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tabs>
                <w:tab w:val="left" w:pos="72"/>
              </w:tabs>
              <w:spacing w:line="260" w:lineRule="exact"/>
              <w:ind w:left="-86" w:right="-36"/>
              <w:jc w:val="both"/>
              <w:rPr>
                <w:rFonts w:ascii="Arial" w:hAnsi="Arial" w:cs="Arial"/>
                <w:sz w:val="16"/>
                <w:szCs w:val="16"/>
              </w:rPr>
            </w:pPr>
            <w:r w:rsidRPr="00A82A30">
              <w:rPr>
                <w:rFonts w:ascii="Arial" w:hAnsi="Arial" w:cs="Arial"/>
                <w:sz w:val="16"/>
                <w:szCs w:val="16"/>
              </w:rPr>
              <w:tab/>
              <w:t>Intersegment revenues</w:t>
            </w:r>
          </w:p>
        </w:tc>
        <w:tc>
          <w:tcPr>
            <w:tcW w:w="1133" w:type="dxa"/>
            <w:tcBorders>
              <w:top w:val="nil"/>
              <w:left w:val="nil"/>
              <w:bottom w:val="nil"/>
              <w:right w:val="nil"/>
            </w:tcBorders>
          </w:tcPr>
          <w:p w:rsidR="003F077C" w:rsidRPr="00A82A30" w:rsidRDefault="003F077C" w:rsidP="00A45919">
            <w:pPr>
              <w:pBdr>
                <w:bottom w:val="single" w:sz="6" w:space="1" w:color="auto"/>
              </w:pBdr>
              <w:tabs>
                <w:tab w:val="decimal" w:pos="882"/>
              </w:tabs>
              <w:spacing w:line="260" w:lineRule="exact"/>
              <w:ind w:left="-18"/>
              <w:rPr>
                <w:rFonts w:ascii="Arial" w:hAnsi="Arial" w:cs="Arial"/>
                <w:sz w:val="16"/>
                <w:szCs w:val="16"/>
              </w:rPr>
            </w:pPr>
            <w:r>
              <w:rPr>
                <w:rFonts w:ascii="Arial" w:hAnsi="Arial" w:cs="Arial"/>
                <w:sz w:val="16"/>
                <w:szCs w:val="16"/>
              </w:rPr>
              <w:t>(52)</w:t>
            </w:r>
          </w:p>
        </w:tc>
        <w:tc>
          <w:tcPr>
            <w:tcW w:w="1227" w:type="dxa"/>
            <w:tcBorders>
              <w:top w:val="nil"/>
              <w:left w:val="nil"/>
              <w:bottom w:val="nil"/>
              <w:right w:val="nil"/>
            </w:tcBorders>
          </w:tcPr>
          <w:p w:rsidR="003F077C" w:rsidRPr="00A82A30" w:rsidRDefault="003F077C" w:rsidP="00A45919">
            <w:pPr>
              <w:pBdr>
                <w:bottom w:val="single" w:sz="6" w:space="1" w:color="auto"/>
              </w:pBdr>
              <w:tabs>
                <w:tab w:val="decimal" w:pos="919"/>
              </w:tabs>
              <w:spacing w:line="260" w:lineRule="exact"/>
              <w:rPr>
                <w:rFonts w:ascii="Arial" w:hAnsi="Arial" w:cs="Arial"/>
                <w:sz w:val="16"/>
                <w:szCs w:val="16"/>
              </w:rPr>
            </w:pPr>
            <w:r>
              <w:rPr>
                <w:rFonts w:ascii="Arial" w:hAnsi="Arial" w:cs="Arial"/>
                <w:sz w:val="16"/>
                <w:szCs w:val="16"/>
              </w:rPr>
              <w:t>(2)</w:t>
            </w:r>
          </w:p>
        </w:tc>
        <w:tc>
          <w:tcPr>
            <w:tcW w:w="988" w:type="dxa"/>
            <w:tcBorders>
              <w:top w:val="nil"/>
              <w:left w:val="nil"/>
              <w:bottom w:val="nil"/>
              <w:right w:val="nil"/>
            </w:tcBorders>
          </w:tcPr>
          <w:p w:rsidR="003F077C" w:rsidRPr="00A82A30" w:rsidRDefault="003F077C" w:rsidP="00A45919">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(4)</w:t>
            </w:r>
          </w:p>
        </w:tc>
        <w:tc>
          <w:tcPr>
            <w:tcW w:w="1172" w:type="dxa"/>
            <w:tcBorders>
              <w:top w:val="nil"/>
              <w:left w:val="nil"/>
              <w:bottom w:val="nil"/>
              <w:right w:val="nil"/>
            </w:tcBorders>
          </w:tcPr>
          <w:p w:rsidR="003F077C" w:rsidRPr="00A82A30" w:rsidRDefault="003F077C" w:rsidP="00A45919">
            <w:pPr>
              <w:pBdr>
                <w:bottom w:val="single" w:sz="6" w:space="1" w:color="auto"/>
              </w:pBd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3F077C" w:rsidRPr="00A82A30" w:rsidRDefault="003F077C" w:rsidP="00A45919">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(58)</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tabs>
                <w:tab w:val="left" w:pos="72"/>
              </w:tabs>
              <w:spacing w:line="260" w:lineRule="exact"/>
              <w:ind w:left="-86" w:right="-36"/>
              <w:jc w:val="both"/>
              <w:rPr>
                <w:rFonts w:ascii="Arial" w:hAnsi="Arial" w:cs="Arial"/>
                <w:sz w:val="16"/>
                <w:szCs w:val="16"/>
              </w:rPr>
            </w:pPr>
            <w:r w:rsidRPr="00A82A30">
              <w:rPr>
                <w:rFonts w:ascii="Arial" w:hAnsi="Arial" w:cs="Arial"/>
                <w:sz w:val="16"/>
                <w:szCs w:val="16"/>
              </w:rPr>
              <w:tab/>
              <w:t>Revenue from external customers</w:t>
            </w:r>
          </w:p>
        </w:tc>
        <w:tc>
          <w:tcPr>
            <w:tcW w:w="1133" w:type="dxa"/>
            <w:tcBorders>
              <w:top w:val="nil"/>
              <w:left w:val="nil"/>
              <w:bottom w:val="nil"/>
              <w:right w:val="nil"/>
            </w:tcBorders>
          </w:tcPr>
          <w:p w:rsidR="003F077C" w:rsidRPr="00A82A30" w:rsidRDefault="003F077C" w:rsidP="00A45919">
            <w:pPr>
              <w:pBdr>
                <w:bottom w:val="double" w:sz="6" w:space="1" w:color="auto"/>
              </w:pBdr>
              <w:tabs>
                <w:tab w:val="decimal" w:pos="882"/>
              </w:tabs>
              <w:spacing w:line="260" w:lineRule="exact"/>
              <w:ind w:left="-18"/>
              <w:rPr>
                <w:rFonts w:ascii="Arial" w:hAnsi="Arial" w:cs="Arial"/>
                <w:sz w:val="16"/>
                <w:szCs w:val="16"/>
              </w:rPr>
            </w:pPr>
            <w:r>
              <w:rPr>
                <w:rFonts w:ascii="Arial" w:hAnsi="Arial" w:cs="Arial"/>
                <w:sz w:val="16"/>
                <w:szCs w:val="16"/>
              </w:rPr>
              <w:t>1,134</w:t>
            </w:r>
          </w:p>
        </w:tc>
        <w:tc>
          <w:tcPr>
            <w:tcW w:w="1227" w:type="dxa"/>
            <w:tcBorders>
              <w:top w:val="nil"/>
              <w:left w:val="nil"/>
              <w:bottom w:val="nil"/>
              <w:right w:val="nil"/>
            </w:tcBorders>
          </w:tcPr>
          <w:p w:rsidR="003F077C" w:rsidRPr="00A82A30" w:rsidRDefault="003F077C" w:rsidP="00A45919">
            <w:pPr>
              <w:pBdr>
                <w:bottom w:val="double" w:sz="6" w:space="1" w:color="auto"/>
              </w:pBdr>
              <w:tabs>
                <w:tab w:val="decimal" w:pos="919"/>
              </w:tabs>
              <w:spacing w:line="260" w:lineRule="exact"/>
              <w:rPr>
                <w:rFonts w:ascii="Arial" w:hAnsi="Arial" w:cs="Arial"/>
                <w:sz w:val="16"/>
                <w:szCs w:val="16"/>
              </w:rPr>
            </w:pPr>
            <w:r>
              <w:rPr>
                <w:rFonts w:ascii="Arial" w:hAnsi="Arial" w:cs="Arial"/>
                <w:sz w:val="16"/>
                <w:szCs w:val="16"/>
              </w:rPr>
              <w:t>146</w:t>
            </w:r>
          </w:p>
        </w:tc>
        <w:tc>
          <w:tcPr>
            <w:tcW w:w="988" w:type="dxa"/>
            <w:tcBorders>
              <w:top w:val="nil"/>
              <w:left w:val="nil"/>
              <w:bottom w:val="nil"/>
              <w:right w:val="nil"/>
            </w:tcBorders>
          </w:tcPr>
          <w:p w:rsidR="003F077C" w:rsidRPr="00A82A30" w:rsidRDefault="003F077C" w:rsidP="00A45919">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26</w:t>
            </w:r>
          </w:p>
        </w:tc>
        <w:tc>
          <w:tcPr>
            <w:tcW w:w="1172" w:type="dxa"/>
            <w:tcBorders>
              <w:top w:val="nil"/>
              <w:left w:val="nil"/>
              <w:bottom w:val="nil"/>
              <w:right w:val="nil"/>
            </w:tcBorders>
          </w:tcPr>
          <w:p w:rsidR="003F077C" w:rsidRPr="00A82A30" w:rsidRDefault="003F077C" w:rsidP="00A45919">
            <w:pPr>
              <w:pBdr>
                <w:bottom w:val="double" w:sz="6" w:space="1" w:color="auto"/>
              </w:pBd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3F077C" w:rsidRPr="00A82A30" w:rsidRDefault="003F077C" w:rsidP="00A45919">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1,306</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108"/>
              <w:jc w:val="both"/>
              <w:rPr>
                <w:rFonts w:ascii="Arial" w:hAnsi="Arial" w:cs="Arial"/>
                <w:sz w:val="16"/>
                <w:szCs w:val="16"/>
              </w:rPr>
            </w:pPr>
            <w:r w:rsidRPr="00A82A30">
              <w:rPr>
                <w:rFonts w:ascii="Arial" w:hAnsi="Arial" w:cs="Arial"/>
                <w:sz w:val="16"/>
                <w:szCs w:val="16"/>
              </w:rPr>
              <w:t>Results:</w:t>
            </w:r>
          </w:p>
        </w:tc>
        <w:tc>
          <w:tcPr>
            <w:tcW w:w="1133" w:type="dxa"/>
            <w:tcBorders>
              <w:top w:val="nil"/>
              <w:left w:val="nil"/>
              <w:bottom w:val="nil"/>
              <w:right w:val="nil"/>
            </w:tcBorders>
          </w:tcPr>
          <w:p w:rsidR="003F077C" w:rsidRPr="00A82A30" w:rsidRDefault="003F077C"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3F077C" w:rsidRPr="00A82A30" w:rsidRDefault="003F077C" w:rsidP="00A45919">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rsidR="003F077C" w:rsidRPr="00A82A30" w:rsidRDefault="003F077C"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43"/>
              <w:jc w:val="both"/>
              <w:rPr>
                <w:rFonts w:ascii="Arial" w:hAnsi="Arial" w:cs="Arial"/>
                <w:sz w:val="16"/>
                <w:szCs w:val="16"/>
              </w:rPr>
            </w:pPr>
            <w:r w:rsidRPr="00A82A30">
              <w:rPr>
                <w:rFonts w:ascii="Arial" w:hAnsi="Arial" w:cs="Arial"/>
                <w:sz w:val="16"/>
                <w:szCs w:val="16"/>
              </w:rPr>
              <w:t>Segment results</w:t>
            </w:r>
          </w:p>
        </w:tc>
        <w:tc>
          <w:tcPr>
            <w:tcW w:w="1133" w:type="dxa"/>
            <w:tcBorders>
              <w:top w:val="nil"/>
              <w:left w:val="nil"/>
              <w:bottom w:val="nil"/>
              <w:right w:val="nil"/>
            </w:tcBorders>
          </w:tcPr>
          <w:p w:rsidR="003F077C" w:rsidRPr="00A82A30" w:rsidRDefault="003F077C" w:rsidP="00A45919">
            <w:pPr>
              <w:pBdr>
                <w:bottom w:val="double" w:sz="6" w:space="1" w:color="auto"/>
              </w:pBdr>
              <w:tabs>
                <w:tab w:val="decimal" w:pos="882"/>
              </w:tabs>
              <w:spacing w:line="260" w:lineRule="exact"/>
              <w:ind w:left="-18"/>
              <w:rPr>
                <w:rFonts w:ascii="Arial" w:hAnsi="Arial" w:cs="Arial"/>
                <w:sz w:val="16"/>
                <w:szCs w:val="16"/>
              </w:rPr>
            </w:pPr>
            <w:r>
              <w:rPr>
                <w:rFonts w:ascii="Arial" w:hAnsi="Arial" w:cs="Arial"/>
                <w:sz w:val="16"/>
                <w:szCs w:val="16"/>
              </w:rPr>
              <w:t>195</w:t>
            </w:r>
          </w:p>
        </w:tc>
        <w:tc>
          <w:tcPr>
            <w:tcW w:w="1227" w:type="dxa"/>
            <w:tcBorders>
              <w:top w:val="nil"/>
              <w:left w:val="nil"/>
              <w:bottom w:val="nil"/>
              <w:right w:val="nil"/>
            </w:tcBorders>
          </w:tcPr>
          <w:p w:rsidR="003F077C" w:rsidRPr="00A82A30" w:rsidRDefault="003F077C" w:rsidP="00A45919">
            <w:pPr>
              <w:pBdr>
                <w:bottom w:val="double" w:sz="6" w:space="1" w:color="auto"/>
              </w:pBdr>
              <w:tabs>
                <w:tab w:val="decimal" w:pos="919"/>
              </w:tabs>
              <w:spacing w:line="260" w:lineRule="exact"/>
              <w:rPr>
                <w:rFonts w:ascii="Arial" w:hAnsi="Arial" w:cs="Arial"/>
                <w:sz w:val="16"/>
                <w:szCs w:val="16"/>
              </w:rPr>
            </w:pPr>
            <w:r>
              <w:rPr>
                <w:rFonts w:ascii="Arial" w:hAnsi="Arial" w:cs="Arial"/>
                <w:sz w:val="16"/>
                <w:szCs w:val="16"/>
              </w:rPr>
              <w:t>(7)</w:t>
            </w:r>
          </w:p>
        </w:tc>
        <w:tc>
          <w:tcPr>
            <w:tcW w:w="988" w:type="dxa"/>
            <w:tcBorders>
              <w:top w:val="nil"/>
              <w:left w:val="nil"/>
              <w:bottom w:val="nil"/>
              <w:right w:val="nil"/>
            </w:tcBorders>
          </w:tcPr>
          <w:p w:rsidR="003F077C" w:rsidRPr="00A82A30" w:rsidRDefault="003F077C" w:rsidP="00A45919">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8</w:t>
            </w:r>
          </w:p>
        </w:tc>
        <w:tc>
          <w:tcPr>
            <w:tcW w:w="1172" w:type="dxa"/>
            <w:tcBorders>
              <w:top w:val="nil"/>
              <w:left w:val="nil"/>
              <w:bottom w:val="nil"/>
              <w:right w:val="nil"/>
            </w:tcBorders>
          </w:tcPr>
          <w:p w:rsidR="003F077C" w:rsidRPr="00A82A30" w:rsidRDefault="003F077C" w:rsidP="00A45919">
            <w:pPr>
              <w:pBdr>
                <w:bottom w:val="double" w:sz="6" w:space="1" w:color="auto"/>
              </w:pBdr>
              <w:tabs>
                <w:tab w:val="decimal" w:pos="864"/>
              </w:tabs>
              <w:spacing w:line="260" w:lineRule="exact"/>
              <w:ind w:left="-18"/>
              <w:rPr>
                <w:rFonts w:ascii="Arial" w:hAnsi="Arial" w:cs="Arial"/>
                <w:sz w:val="16"/>
                <w:szCs w:val="16"/>
              </w:rPr>
            </w:pPr>
            <w:r>
              <w:rPr>
                <w:rFonts w:ascii="Arial" w:hAnsi="Arial" w:cs="Arial"/>
                <w:sz w:val="16"/>
                <w:szCs w:val="16"/>
              </w:rPr>
              <w:t>(44)</w:t>
            </w:r>
          </w:p>
        </w:tc>
        <w:tc>
          <w:tcPr>
            <w:tcW w:w="993"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r>
              <w:rPr>
                <w:rFonts w:ascii="Arial" w:hAnsi="Arial" w:cs="Arial"/>
                <w:sz w:val="16"/>
                <w:szCs w:val="16"/>
              </w:rPr>
              <w:t>152</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36"/>
              <w:jc w:val="both"/>
              <w:rPr>
                <w:rFonts w:ascii="Arial" w:hAnsi="Arial" w:cs="Arial"/>
                <w:sz w:val="16"/>
                <w:szCs w:val="16"/>
              </w:rPr>
            </w:pPr>
            <w:r w:rsidRPr="00A82A30">
              <w:rPr>
                <w:rFonts w:ascii="Arial" w:hAnsi="Arial" w:cs="Arial"/>
                <w:sz w:val="16"/>
                <w:szCs w:val="16"/>
              </w:rPr>
              <w:t>Unallocated income</w:t>
            </w:r>
          </w:p>
        </w:tc>
        <w:tc>
          <w:tcPr>
            <w:tcW w:w="1133" w:type="dxa"/>
            <w:tcBorders>
              <w:top w:val="nil"/>
              <w:left w:val="nil"/>
              <w:bottom w:val="nil"/>
              <w:right w:val="nil"/>
            </w:tcBorders>
          </w:tcPr>
          <w:p w:rsidR="003F077C" w:rsidRPr="00A82A30" w:rsidRDefault="003F077C" w:rsidP="00A45919">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3F077C" w:rsidRPr="00A82A30" w:rsidRDefault="003F077C" w:rsidP="00A45919">
            <w:pPr>
              <w:tabs>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rsidR="003F077C" w:rsidRPr="00A82A30" w:rsidRDefault="003F077C" w:rsidP="00A45919">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3F077C" w:rsidRPr="00A82A30" w:rsidRDefault="003F077C" w:rsidP="00A45919">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3</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108"/>
              <w:jc w:val="both"/>
              <w:rPr>
                <w:rFonts w:ascii="Arial" w:hAnsi="Arial" w:cs="Arial"/>
                <w:sz w:val="16"/>
                <w:szCs w:val="16"/>
              </w:rPr>
            </w:pPr>
            <w:r w:rsidRPr="00A82A30">
              <w:rPr>
                <w:rFonts w:ascii="Arial" w:hAnsi="Arial" w:cs="Arial"/>
                <w:sz w:val="16"/>
                <w:szCs w:val="16"/>
              </w:rPr>
              <w:t>Profit from operations and other income</w:t>
            </w:r>
          </w:p>
        </w:tc>
        <w:tc>
          <w:tcPr>
            <w:tcW w:w="1133" w:type="dxa"/>
            <w:tcBorders>
              <w:top w:val="nil"/>
              <w:left w:val="nil"/>
              <w:bottom w:val="nil"/>
              <w:right w:val="nil"/>
            </w:tcBorders>
          </w:tcPr>
          <w:p w:rsidR="003F077C" w:rsidRPr="00A82A30" w:rsidRDefault="003F077C" w:rsidP="00A45919">
            <w:pPr>
              <w:tabs>
                <w:tab w:val="decimal" w:pos="684"/>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3F077C" w:rsidRPr="00A82A30" w:rsidRDefault="003F077C" w:rsidP="00A45919">
            <w:pPr>
              <w:tabs>
                <w:tab w:val="decimal" w:pos="684"/>
                <w:tab w:val="decimal" w:pos="919"/>
              </w:tabs>
              <w:spacing w:line="260" w:lineRule="exact"/>
              <w:ind w:left="-18"/>
              <w:rPr>
                <w:rFonts w:ascii="Arial" w:hAnsi="Arial" w:cs="Arial"/>
                <w:sz w:val="16"/>
                <w:szCs w:val="16"/>
              </w:rPr>
            </w:pPr>
          </w:p>
        </w:tc>
        <w:tc>
          <w:tcPr>
            <w:tcW w:w="988"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rsidR="003F077C" w:rsidRPr="00A82A30" w:rsidRDefault="003F077C" w:rsidP="00A45919">
            <w:pPr>
              <w:tabs>
                <w:tab w:val="decimal" w:pos="684"/>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r>
              <w:rPr>
                <w:rFonts w:ascii="Arial" w:hAnsi="Arial" w:cs="Arial"/>
                <w:sz w:val="16"/>
                <w:szCs w:val="16"/>
              </w:rPr>
              <w:t>155</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108"/>
              <w:jc w:val="both"/>
              <w:rPr>
                <w:rFonts w:ascii="Arial" w:hAnsi="Arial" w:cs="Arial"/>
                <w:sz w:val="16"/>
                <w:szCs w:val="16"/>
              </w:rPr>
            </w:pPr>
            <w:r w:rsidRPr="00A82A30">
              <w:rPr>
                <w:rFonts w:ascii="Arial" w:hAnsi="Arial" w:cs="Arial"/>
                <w:sz w:val="16"/>
                <w:szCs w:val="16"/>
              </w:rPr>
              <w:t>Interest income</w:t>
            </w:r>
          </w:p>
        </w:tc>
        <w:tc>
          <w:tcPr>
            <w:tcW w:w="1133" w:type="dxa"/>
            <w:tcBorders>
              <w:top w:val="nil"/>
              <w:left w:val="nil"/>
              <w:bottom w:val="nil"/>
              <w:right w:val="nil"/>
            </w:tcBorders>
          </w:tcPr>
          <w:p w:rsidR="003F077C" w:rsidRPr="00A82A30" w:rsidRDefault="003F077C" w:rsidP="00A45919">
            <w:pPr>
              <w:tabs>
                <w:tab w:val="decimal" w:pos="882"/>
              </w:tabs>
              <w:spacing w:line="260" w:lineRule="exact"/>
              <w:ind w:left="-18"/>
              <w:rPr>
                <w:rFonts w:ascii="Arial" w:hAnsi="Arial" w:cs="Arial"/>
                <w:sz w:val="16"/>
                <w:szCs w:val="16"/>
              </w:rPr>
            </w:pPr>
            <w:r>
              <w:rPr>
                <w:rFonts w:ascii="Arial" w:hAnsi="Arial" w:cs="Arial"/>
                <w:sz w:val="16"/>
                <w:szCs w:val="16"/>
              </w:rPr>
              <w:t>-</w:t>
            </w:r>
          </w:p>
        </w:tc>
        <w:tc>
          <w:tcPr>
            <w:tcW w:w="1227" w:type="dxa"/>
            <w:tcBorders>
              <w:top w:val="nil"/>
              <w:left w:val="nil"/>
              <w:bottom w:val="nil"/>
              <w:right w:val="nil"/>
            </w:tcBorders>
          </w:tcPr>
          <w:p w:rsidR="003F077C" w:rsidRPr="00A82A30" w:rsidRDefault="003F077C" w:rsidP="00A45919">
            <w:pPr>
              <w:tabs>
                <w:tab w:val="decimal" w:pos="919"/>
              </w:tabs>
              <w:spacing w:line="260" w:lineRule="exact"/>
              <w:rPr>
                <w:rFonts w:ascii="Arial" w:hAnsi="Arial" w:cs="Arial"/>
                <w:sz w:val="16"/>
                <w:szCs w:val="16"/>
              </w:rPr>
            </w:pPr>
            <w:r>
              <w:rPr>
                <w:rFonts w:ascii="Arial" w:hAnsi="Arial" w:cs="Arial"/>
                <w:sz w:val="16"/>
                <w:szCs w:val="16"/>
              </w:rPr>
              <w:t>12</w:t>
            </w:r>
          </w:p>
        </w:tc>
        <w:tc>
          <w:tcPr>
            <w:tcW w:w="988"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3F077C" w:rsidRPr="00A82A30" w:rsidRDefault="003F077C" w:rsidP="00A45919">
            <w:pPr>
              <w:tabs>
                <w:tab w:val="decimal" w:pos="864"/>
              </w:tabs>
              <w:spacing w:line="260" w:lineRule="exact"/>
              <w:ind w:left="-18"/>
              <w:rPr>
                <w:rFonts w:ascii="Arial" w:hAnsi="Arial" w:cs="Arial"/>
                <w:sz w:val="16"/>
                <w:szCs w:val="16"/>
              </w:rPr>
            </w:pPr>
            <w:r>
              <w:rPr>
                <w:rFonts w:ascii="Arial" w:hAnsi="Arial" w:cs="Arial"/>
                <w:sz w:val="16"/>
                <w:szCs w:val="16"/>
              </w:rPr>
              <w:t>-</w:t>
            </w:r>
          </w:p>
        </w:tc>
        <w:tc>
          <w:tcPr>
            <w:tcW w:w="993"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r>
              <w:rPr>
                <w:rFonts w:ascii="Arial" w:hAnsi="Arial" w:cs="Arial"/>
                <w:sz w:val="16"/>
                <w:szCs w:val="16"/>
              </w:rPr>
              <w:t>12</w:t>
            </w:r>
          </w:p>
        </w:tc>
      </w:tr>
      <w:tr w:rsidR="003F077C" w:rsidRPr="00A82A30" w:rsidTr="00EE232E">
        <w:trPr>
          <w:cantSplit/>
        </w:trPr>
        <w:tc>
          <w:tcPr>
            <w:tcW w:w="3510" w:type="dxa"/>
            <w:tcBorders>
              <w:top w:val="nil"/>
              <w:left w:val="nil"/>
              <w:bottom w:val="nil"/>
              <w:right w:val="nil"/>
            </w:tcBorders>
          </w:tcPr>
          <w:p w:rsidR="003F077C" w:rsidRPr="00A82A30" w:rsidRDefault="003F077C" w:rsidP="00A45919">
            <w:pPr>
              <w:spacing w:line="260" w:lineRule="exact"/>
              <w:ind w:left="-86" w:right="-108"/>
              <w:jc w:val="both"/>
              <w:rPr>
                <w:rFonts w:ascii="Arial" w:hAnsi="Arial" w:cs="Arial"/>
                <w:sz w:val="16"/>
                <w:szCs w:val="16"/>
              </w:rPr>
            </w:pPr>
            <w:r w:rsidRPr="00A82A30">
              <w:rPr>
                <w:rFonts w:ascii="Arial" w:hAnsi="Arial" w:cs="Arial"/>
                <w:sz w:val="16"/>
                <w:szCs w:val="16"/>
              </w:rPr>
              <w:t>Finance cost</w:t>
            </w:r>
          </w:p>
        </w:tc>
        <w:tc>
          <w:tcPr>
            <w:tcW w:w="1133" w:type="dxa"/>
            <w:tcBorders>
              <w:top w:val="nil"/>
              <w:left w:val="nil"/>
              <w:bottom w:val="nil"/>
              <w:right w:val="nil"/>
            </w:tcBorders>
          </w:tcPr>
          <w:p w:rsidR="003F077C" w:rsidRPr="00A82A30" w:rsidRDefault="003F077C" w:rsidP="00A45919">
            <w:pPr>
              <w:tabs>
                <w:tab w:val="decimal" w:pos="882"/>
              </w:tabs>
              <w:spacing w:line="260" w:lineRule="exact"/>
              <w:ind w:left="-18"/>
              <w:rPr>
                <w:rFonts w:ascii="Arial" w:hAnsi="Arial" w:cs="Arial"/>
                <w:sz w:val="16"/>
                <w:szCs w:val="16"/>
              </w:rPr>
            </w:pPr>
            <w:r>
              <w:rPr>
                <w:rFonts w:ascii="Arial" w:hAnsi="Arial" w:cs="Arial"/>
                <w:sz w:val="16"/>
                <w:szCs w:val="16"/>
              </w:rPr>
              <w:t>(25)</w:t>
            </w:r>
          </w:p>
        </w:tc>
        <w:tc>
          <w:tcPr>
            <w:tcW w:w="1227" w:type="dxa"/>
            <w:tcBorders>
              <w:top w:val="nil"/>
              <w:left w:val="nil"/>
              <w:bottom w:val="nil"/>
              <w:right w:val="nil"/>
            </w:tcBorders>
          </w:tcPr>
          <w:p w:rsidR="003F077C" w:rsidRPr="00A82A30" w:rsidRDefault="003F077C" w:rsidP="00A45919">
            <w:pPr>
              <w:tabs>
                <w:tab w:val="decimal" w:pos="919"/>
              </w:tabs>
              <w:spacing w:line="260" w:lineRule="exact"/>
              <w:rPr>
                <w:rFonts w:ascii="Arial" w:hAnsi="Arial" w:cs="Arial"/>
                <w:sz w:val="16"/>
                <w:szCs w:val="16"/>
              </w:rPr>
            </w:pPr>
            <w:r>
              <w:rPr>
                <w:rFonts w:ascii="Arial" w:hAnsi="Arial" w:cs="Arial"/>
                <w:sz w:val="16"/>
                <w:szCs w:val="16"/>
              </w:rPr>
              <w:t>(9)</w:t>
            </w:r>
          </w:p>
        </w:tc>
        <w:tc>
          <w:tcPr>
            <w:tcW w:w="988"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r>
              <w:rPr>
                <w:rFonts w:ascii="Arial" w:hAnsi="Arial" w:cs="Arial"/>
                <w:sz w:val="16"/>
                <w:szCs w:val="16"/>
              </w:rPr>
              <w:t>-</w:t>
            </w:r>
          </w:p>
        </w:tc>
        <w:tc>
          <w:tcPr>
            <w:tcW w:w="1172" w:type="dxa"/>
            <w:tcBorders>
              <w:top w:val="nil"/>
              <w:left w:val="nil"/>
              <w:bottom w:val="nil"/>
              <w:right w:val="nil"/>
            </w:tcBorders>
          </w:tcPr>
          <w:p w:rsidR="003F077C" w:rsidRPr="00A82A30" w:rsidRDefault="003F077C" w:rsidP="00A45919">
            <w:pPr>
              <w:tabs>
                <w:tab w:val="decimal" w:pos="864"/>
              </w:tabs>
              <w:spacing w:line="260" w:lineRule="exact"/>
              <w:ind w:left="-18"/>
              <w:rPr>
                <w:rFonts w:ascii="Arial" w:hAnsi="Arial" w:cs="Arial"/>
                <w:sz w:val="16"/>
                <w:szCs w:val="16"/>
              </w:rPr>
            </w:pPr>
            <w:r>
              <w:rPr>
                <w:rFonts w:ascii="Arial" w:hAnsi="Arial" w:cs="Arial"/>
                <w:sz w:val="16"/>
                <w:szCs w:val="16"/>
              </w:rPr>
              <w:t>(1)</w:t>
            </w:r>
          </w:p>
        </w:tc>
        <w:tc>
          <w:tcPr>
            <w:tcW w:w="993" w:type="dxa"/>
            <w:tcBorders>
              <w:top w:val="nil"/>
              <w:left w:val="nil"/>
              <w:bottom w:val="nil"/>
              <w:right w:val="nil"/>
            </w:tcBorders>
          </w:tcPr>
          <w:p w:rsidR="003F077C" w:rsidRPr="00A82A30" w:rsidRDefault="003F077C" w:rsidP="00A45919">
            <w:pPr>
              <w:tabs>
                <w:tab w:val="decimal" w:pos="682"/>
              </w:tabs>
              <w:spacing w:line="260" w:lineRule="exact"/>
              <w:ind w:left="-18"/>
              <w:rPr>
                <w:rFonts w:ascii="Arial" w:hAnsi="Arial" w:cs="Arial"/>
                <w:sz w:val="16"/>
                <w:szCs w:val="16"/>
              </w:rPr>
            </w:pPr>
            <w:r>
              <w:rPr>
                <w:rFonts w:ascii="Arial" w:hAnsi="Arial" w:cs="Arial"/>
                <w:sz w:val="16"/>
                <w:szCs w:val="16"/>
              </w:rPr>
              <w:t>(35)</w:t>
            </w:r>
          </w:p>
        </w:tc>
      </w:tr>
      <w:tr w:rsidR="000C4072" w:rsidRPr="00A82A30" w:rsidTr="00EE232E">
        <w:trPr>
          <w:cantSplit/>
        </w:trPr>
        <w:tc>
          <w:tcPr>
            <w:tcW w:w="3510" w:type="dxa"/>
            <w:tcBorders>
              <w:top w:val="nil"/>
              <w:left w:val="nil"/>
              <w:bottom w:val="nil"/>
              <w:right w:val="nil"/>
            </w:tcBorders>
          </w:tcPr>
          <w:p w:rsidR="000C4072" w:rsidRPr="00A82A30" w:rsidRDefault="000C4072" w:rsidP="000C4072">
            <w:pPr>
              <w:spacing w:line="260" w:lineRule="exact"/>
              <w:ind w:left="-86" w:right="-108"/>
              <w:jc w:val="both"/>
              <w:rPr>
                <w:rFonts w:ascii="Arial" w:hAnsi="Arial" w:cs="Arial"/>
                <w:sz w:val="16"/>
                <w:szCs w:val="16"/>
              </w:rPr>
            </w:pPr>
            <w:r w:rsidRPr="00A82A30">
              <w:rPr>
                <w:rFonts w:ascii="Arial" w:hAnsi="Arial" w:cs="Arial"/>
                <w:sz w:val="16"/>
                <w:szCs w:val="16"/>
              </w:rPr>
              <w:t>Share of profit from investments in associates</w:t>
            </w:r>
          </w:p>
        </w:tc>
        <w:tc>
          <w:tcPr>
            <w:tcW w:w="1133" w:type="dxa"/>
            <w:tcBorders>
              <w:top w:val="nil"/>
              <w:left w:val="nil"/>
              <w:bottom w:val="nil"/>
              <w:right w:val="nil"/>
            </w:tcBorders>
          </w:tcPr>
          <w:p w:rsidR="000C4072" w:rsidRPr="00A82A30" w:rsidRDefault="000C4072" w:rsidP="000C4072">
            <w:pPr>
              <w:tabs>
                <w:tab w:val="decimal" w:pos="882"/>
              </w:tabs>
              <w:spacing w:line="260" w:lineRule="exact"/>
              <w:ind w:left="-18"/>
              <w:rPr>
                <w:rFonts w:ascii="Arial" w:hAnsi="Arial" w:cs="Arial"/>
                <w:sz w:val="16"/>
                <w:szCs w:val="16"/>
              </w:rPr>
            </w:pPr>
          </w:p>
        </w:tc>
        <w:tc>
          <w:tcPr>
            <w:tcW w:w="1227" w:type="dxa"/>
            <w:tcBorders>
              <w:top w:val="nil"/>
              <w:left w:val="nil"/>
              <w:bottom w:val="nil"/>
              <w:right w:val="nil"/>
            </w:tcBorders>
          </w:tcPr>
          <w:p w:rsidR="000C4072" w:rsidRPr="00A82A30" w:rsidRDefault="000C4072" w:rsidP="000C4072">
            <w:pPr>
              <w:tabs>
                <w:tab w:val="decimal" w:pos="919"/>
              </w:tabs>
              <w:spacing w:line="260" w:lineRule="exact"/>
              <w:rPr>
                <w:rFonts w:ascii="Arial" w:hAnsi="Arial" w:cs="Arial"/>
                <w:sz w:val="16"/>
                <w:szCs w:val="16"/>
              </w:rPr>
            </w:pPr>
          </w:p>
        </w:tc>
        <w:tc>
          <w:tcPr>
            <w:tcW w:w="988" w:type="dxa"/>
            <w:tcBorders>
              <w:top w:val="nil"/>
              <w:left w:val="nil"/>
              <w:bottom w:val="nil"/>
              <w:right w:val="nil"/>
            </w:tcBorders>
          </w:tcPr>
          <w:p w:rsidR="000C4072" w:rsidRPr="00A82A30" w:rsidRDefault="000C4072" w:rsidP="000C4072">
            <w:pPr>
              <w:tabs>
                <w:tab w:val="decimal" w:pos="682"/>
              </w:tabs>
              <w:spacing w:line="260" w:lineRule="exact"/>
              <w:ind w:left="-18"/>
              <w:rPr>
                <w:rFonts w:ascii="Arial" w:hAnsi="Arial" w:cs="Arial"/>
                <w:sz w:val="16"/>
                <w:szCs w:val="16"/>
              </w:rPr>
            </w:pPr>
          </w:p>
        </w:tc>
        <w:tc>
          <w:tcPr>
            <w:tcW w:w="1172" w:type="dxa"/>
            <w:tcBorders>
              <w:top w:val="nil"/>
              <w:left w:val="nil"/>
              <w:bottom w:val="nil"/>
              <w:right w:val="nil"/>
            </w:tcBorders>
          </w:tcPr>
          <w:p w:rsidR="000C4072" w:rsidRPr="00A82A30" w:rsidRDefault="000C4072" w:rsidP="000C4072">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0C4072" w:rsidRPr="00A82A30" w:rsidRDefault="000C4072" w:rsidP="000C4072">
            <w:pPr>
              <w:pBdr>
                <w:bottom w:val="single" w:sz="4" w:space="1" w:color="auto"/>
              </w:pBdr>
              <w:tabs>
                <w:tab w:val="decimal" w:pos="682"/>
              </w:tabs>
              <w:spacing w:line="260" w:lineRule="exact"/>
              <w:ind w:left="-18"/>
              <w:rPr>
                <w:rFonts w:ascii="Arial" w:hAnsi="Arial" w:cs="Arial"/>
                <w:sz w:val="16"/>
                <w:szCs w:val="16"/>
              </w:rPr>
            </w:pPr>
            <w:r>
              <w:rPr>
                <w:rFonts w:ascii="Arial" w:hAnsi="Arial" w:cs="Arial"/>
                <w:sz w:val="16"/>
                <w:szCs w:val="16"/>
              </w:rPr>
              <w:t>10</w:t>
            </w:r>
          </w:p>
        </w:tc>
      </w:tr>
      <w:tr w:rsidR="000C4072" w:rsidRPr="00A82A30" w:rsidTr="00EE232E">
        <w:trPr>
          <w:cantSplit/>
        </w:trPr>
        <w:tc>
          <w:tcPr>
            <w:tcW w:w="3510" w:type="dxa"/>
            <w:tcBorders>
              <w:top w:val="nil"/>
              <w:left w:val="nil"/>
              <w:bottom w:val="nil"/>
              <w:right w:val="nil"/>
            </w:tcBorders>
          </w:tcPr>
          <w:p w:rsidR="000C4072" w:rsidRPr="00A82A30" w:rsidRDefault="000C4072" w:rsidP="000C4072">
            <w:pPr>
              <w:spacing w:line="260" w:lineRule="exact"/>
              <w:ind w:left="-86" w:right="-36"/>
              <w:jc w:val="both"/>
              <w:rPr>
                <w:rFonts w:ascii="Arial" w:hAnsi="Arial" w:cs="Arial"/>
                <w:sz w:val="16"/>
                <w:szCs w:val="16"/>
              </w:rPr>
            </w:pPr>
            <w:r w:rsidRPr="00A82A30">
              <w:rPr>
                <w:rFonts w:ascii="Arial" w:hAnsi="Arial" w:cs="Arial"/>
                <w:sz w:val="16"/>
                <w:szCs w:val="16"/>
              </w:rPr>
              <w:t>Profit before income tax expenses</w:t>
            </w:r>
          </w:p>
        </w:tc>
        <w:tc>
          <w:tcPr>
            <w:tcW w:w="1133" w:type="dxa"/>
            <w:tcBorders>
              <w:top w:val="nil"/>
              <w:left w:val="nil"/>
              <w:bottom w:val="nil"/>
              <w:right w:val="nil"/>
            </w:tcBorders>
          </w:tcPr>
          <w:p w:rsidR="000C4072" w:rsidRPr="00A82A30" w:rsidRDefault="000C4072" w:rsidP="000C4072">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rsidR="000C4072" w:rsidRPr="00A82A30" w:rsidRDefault="000C4072" w:rsidP="000C4072">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rsidR="000C4072" w:rsidRPr="00A82A30" w:rsidRDefault="000C4072" w:rsidP="000C4072">
            <w:pPr>
              <w:tabs>
                <w:tab w:val="decimal" w:pos="682"/>
              </w:tabs>
              <w:spacing w:line="260" w:lineRule="exact"/>
              <w:rPr>
                <w:rFonts w:ascii="Arial" w:hAnsi="Arial" w:cs="Arial"/>
                <w:sz w:val="16"/>
                <w:szCs w:val="16"/>
              </w:rPr>
            </w:pPr>
          </w:p>
        </w:tc>
        <w:tc>
          <w:tcPr>
            <w:tcW w:w="1172" w:type="dxa"/>
            <w:tcBorders>
              <w:top w:val="nil"/>
              <w:left w:val="nil"/>
              <w:bottom w:val="nil"/>
              <w:right w:val="nil"/>
            </w:tcBorders>
          </w:tcPr>
          <w:p w:rsidR="000C4072" w:rsidRPr="00A82A30" w:rsidRDefault="000C4072" w:rsidP="000C4072">
            <w:pPr>
              <w:tabs>
                <w:tab w:val="decimal" w:pos="864"/>
              </w:tabs>
              <w:spacing w:line="260" w:lineRule="exact"/>
              <w:ind w:left="-18"/>
              <w:rPr>
                <w:rFonts w:ascii="Arial" w:hAnsi="Arial" w:cs="Arial"/>
                <w:sz w:val="16"/>
                <w:szCs w:val="16"/>
              </w:rPr>
            </w:pPr>
          </w:p>
        </w:tc>
        <w:tc>
          <w:tcPr>
            <w:tcW w:w="993" w:type="dxa"/>
            <w:tcBorders>
              <w:top w:val="nil"/>
              <w:left w:val="nil"/>
              <w:bottom w:val="nil"/>
              <w:right w:val="nil"/>
            </w:tcBorders>
          </w:tcPr>
          <w:p w:rsidR="000C4072" w:rsidRPr="00A82A30" w:rsidRDefault="000C4072" w:rsidP="000C4072">
            <w:pPr>
              <w:tabs>
                <w:tab w:val="decimal" w:pos="682"/>
              </w:tabs>
              <w:spacing w:line="260" w:lineRule="exact"/>
              <w:ind w:left="-18"/>
              <w:rPr>
                <w:rFonts w:ascii="Arial" w:hAnsi="Arial" w:cs="Arial"/>
                <w:sz w:val="16"/>
                <w:szCs w:val="16"/>
              </w:rPr>
            </w:pPr>
            <w:r>
              <w:rPr>
                <w:rFonts w:ascii="Arial" w:hAnsi="Arial" w:cs="Arial"/>
                <w:sz w:val="16"/>
                <w:szCs w:val="16"/>
              </w:rPr>
              <w:t>142</w:t>
            </w:r>
          </w:p>
        </w:tc>
      </w:tr>
      <w:tr w:rsidR="000C4072" w:rsidRPr="00A82A30" w:rsidTr="00EE232E">
        <w:trPr>
          <w:cantSplit/>
        </w:trPr>
        <w:tc>
          <w:tcPr>
            <w:tcW w:w="3510" w:type="dxa"/>
            <w:tcBorders>
              <w:top w:val="nil"/>
              <w:left w:val="nil"/>
              <w:bottom w:val="nil"/>
              <w:right w:val="nil"/>
            </w:tcBorders>
          </w:tcPr>
          <w:p w:rsidR="000C4072" w:rsidRPr="00A82A30" w:rsidRDefault="000C4072" w:rsidP="000C4072">
            <w:pPr>
              <w:spacing w:line="260" w:lineRule="exact"/>
              <w:ind w:left="-86" w:right="-36"/>
              <w:jc w:val="both"/>
              <w:rPr>
                <w:rFonts w:ascii="Arial" w:hAnsi="Arial" w:cs="Arial"/>
                <w:sz w:val="16"/>
                <w:szCs w:val="16"/>
              </w:rPr>
            </w:pPr>
            <w:r w:rsidRPr="00A82A30">
              <w:rPr>
                <w:rFonts w:ascii="Arial" w:hAnsi="Arial" w:cs="Arial"/>
                <w:sz w:val="16"/>
                <w:szCs w:val="16"/>
              </w:rPr>
              <w:t>Income tax expenses</w:t>
            </w:r>
          </w:p>
        </w:tc>
        <w:tc>
          <w:tcPr>
            <w:tcW w:w="1133" w:type="dxa"/>
            <w:tcBorders>
              <w:top w:val="nil"/>
              <w:left w:val="nil"/>
              <w:bottom w:val="nil"/>
              <w:right w:val="nil"/>
            </w:tcBorders>
          </w:tcPr>
          <w:p w:rsidR="000C4072" w:rsidRPr="00A82A30" w:rsidRDefault="000C4072" w:rsidP="000C4072">
            <w:pPr>
              <w:tabs>
                <w:tab w:val="decimal" w:pos="882"/>
              </w:tabs>
              <w:spacing w:line="260" w:lineRule="exact"/>
              <w:ind w:left="-18"/>
              <w:rPr>
                <w:rFonts w:ascii="Arial" w:hAnsi="Arial" w:cs="Arial"/>
                <w:sz w:val="16"/>
                <w:szCs w:val="16"/>
              </w:rPr>
            </w:pPr>
            <w:r>
              <w:rPr>
                <w:rFonts w:ascii="Arial" w:hAnsi="Arial" w:cs="Arial"/>
                <w:sz w:val="16"/>
                <w:szCs w:val="16"/>
              </w:rPr>
              <w:t>(9)</w:t>
            </w:r>
          </w:p>
        </w:tc>
        <w:tc>
          <w:tcPr>
            <w:tcW w:w="1227" w:type="dxa"/>
            <w:tcBorders>
              <w:top w:val="nil"/>
              <w:left w:val="nil"/>
              <w:bottom w:val="nil"/>
              <w:right w:val="nil"/>
            </w:tcBorders>
          </w:tcPr>
          <w:p w:rsidR="000C4072" w:rsidRPr="00A82A30" w:rsidRDefault="000C4072" w:rsidP="000C4072">
            <w:pPr>
              <w:tabs>
                <w:tab w:val="decimal" w:pos="919"/>
              </w:tabs>
              <w:spacing w:line="260" w:lineRule="exact"/>
              <w:rPr>
                <w:rFonts w:ascii="Arial" w:hAnsi="Arial" w:cs="Arial"/>
                <w:sz w:val="16"/>
                <w:szCs w:val="16"/>
              </w:rPr>
            </w:pPr>
            <w:r>
              <w:rPr>
                <w:rFonts w:ascii="Arial" w:hAnsi="Arial" w:cs="Arial"/>
                <w:sz w:val="16"/>
                <w:szCs w:val="16"/>
              </w:rPr>
              <w:t>-</w:t>
            </w:r>
          </w:p>
        </w:tc>
        <w:tc>
          <w:tcPr>
            <w:tcW w:w="988" w:type="dxa"/>
            <w:tcBorders>
              <w:top w:val="nil"/>
              <w:left w:val="nil"/>
              <w:bottom w:val="nil"/>
              <w:right w:val="nil"/>
            </w:tcBorders>
          </w:tcPr>
          <w:p w:rsidR="000C4072" w:rsidRPr="00A82A30" w:rsidRDefault="000C4072" w:rsidP="000C4072">
            <w:pPr>
              <w:tabs>
                <w:tab w:val="decimal" w:pos="682"/>
              </w:tabs>
              <w:spacing w:line="260" w:lineRule="exact"/>
              <w:ind w:left="-18"/>
              <w:rPr>
                <w:rFonts w:ascii="Arial" w:hAnsi="Arial" w:cs="Arial"/>
                <w:sz w:val="16"/>
                <w:szCs w:val="16"/>
              </w:rPr>
            </w:pPr>
            <w:r>
              <w:rPr>
                <w:rFonts w:ascii="Arial" w:hAnsi="Arial" w:cs="Arial"/>
                <w:sz w:val="16"/>
                <w:szCs w:val="16"/>
              </w:rPr>
              <w:t>(1)</w:t>
            </w:r>
          </w:p>
        </w:tc>
        <w:tc>
          <w:tcPr>
            <w:tcW w:w="1172" w:type="dxa"/>
            <w:tcBorders>
              <w:top w:val="nil"/>
              <w:left w:val="nil"/>
              <w:bottom w:val="nil"/>
              <w:right w:val="nil"/>
            </w:tcBorders>
          </w:tcPr>
          <w:p w:rsidR="000C4072" w:rsidRPr="00A82A30" w:rsidRDefault="000C4072" w:rsidP="000C4072">
            <w:pPr>
              <w:tabs>
                <w:tab w:val="decimal" w:pos="864"/>
              </w:tabs>
              <w:spacing w:line="260" w:lineRule="exact"/>
              <w:ind w:left="-18"/>
              <w:rPr>
                <w:rFonts w:ascii="Arial" w:hAnsi="Arial" w:cs="Arial"/>
                <w:sz w:val="16"/>
                <w:szCs w:val="16"/>
              </w:rPr>
            </w:pPr>
            <w:r>
              <w:rPr>
                <w:rFonts w:ascii="Arial" w:hAnsi="Arial" w:cs="Arial"/>
                <w:sz w:val="16"/>
                <w:szCs w:val="16"/>
              </w:rPr>
              <w:t>(45)</w:t>
            </w:r>
          </w:p>
        </w:tc>
        <w:tc>
          <w:tcPr>
            <w:tcW w:w="993" w:type="dxa"/>
          </w:tcPr>
          <w:p w:rsidR="000C4072" w:rsidRPr="00A82A30" w:rsidRDefault="000C4072" w:rsidP="000C4072">
            <w:pPr>
              <w:pBdr>
                <w:bottom w:val="single" w:sz="6" w:space="1" w:color="auto"/>
              </w:pBdr>
              <w:tabs>
                <w:tab w:val="decimal" w:pos="682"/>
              </w:tabs>
              <w:spacing w:line="260" w:lineRule="exact"/>
              <w:ind w:left="-18"/>
              <w:rPr>
                <w:rFonts w:ascii="Arial" w:hAnsi="Arial" w:cs="Arial"/>
                <w:sz w:val="16"/>
                <w:szCs w:val="16"/>
              </w:rPr>
            </w:pPr>
            <w:r>
              <w:rPr>
                <w:rFonts w:ascii="Arial" w:hAnsi="Arial" w:cs="Arial"/>
                <w:sz w:val="16"/>
                <w:szCs w:val="16"/>
              </w:rPr>
              <w:t>(55)</w:t>
            </w:r>
          </w:p>
        </w:tc>
      </w:tr>
      <w:tr w:rsidR="000C4072" w:rsidRPr="00A82A30" w:rsidTr="00EE232E">
        <w:trPr>
          <w:cantSplit/>
        </w:trPr>
        <w:tc>
          <w:tcPr>
            <w:tcW w:w="3510" w:type="dxa"/>
            <w:tcBorders>
              <w:top w:val="nil"/>
              <w:left w:val="nil"/>
              <w:bottom w:val="nil"/>
              <w:right w:val="nil"/>
            </w:tcBorders>
          </w:tcPr>
          <w:p w:rsidR="000C4072" w:rsidRPr="00A82A30" w:rsidRDefault="000C4072" w:rsidP="000C4072">
            <w:pPr>
              <w:spacing w:line="260" w:lineRule="exact"/>
              <w:ind w:left="-86" w:right="-198"/>
              <w:jc w:val="both"/>
              <w:rPr>
                <w:rFonts w:ascii="Arial" w:hAnsi="Arial" w:cs="Arial"/>
                <w:sz w:val="16"/>
                <w:szCs w:val="16"/>
              </w:rPr>
            </w:pPr>
            <w:r w:rsidRPr="00A82A30">
              <w:rPr>
                <w:rFonts w:ascii="Arial" w:hAnsi="Arial" w:cs="Arial"/>
                <w:sz w:val="16"/>
                <w:szCs w:val="16"/>
              </w:rPr>
              <w:t>Profit for the period</w:t>
            </w:r>
          </w:p>
        </w:tc>
        <w:tc>
          <w:tcPr>
            <w:tcW w:w="1133" w:type="dxa"/>
            <w:tcBorders>
              <w:top w:val="nil"/>
              <w:left w:val="nil"/>
              <w:bottom w:val="nil"/>
              <w:right w:val="nil"/>
            </w:tcBorders>
          </w:tcPr>
          <w:p w:rsidR="000C4072" w:rsidRPr="00A82A30" w:rsidRDefault="000C4072" w:rsidP="000C4072">
            <w:pPr>
              <w:tabs>
                <w:tab w:val="decimal" w:pos="684"/>
              </w:tabs>
              <w:spacing w:line="260" w:lineRule="exact"/>
              <w:ind w:left="-18"/>
              <w:rPr>
                <w:rFonts w:ascii="Arial" w:hAnsi="Arial" w:cs="Arial"/>
                <w:sz w:val="16"/>
                <w:szCs w:val="16"/>
              </w:rPr>
            </w:pPr>
          </w:p>
        </w:tc>
        <w:tc>
          <w:tcPr>
            <w:tcW w:w="1227" w:type="dxa"/>
            <w:tcBorders>
              <w:top w:val="nil"/>
              <w:left w:val="nil"/>
              <w:bottom w:val="nil"/>
              <w:right w:val="nil"/>
            </w:tcBorders>
          </w:tcPr>
          <w:p w:rsidR="000C4072" w:rsidRPr="00A82A30" w:rsidRDefault="000C4072" w:rsidP="000C4072">
            <w:pPr>
              <w:tabs>
                <w:tab w:val="decimal" w:pos="684"/>
              </w:tabs>
              <w:spacing w:line="260" w:lineRule="exact"/>
              <w:ind w:left="-18"/>
              <w:rPr>
                <w:rFonts w:ascii="Arial" w:hAnsi="Arial" w:cs="Arial"/>
                <w:sz w:val="16"/>
                <w:szCs w:val="16"/>
              </w:rPr>
            </w:pPr>
          </w:p>
        </w:tc>
        <w:tc>
          <w:tcPr>
            <w:tcW w:w="988" w:type="dxa"/>
            <w:tcBorders>
              <w:top w:val="nil"/>
              <w:left w:val="nil"/>
              <w:bottom w:val="nil"/>
              <w:right w:val="nil"/>
            </w:tcBorders>
          </w:tcPr>
          <w:p w:rsidR="000C4072" w:rsidRPr="00A82A30" w:rsidRDefault="000C4072" w:rsidP="000C4072">
            <w:pPr>
              <w:tabs>
                <w:tab w:val="decimal" w:pos="684"/>
              </w:tabs>
              <w:spacing w:line="260" w:lineRule="exact"/>
              <w:ind w:left="-18"/>
              <w:rPr>
                <w:rFonts w:ascii="Arial" w:hAnsi="Arial" w:cs="Arial"/>
                <w:sz w:val="16"/>
                <w:szCs w:val="16"/>
              </w:rPr>
            </w:pPr>
          </w:p>
        </w:tc>
        <w:tc>
          <w:tcPr>
            <w:tcW w:w="1172" w:type="dxa"/>
            <w:tcBorders>
              <w:top w:val="nil"/>
              <w:left w:val="nil"/>
              <w:bottom w:val="nil"/>
              <w:right w:val="nil"/>
            </w:tcBorders>
          </w:tcPr>
          <w:p w:rsidR="000C4072" w:rsidRPr="00A82A30" w:rsidRDefault="000C4072" w:rsidP="000C4072">
            <w:pPr>
              <w:tabs>
                <w:tab w:val="decimal" w:pos="684"/>
              </w:tabs>
              <w:spacing w:line="260" w:lineRule="exact"/>
              <w:ind w:left="-18"/>
              <w:rPr>
                <w:rFonts w:ascii="Arial" w:hAnsi="Arial" w:cs="Arial"/>
                <w:sz w:val="16"/>
                <w:szCs w:val="16"/>
              </w:rPr>
            </w:pPr>
          </w:p>
        </w:tc>
        <w:tc>
          <w:tcPr>
            <w:tcW w:w="993" w:type="dxa"/>
            <w:tcBorders>
              <w:top w:val="nil"/>
              <w:left w:val="nil"/>
              <w:bottom w:val="nil"/>
              <w:right w:val="nil"/>
            </w:tcBorders>
          </w:tcPr>
          <w:p w:rsidR="000C4072" w:rsidRPr="00A82A30" w:rsidRDefault="000C4072" w:rsidP="000C4072">
            <w:pPr>
              <w:pBdr>
                <w:bottom w:val="double" w:sz="6" w:space="1" w:color="auto"/>
              </w:pBdr>
              <w:tabs>
                <w:tab w:val="decimal" w:pos="682"/>
              </w:tabs>
              <w:spacing w:line="260" w:lineRule="exact"/>
              <w:ind w:left="-18"/>
              <w:rPr>
                <w:rFonts w:ascii="Arial" w:hAnsi="Arial" w:cs="Arial"/>
                <w:sz w:val="16"/>
                <w:szCs w:val="16"/>
              </w:rPr>
            </w:pPr>
            <w:r>
              <w:rPr>
                <w:rFonts w:ascii="Arial" w:hAnsi="Arial" w:cs="Arial"/>
                <w:sz w:val="16"/>
                <w:szCs w:val="16"/>
              </w:rPr>
              <w:t>87</w:t>
            </w:r>
          </w:p>
        </w:tc>
      </w:tr>
    </w:tbl>
    <w:p w:rsidR="00A60A27" w:rsidRDefault="00A60A27" w:rsidP="00A60A27">
      <w:pPr>
        <w:spacing w:before="120" w:after="120" w:line="380" w:lineRule="exact"/>
        <w:ind w:left="547" w:hanging="547"/>
        <w:jc w:val="thaiDistribute"/>
        <w:rPr>
          <w:rFonts w:ascii="Arial" w:hAnsi="Arial" w:cs="Arial"/>
          <w:b/>
          <w:bCs/>
        </w:rPr>
      </w:pPr>
      <w:r w:rsidRPr="00A60A27">
        <w:rPr>
          <w:rFonts w:ascii="Arial" w:hAnsi="Arial" w:cs="Arial"/>
          <w:b/>
          <w:bCs/>
        </w:rPr>
        <w:t>26.    Financial instruments</w:t>
      </w:r>
    </w:p>
    <w:p w:rsidR="00633A8F" w:rsidRPr="00B269BB" w:rsidRDefault="00633A8F" w:rsidP="00633A8F">
      <w:pPr>
        <w:spacing w:before="80" w:after="80" w:line="380" w:lineRule="exact"/>
        <w:ind w:left="547" w:hanging="547"/>
        <w:jc w:val="thaiDistribute"/>
        <w:rPr>
          <w:rFonts w:ascii="Arial" w:hAnsi="Arial"/>
          <w:b/>
          <w:bCs/>
          <w:szCs w:val="20"/>
        </w:rPr>
      </w:pPr>
      <w:r>
        <w:rPr>
          <w:rFonts w:ascii="Arial" w:hAnsi="Arial"/>
          <w:b/>
          <w:bCs/>
          <w:szCs w:val="20"/>
        </w:rPr>
        <w:t>26.1</w:t>
      </w:r>
      <w:r>
        <w:rPr>
          <w:rFonts w:ascii="Arial" w:hAnsi="Arial"/>
          <w:b/>
          <w:bCs/>
          <w:szCs w:val="20"/>
        </w:rPr>
        <w:tab/>
      </w:r>
      <w:r w:rsidRPr="00B269BB">
        <w:rPr>
          <w:rFonts w:ascii="Arial" w:hAnsi="Arial"/>
          <w:b/>
          <w:bCs/>
          <w:szCs w:val="20"/>
        </w:rPr>
        <w:t>Fair value of financial instruments</w:t>
      </w:r>
    </w:p>
    <w:p w:rsidR="00633A8F" w:rsidRPr="00B269BB" w:rsidRDefault="00633A8F" w:rsidP="00633A8F">
      <w:pPr>
        <w:spacing w:before="80" w:after="80" w:line="380" w:lineRule="exact"/>
        <w:ind w:left="540" w:hanging="540"/>
        <w:jc w:val="thaiDistribute"/>
        <w:rPr>
          <w:rFonts w:ascii="Arial" w:hAnsi="Arial"/>
          <w:szCs w:val="20"/>
        </w:rPr>
      </w:pPr>
      <w:r>
        <w:rPr>
          <w:rFonts w:ascii="Arial" w:hAnsi="Arial"/>
          <w:szCs w:val="20"/>
          <w:cs/>
        </w:rPr>
        <w:tab/>
      </w:r>
      <w:r w:rsidRPr="00B269BB">
        <w:rPr>
          <w:rFonts w:ascii="Arial" w:hAnsi="Arial"/>
          <w:szCs w:val="20"/>
        </w:rPr>
        <w:t>The methods and assumptions used by the Group in estimating the fair value of financial instruments are as follows:</w:t>
      </w:r>
    </w:p>
    <w:p w:rsidR="00633A8F" w:rsidRPr="00B269BB" w:rsidRDefault="00633A8F" w:rsidP="00633A8F">
      <w:pPr>
        <w:tabs>
          <w:tab w:val="left" w:pos="540"/>
        </w:tabs>
        <w:spacing w:before="80" w:after="80" w:line="380" w:lineRule="exact"/>
        <w:ind w:left="907" w:hanging="907"/>
        <w:jc w:val="thaiDistribute"/>
        <w:rPr>
          <w:rFonts w:ascii="Arial" w:hAnsi="Arial"/>
          <w:szCs w:val="20"/>
        </w:rPr>
      </w:pPr>
      <w:r>
        <w:rPr>
          <w:rFonts w:ascii="Arial" w:hAnsi="Arial"/>
          <w:szCs w:val="20"/>
          <w:cs/>
        </w:rPr>
        <w:tab/>
      </w:r>
      <w:r w:rsidRPr="00B269BB">
        <w:rPr>
          <w:rFonts w:ascii="Arial" w:hAnsi="Arial"/>
          <w:szCs w:val="20"/>
        </w:rPr>
        <w:t>a)</w:t>
      </w:r>
      <w:r>
        <w:rPr>
          <w:rFonts w:ascii="Arial" w:hAnsi="Arial"/>
          <w:szCs w:val="20"/>
          <w:cs/>
        </w:rPr>
        <w:tab/>
      </w:r>
      <w:r w:rsidRPr="00B269BB">
        <w:rPr>
          <w:rFonts w:ascii="Arial" w:hAnsi="Arial"/>
          <w:szCs w:val="20"/>
        </w:rPr>
        <w:t>For financial assets and liabilities which have short-term maturity, including cash and cash at banks, accounts receivable and accounts payable, their carrying amounts in the statement of financial position approximate their fair value. </w:t>
      </w:r>
    </w:p>
    <w:p w:rsidR="00633A8F" w:rsidRPr="00B269BB" w:rsidRDefault="00633A8F" w:rsidP="00633A8F">
      <w:pPr>
        <w:tabs>
          <w:tab w:val="left" w:pos="540"/>
        </w:tabs>
        <w:spacing w:before="80" w:after="80" w:line="380" w:lineRule="exact"/>
        <w:ind w:left="907" w:hanging="907"/>
        <w:jc w:val="thaiDistribute"/>
        <w:rPr>
          <w:rFonts w:ascii="Arial" w:hAnsi="Arial"/>
          <w:szCs w:val="20"/>
        </w:rPr>
      </w:pPr>
      <w:r>
        <w:rPr>
          <w:rFonts w:ascii="Arial" w:hAnsi="Arial"/>
          <w:szCs w:val="20"/>
          <w:cs/>
        </w:rPr>
        <w:tab/>
      </w:r>
      <w:r w:rsidRPr="00B269BB">
        <w:rPr>
          <w:rFonts w:ascii="Arial" w:hAnsi="Arial"/>
          <w:szCs w:val="20"/>
        </w:rPr>
        <w:t>b)</w:t>
      </w:r>
      <w:r>
        <w:rPr>
          <w:rFonts w:ascii="Arial" w:hAnsi="Arial"/>
          <w:szCs w:val="20"/>
          <w:cs/>
        </w:rPr>
        <w:tab/>
      </w:r>
      <w:r w:rsidRPr="00B269BB">
        <w:rPr>
          <w:rFonts w:ascii="Arial" w:hAnsi="Arial"/>
          <w:szCs w:val="20"/>
        </w:rPr>
        <w:t>For short-term and long-term loans carrying interest approximate to the market rate, their carrying amounts in the statement of financial position approximates their fair value.</w:t>
      </w:r>
      <w:r w:rsidRPr="00B269BB">
        <w:rPr>
          <w:rFonts w:ascii="Arial" w:hAnsi="Arial"/>
          <w:szCs w:val="20"/>
          <w:cs/>
        </w:rPr>
        <w:t xml:space="preserve"> </w:t>
      </w:r>
    </w:p>
    <w:p w:rsidR="00A60A27" w:rsidRPr="00A60A27" w:rsidRDefault="00A60A27" w:rsidP="00A60A27">
      <w:pPr>
        <w:spacing w:before="120" w:after="120" w:line="380" w:lineRule="exact"/>
        <w:ind w:left="547" w:hanging="547"/>
        <w:jc w:val="thaiDistribute"/>
        <w:rPr>
          <w:rFonts w:ascii="Arial" w:hAnsi="Arial" w:cs="Arial"/>
          <w:b/>
          <w:bCs/>
        </w:rPr>
      </w:pPr>
      <w:r w:rsidRPr="00A60A27">
        <w:rPr>
          <w:rFonts w:ascii="Arial" w:hAnsi="Arial" w:cs="Arial" w:hint="cs"/>
          <w:b/>
          <w:bCs/>
          <w:cs/>
        </w:rPr>
        <w:t>26.</w:t>
      </w:r>
      <w:r w:rsidR="00767767">
        <w:rPr>
          <w:rFonts w:ascii="Arial" w:hAnsi="Arial" w:cs="Arial"/>
          <w:b/>
          <w:bCs/>
        </w:rPr>
        <w:t>2</w:t>
      </w:r>
      <w:r w:rsidRPr="00A60A27">
        <w:rPr>
          <w:rFonts w:ascii="Arial" w:hAnsi="Arial" w:cs="Arial" w:hint="cs"/>
          <w:b/>
          <w:bCs/>
          <w:cs/>
        </w:rPr>
        <w:t xml:space="preserve"> </w:t>
      </w:r>
      <w:r w:rsidRPr="00A60A27">
        <w:rPr>
          <w:rFonts w:ascii="Arial" w:hAnsi="Arial" w:cs="Arial"/>
          <w:b/>
          <w:bCs/>
        </w:rPr>
        <w:t>Fair value hierarchy</w:t>
      </w:r>
    </w:p>
    <w:p w:rsidR="00A60A27" w:rsidRPr="00A60A27" w:rsidRDefault="00A60A27" w:rsidP="00A60A27">
      <w:pPr>
        <w:spacing w:before="120" w:after="120" w:line="380" w:lineRule="exact"/>
        <w:ind w:left="547" w:hanging="547"/>
        <w:jc w:val="thaiDistribute"/>
        <w:rPr>
          <w:rFonts w:ascii="Arial" w:hAnsi="Arial" w:cs="Arial"/>
        </w:rPr>
      </w:pPr>
      <w:r>
        <w:rPr>
          <w:rFonts w:ascii="Arial" w:hAnsi="Arial" w:cs="Arial"/>
        </w:rPr>
        <w:tab/>
        <w:t>As at 31 March</w:t>
      </w:r>
      <w:r w:rsidRPr="00A60A27">
        <w:rPr>
          <w:rFonts w:ascii="Arial" w:hAnsi="Arial" w:cs="Arial"/>
        </w:rPr>
        <w:t xml:space="preserve"> 2020, the Group had the financial assets that were measured at fair value </w:t>
      </w:r>
      <w:r w:rsidR="002823F9">
        <w:rPr>
          <w:rFonts w:ascii="Arial" w:hAnsi="Arial" w:cs="Arial"/>
        </w:rPr>
        <w:t xml:space="preserve">by using adjusted net book value method, </w:t>
      </w:r>
      <w:r w:rsidRPr="00A60A27">
        <w:rPr>
          <w:rFonts w:ascii="Arial" w:hAnsi="Arial" w:cs="Arial"/>
        </w:rPr>
        <w:t>using different levels of inputs as follows:</w:t>
      </w:r>
    </w:p>
    <w:tbl>
      <w:tblPr>
        <w:tblW w:w="9113" w:type="dxa"/>
        <w:tblInd w:w="450" w:type="dxa"/>
        <w:tblLayout w:type="fixed"/>
        <w:tblLook w:val="04A0" w:firstRow="1" w:lastRow="0" w:firstColumn="1" w:lastColumn="0" w:noHBand="0" w:noVBand="1"/>
      </w:tblPr>
      <w:tblGrid>
        <w:gridCol w:w="3870"/>
        <w:gridCol w:w="1243"/>
        <w:gridCol w:w="1333"/>
        <w:gridCol w:w="1333"/>
        <w:gridCol w:w="1334"/>
      </w:tblGrid>
      <w:tr w:rsidR="00A60A27" w:rsidRPr="00A60A27" w:rsidTr="00A60A27">
        <w:tc>
          <w:tcPr>
            <w:tcW w:w="9113" w:type="dxa"/>
            <w:gridSpan w:val="5"/>
            <w:vAlign w:val="bottom"/>
          </w:tcPr>
          <w:p w:rsidR="00A60A27" w:rsidRPr="00A60A27" w:rsidRDefault="00A60A27" w:rsidP="00A60A27">
            <w:pPr>
              <w:spacing w:line="380" w:lineRule="exact"/>
              <w:jc w:val="right"/>
              <w:rPr>
                <w:rFonts w:ascii="Arial" w:hAnsi="Arial" w:cs="Arial"/>
                <w:kern w:val="28"/>
                <w:sz w:val="20"/>
                <w:szCs w:val="20"/>
              </w:rPr>
            </w:pPr>
            <w:r w:rsidRPr="00A60A27">
              <w:rPr>
                <w:rFonts w:ascii="Arial" w:hAnsi="Arial" w:cs="Arial"/>
                <w:kern w:val="28"/>
                <w:sz w:val="20"/>
                <w:szCs w:val="20"/>
              </w:rPr>
              <w:t>(Unit: Million Baht)</w:t>
            </w:r>
          </w:p>
        </w:tc>
      </w:tr>
      <w:tr w:rsidR="00A60A27" w:rsidRPr="00A60A27" w:rsidTr="00A60A27">
        <w:trPr>
          <w:trHeight w:val="414"/>
        </w:trPr>
        <w:tc>
          <w:tcPr>
            <w:tcW w:w="3870" w:type="dxa"/>
            <w:vAlign w:val="bottom"/>
          </w:tcPr>
          <w:p w:rsidR="00A60A27" w:rsidRPr="00A60A27" w:rsidRDefault="00A60A27" w:rsidP="00A60A27">
            <w:pPr>
              <w:spacing w:line="380" w:lineRule="exact"/>
              <w:ind w:left="243" w:hanging="180"/>
              <w:jc w:val="thaiDistribute"/>
              <w:rPr>
                <w:rFonts w:ascii="Arial" w:hAnsi="Arial" w:cs="Arial"/>
                <w:kern w:val="28"/>
                <w:sz w:val="20"/>
                <w:szCs w:val="20"/>
              </w:rPr>
            </w:pPr>
          </w:p>
        </w:tc>
        <w:tc>
          <w:tcPr>
            <w:tcW w:w="5243" w:type="dxa"/>
            <w:gridSpan w:val="4"/>
          </w:tcPr>
          <w:p w:rsidR="00A60A27" w:rsidRPr="00A60A27" w:rsidRDefault="00A60A27" w:rsidP="00A60A27">
            <w:pPr>
              <w:pBdr>
                <w:bottom w:val="single" w:sz="4" w:space="1" w:color="auto"/>
              </w:pBdr>
              <w:spacing w:line="380" w:lineRule="exact"/>
              <w:jc w:val="center"/>
              <w:rPr>
                <w:rFonts w:ascii="Arial" w:hAnsi="Arial" w:cs="Arial"/>
                <w:kern w:val="28"/>
                <w:sz w:val="20"/>
                <w:szCs w:val="20"/>
              </w:rPr>
            </w:pPr>
            <w:r w:rsidRPr="00A60A27">
              <w:rPr>
                <w:rFonts w:ascii="Arial" w:hAnsi="Arial" w:cs="Arial"/>
                <w:kern w:val="28"/>
                <w:sz w:val="20"/>
                <w:szCs w:val="20"/>
              </w:rPr>
              <w:t xml:space="preserve">Consolidated financial statements </w:t>
            </w:r>
          </w:p>
        </w:tc>
      </w:tr>
      <w:tr w:rsidR="00A60A27" w:rsidRPr="00A60A27" w:rsidTr="00A60A27">
        <w:trPr>
          <w:trHeight w:val="414"/>
        </w:trPr>
        <w:tc>
          <w:tcPr>
            <w:tcW w:w="3870" w:type="dxa"/>
            <w:vAlign w:val="bottom"/>
          </w:tcPr>
          <w:p w:rsidR="00A60A27" w:rsidRPr="00A60A27" w:rsidRDefault="00A60A27" w:rsidP="00A60A27">
            <w:pPr>
              <w:spacing w:line="380" w:lineRule="exact"/>
              <w:ind w:left="243" w:hanging="180"/>
              <w:jc w:val="thaiDistribute"/>
              <w:rPr>
                <w:rFonts w:ascii="Arial" w:hAnsi="Arial" w:cs="Arial"/>
                <w:kern w:val="28"/>
                <w:sz w:val="20"/>
                <w:szCs w:val="20"/>
              </w:rPr>
            </w:pPr>
          </w:p>
        </w:tc>
        <w:tc>
          <w:tcPr>
            <w:tcW w:w="5243" w:type="dxa"/>
            <w:gridSpan w:val="4"/>
          </w:tcPr>
          <w:p w:rsidR="00A60A27" w:rsidRPr="00A60A27" w:rsidRDefault="00A60A27" w:rsidP="00A60A27">
            <w:pPr>
              <w:pBdr>
                <w:bottom w:val="single" w:sz="4" w:space="1" w:color="auto"/>
              </w:pBdr>
              <w:spacing w:line="380" w:lineRule="exact"/>
              <w:jc w:val="center"/>
              <w:rPr>
                <w:rFonts w:ascii="Arial" w:hAnsi="Arial" w:cs="Arial"/>
                <w:kern w:val="28"/>
                <w:sz w:val="20"/>
                <w:szCs w:val="20"/>
              </w:rPr>
            </w:pPr>
            <w:r w:rsidRPr="00A60A27">
              <w:rPr>
                <w:rFonts w:ascii="Arial" w:hAnsi="Arial" w:cs="Arial"/>
                <w:kern w:val="28"/>
                <w:sz w:val="20"/>
                <w:szCs w:val="20"/>
              </w:rPr>
              <w:t>31 March 2020</w:t>
            </w:r>
          </w:p>
        </w:tc>
      </w:tr>
      <w:tr w:rsidR="00A60A27" w:rsidRPr="00A60A27" w:rsidTr="00A60A27">
        <w:tc>
          <w:tcPr>
            <w:tcW w:w="3870" w:type="dxa"/>
            <w:vAlign w:val="bottom"/>
          </w:tcPr>
          <w:p w:rsidR="00A60A27" w:rsidRPr="00A60A27" w:rsidRDefault="00A60A27" w:rsidP="00A60A27">
            <w:pPr>
              <w:spacing w:line="380" w:lineRule="exact"/>
              <w:ind w:left="243" w:hanging="180"/>
              <w:jc w:val="thaiDistribute"/>
              <w:rPr>
                <w:rFonts w:ascii="Arial" w:hAnsi="Arial" w:cs="Arial"/>
                <w:kern w:val="28"/>
                <w:sz w:val="20"/>
                <w:szCs w:val="20"/>
              </w:rPr>
            </w:pPr>
          </w:p>
        </w:tc>
        <w:tc>
          <w:tcPr>
            <w:tcW w:w="1243" w:type="dxa"/>
          </w:tcPr>
          <w:p w:rsidR="00A60A27" w:rsidRPr="00A60A27" w:rsidRDefault="00A60A27" w:rsidP="00A60A27">
            <w:pPr>
              <w:pBdr>
                <w:bottom w:val="single" w:sz="4" w:space="1" w:color="auto"/>
              </w:pBdr>
              <w:spacing w:line="380" w:lineRule="exact"/>
              <w:jc w:val="center"/>
              <w:rPr>
                <w:rFonts w:ascii="Arial" w:hAnsi="Arial" w:cs="Arial"/>
                <w:kern w:val="28"/>
                <w:sz w:val="20"/>
                <w:szCs w:val="20"/>
              </w:rPr>
            </w:pPr>
            <w:r w:rsidRPr="00A60A27">
              <w:rPr>
                <w:rFonts w:ascii="Arial" w:hAnsi="Arial" w:cs="Arial"/>
                <w:kern w:val="28"/>
                <w:sz w:val="20"/>
                <w:szCs w:val="20"/>
              </w:rPr>
              <w:t>Level</w:t>
            </w:r>
            <w:r w:rsidRPr="00A60A27">
              <w:rPr>
                <w:rFonts w:ascii="Arial" w:hAnsi="Arial" w:cs="Arial"/>
                <w:kern w:val="28"/>
                <w:sz w:val="20"/>
                <w:szCs w:val="20"/>
                <w:cs/>
              </w:rPr>
              <w:t xml:space="preserve"> </w:t>
            </w:r>
            <w:r w:rsidRPr="00A60A27">
              <w:rPr>
                <w:rFonts w:ascii="Arial" w:hAnsi="Arial" w:cs="Arial"/>
                <w:kern w:val="28"/>
                <w:sz w:val="20"/>
                <w:szCs w:val="20"/>
              </w:rPr>
              <w:t>1</w:t>
            </w:r>
          </w:p>
        </w:tc>
        <w:tc>
          <w:tcPr>
            <w:tcW w:w="1333" w:type="dxa"/>
          </w:tcPr>
          <w:p w:rsidR="00A60A27" w:rsidRPr="00A60A27" w:rsidRDefault="00A60A27" w:rsidP="00A60A27">
            <w:pPr>
              <w:pBdr>
                <w:bottom w:val="single" w:sz="4" w:space="1" w:color="auto"/>
              </w:pBdr>
              <w:spacing w:line="380" w:lineRule="exact"/>
              <w:jc w:val="center"/>
              <w:rPr>
                <w:rFonts w:ascii="Arial" w:hAnsi="Arial" w:cs="Arial"/>
                <w:kern w:val="28"/>
                <w:sz w:val="20"/>
                <w:szCs w:val="20"/>
              </w:rPr>
            </w:pPr>
            <w:r w:rsidRPr="00A60A27">
              <w:rPr>
                <w:rFonts w:ascii="Arial" w:hAnsi="Arial" w:cs="Arial"/>
                <w:kern w:val="28"/>
                <w:sz w:val="20"/>
                <w:szCs w:val="20"/>
              </w:rPr>
              <w:t>Level</w:t>
            </w:r>
            <w:r w:rsidRPr="00A60A27">
              <w:rPr>
                <w:rFonts w:ascii="Arial" w:hAnsi="Arial" w:cs="Arial"/>
                <w:kern w:val="28"/>
                <w:sz w:val="20"/>
                <w:szCs w:val="20"/>
                <w:cs/>
              </w:rPr>
              <w:t xml:space="preserve"> </w:t>
            </w:r>
            <w:r w:rsidRPr="00A60A27">
              <w:rPr>
                <w:rFonts w:ascii="Arial" w:hAnsi="Arial" w:cs="Arial"/>
                <w:kern w:val="28"/>
                <w:sz w:val="20"/>
                <w:szCs w:val="20"/>
              </w:rPr>
              <w:t>2</w:t>
            </w:r>
          </w:p>
        </w:tc>
        <w:tc>
          <w:tcPr>
            <w:tcW w:w="1333" w:type="dxa"/>
            <w:vAlign w:val="bottom"/>
          </w:tcPr>
          <w:p w:rsidR="00A60A27" w:rsidRPr="00A60A27" w:rsidRDefault="00A60A27" w:rsidP="00A60A27">
            <w:pPr>
              <w:pBdr>
                <w:bottom w:val="single" w:sz="4" w:space="1" w:color="auto"/>
              </w:pBdr>
              <w:spacing w:line="380" w:lineRule="exact"/>
              <w:jc w:val="center"/>
              <w:rPr>
                <w:rFonts w:ascii="Arial" w:hAnsi="Arial" w:cs="Arial"/>
                <w:kern w:val="28"/>
                <w:sz w:val="20"/>
                <w:szCs w:val="20"/>
              </w:rPr>
            </w:pPr>
            <w:r w:rsidRPr="00A60A27">
              <w:rPr>
                <w:rFonts w:ascii="Arial" w:hAnsi="Arial" w:cs="Arial"/>
                <w:kern w:val="28"/>
                <w:sz w:val="20"/>
                <w:szCs w:val="20"/>
              </w:rPr>
              <w:t>Level</w:t>
            </w:r>
            <w:r w:rsidRPr="00A60A27">
              <w:rPr>
                <w:rFonts w:ascii="Arial" w:hAnsi="Arial" w:cs="Arial"/>
                <w:kern w:val="28"/>
                <w:sz w:val="20"/>
                <w:szCs w:val="20"/>
                <w:cs/>
              </w:rPr>
              <w:t xml:space="preserve"> </w:t>
            </w:r>
            <w:r w:rsidRPr="00A60A27">
              <w:rPr>
                <w:rFonts w:ascii="Arial" w:hAnsi="Arial" w:cs="Arial"/>
                <w:kern w:val="28"/>
                <w:sz w:val="20"/>
                <w:szCs w:val="20"/>
              </w:rPr>
              <w:t>3</w:t>
            </w:r>
          </w:p>
        </w:tc>
        <w:tc>
          <w:tcPr>
            <w:tcW w:w="1334" w:type="dxa"/>
            <w:vAlign w:val="bottom"/>
          </w:tcPr>
          <w:p w:rsidR="00A60A27" w:rsidRPr="00A60A27" w:rsidRDefault="00A60A27" w:rsidP="00A60A27">
            <w:pPr>
              <w:pBdr>
                <w:bottom w:val="single" w:sz="4" w:space="1" w:color="auto"/>
              </w:pBdr>
              <w:spacing w:line="380" w:lineRule="exact"/>
              <w:jc w:val="center"/>
              <w:rPr>
                <w:rFonts w:ascii="Arial" w:hAnsi="Arial" w:cs="Arial"/>
                <w:kern w:val="28"/>
                <w:sz w:val="20"/>
                <w:szCs w:val="20"/>
                <w:cs/>
              </w:rPr>
            </w:pPr>
            <w:r w:rsidRPr="00A60A27">
              <w:rPr>
                <w:rFonts w:ascii="Arial" w:hAnsi="Arial" w:cs="Arial"/>
                <w:kern w:val="28"/>
                <w:sz w:val="20"/>
                <w:szCs w:val="20"/>
              </w:rPr>
              <w:t>Total</w:t>
            </w:r>
          </w:p>
        </w:tc>
      </w:tr>
      <w:tr w:rsidR="00A60A27" w:rsidRPr="00A60A27" w:rsidTr="00A60A27">
        <w:tc>
          <w:tcPr>
            <w:tcW w:w="3870" w:type="dxa"/>
            <w:vAlign w:val="bottom"/>
          </w:tcPr>
          <w:p w:rsidR="00A60A27" w:rsidRPr="00A60A27" w:rsidRDefault="00A60A27" w:rsidP="00A60A27">
            <w:pPr>
              <w:tabs>
                <w:tab w:val="right" w:pos="792"/>
              </w:tabs>
              <w:spacing w:line="380" w:lineRule="exact"/>
              <w:ind w:right="-195"/>
              <w:rPr>
                <w:rFonts w:ascii="Arial" w:hAnsi="Arial" w:cs="Arial"/>
                <w:b/>
                <w:bCs/>
                <w:kern w:val="28"/>
                <w:sz w:val="20"/>
                <w:szCs w:val="20"/>
              </w:rPr>
            </w:pPr>
            <w:r w:rsidRPr="00A60A27">
              <w:rPr>
                <w:rFonts w:ascii="Arial" w:hAnsi="Arial" w:cs="Arial"/>
                <w:b/>
                <w:bCs/>
                <w:kern w:val="28"/>
                <w:sz w:val="20"/>
                <w:szCs w:val="20"/>
              </w:rPr>
              <w:t xml:space="preserve">Financial assets measured at fair value </w:t>
            </w:r>
          </w:p>
        </w:tc>
        <w:tc>
          <w:tcPr>
            <w:tcW w:w="1243" w:type="dxa"/>
          </w:tcPr>
          <w:p w:rsidR="00A60A27" w:rsidRPr="00A60A27"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tcPr>
          <w:p w:rsidR="00A60A27" w:rsidRPr="00A60A27" w:rsidRDefault="00A60A27" w:rsidP="00A60A27">
            <w:pPr>
              <w:tabs>
                <w:tab w:val="right" w:pos="1422"/>
              </w:tabs>
              <w:spacing w:line="380" w:lineRule="exact"/>
              <w:ind w:hanging="18"/>
              <w:jc w:val="thaiDistribute"/>
              <w:rPr>
                <w:rFonts w:ascii="Arial" w:hAnsi="Arial" w:cs="Arial"/>
                <w:b/>
                <w:bCs/>
                <w:kern w:val="28"/>
                <w:sz w:val="20"/>
                <w:szCs w:val="20"/>
              </w:rPr>
            </w:pPr>
          </w:p>
        </w:tc>
        <w:tc>
          <w:tcPr>
            <w:tcW w:w="1333" w:type="dxa"/>
            <w:vAlign w:val="bottom"/>
          </w:tcPr>
          <w:p w:rsidR="00A60A27" w:rsidRPr="00A60A27" w:rsidRDefault="00A60A27" w:rsidP="00A60A27">
            <w:pPr>
              <w:tabs>
                <w:tab w:val="right" w:pos="1422"/>
              </w:tabs>
              <w:spacing w:line="380" w:lineRule="exact"/>
              <w:ind w:hanging="18"/>
              <w:jc w:val="thaiDistribute"/>
              <w:rPr>
                <w:rFonts w:ascii="Arial" w:hAnsi="Arial" w:cs="Arial"/>
                <w:b/>
                <w:bCs/>
                <w:kern w:val="28"/>
                <w:sz w:val="20"/>
                <w:szCs w:val="20"/>
              </w:rPr>
            </w:pPr>
          </w:p>
        </w:tc>
        <w:tc>
          <w:tcPr>
            <w:tcW w:w="1334" w:type="dxa"/>
            <w:vAlign w:val="bottom"/>
          </w:tcPr>
          <w:p w:rsidR="00A60A27" w:rsidRPr="00A60A27" w:rsidRDefault="00A60A27" w:rsidP="00A60A27">
            <w:pPr>
              <w:tabs>
                <w:tab w:val="right" w:pos="1422"/>
              </w:tabs>
              <w:spacing w:line="380" w:lineRule="exact"/>
              <w:ind w:hanging="18"/>
              <w:jc w:val="thaiDistribute"/>
              <w:rPr>
                <w:rFonts w:ascii="Arial" w:hAnsi="Arial" w:cs="Arial"/>
                <w:b/>
                <w:bCs/>
                <w:kern w:val="28"/>
                <w:sz w:val="20"/>
                <w:szCs w:val="20"/>
                <w:cs/>
              </w:rPr>
            </w:pPr>
          </w:p>
        </w:tc>
      </w:tr>
      <w:tr w:rsidR="00767767" w:rsidRPr="00A60A27" w:rsidTr="00A60A27">
        <w:trPr>
          <w:trHeight w:val="73"/>
        </w:trPr>
        <w:tc>
          <w:tcPr>
            <w:tcW w:w="3870" w:type="dxa"/>
            <w:vAlign w:val="bottom"/>
          </w:tcPr>
          <w:p w:rsidR="00767767" w:rsidRPr="00A60A27" w:rsidRDefault="00767767" w:rsidP="00767767">
            <w:pPr>
              <w:spacing w:line="380" w:lineRule="exact"/>
              <w:jc w:val="thaiDistribute"/>
              <w:rPr>
                <w:rFonts w:ascii="Arial" w:hAnsi="Arial" w:cs="Arial"/>
                <w:kern w:val="28"/>
                <w:sz w:val="20"/>
                <w:szCs w:val="20"/>
                <w:cs/>
              </w:rPr>
            </w:pPr>
            <w:r w:rsidRPr="00A60A27">
              <w:rPr>
                <w:rFonts w:ascii="Arial" w:hAnsi="Arial" w:cs="Arial"/>
                <w:kern w:val="28"/>
                <w:sz w:val="20"/>
                <w:szCs w:val="20"/>
              </w:rPr>
              <w:t>Other non-current financial assets</w:t>
            </w:r>
          </w:p>
        </w:tc>
        <w:tc>
          <w:tcPr>
            <w:tcW w:w="1243" w:type="dxa"/>
          </w:tcPr>
          <w:p w:rsidR="00767767" w:rsidRPr="00A60A27" w:rsidRDefault="00767767" w:rsidP="00767767">
            <w:pPr>
              <w:tabs>
                <w:tab w:val="right" w:pos="792"/>
              </w:tabs>
              <w:spacing w:line="380" w:lineRule="exact"/>
              <w:ind w:hanging="18"/>
              <w:jc w:val="right"/>
              <w:rPr>
                <w:rFonts w:ascii="Arial" w:hAnsi="Arial" w:cs="Arial"/>
                <w:kern w:val="28"/>
                <w:sz w:val="20"/>
                <w:szCs w:val="20"/>
              </w:rPr>
            </w:pPr>
            <w:r w:rsidRPr="00A60A27">
              <w:rPr>
                <w:rFonts w:ascii="Arial" w:hAnsi="Arial" w:cs="Arial"/>
                <w:kern w:val="28"/>
                <w:sz w:val="20"/>
                <w:szCs w:val="20"/>
              </w:rPr>
              <w:t>-</w:t>
            </w:r>
          </w:p>
        </w:tc>
        <w:tc>
          <w:tcPr>
            <w:tcW w:w="1333" w:type="dxa"/>
          </w:tcPr>
          <w:p w:rsidR="00767767" w:rsidRPr="00913435" w:rsidRDefault="00767767" w:rsidP="00767767">
            <w:pPr>
              <w:tabs>
                <w:tab w:val="right" w:pos="792"/>
              </w:tabs>
              <w:spacing w:line="380" w:lineRule="exact"/>
              <w:ind w:hanging="18"/>
              <w:jc w:val="right"/>
              <w:rPr>
                <w:rFonts w:ascii="Arial" w:hAnsi="Arial" w:cstheme="minorBidi"/>
                <w:kern w:val="28"/>
                <w:sz w:val="20"/>
                <w:szCs w:val="20"/>
                <w:cs/>
              </w:rPr>
            </w:pPr>
            <w:r>
              <w:rPr>
                <w:rFonts w:ascii="Arial" w:hAnsi="Arial" w:cs="Arial"/>
                <w:kern w:val="28"/>
                <w:sz w:val="20"/>
                <w:szCs w:val="20"/>
              </w:rPr>
              <w:t>-</w:t>
            </w:r>
          </w:p>
        </w:tc>
        <w:tc>
          <w:tcPr>
            <w:tcW w:w="1333" w:type="dxa"/>
          </w:tcPr>
          <w:p w:rsidR="00767767" w:rsidRPr="00A60A27" w:rsidRDefault="00767767" w:rsidP="00767767">
            <w:pPr>
              <w:tabs>
                <w:tab w:val="right" w:pos="792"/>
              </w:tabs>
              <w:spacing w:line="380" w:lineRule="exact"/>
              <w:ind w:hanging="18"/>
              <w:jc w:val="right"/>
              <w:rPr>
                <w:rFonts w:ascii="Arial" w:hAnsi="Arial" w:cs="Arial"/>
                <w:kern w:val="28"/>
                <w:sz w:val="20"/>
                <w:szCs w:val="20"/>
              </w:rPr>
            </w:pPr>
            <w:r w:rsidRPr="00A60A27">
              <w:rPr>
                <w:rFonts w:ascii="Arial" w:hAnsi="Arial" w:cs="Arial"/>
                <w:kern w:val="28"/>
                <w:sz w:val="20"/>
                <w:szCs w:val="20"/>
              </w:rPr>
              <w:t>949</w:t>
            </w:r>
          </w:p>
        </w:tc>
        <w:tc>
          <w:tcPr>
            <w:tcW w:w="1334" w:type="dxa"/>
          </w:tcPr>
          <w:p w:rsidR="00767767" w:rsidRPr="00A60A27" w:rsidRDefault="00767767" w:rsidP="00767767">
            <w:pPr>
              <w:tabs>
                <w:tab w:val="right" w:pos="792"/>
              </w:tabs>
              <w:spacing w:line="380" w:lineRule="exact"/>
              <w:ind w:hanging="18"/>
              <w:jc w:val="right"/>
              <w:rPr>
                <w:rFonts w:ascii="Arial" w:hAnsi="Arial" w:cs="Arial"/>
                <w:kern w:val="28"/>
                <w:sz w:val="20"/>
                <w:szCs w:val="20"/>
              </w:rPr>
            </w:pPr>
            <w:r w:rsidRPr="00A60A27">
              <w:rPr>
                <w:rFonts w:ascii="Arial" w:hAnsi="Arial" w:cs="Arial"/>
                <w:kern w:val="28"/>
                <w:sz w:val="20"/>
                <w:szCs w:val="20"/>
              </w:rPr>
              <w:t>949</w:t>
            </w:r>
          </w:p>
        </w:tc>
      </w:tr>
    </w:tbl>
    <w:p w:rsidR="000F6431" w:rsidRDefault="000F6431" w:rsidP="00A2537D">
      <w:pPr>
        <w:spacing w:before="120" w:after="120" w:line="380" w:lineRule="exact"/>
        <w:rPr>
          <w:rFonts w:ascii="Arial" w:hAnsi="Arial" w:cs="Arial"/>
          <w:b/>
          <w:bCs/>
        </w:rPr>
      </w:pPr>
    </w:p>
    <w:p w:rsidR="000F6431" w:rsidRDefault="000F6431">
      <w:pPr>
        <w:widowControl/>
        <w:overflowPunct/>
        <w:autoSpaceDE/>
        <w:autoSpaceDN/>
        <w:adjustRightInd/>
        <w:textAlignment w:val="auto"/>
        <w:rPr>
          <w:rFonts w:ascii="Arial" w:hAnsi="Arial" w:cs="Arial"/>
          <w:b/>
          <w:bCs/>
        </w:rPr>
      </w:pPr>
      <w:r>
        <w:rPr>
          <w:rFonts w:ascii="Arial" w:hAnsi="Arial" w:cs="Arial"/>
          <w:b/>
          <w:bCs/>
        </w:rPr>
        <w:br w:type="page"/>
      </w:r>
    </w:p>
    <w:p w:rsidR="00673C78" w:rsidRPr="006418BE" w:rsidRDefault="00BF33AF" w:rsidP="00A2537D">
      <w:pPr>
        <w:spacing w:before="120" w:after="120" w:line="380" w:lineRule="exact"/>
        <w:rPr>
          <w:rFonts w:ascii="Arial" w:hAnsi="Arial" w:cs="Arial"/>
          <w:b/>
          <w:bCs/>
        </w:rPr>
      </w:pPr>
      <w:r w:rsidRPr="006418BE">
        <w:rPr>
          <w:rFonts w:ascii="Arial" w:hAnsi="Arial" w:cs="Arial"/>
          <w:b/>
          <w:bCs/>
        </w:rPr>
        <w:t>2</w:t>
      </w:r>
      <w:r w:rsidR="00734E54">
        <w:rPr>
          <w:rFonts w:ascii="Arial" w:hAnsi="Arial" w:cs="Arial"/>
          <w:b/>
          <w:bCs/>
        </w:rPr>
        <w:t>7</w:t>
      </w:r>
      <w:r w:rsidR="00673C78" w:rsidRPr="006418BE">
        <w:rPr>
          <w:rFonts w:ascii="Arial" w:hAnsi="Arial" w:cs="Arial"/>
          <w:b/>
          <w:bCs/>
        </w:rPr>
        <w:t>.    Foreign currency risk assets/liabilities</w:t>
      </w:r>
    </w:p>
    <w:p w:rsidR="00673C78" w:rsidRPr="006418BE" w:rsidRDefault="00673C78" w:rsidP="00A2537D">
      <w:pPr>
        <w:spacing w:before="120" w:after="120" w:line="380" w:lineRule="exact"/>
        <w:ind w:left="547"/>
        <w:jc w:val="both"/>
        <w:rPr>
          <w:rFonts w:ascii="Arial" w:hAnsi="Arial" w:cs="Arial"/>
        </w:rPr>
      </w:pPr>
      <w:r w:rsidRPr="006418BE">
        <w:rPr>
          <w:rFonts w:ascii="Arial" w:hAnsi="Arial" w:cs="Arial"/>
        </w:rPr>
        <w:t xml:space="preserve">The outstanding balances of the </w:t>
      </w:r>
      <w:r w:rsidR="00A60A27">
        <w:rPr>
          <w:rFonts w:ascii="Arial" w:hAnsi="Arial" w:cs="Arial"/>
        </w:rPr>
        <w:t>Group</w:t>
      </w:r>
      <w:r w:rsidRPr="006418BE">
        <w:rPr>
          <w:rFonts w:ascii="Arial" w:hAnsi="Arial" w:cs="Arial"/>
        </w:rPr>
        <w:t xml:space="preserve"> financial assets and liabilities d</w:t>
      </w:r>
      <w:r w:rsidR="00E42479" w:rsidRPr="006418BE">
        <w:rPr>
          <w:rFonts w:ascii="Arial" w:hAnsi="Arial" w:cs="Arial"/>
        </w:rPr>
        <w:t>enominated in foreign currency</w:t>
      </w:r>
      <w:r w:rsidRPr="006418BE">
        <w:rPr>
          <w:rFonts w:ascii="Arial" w:hAnsi="Arial" w:cs="Arial"/>
        </w:rPr>
        <w:t xml:space="preserve"> are as follows:</w:t>
      </w:r>
    </w:p>
    <w:tbl>
      <w:tblPr>
        <w:tblW w:w="8910" w:type="dxa"/>
        <w:tblInd w:w="540"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6418BE" w:rsidTr="00C7138E">
        <w:trPr>
          <w:cantSplit/>
          <w:trHeight w:val="66"/>
        </w:trPr>
        <w:tc>
          <w:tcPr>
            <w:tcW w:w="720" w:type="dxa"/>
          </w:tcPr>
          <w:p w:rsidR="00673C78" w:rsidRPr="006418BE" w:rsidRDefault="00673C78" w:rsidP="00A60A27">
            <w:pPr>
              <w:spacing w:line="200" w:lineRule="exact"/>
              <w:rPr>
                <w:rFonts w:ascii="Arial" w:hAnsi="Arial" w:cs="Arial"/>
                <w:sz w:val="10"/>
                <w:szCs w:val="10"/>
                <w:u w:val="single"/>
              </w:rPr>
            </w:pPr>
          </w:p>
        </w:tc>
        <w:tc>
          <w:tcPr>
            <w:tcW w:w="3330" w:type="dxa"/>
            <w:gridSpan w:val="4"/>
            <w:vAlign w:val="bottom"/>
          </w:tcPr>
          <w:p w:rsidR="00673C78" w:rsidRPr="006418BE" w:rsidRDefault="00673C78"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Consolidated financial statements</w:t>
            </w:r>
          </w:p>
        </w:tc>
        <w:tc>
          <w:tcPr>
            <w:tcW w:w="3060" w:type="dxa"/>
            <w:gridSpan w:val="4"/>
            <w:vAlign w:val="bottom"/>
          </w:tcPr>
          <w:p w:rsidR="00673C78" w:rsidRPr="006418BE" w:rsidRDefault="00673C78"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Separate financial statements</w:t>
            </w:r>
          </w:p>
        </w:tc>
        <w:tc>
          <w:tcPr>
            <w:tcW w:w="1800" w:type="dxa"/>
            <w:gridSpan w:val="2"/>
            <w:vAlign w:val="bottom"/>
          </w:tcPr>
          <w:p w:rsidR="00673C78" w:rsidRPr="006418BE" w:rsidRDefault="00673C78" w:rsidP="00A60A27">
            <w:pPr>
              <w:spacing w:line="200" w:lineRule="exact"/>
              <w:jc w:val="center"/>
              <w:rPr>
                <w:rFonts w:ascii="Arial" w:hAnsi="Arial" w:cs="Arial"/>
                <w:sz w:val="10"/>
                <w:szCs w:val="10"/>
              </w:rPr>
            </w:pPr>
          </w:p>
        </w:tc>
      </w:tr>
      <w:tr w:rsidR="00673C78" w:rsidRPr="006418BE" w:rsidTr="00C7138E">
        <w:trPr>
          <w:cantSplit/>
          <w:trHeight w:val="66"/>
        </w:trPr>
        <w:tc>
          <w:tcPr>
            <w:tcW w:w="720" w:type="dxa"/>
          </w:tcPr>
          <w:p w:rsidR="00673C78" w:rsidRPr="006418BE" w:rsidRDefault="00673C78" w:rsidP="00A60A27">
            <w:pPr>
              <w:spacing w:line="200" w:lineRule="exact"/>
              <w:rPr>
                <w:rFonts w:ascii="Arial" w:hAnsi="Arial" w:cs="Arial"/>
                <w:sz w:val="10"/>
                <w:szCs w:val="10"/>
                <w:u w:val="single"/>
              </w:rPr>
            </w:pPr>
          </w:p>
        </w:tc>
        <w:tc>
          <w:tcPr>
            <w:tcW w:w="1710" w:type="dxa"/>
            <w:gridSpan w:val="2"/>
            <w:vAlign w:val="bottom"/>
          </w:tcPr>
          <w:p w:rsidR="00673C78" w:rsidRPr="006418BE" w:rsidRDefault="00673C78"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 xml:space="preserve">Financial assets as at                </w:t>
            </w:r>
          </w:p>
        </w:tc>
        <w:tc>
          <w:tcPr>
            <w:tcW w:w="1620" w:type="dxa"/>
            <w:gridSpan w:val="2"/>
            <w:vAlign w:val="bottom"/>
          </w:tcPr>
          <w:p w:rsidR="00673C78" w:rsidRPr="006418BE" w:rsidRDefault="00673C78"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 xml:space="preserve">Financial liabilities as at </w:t>
            </w:r>
          </w:p>
        </w:tc>
        <w:tc>
          <w:tcPr>
            <w:tcW w:w="1530" w:type="dxa"/>
            <w:gridSpan w:val="2"/>
            <w:vAlign w:val="bottom"/>
          </w:tcPr>
          <w:p w:rsidR="00673C78" w:rsidRPr="006418BE" w:rsidRDefault="00673C78"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 xml:space="preserve">Financial assets as at                </w:t>
            </w:r>
          </w:p>
        </w:tc>
        <w:tc>
          <w:tcPr>
            <w:tcW w:w="1530" w:type="dxa"/>
            <w:gridSpan w:val="2"/>
            <w:vAlign w:val="bottom"/>
          </w:tcPr>
          <w:p w:rsidR="00673C78" w:rsidRPr="006418BE" w:rsidRDefault="00673C78"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 xml:space="preserve">Financial liabilities as at </w:t>
            </w:r>
          </w:p>
        </w:tc>
        <w:tc>
          <w:tcPr>
            <w:tcW w:w="1800" w:type="dxa"/>
            <w:gridSpan w:val="2"/>
            <w:vAlign w:val="bottom"/>
          </w:tcPr>
          <w:p w:rsidR="00673C78" w:rsidRPr="006418BE" w:rsidRDefault="00673C78"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 xml:space="preserve">Average exchange rate as at </w:t>
            </w:r>
          </w:p>
        </w:tc>
      </w:tr>
      <w:tr w:rsidR="003F077C" w:rsidRPr="006418BE" w:rsidTr="00C7138E">
        <w:trPr>
          <w:trHeight w:val="66"/>
        </w:trPr>
        <w:tc>
          <w:tcPr>
            <w:tcW w:w="720" w:type="dxa"/>
          </w:tcPr>
          <w:p w:rsidR="003F077C" w:rsidRPr="006418BE" w:rsidRDefault="003F077C" w:rsidP="00A60A27">
            <w:pPr>
              <w:spacing w:line="200" w:lineRule="exact"/>
              <w:ind w:left="-108" w:right="-108"/>
              <w:rPr>
                <w:rFonts w:ascii="Arial" w:hAnsi="Arial" w:cs="Arial"/>
                <w:sz w:val="10"/>
                <w:szCs w:val="10"/>
                <w:u w:val="single"/>
              </w:rPr>
            </w:pPr>
          </w:p>
          <w:p w:rsidR="003F077C" w:rsidRPr="006418BE" w:rsidRDefault="003F077C" w:rsidP="00A60A27">
            <w:pPr>
              <w:spacing w:line="200" w:lineRule="exact"/>
              <w:ind w:left="-108" w:right="-108"/>
              <w:jc w:val="center"/>
              <w:rPr>
                <w:rFonts w:ascii="Arial" w:hAnsi="Arial" w:cs="Arial"/>
                <w:sz w:val="10"/>
                <w:szCs w:val="10"/>
                <w:u w:val="single"/>
              </w:rPr>
            </w:pPr>
            <w:r w:rsidRPr="006418BE">
              <w:rPr>
                <w:rFonts w:ascii="Arial" w:hAnsi="Arial" w:cs="Arial"/>
                <w:sz w:val="10"/>
                <w:szCs w:val="10"/>
              </w:rPr>
              <w:t>Foreign</w:t>
            </w:r>
          </w:p>
        </w:tc>
        <w:tc>
          <w:tcPr>
            <w:tcW w:w="810" w:type="dxa"/>
            <w:vAlign w:val="bottom"/>
          </w:tcPr>
          <w:p w:rsidR="003F077C" w:rsidRPr="006418BE" w:rsidRDefault="003F077C" w:rsidP="00A60A27">
            <w:pPr>
              <w:spacing w:line="200" w:lineRule="exact"/>
              <w:jc w:val="center"/>
              <w:rPr>
                <w:rFonts w:ascii="Arial" w:hAnsi="Arial" w:cs="Arial"/>
                <w:sz w:val="10"/>
                <w:szCs w:val="10"/>
              </w:rPr>
            </w:pPr>
            <w:r>
              <w:rPr>
                <w:rFonts w:ascii="Arial" w:hAnsi="Arial" w:cs="Arial"/>
                <w:sz w:val="10"/>
                <w:szCs w:val="10"/>
              </w:rPr>
              <w:t>31                   March</w:t>
            </w:r>
          </w:p>
        </w:tc>
        <w:tc>
          <w:tcPr>
            <w:tcW w:w="900" w:type="dxa"/>
            <w:vAlign w:val="bottom"/>
          </w:tcPr>
          <w:p w:rsidR="003F077C" w:rsidRPr="006418BE" w:rsidRDefault="003F077C" w:rsidP="00A60A27">
            <w:pPr>
              <w:spacing w:line="20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3F077C" w:rsidRPr="006418BE" w:rsidRDefault="003F077C" w:rsidP="00A60A27">
            <w:pPr>
              <w:spacing w:line="200" w:lineRule="exact"/>
              <w:jc w:val="center"/>
              <w:rPr>
                <w:rFonts w:ascii="Arial" w:hAnsi="Arial" w:cs="Arial"/>
                <w:sz w:val="10"/>
                <w:szCs w:val="10"/>
              </w:rPr>
            </w:pPr>
            <w:r>
              <w:rPr>
                <w:rFonts w:ascii="Arial" w:hAnsi="Arial" w:cs="Arial"/>
                <w:sz w:val="10"/>
                <w:szCs w:val="10"/>
              </w:rPr>
              <w:t>31                   March</w:t>
            </w:r>
          </w:p>
        </w:tc>
        <w:tc>
          <w:tcPr>
            <w:tcW w:w="900" w:type="dxa"/>
            <w:vAlign w:val="bottom"/>
          </w:tcPr>
          <w:p w:rsidR="003F077C" w:rsidRPr="006418BE" w:rsidRDefault="003F077C" w:rsidP="00A60A27">
            <w:pPr>
              <w:spacing w:line="20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3F077C" w:rsidRPr="006418BE" w:rsidRDefault="003F077C" w:rsidP="00A60A27">
            <w:pPr>
              <w:spacing w:line="200" w:lineRule="exact"/>
              <w:jc w:val="center"/>
              <w:rPr>
                <w:rFonts w:ascii="Arial" w:hAnsi="Arial" w:cs="Arial"/>
                <w:sz w:val="10"/>
                <w:szCs w:val="10"/>
              </w:rPr>
            </w:pPr>
            <w:r>
              <w:rPr>
                <w:rFonts w:ascii="Arial" w:hAnsi="Arial" w:cs="Arial"/>
                <w:sz w:val="10"/>
                <w:szCs w:val="10"/>
              </w:rPr>
              <w:t>31                   March</w:t>
            </w:r>
          </w:p>
        </w:tc>
        <w:tc>
          <w:tcPr>
            <w:tcW w:w="810" w:type="dxa"/>
            <w:vAlign w:val="bottom"/>
          </w:tcPr>
          <w:p w:rsidR="003F077C" w:rsidRPr="006418BE" w:rsidRDefault="003F077C" w:rsidP="00A60A27">
            <w:pPr>
              <w:spacing w:line="200" w:lineRule="exact"/>
              <w:jc w:val="center"/>
              <w:rPr>
                <w:rFonts w:ascii="Arial" w:hAnsi="Arial" w:cs="Arial"/>
                <w:sz w:val="10"/>
                <w:szCs w:val="10"/>
              </w:rPr>
            </w:pPr>
            <w:r w:rsidRPr="006418BE">
              <w:rPr>
                <w:rFonts w:ascii="Arial" w:hAnsi="Arial" w:cs="Arial"/>
                <w:sz w:val="10"/>
                <w:szCs w:val="10"/>
              </w:rPr>
              <w:t>31      December</w:t>
            </w:r>
          </w:p>
        </w:tc>
        <w:tc>
          <w:tcPr>
            <w:tcW w:w="720" w:type="dxa"/>
            <w:vAlign w:val="bottom"/>
          </w:tcPr>
          <w:p w:rsidR="003F077C" w:rsidRPr="006418BE" w:rsidRDefault="003F077C" w:rsidP="00A60A27">
            <w:pPr>
              <w:spacing w:line="200" w:lineRule="exact"/>
              <w:jc w:val="center"/>
              <w:rPr>
                <w:rFonts w:ascii="Arial" w:hAnsi="Arial" w:cs="Arial"/>
                <w:sz w:val="10"/>
                <w:szCs w:val="10"/>
              </w:rPr>
            </w:pPr>
            <w:r>
              <w:rPr>
                <w:rFonts w:ascii="Arial" w:hAnsi="Arial" w:cs="Arial"/>
                <w:sz w:val="10"/>
                <w:szCs w:val="10"/>
              </w:rPr>
              <w:t>31                   March</w:t>
            </w:r>
          </w:p>
        </w:tc>
        <w:tc>
          <w:tcPr>
            <w:tcW w:w="810" w:type="dxa"/>
            <w:vAlign w:val="bottom"/>
          </w:tcPr>
          <w:p w:rsidR="003F077C" w:rsidRPr="006418BE" w:rsidRDefault="003F077C" w:rsidP="00A60A27">
            <w:pPr>
              <w:spacing w:line="200" w:lineRule="exact"/>
              <w:jc w:val="center"/>
              <w:rPr>
                <w:rFonts w:ascii="Arial" w:hAnsi="Arial" w:cs="Arial"/>
                <w:sz w:val="10"/>
                <w:szCs w:val="10"/>
              </w:rPr>
            </w:pPr>
            <w:r w:rsidRPr="006418BE">
              <w:rPr>
                <w:rFonts w:ascii="Arial" w:hAnsi="Arial" w:cs="Arial"/>
                <w:sz w:val="10"/>
                <w:szCs w:val="10"/>
              </w:rPr>
              <w:t>31      December</w:t>
            </w:r>
          </w:p>
        </w:tc>
        <w:tc>
          <w:tcPr>
            <w:tcW w:w="990" w:type="dxa"/>
            <w:vAlign w:val="bottom"/>
          </w:tcPr>
          <w:p w:rsidR="003F077C" w:rsidRPr="006418BE" w:rsidRDefault="003F077C" w:rsidP="00A60A27">
            <w:pPr>
              <w:spacing w:line="200" w:lineRule="exact"/>
              <w:jc w:val="center"/>
              <w:rPr>
                <w:rFonts w:ascii="Arial" w:hAnsi="Arial" w:cs="Arial"/>
                <w:sz w:val="10"/>
                <w:szCs w:val="10"/>
              </w:rPr>
            </w:pPr>
            <w:r>
              <w:rPr>
                <w:rFonts w:ascii="Arial" w:hAnsi="Arial" w:cs="Arial"/>
                <w:sz w:val="10"/>
                <w:szCs w:val="10"/>
              </w:rPr>
              <w:t>31                   March</w:t>
            </w:r>
          </w:p>
        </w:tc>
        <w:tc>
          <w:tcPr>
            <w:tcW w:w="810" w:type="dxa"/>
            <w:vAlign w:val="bottom"/>
          </w:tcPr>
          <w:p w:rsidR="003F077C" w:rsidRPr="006418BE" w:rsidRDefault="003F077C" w:rsidP="00A60A27">
            <w:pPr>
              <w:spacing w:line="200" w:lineRule="exact"/>
              <w:jc w:val="center"/>
              <w:rPr>
                <w:rFonts w:ascii="Arial" w:hAnsi="Arial" w:cs="Arial"/>
                <w:sz w:val="10"/>
                <w:szCs w:val="10"/>
              </w:rPr>
            </w:pPr>
            <w:r w:rsidRPr="006418BE">
              <w:rPr>
                <w:rFonts w:ascii="Arial" w:hAnsi="Arial" w:cs="Arial"/>
                <w:sz w:val="10"/>
                <w:szCs w:val="10"/>
              </w:rPr>
              <w:t>31      December</w:t>
            </w:r>
          </w:p>
        </w:tc>
      </w:tr>
      <w:tr w:rsidR="003F077C" w:rsidRPr="006418BE" w:rsidTr="00C7138E">
        <w:trPr>
          <w:trHeight w:val="66"/>
        </w:trPr>
        <w:tc>
          <w:tcPr>
            <w:tcW w:w="720" w:type="dxa"/>
            <w:vAlign w:val="bottom"/>
          </w:tcPr>
          <w:p w:rsidR="003F077C" w:rsidRPr="006418BE" w:rsidRDefault="003F077C" w:rsidP="00A60A27">
            <w:pPr>
              <w:pBdr>
                <w:bottom w:val="single" w:sz="4" w:space="1" w:color="auto"/>
              </w:pBdr>
              <w:spacing w:line="200" w:lineRule="exact"/>
              <w:ind w:left="-108" w:right="-108"/>
              <w:jc w:val="center"/>
              <w:rPr>
                <w:rFonts w:ascii="Arial" w:hAnsi="Arial" w:cs="Arial"/>
                <w:sz w:val="10"/>
                <w:szCs w:val="10"/>
              </w:rPr>
            </w:pPr>
            <w:r w:rsidRPr="006418BE">
              <w:rPr>
                <w:rFonts w:ascii="Arial" w:hAnsi="Arial" w:cs="Arial"/>
                <w:sz w:val="10"/>
                <w:szCs w:val="10"/>
              </w:rPr>
              <w:t>currency</w:t>
            </w:r>
          </w:p>
        </w:tc>
        <w:tc>
          <w:tcPr>
            <w:tcW w:w="81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w:t>
            </w:r>
            <w:r>
              <w:rPr>
                <w:rFonts w:ascii="Arial" w:hAnsi="Arial" w:cs="Arial"/>
                <w:sz w:val="10"/>
                <w:szCs w:val="10"/>
              </w:rPr>
              <w:t>20</w:t>
            </w:r>
          </w:p>
        </w:tc>
        <w:tc>
          <w:tcPr>
            <w:tcW w:w="90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201</w:t>
            </w:r>
            <w:r>
              <w:rPr>
                <w:rFonts w:ascii="Arial" w:hAnsi="Arial" w:cs="Arial"/>
                <w:sz w:val="10"/>
                <w:szCs w:val="10"/>
              </w:rPr>
              <w:t>9</w:t>
            </w:r>
          </w:p>
        </w:tc>
        <w:tc>
          <w:tcPr>
            <w:tcW w:w="72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w:t>
            </w:r>
            <w:r>
              <w:rPr>
                <w:rFonts w:ascii="Arial" w:hAnsi="Arial" w:cs="Arial"/>
                <w:sz w:val="10"/>
                <w:szCs w:val="10"/>
              </w:rPr>
              <w:t>20</w:t>
            </w:r>
          </w:p>
        </w:tc>
        <w:tc>
          <w:tcPr>
            <w:tcW w:w="90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201</w:t>
            </w:r>
            <w:r>
              <w:rPr>
                <w:rFonts w:ascii="Arial" w:hAnsi="Arial" w:cs="Arial"/>
                <w:sz w:val="10"/>
                <w:szCs w:val="10"/>
              </w:rPr>
              <w:t>9</w:t>
            </w:r>
          </w:p>
        </w:tc>
        <w:tc>
          <w:tcPr>
            <w:tcW w:w="72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w:t>
            </w:r>
            <w:r>
              <w:rPr>
                <w:rFonts w:ascii="Arial" w:hAnsi="Arial" w:cs="Arial"/>
                <w:sz w:val="10"/>
                <w:szCs w:val="10"/>
              </w:rPr>
              <w:t>20</w:t>
            </w:r>
          </w:p>
        </w:tc>
        <w:tc>
          <w:tcPr>
            <w:tcW w:w="81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201</w:t>
            </w:r>
            <w:r>
              <w:rPr>
                <w:rFonts w:ascii="Arial" w:hAnsi="Arial" w:cs="Arial"/>
                <w:sz w:val="10"/>
                <w:szCs w:val="10"/>
              </w:rPr>
              <w:t>9</w:t>
            </w:r>
          </w:p>
        </w:tc>
        <w:tc>
          <w:tcPr>
            <w:tcW w:w="72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w:t>
            </w:r>
            <w:r>
              <w:rPr>
                <w:rFonts w:ascii="Arial" w:hAnsi="Arial" w:cs="Arial"/>
                <w:sz w:val="10"/>
                <w:szCs w:val="10"/>
              </w:rPr>
              <w:t>20</w:t>
            </w:r>
          </w:p>
        </w:tc>
        <w:tc>
          <w:tcPr>
            <w:tcW w:w="81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201</w:t>
            </w:r>
            <w:r>
              <w:rPr>
                <w:rFonts w:ascii="Arial" w:hAnsi="Arial" w:cs="Arial"/>
                <w:sz w:val="10"/>
                <w:szCs w:val="10"/>
              </w:rPr>
              <w:t>9</w:t>
            </w:r>
          </w:p>
        </w:tc>
        <w:tc>
          <w:tcPr>
            <w:tcW w:w="99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w:t>
            </w:r>
            <w:r>
              <w:rPr>
                <w:rFonts w:ascii="Arial" w:hAnsi="Arial" w:cs="Arial"/>
                <w:sz w:val="10"/>
                <w:szCs w:val="10"/>
              </w:rPr>
              <w:t>20</w:t>
            </w:r>
          </w:p>
        </w:tc>
        <w:tc>
          <w:tcPr>
            <w:tcW w:w="810" w:type="dxa"/>
            <w:vAlign w:val="bottom"/>
          </w:tcPr>
          <w:p w:rsidR="003F077C" w:rsidRPr="006418BE" w:rsidRDefault="003F077C" w:rsidP="00A60A27">
            <w:pPr>
              <w:pBdr>
                <w:bottom w:val="single" w:sz="4" w:space="1" w:color="auto"/>
              </w:pBdr>
              <w:spacing w:line="200" w:lineRule="exact"/>
              <w:jc w:val="center"/>
              <w:rPr>
                <w:rFonts w:ascii="Arial" w:hAnsi="Arial" w:cs="Arial"/>
                <w:sz w:val="10"/>
                <w:szCs w:val="10"/>
              </w:rPr>
            </w:pPr>
            <w:r w:rsidRPr="006418BE">
              <w:rPr>
                <w:rFonts w:ascii="Arial" w:hAnsi="Arial" w:cs="Arial"/>
                <w:sz w:val="10"/>
                <w:szCs w:val="10"/>
              </w:rPr>
              <w:t>201</w:t>
            </w:r>
            <w:r>
              <w:rPr>
                <w:rFonts w:ascii="Arial" w:hAnsi="Arial" w:cs="Arial"/>
                <w:sz w:val="10"/>
                <w:szCs w:val="10"/>
              </w:rPr>
              <w:t>9</w:t>
            </w:r>
          </w:p>
        </w:tc>
      </w:tr>
      <w:tr w:rsidR="00D7330A" w:rsidRPr="006418BE" w:rsidTr="00C7138E">
        <w:tc>
          <w:tcPr>
            <w:tcW w:w="720" w:type="dxa"/>
          </w:tcPr>
          <w:p w:rsidR="00D7330A" w:rsidRPr="006418BE" w:rsidRDefault="00D7330A" w:rsidP="00A60A27">
            <w:pPr>
              <w:spacing w:line="200" w:lineRule="exact"/>
              <w:ind w:left="-108"/>
              <w:jc w:val="both"/>
              <w:rPr>
                <w:rFonts w:ascii="Arial" w:hAnsi="Arial" w:cs="Arial"/>
                <w:sz w:val="10"/>
                <w:szCs w:val="10"/>
              </w:rPr>
            </w:pPr>
          </w:p>
        </w:tc>
        <w:tc>
          <w:tcPr>
            <w:tcW w:w="810" w:type="dxa"/>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(Million)</w:t>
            </w:r>
          </w:p>
        </w:tc>
        <w:tc>
          <w:tcPr>
            <w:tcW w:w="900" w:type="dxa"/>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(Million)</w:t>
            </w:r>
          </w:p>
        </w:tc>
        <w:tc>
          <w:tcPr>
            <w:tcW w:w="900" w:type="dxa"/>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(Million)</w:t>
            </w:r>
          </w:p>
        </w:tc>
        <w:tc>
          <w:tcPr>
            <w:tcW w:w="810" w:type="dxa"/>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(Million)</w:t>
            </w:r>
          </w:p>
        </w:tc>
        <w:tc>
          <w:tcPr>
            <w:tcW w:w="720" w:type="dxa"/>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(Million)</w:t>
            </w:r>
          </w:p>
        </w:tc>
        <w:tc>
          <w:tcPr>
            <w:tcW w:w="810" w:type="dxa"/>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(Million)</w:t>
            </w:r>
          </w:p>
        </w:tc>
        <w:tc>
          <w:tcPr>
            <w:tcW w:w="1800" w:type="dxa"/>
            <w:gridSpan w:val="2"/>
          </w:tcPr>
          <w:p w:rsidR="00D7330A" w:rsidRPr="006418BE" w:rsidRDefault="00D7330A" w:rsidP="00A60A27">
            <w:pPr>
              <w:spacing w:line="200" w:lineRule="exact"/>
              <w:ind w:left="-108" w:right="-108"/>
              <w:jc w:val="center"/>
              <w:rPr>
                <w:rFonts w:ascii="Arial" w:hAnsi="Arial" w:cs="Arial"/>
                <w:sz w:val="10"/>
                <w:szCs w:val="10"/>
              </w:rPr>
            </w:pPr>
            <w:r w:rsidRPr="006418BE">
              <w:rPr>
                <w:rFonts w:ascii="Arial" w:hAnsi="Arial" w:cs="Arial"/>
                <w:sz w:val="10"/>
                <w:szCs w:val="10"/>
              </w:rPr>
              <w:t>(Baht per 1 foreign currency unit)</w:t>
            </w:r>
          </w:p>
        </w:tc>
      </w:tr>
      <w:tr w:rsidR="003F077C" w:rsidRPr="006418BE" w:rsidTr="00C7138E">
        <w:tc>
          <w:tcPr>
            <w:tcW w:w="720" w:type="dxa"/>
          </w:tcPr>
          <w:p w:rsidR="003F077C" w:rsidRPr="006418BE" w:rsidRDefault="003F077C" w:rsidP="00A60A27">
            <w:pPr>
              <w:spacing w:line="200" w:lineRule="exact"/>
              <w:ind w:left="-108"/>
              <w:jc w:val="both"/>
              <w:rPr>
                <w:rFonts w:ascii="Arial" w:hAnsi="Arial" w:cs="Arial"/>
                <w:sz w:val="10"/>
                <w:szCs w:val="10"/>
              </w:rPr>
            </w:pPr>
            <w:r w:rsidRPr="006418BE">
              <w:rPr>
                <w:rFonts w:ascii="Arial" w:hAnsi="Arial" w:cs="Arial"/>
                <w:sz w:val="10"/>
                <w:szCs w:val="10"/>
              </w:rPr>
              <w:t>US Dollar</w:t>
            </w:r>
          </w:p>
        </w:tc>
        <w:tc>
          <w:tcPr>
            <w:tcW w:w="810" w:type="dxa"/>
          </w:tcPr>
          <w:p w:rsidR="003F077C" w:rsidRPr="006418BE" w:rsidRDefault="00844DC6" w:rsidP="00A60A27">
            <w:pPr>
              <w:spacing w:line="200" w:lineRule="exact"/>
              <w:jc w:val="center"/>
              <w:rPr>
                <w:rFonts w:ascii="Arial" w:hAnsi="Arial" w:cs="Arial"/>
                <w:sz w:val="10"/>
                <w:szCs w:val="10"/>
              </w:rPr>
            </w:pPr>
            <w:r>
              <w:rPr>
                <w:rFonts w:ascii="Arial" w:hAnsi="Arial" w:cs="Arial"/>
                <w:sz w:val="10"/>
                <w:szCs w:val="10"/>
              </w:rPr>
              <w:t>1</w:t>
            </w:r>
          </w:p>
        </w:tc>
        <w:tc>
          <w:tcPr>
            <w:tcW w:w="900" w:type="dxa"/>
          </w:tcPr>
          <w:p w:rsidR="003F077C" w:rsidRPr="00A82A30" w:rsidRDefault="003F077C" w:rsidP="00A60A27">
            <w:pPr>
              <w:spacing w:line="200" w:lineRule="exact"/>
              <w:jc w:val="center"/>
              <w:rPr>
                <w:rFonts w:ascii="Arial" w:hAnsi="Arial" w:cs="Arial"/>
                <w:sz w:val="10"/>
                <w:szCs w:val="10"/>
              </w:rPr>
            </w:pPr>
            <w:r>
              <w:rPr>
                <w:rFonts w:ascii="Arial" w:hAnsi="Arial" w:cs="Arial"/>
                <w:sz w:val="10"/>
                <w:szCs w:val="10"/>
              </w:rPr>
              <w:t>2</w:t>
            </w:r>
          </w:p>
        </w:tc>
        <w:tc>
          <w:tcPr>
            <w:tcW w:w="720" w:type="dxa"/>
          </w:tcPr>
          <w:p w:rsidR="003F077C" w:rsidRPr="00A82A30" w:rsidRDefault="00844DC6" w:rsidP="00A60A27">
            <w:pPr>
              <w:spacing w:line="200" w:lineRule="exact"/>
              <w:jc w:val="center"/>
              <w:rPr>
                <w:rFonts w:ascii="Arial" w:hAnsi="Arial" w:cs="Arial"/>
                <w:sz w:val="10"/>
                <w:szCs w:val="10"/>
              </w:rPr>
            </w:pPr>
            <w:r>
              <w:rPr>
                <w:rFonts w:ascii="Arial" w:hAnsi="Arial" w:cs="Arial"/>
                <w:sz w:val="10"/>
                <w:szCs w:val="10"/>
              </w:rPr>
              <w:t>-</w:t>
            </w:r>
          </w:p>
        </w:tc>
        <w:tc>
          <w:tcPr>
            <w:tcW w:w="900" w:type="dxa"/>
          </w:tcPr>
          <w:p w:rsidR="003F077C" w:rsidRPr="00A82A30" w:rsidRDefault="003F077C" w:rsidP="00A60A27">
            <w:pPr>
              <w:spacing w:line="200" w:lineRule="exact"/>
              <w:jc w:val="center"/>
              <w:rPr>
                <w:rFonts w:ascii="Arial" w:hAnsi="Arial" w:cs="Arial"/>
                <w:sz w:val="10"/>
                <w:szCs w:val="10"/>
              </w:rPr>
            </w:pPr>
            <w:r w:rsidRPr="00A82A30">
              <w:rPr>
                <w:rFonts w:ascii="Arial" w:hAnsi="Arial" w:cs="Arial"/>
                <w:sz w:val="10"/>
                <w:szCs w:val="10"/>
              </w:rPr>
              <w:t>-</w:t>
            </w:r>
          </w:p>
        </w:tc>
        <w:tc>
          <w:tcPr>
            <w:tcW w:w="720" w:type="dxa"/>
          </w:tcPr>
          <w:p w:rsidR="003F077C" w:rsidRPr="00A82A30" w:rsidRDefault="00844DC6" w:rsidP="00A60A27">
            <w:pPr>
              <w:spacing w:line="200" w:lineRule="exact"/>
              <w:jc w:val="center"/>
              <w:rPr>
                <w:rFonts w:ascii="Arial" w:hAnsi="Arial" w:cs="Arial"/>
                <w:sz w:val="10"/>
                <w:szCs w:val="10"/>
              </w:rPr>
            </w:pPr>
            <w:r>
              <w:rPr>
                <w:rFonts w:ascii="Arial" w:hAnsi="Arial" w:cs="Arial"/>
                <w:sz w:val="10"/>
                <w:szCs w:val="10"/>
              </w:rPr>
              <w:t>-</w:t>
            </w:r>
          </w:p>
        </w:tc>
        <w:tc>
          <w:tcPr>
            <w:tcW w:w="810" w:type="dxa"/>
          </w:tcPr>
          <w:p w:rsidR="003F077C" w:rsidRPr="00A82A30" w:rsidRDefault="003F077C" w:rsidP="00A60A27">
            <w:pPr>
              <w:spacing w:line="200" w:lineRule="exact"/>
              <w:jc w:val="center"/>
              <w:rPr>
                <w:rFonts w:ascii="Arial" w:hAnsi="Arial" w:cs="Arial"/>
                <w:sz w:val="10"/>
                <w:szCs w:val="10"/>
              </w:rPr>
            </w:pPr>
            <w:r w:rsidRPr="00A82A30">
              <w:rPr>
                <w:rFonts w:ascii="Arial" w:hAnsi="Arial" w:cs="Arial"/>
                <w:sz w:val="10"/>
                <w:szCs w:val="10"/>
              </w:rPr>
              <w:t>-</w:t>
            </w:r>
          </w:p>
        </w:tc>
        <w:tc>
          <w:tcPr>
            <w:tcW w:w="720" w:type="dxa"/>
          </w:tcPr>
          <w:p w:rsidR="003F077C" w:rsidRPr="00A82A30" w:rsidRDefault="00844DC6" w:rsidP="00A60A27">
            <w:pPr>
              <w:spacing w:line="200" w:lineRule="exact"/>
              <w:jc w:val="center"/>
              <w:rPr>
                <w:rFonts w:ascii="Arial" w:hAnsi="Arial" w:cs="Arial"/>
                <w:sz w:val="10"/>
                <w:szCs w:val="10"/>
              </w:rPr>
            </w:pPr>
            <w:r>
              <w:rPr>
                <w:rFonts w:ascii="Arial" w:hAnsi="Arial" w:cs="Arial"/>
                <w:sz w:val="10"/>
                <w:szCs w:val="10"/>
              </w:rPr>
              <w:t>-</w:t>
            </w:r>
          </w:p>
        </w:tc>
        <w:tc>
          <w:tcPr>
            <w:tcW w:w="810" w:type="dxa"/>
          </w:tcPr>
          <w:p w:rsidR="003F077C" w:rsidRPr="00A82A30" w:rsidRDefault="003F077C" w:rsidP="00A60A27">
            <w:pPr>
              <w:spacing w:line="200" w:lineRule="exact"/>
              <w:jc w:val="center"/>
              <w:rPr>
                <w:rFonts w:ascii="Arial" w:hAnsi="Arial" w:cs="Arial"/>
                <w:sz w:val="10"/>
                <w:szCs w:val="10"/>
              </w:rPr>
            </w:pPr>
            <w:r w:rsidRPr="00A82A30">
              <w:rPr>
                <w:rFonts w:ascii="Arial" w:hAnsi="Arial" w:cs="Arial"/>
                <w:sz w:val="10"/>
                <w:szCs w:val="10"/>
              </w:rPr>
              <w:t>-</w:t>
            </w:r>
          </w:p>
        </w:tc>
        <w:tc>
          <w:tcPr>
            <w:tcW w:w="990" w:type="dxa"/>
          </w:tcPr>
          <w:p w:rsidR="003F077C" w:rsidRPr="00844DC6" w:rsidRDefault="00844DC6" w:rsidP="00A60A27">
            <w:pPr>
              <w:spacing w:line="200" w:lineRule="exact"/>
              <w:jc w:val="center"/>
              <w:rPr>
                <w:rFonts w:ascii="Arial" w:hAnsi="Arial" w:cstheme="minorBidi"/>
                <w:sz w:val="10"/>
                <w:szCs w:val="10"/>
              </w:rPr>
            </w:pPr>
            <w:r>
              <w:rPr>
                <w:rFonts w:ascii="Arial" w:hAnsi="Arial" w:cstheme="minorBidi"/>
                <w:sz w:val="10"/>
                <w:szCs w:val="10"/>
              </w:rPr>
              <w:t>32.6278</w:t>
            </w:r>
          </w:p>
        </w:tc>
        <w:tc>
          <w:tcPr>
            <w:tcW w:w="810" w:type="dxa"/>
          </w:tcPr>
          <w:p w:rsidR="003F077C" w:rsidRPr="00A82A30" w:rsidRDefault="003F077C" w:rsidP="00A60A27">
            <w:pPr>
              <w:spacing w:line="200" w:lineRule="exact"/>
              <w:jc w:val="center"/>
              <w:rPr>
                <w:rFonts w:ascii="Arial" w:hAnsi="Arial" w:cs="Arial"/>
                <w:sz w:val="10"/>
                <w:szCs w:val="10"/>
              </w:rPr>
            </w:pPr>
            <w:r>
              <w:rPr>
                <w:rFonts w:ascii="Arial" w:hAnsi="Arial" w:cs="Arial"/>
                <w:sz w:val="10"/>
                <w:szCs w:val="10"/>
              </w:rPr>
              <w:t>31.7681</w:t>
            </w:r>
          </w:p>
        </w:tc>
      </w:tr>
    </w:tbl>
    <w:p w:rsidR="00082FC9" w:rsidRPr="00320DA1" w:rsidRDefault="00A2537D" w:rsidP="00F715DA">
      <w:pPr>
        <w:spacing w:before="120" w:after="120" w:line="380" w:lineRule="exact"/>
        <w:ind w:left="547" w:hanging="547"/>
        <w:jc w:val="both"/>
        <w:rPr>
          <w:rFonts w:ascii="Arial" w:hAnsi="Arial" w:cs="Arial"/>
          <w:color w:val="000000" w:themeColor="text1"/>
        </w:rPr>
      </w:pPr>
      <w:r w:rsidRPr="00320DA1">
        <w:rPr>
          <w:rFonts w:ascii="Arial" w:hAnsi="Arial" w:cs="Arial"/>
          <w:b/>
          <w:bCs/>
          <w:color w:val="000000" w:themeColor="text1"/>
        </w:rPr>
        <w:t>2</w:t>
      </w:r>
      <w:r w:rsidR="00734E54" w:rsidRPr="00320DA1">
        <w:rPr>
          <w:rFonts w:ascii="Arial" w:hAnsi="Arial" w:cs="Arial"/>
          <w:b/>
          <w:bCs/>
          <w:color w:val="000000" w:themeColor="text1"/>
        </w:rPr>
        <w:t>8</w:t>
      </w:r>
      <w:r w:rsidR="00CC019F" w:rsidRPr="00320DA1">
        <w:rPr>
          <w:rFonts w:ascii="Arial" w:hAnsi="Arial" w:cs="Arial"/>
          <w:b/>
          <w:bCs/>
          <w:color w:val="000000" w:themeColor="text1"/>
        </w:rPr>
        <w:t>.</w:t>
      </w:r>
      <w:r w:rsidR="00CC019F" w:rsidRPr="00320DA1">
        <w:rPr>
          <w:rFonts w:ascii="Arial" w:hAnsi="Arial" w:cs="Arial"/>
          <w:b/>
          <w:bCs/>
          <w:color w:val="000000" w:themeColor="text1"/>
        </w:rPr>
        <w:tab/>
      </w:r>
      <w:r w:rsidR="00082FC9" w:rsidRPr="00320DA1">
        <w:rPr>
          <w:rFonts w:ascii="Arial" w:hAnsi="Arial" w:cs="Arial"/>
          <w:b/>
          <w:bCs/>
          <w:color w:val="000000" w:themeColor="text1"/>
        </w:rPr>
        <w:t>Litigation</w:t>
      </w:r>
    </w:p>
    <w:p w:rsidR="00E86685" w:rsidRPr="006418BE" w:rsidRDefault="00A2537D" w:rsidP="00F715DA">
      <w:pPr>
        <w:spacing w:before="120" w:after="120" w:line="380" w:lineRule="exact"/>
        <w:ind w:left="547" w:hanging="547"/>
        <w:jc w:val="thaiDistribute"/>
        <w:rPr>
          <w:rFonts w:ascii="Arial" w:hAnsi="Arial" w:cs="Arial"/>
          <w:color w:val="000000" w:themeColor="text1"/>
        </w:rPr>
      </w:pPr>
      <w:r>
        <w:rPr>
          <w:rFonts w:ascii="Arial" w:hAnsi="Arial" w:cstheme="minorBidi"/>
        </w:rPr>
        <w:t>2</w:t>
      </w:r>
      <w:r w:rsidR="00734E54">
        <w:rPr>
          <w:rFonts w:ascii="Arial" w:hAnsi="Arial" w:cstheme="minorBidi"/>
        </w:rPr>
        <w:t>8</w:t>
      </w:r>
      <w:r w:rsidR="00E86685" w:rsidRPr="006418BE">
        <w:rPr>
          <w:rFonts w:ascii="Arial" w:hAnsi="Arial" w:cs="Arial"/>
        </w:rPr>
        <w:t xml:space="preserve">.1 </w:t>
      </w:r>
      <w:r w:rsidR="00E86685" w:rsidRPr="006418BE">
        <w:rPr>
          <w:rFonts w:ascii="Arial" w:hAnsi="Arial" w:cs="Arial"/>
        </w:rPr>
        <w:tab/>
        <w:t>A case was brought to the Phuket Provincial Court since 2004 in which a contractor</w:t>
      </w:r>
      <w:r w:rsidR="00BB5C21">
        <w:rPr>
          <w:rFonts w:ascii="Arial" w:hAnsi="Arial" w:cstheme="minorBidi" w:hint="cs"/>
          <w:cs/>
        </w:rPr>
        <w:t xml:space="preserve"> </w:t>
      </w:r>
      <w:r w:rsidR="00E86685" w:rsidRPr="006418BE">
        <w:rPr>
          <w:rFonts w:ascii="Arial" w:hAnsi="Arial" w:cs="Arial"/>
        </w:rPr>
        <w:t xml:space="preserve">(the plaintiff) sued a subsidiary and claimed for compensation and damages from the subsidiary. The plaintiff referred in the plaint that the plaintiff </w:t>
      </w:r>
      <w:r w:rsidR="00E86685" w:rsidRPr="006418BE">
        <w:rPr>
          <w:rFonts w:ascii="Arial" w:hAnsi="Arial" w:cs="Arial"/>
          <w:color w:val="000000"/>
        </w:rPr>
        <w:t>entered into construction contracts with the subsidiary in order to construct 24 houses in Laguna Townhomes II project. The plaintiff completed some of the construction and received some payments from the subsidiary</w:t>
      </w:r>
      <w:r w:rsidR="00E86685" w:rsidRPr="006418BE">
        <w:rPr>
          <w:rFonts w:ascii="Arial" w:hAnsi="Arial" w:cs="Arial"/>
        </w:rPr>
        <w:t xml:space="preserve">. The construction could not be completed within the completion date of the contracts, therefore, the subsidiary terminated the contract. The plaintiff claimed that </w:t>
      </w:r>
      <w:r w:rsidR="00E86685" w:rsidRPr="006418BE">
        <w:rPr>
          <w:rFonts w:ascii="Arial" w:hAnsi="Arial" w:cs="Arial"/>
          <w:color w:val="000000"/>
        </w:rPr>
        <w:t xml:space="preserve">the </w:t>
      </w:r>
      <w:r w:rsidR="00E86685" w:rsidRPr="006418BE">
        <w:rPr>
          <w:rFonts w:ascii="Arial" w:hAnsi="Arial" w:cs="Arial"/>
        </w:rPr>
        <w:t xml:space="preserve">subsidiary did not pay the plaintiff the last 10 payments of their work and did not return the retention to the plaintiff. </w:t>
      </w:r>
      <w:r w:rsidR="00E86685" w:rsidRPr="006418BE">
        <w:rPr>
          <w:rFonts w:ascii="Arial" w:hAnsi="Arial" w:cs="Arial"/>
          <w:color w:val="000000"/>
        </w:rPr>
        <w:t xml:space="preserve">The </w:t>
      </w:r>
      <w:r w:rsidR="00E86685" w:rsidRPr="006418BE">
        <w:rPr>
          <w:rFonts w:ascii="Arial" w:hAnsi="Arial" w:cs="Arial"/>
        </w:rPr>
        <w:t xml:space="preserve">subsidiary countered that the plaintiff did not complete the work on the schedule and </w:t>
      </w:r>
      <w:r w:rsidR="009A46BC">
        <w:rPr>
          <w:rFonts w:ascii="Arial" w:hAnsi="Arial" w:cs="Arial"/>
        </w:rPr>
        <w:t>the</w:t>
      </w:r>
      <w:r w:rsidR="00E86685" w:rsidRPr="006418BE">
        <w:rPr>
          <w:rFonts w:ascii="Arial" w:hAnsi="Arial" w:cs="Arial"/>
        </w:rPr>
        <w:t xml:space="preserve"> subsidiary had to hire another contractor to complete their work. </w:t>
      </w:r>
      <w:r w:rsidR="00E86685" w:rsidRPr="006418BE">
        <w:rPr>
          <w:rFonts w:ascii="Arial" w:hAnsi="Arial" w:cs="Browallia New"/>
          <w:szCs w:val="28"/>
        </w:rPr>
        <w:t>The</w:t>
      </w:r>
      <w:r w:rsidR="00E86685" w:rsidRPr="006418BE">
        <w:rPr>
          <w:rFonts w:ascii="Arial" w:hAnsi="Arial" w:cs="Arial"/>
        </w:rPr>
        <w:t xml:space="preserve"> subsidiary had to pay extra amount to the new contractor, therefore, </w:t>
      </w:r>
      <w:r w:rsidR="00E86685" w:rsidRPr="006418BE">
        <w:rPr>
          <w:rFonts w:ascii="Arial" w:hAnsi="Arial" w:cs="Arial"/>
          <w:color w:val="000000"/>
        </w:rPr>
        <w:t xml:space="preserve">the </w:t>
      </w:r>
      <w:r w:rsidR="00E86685" w:rsidRPr="006418BE">
        <w:rPr>
          <w:rFonts w:ascii="Arial" w:hAnsi="Arial" w:cs="Arial"/>
        </w:rPr>
        <w:t>subsidiary did not have to pay the plaintiff for the uncompleted work and to return the retention.</w:t>
      </w:r>
    </w:p>
    <w:p w:rsidR="00E86685" w:rsidRDefault="00D917D2" w:rsidP="00F715DA">
      <w:pPr>
        <w:spacing w:before="120" w:after="120" w:line="380" w:lineRule="exact"/>
        <w:ind w:left="547" w:hanging="547"/>
        <w:jc w:val="thaiDistribute"/>
        <w:rPr>
          <w:rFonts w:ascii="Arial" w:hAnsi="Arial" w:cs="Arial"/>
          <w:color w:val="000000" w:themeColor="text1"/>
        </w:rPr>
      </w:pPr>
      <w:r>
        <w:rPr>
          <w:rFonts w:ascii="Arial" w:hAnsi="Arial" w:cstheme="minorBidi"/>
          <w:color w:val="000000" w:themeColor="text1"/>
          <w:cs/>
        </w:rPr>
        <w:tab/>
      </w:r>
      <w:r w:rsidR="00E86685" w:rsidRPr="006418BE">
        <w:rPr>
          <w:rFonts w:ascii="Arial" w:hAnsi="Arial" w:cs="Arial"/>
          <w:color w:val="000000" w:themeColor="text1"/>
        </w:rPr>
        <w:t xml:space="preserve">In December 2017, the Phuket Provincial Court ordered </w:t>
      </w:r>
      <w:r w:rsidR="00E86685" w:rsidRPr="006418BE">
        <w:rPr>
          <w:rFonts w:ascii="Arial" w:hAnsi="Arial" w:cs="Arial"/>
          <w:color w:val="000000"/>
        </w:rPr>
        <w:t xml:space="preserve">the </w:t>
      </w:r>
      <w:r w:rsidR="00E86685" w:rsidRPr="006418BE">
        <w:rPr>
          <w:rFonts w:ascii="Arial" w:hAnsi="Arial" w:cs="Arial"/>
          <w:color w:val="000000" w:themeColor="text1"/>
        </w:rPr>
        <w:t xml:space="preserve">subsidiary to return Baht 3.7 million to the plaintiff plus interest 7.5% from the plaint date until the subsidiary has </w:t>
      </w:r>
      <w:r w:rsidR="009A46BC">
        <w:rPr>
          <w:rFonts w:ascii="Arial" w:hAnsi="Arial" w:cs="Arial"/>
          <w:color w:val="000000" w:themeColor="text1"/>
        </w:rPr>
        <w:t>made</w:t>
      </w:r>
      <w:r w:rsidR="00E86685" w:rsidRPr="006418BE">
        <w:rPr>
          <w:rFonts w:ascii="Arial" w:hAnsi="Arial" w:cs="Arial"/>
          <w:color w:val="000000" w:themeColor="text1"/>
        </w:rPr>
        <w:t xml:space="preserve"> full payment.</w:t>
      </w:r>
    </w:p>
    <w:p w:rsidR="00E86685" w:rsidRDefault="00E86685" w:rsidP="00F715DA">
      <w:pPr>
        <w:spacing w:before="120" w:after="120" w:line="380" w:lineRule="exact"/>
        <w:ind w:left="547" w:hanging="547"/>
        <w:jc w:val="thaiDistribute"/>
        <w:rPr>
          <w:rFonts w:ascii="Arial" w:hAnsi="Arial" w:cs="Arial"/>
          <w:color w:val="000000" w:themeColor="text1"/>
        </w:rPr>
      </w:pPr>
      <w:r w:rsidRPr="006418BE">
        <w:rPr>
          <w:rFonts w:ascii="Arial" w:hAnsi="Arial" w:cs="Arial"/>
          <w:color w:val="000000" w:themeColor="text1"/>
        </w:rPr>
        <w:tab/>
        <w:t>On 1</w:t>
      </w:r>
      <w:r w:rsidR="004E1350">
        <w:rPr>
          <w:rFonts w:ascii="Arial" w:hAnsi="Arial" w:cs="Arial"/>
          <w:color w:val="000000" w:themeColor="text1"/>
        </w:rPr>
        <w:t>8 December 2018, the subsidiary</w:t>
      </w:r>
      <w:r w:rsidRPr="006418BE">
        <w:rPr>
          <w:rFonts w:ascii="Arial" w:hAnsi="Arial" w:cs="Arial"/>
          <w:color w:val="000000" w:themeColor="text1"/>
        </w:rPr>
        <w:t xml:space="preserve"> placed Baht 17 million to the Phuket Provincial Court as security for the amount awarded by the Appeal Court.  </w:t>
      </w:r>
    </w:p>
    <w:p w:rsidR="00701985" w:rsidRPr="006418BE" w:rsidRDefault="00A45919" w:rsidP="00F715DA">
      <w:pPr>
        <w:spacing w:before="120" w:after="120" w:line="380" w:lineRule="exact"/>
        <w:ind w:left="547" w:hanging="547"/>
        <w:jc w:val="thaiDistribute"/>
        <w:rPr>
          <w:rFonts w:ascii="Arial" w:hAnsi="Arial" w:cs="Arial"/>
          <w:color w:val="000000" w:themeColor="text1"/>
        </w:rPr>
      </w:pPr>
      <w:r>
        <w:rPr>
          <w:rFonts w:ascii="Arial" w:hAnsi="Arial" w:cs="Arial"/>
          <w:color w:val="000000" w:themeColor="text1"/>
        </w:rPr>
        <w:tab/>
      </w:r>
      <w:r w:rsidR="00701985">
        <w:rPr>
          <w:rFonts w:ascii="Arial" w:hAnsi="Arial" w:cs="Arial"/>
          <w:color w:val="000000" w:themeColor="text1"/>
        </w:rPr>
        <w:t xml:space="preserve">On 18 February 2019, the subsidiary submitted the appeal statement to the </w:t>
      </w:r>
      <w:r w:rsidR="00801BB2">
        <w:rPr>
          <w:rFonts w:ascii="Arial" w:hAnsi="Arial" w:cs="Arial"/>
          <w:color w:val="000000" w:themeColor="text1"/>
        </w:rPr>
        <w:t>Supreme</w:t>
      </w:r>
      <w:r w:rsidR="00701985">
        <w:rPr>
          <w:rFonts w:ascii="Arial" w:hAnsi="Arial" w:cs="Arial"/>
          <w:color w:val="000000" w:themeColor="text1"/>
        </w:rPr>
        <w:t xml:space="preserve"> Court</w:t>
      </w:r>
      <w:r w:rsidR="00F3255B">
        <w:rPr>
          <w:rFonts w:ascii="Arial" w:hAnsi="Arial" w:cs="Arial"/>
          <w:color w:val="000000" w:themeColor="text1"/>
        </w:rPr>
        <w:t>.</w:t>
      </w:r>
      <w:r w:rsidR="00701985">
        <w:rPr>
          <w:rFonts w:ascii="Arial" w:hAnsi="Arial" w:cs="Arial"/>
          <w:color w:val="000000" w:themeColor="text1"/>
        </w:rPr>
        <w:t xml:space="preserve"> This case is now pending on the Supreme Court’s consideration.</w:t>
      </w:r>
    </w:p>
    <w:p w:rsidR="00E86685" w:rsidRPr="006418BE" w:rsidRDefault="00E86685" w:rsidP="00F715DA">
      <w:pPr>
        <w:spacing w:before="120" w:after="120" w:line="380" w:lineRule="exact"/>
        <w:ind w:left="547" w:hanging="547"/>
        <w:jc w:val="thaiDistribute"/>
        <w:rPr>
          <w:rFonts w:ascii="Arial" w:hAnsi="Arial" w:cs="Arial"/>
          <w:color w:val="000000" w:themeColor="text1"/>
        </w:rPr>
      </w:pPr>
      <w:r w:rsidRPr="006418BE">
        <w:rPr>
          <w:rFonts w:ascii="Arial" w:hAnsi="Arial" w:cs="Arial"/>
          <w:color w:val="000000" w:themeColor="text1"/>
        </w:rPr>
        <w:tab/>
        <w:t xml:space="preserve">As at </w:t>
      </w:r>
      <w:r w:rsidR="00E90CA6">
        <w:rPr>
          <w:rFonts w:ascii="Arial" w:hAnsi="Arial" w:cs="Arial"/>
          <w:color w:val="000000" w:themeColor="text1"/>
        </w:rPr>
        <w:t>31 March 2020</w:t>
      </w:r>
      <w:r w:rsidRPr="006418BE">
        <w:rPr>
          <w:rFonts w:ascii="Arial" w:hAnsi="Arial" w:cs="Arial"/>
          <w:color w:val="000000" w:themeColor="text1"/>
        </w:rPr>
        <w:t>, the subsidiar</w:t>
      </w:r>
      <w:r w:rsidR="006A20F9" w:rsidRPr="006418BE">
        <w:rPr>
          <w:rFonts w:ascii="Arial" w:hAnsi="Arial" w:cs="Arial"/>
          <w:color w:val="000000" w:themeColor="text1"/>
        </w:rPr>
        <w:t xml:space="preserve">y set aside a provision of Baht 17 </w:t>
      </w:r>
      <w:r w:rsidRPr="006418BE">
        <w:rPr>
          <w:rFonts w:ascii="Arial" w:hAnsi="Arial" w:cs="Arial"/>
          <w:color w:val="000000" w:themeColor="text1"/>
        </w:rPr>
        <w:t>million for liabilities arising as a result of this case</w:t>
      </w:r>
      <w:r w:rsidR="00C0428C" w:rsidRPr="006418BE">
        <w:rPr>
          <w:rFonts w:ascii="Arial" w:hAnsi="Arial" w:cs="Arial"/>
          <w:color w:val="000000" w:themeColor="text1"/>
        </w:rPr>
        <w:t xml:space="preserve"> (31 December 201</w:t>
      </w:r>
      <w:r w:rsidR="00E90CA6">
        <w:rPr>
          <w:rFonts w:ascii="Arial" w:hAnsi="Arial" w:cs="Arial"/>
          <w:color w:val="000000" w:themeColor="text1"/>
        </w:rPr>
        <w:t>9</w:t>
      </w:r>
      <w:r w:rsidR="00C0428C" w:rsidRPr="006418BE">
        <w:rPr>
          <w:rFonts w:ascii="Arial" w:hAnsi="Arial" w:cs="Arial"/>
          <w:color w:val="000000" w:themeColor="text1"/>
        </w:rPr>
        <w:t>: Baht 17 million)</w:t>
      </w:r>
      <w:r w:rsidRPr="006418BE">
        <w:rPr>
          <w:rFonts w:ascii="Arial" w:hAnsi="Arial" w:cs="Arial"/>
          <w:color w:val="000000" w:themeColor="text1"/>
        </w:rPr>
        <w:t>.</w:t>
      </w:r>
    </w:p>
    <w:p w:rsidR="00106DCF" w:rsidRDefault="00390DFC" w:rsidP="00F715DA">
      <w:pPr>
        <w:spacing w:before="120" w:after="120" w:line="380" w:lineRule="exact"/>
        <w:ind w:left="547" w:right="-43" w:hanging="547"/>
        <w:jc w:val="both"/>
        <w:rPr>
          <w:rFonts w:ascii="Arial" w:hAnsi="Arial" w:cs="Angsana New"/>
        </w:rPr>
      </w:pPr>
      <w:r>
        <w:rPr>
          <w:rFonts w:ascii="Arial" w:hAnsi="Arial" w:cs="Angsana New"/>
        </w:rPr>
        <w:t>2</w:t>
      </w:r>
      <w:r w:rsidR="00734E54">
        <w:rPr>
          <w:rFonts w:ascii="Arial" w:hAnsi="Arial" w:cs="Angsana New"/>
        </w:rPr>
        <w:t>8</w:t>
      </w:r>
      <w:r w:rsidR="00E86685" w:rsidRPr="006418BE">
        <w:rPr>
          <w:rFonts w:ascii="Arial" w:hAnsi="Arial" w:cs="Angsana New"/>
        </w:rPr>
        <w:t>.</w:t>
      </w:r>
      <w:r w:rsidR="003E6A88">
        <w:rPr>
          <w:rFonts w:ascii="Arial" w:hAnsi="Arial" w:cs="Angsana New"/>
        </w:rPr>
        <w:t>2</w:t>
      </w:r>
      <w:r w:rsidR="003E6A88">
        <w:rPr>
          <w:rFonts w:ascii="Arial" w:hAnsi="Arial" w:cs="Angsana New"/>
        </w:rPr>
        <w:tab/>
      </w:r>
      <w:r w:rsidR="00A015D7" w:rsidRPr="006418BE">
        <w:rPr>
          <w:rFonts w:ascii="Arial" w:hAnsi="Arial" w:cs="Angsana New"/>
        </w:rPr>
        <w:t>Two s</w:t>
      </w:r>
      <w:r w:rsidR="00E86685" w:rsidRPr="006418BE">
        <w:rPr>
          <w:rFonts w:ascii="Arial" w:hAnsi="Arial" w:cs="Angsana New"/>
        </w:rPr>
        <w:t xml:space="preserve">ubsidiaries were sued </w:t>
      </w:r>
      <w:r w:rsidR="00F3255B">
        <w:rPr>
          <w:rFonts w:ascii="Arial" w:hAnsi="Arial" w:cs="Angsana New"/>
        </w:rPr>
        <w:t>by</w:t>
      </w:r>
      <w:r w:rsidR="00E86685" w:rsidRPr="006418BE">
        <w:rPr>
          <w:rFonts w:ascii="Arial" w:hAnsi="Arial" w:cs="Angsana New" w:hint="cs"/>
          <w:cs/>
        </w:rPr>
        <w:t xml:space="preserve"> </w:t>
      </w:r>
      <w:r w:rsidR="00E86685" w:rsidRPr="006418BE">
        <w:rPr>
          <w:rFonts w:ascii="Arial" w:hAnsi="Arial" w:cs="Angsana New"/>
        </w:rPr>
        <w:t>a former buyer of property sales project and claim</w:t>
      </w:r>
      <w:r w:rsidR="009A46BC">
        <w:rPr>
          <w:rFonts w:ascii="Arial" w:hAnsi="Arial" w:cs="Angsana New"/>
        </w:rPr>
        <w:t>ed</w:t>
      </w:r>
      <w:r w:rsidR="00E86685" w:rsidRPr="006418BE">
        <w:rPr>
          <w:rFonts w:ascii="Arial" w:hAnsi="Arial" w:cs="Angsana New"/>
        </w:rPr>
        <w:t xml:space="preserve"> for </w:t>
      </w:r>
      <w:r w:rsidR="00F3255B">
        <w:rPr>
          <w:rFonts w:ascii="Arial" w:hAnsi="Arial" w:cs="Angsana New"/>
        </w:rPr>
        <w:t>refund</w:t>
      </w:r>
      <w:r w:rsidR="00E86685" w:rsidRPr="006418BE">
        <w:rPr>
          <w:rFonts w:ascii="Arial" w:hAnsi="Arial" w:cs="Angsana New"/>
        </w:rPr>
        <w:t xml:space="preserve"> of her payment in the amount of Baht 4.1 million plus interest 15% calculated from Baht 2.9 million from the plaint date. </w:t>
      </w:r>
    </w:p>
    <w:p w:rsidR="000F6431" w:rsidRDefault="000F6431">
      <w:pPr>
        <w:widowControl/>
        <w:overflowPunct/>
        <w:autoSpaceDE/>
        <w:autoSpaceDN/>
        <w:adjustRightInd/>
        <w:textAlignment w:val="auto"/>
        <w:rPr>
          <w:rFonts w:ascii="Arial" w:hAnsi="Arial" w:cs="Angsana New"/>
        </w:rPr>
      </w:pPr>
      <w:r>
        <w:rPr>
          <w:rFonts w:ascii="Arial" w:hAnsi="Arial" w:cs="Angsana New"/>
        </w:rPr>
        <w:br w:type="page"/>
      </w:r>
    </w:p>
    <w:p w:rsidR="00E86685" w:rsidRDefault="00E86685" w:rsidP="00F715DA">
      <w:pPr>
        <w:spacing w:before="120" w:after="120" w:line="380" w:lineRule="exact"/>
        <w:ind w:left="547" w:right="-43"/>
        <w:jc w:val="both"/>
        <w:rPr>
          <w:rFonts w:ascii="Arial" w:hAnsi="Arial" w:cs="Angsana New"/>
        </w:rPr>
      </w:pPr>
      <w:r w:rsidRPr="006418BE">
        <w:rPr>
          <w:rFonts w:ascii="Arial" w:hAnsi="Arial" w:cs="Angsana New"/>
        </w:rPr>
        <w:t>On 15 August 2018, the Phuket Provincial Court ordered both subsidiaries to return Baht 1.4 million to the plaintiff plus interest 7.5% from the plaint date until both subsidiaries have made full payment.</w:t>
      </w:r>
    </w:p>
    <w:p w:rsidR="00701985" w:rsidRDefault="00701985" w:rsidP="00F715DA">
      <w:pPr>
        <w:spacing w:before="120" w:after="120" w:line="380" w:lineRule="exact"/>
        <w:ind w:left="547" w:right="-43" w:hanging="547"/>
        <w:jc w:val="both"/>
        <w:rPr>
          <w:rFonts w:ascii="Arial" w:hAnsi="Arial" w:cs="Angsana New"/>
        </w:rPr>
      </w:pPr>
      <w:r>
        <w:rPr>
          <w:rFonts w:ascii="Arial" w:hAnsi="Arial" w:cs="Angsana New"/>
        </w:rPr>
        <w:tab/>
        <w:t xml:space="preserve">On 26 February 2019, the Appeal </w:t>
      </w:r>
      <w:r w:rsidR="00801BB2">
        <w:rPr>
          <w:rFonts w:ascii="Arial" w:hAnsi="Arial" w:cs="Angsana New"/>
        </w:rPr>
        <w:t>C</w:t>
      </w:r>
      <w:r>
        <w:rPr>
          <w:rFonts w:ascii="Arial" w:hAnsi="Arial" w:cs="Angsana New"/>
        </w:rPr>
        <w:t xml:space="preserve">ourt </w:t>
      </w:r>
      <w:r w:rsidR="00F3255B">
        <w:rPr>
          <w:rFonts w:ascii="Arial" w:hAnsi="Arial" w:cs="Angsana New"/>
        </w:rPr>
        <w:t>c</w:t>
      </w:r>
      <w:r>
        <w:rPr>
          <w:rFonts w:ascii="Arial" w:hAnsi="Arial" w:cs="Angsana New"/>
        </w:rPr>
        <w:t>onfirmed the judgement of the Phuket P</w:t>
      </w:r>
      <w:r w:rsidR="006A3D73">
        <w:rPr>
          <w:rFonts w:ascii="Arial" w:hAnsi="Arial" w:cs="Angsana New"/>
        </w:rPr>
        <w:t>rovincial Court.</w:t>
      </w:r>
    </w:p>
    <w:p w:rsidR="006A3D73" w:rsidRPr="006418BE" w:rsidRDefault="006A3D73" w:rsidP="00F715DA">
      <w:pPr>
        <w:spacing w:before="120" w:after="120" w:line="380" w:lineRule="exact"/>
        <w:ind w:left="547" w:right="-43" w:hanging="547"/>
        <w:jc w:val="both"/>
        <w:rPr>
          <w:rFonts w:ascii="Arial" w:hAnsi="Arial" w:cs="Angsana New"/>
        </w:rPr>
      </w:pPr>
      <w:r>
        <w:rPr>
          <w:rFonts w:ascii="Arial" w:hAnsi="Arial" w:cs="Angsana New"/>
        </w:rPr>
        <w:tab/>
        <w:t xml:space="preserve">On 21 June 2019, the subsidiaries submitted the appeal statement to the Supreme </w:t>
      </w:r>
      <w:r w:rsidR="00801BB2">
        <w:rPr>
          <w:rFonts w:ascii="Arial" w:hAnsi="Arial" w:cs="Angsana New"/>
        </w:rPr>
        <w:t>C</w:t>
      </w:r>
      <w:r>
        <w:rPr>
          <w:rFonts w:ascii="Arial" w:hAnsi="Arial" w:cs="Angsana New"/>
        </w:rPr>
        <w:t>ourt. This case is now pending on the Supreme Court’s consideration.</w:t>
      </w:r>
    </w:p>
    <w:p w:rsidR="00E90CA6" w:rsidRPr="00E90CA6" w:rsidRDefault="00E86685" w:rsidP="00F715DA">
      <w:pPr>
        <w:spacing w:before="120" w:after="120" w:line="380" w:lineRule="exact"/>
        <w:ind w:left="547" w:right="-43" w:hanging="547"/>
        <w:jc w:val="both"/>
        <w:rPr>
          <w:rFonts w:ascii="Arial" w:hAnsi="Arial" w:cs="Angsana New"/>
        </w:rPr>
      </w:pPr>
      <w:r w:rsidRPr="006418BE">
        <w:rPr>
          <w:rFonts w:ascii="Arial" w:hAnsi="Arial" w:cs="Angsana New"/>
        </w:rPr>
        <w:tab/>
      </w:r>
      <w:r w:rsidR="00E90CA6" w:rsidRPr="00E90CA6">
        <w:rPr>
          <w:rFonts w:ascii="Arial" w:hAnsi="Arial" w:cs="Angsana New"/>
        </w:rPr>
        <w:t xml:space="preserve">As at 31 </w:t>
      </w:r>
      <w:r w:rsidR="00E90CA6">
        <w:rPr>
          <w:rFonts w:ascii="Arial" w:hAnsi="Arial" w:cs="Angsana New"/>
        </w:rPr>
        <w:t>March 2020</w:t>
      </w:r>
      <w:r w:rsidR="00E90CA6" w:rsidRPr="00E90CA6">
        <w:rPr>
          <w:rFonts w:ascii="Arial" w:hAnsi="Arial" w:cs="Angsana New"/>
        </w:rPr>
        <w:t>, the subsidiaries set aside a provision of Baht 1.7 million for liabilities arising as a result of this case (31 December 201</w:t>
      </w:r>
      <w:r w:rsidR="00E90CA6">
        <w:rPr>
          <w:rFonts w:ascii="Arial" w:hAnsi="Arial" w:cs="Angsana New"/>
        </w:rPr>
        <w:t>9</w:t>
      </w:r>
      <w:r w:rsidR="00E90CA6" w:rsidRPr="00E90CA6">
        <w:rPr>
          <w:rFonts w:ascii="Arial" w:hAnsi="Arial" w:cs="Angsana New"/>
        </w:rPr>
        <w:t xml:space="preserve">: </w:t>
      </w:r>
      <w:r w:rsidR="00E90CA6">
        <w:rPr>
          <w:rFonts w:ascii="Arial" w:hAnsi="Arial" w:cs="Angsana New"/>
        </w:rPr>
        <w:t>Baht 1.7 million</w:t>
      </w:r>
      <w:r w:rsidR="00E90CA6" w:rsidRPr="00E90CA6">
        <w:rPr>
          <w:rFonts w:ascii="Arial" w:hAnsi="Arial" w:cs="Angsana New"/>
        </w:rPr>
        <w:t xml:space="preserve">). </w:t>
      </w:r>
    </w:p>
    <w:p w:rsidR="003A16AB" w:rsidRDefault="003A16AB" w:rsidP="00F715DA">
      <w:pPr>
        <w:spacing w:before="120" w:after="120" w:line="380" w:lineRule="exact"/>
        <w:ind w:left="547" w:right="-43" w:hanging="547"/>
        <w:jc w:val="both"/>
        <w:rPr>
          <w:rFonts w:ascii="Arial" w:hAnsi="Arial" w:cs="Angsana New"/>
        </w:rPr>
      </w:pPr>
      <w:r>
        <w:rPr>
          <w:rFonts w:ascii="Arial" w:hAnsi="Arial" w:cs="Angsana New"/>
        </w:rPr>
        <w:t>2</w:t>
      </w:r>
      <w:r w:rsidR="00734E54">
        <w:rPr>
          <w:rFonts w:ascii="Arial" w:hAnsi="Arial" w:cs="Angsana New"/>
        </w:rPr>
        <w:t>8</w:t>
      </w:r>
      <w:r>
        <w:rPr>
          <w:rFonts w:ascii="Arial" w:hAnsi="Arial" w:cs="Angsana New"/>
        </w:rPr>
        <w:t>.</w:t>
      </w:r>
      <w:r w:rsidR="003E6A88">
        <w:rPr>
          <w:rFonts w:ascii="Arial" w:hAnsi="Arial" w:cs="Angsana New"/>
        </w:rPr>
        <w:t>3</w:t>
      </w:r>
      <w:r w:rsidRPr="006418BE">
        <w:rPr>
          <w:rFonts w:ascii="Arial" w:hAnsi="Arial" w:cs="Angsana New"/>
        </w:rPr>
        <w:t xml:space="preserve"> </w:t>
      </w:r>
      <w:r>
        <w:rPr>
          <w:rFonts w:ascii="Arial" w:hAnsi="Arial" w:cs="Angsana New"/>
        </w:rPr>
        <w:tab/>
        <w:t xml:space="preserve">The Company was sued by a former shop lessee </w:t>
      </w:r>
      <w:r w:rsidR="00CC41DC">
        <w:rPr>
          <w:rFonts w:ascii="Arial" w:hAnsi="Arial" w:cs="Angsana New"/>
        </w:rPr>
        <w:t>that the Company has breached the lease agreement and claim</w:t>
      </w:r>
      <w:r w:rsidR="009A46BC">
        <w:rPr>
          <w:rFonts w:ascii="Arial" w:hAnsi="Arial" w:cs="Angsana New"/>
        </w:rPr>
        <w:t>ed</w:t>
      </w:r>
      <w:r w:rsidR="00CC41DC">
        <w:rPr>
          <w:rFonts w:ascii="Arial" w:hAnsi="Arial" w:cs="Angsana New"/>
        </w:rPr>
        <w:t xml:space="preserve"> for compensation of Baht 3.9 million plus interest 7.5% from the plaint date. However, the Phuket Provincial court and the Appeal court dismissed the case. </w:t>
      </w:r>
      <w:r w:rsidR="001E25D5">
        <w:rPr>
          <w:rFonts w:ascii="Arial" w:hAnsi="Arial" w:cs="Angsana New"/>
        </w:rPr>
        <w:t xml:space="preserve">This case is now pending on the Supreme Court’s consideration. </w:t>
      </w:r>
      <w:r w:rsidR="00CC41DC">
        <w:rPr>
          <w:rFonts w:ascii="Arial" w:hAnsi="Arial" w:cs="Angsana New"/>
        </w:rPr>
        <w:t>The Company does not set up provision for this case.</w:t>
      </w:r>
      <w:r>
        <w:rPr>
          <w:rFonts w:ascii="Arial" w:hAnsi="Arial" w:cs="Angsana New"/>
        </w:rPr>
        <w:t xml:space="preserve"> </w:t>
      </w:r>
      <w:r w:rsidRPr="006418BE">
        <w:rPr>
          <w:rFonts w:ascii="Arial" w:hAnsi="Arial" w:cs="Angsana New"/>
        </w:rPr>
        <w:t xml:space="preserve"> </w:t>
      </w:r>
    </w:p>
    <w:p w:rsidR="00596412" w:rsidRDefault="00F276A6" w:rsidP="00F715DA">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t>29</w:t>
      </w:r>
      <w:r w:rsidR="00596412">
        <w:rPr>
          <w:rFonts w:ascii="Arial" w:hAnsi="Arial" w:cs="Arial"/>
          <w:b/>
          <w:bCs/>
        </w:rPr>
        <w:t>.</w:t>
      </w:r>
      <w:r>
        <w:rPr>
          <w:rFonts w:ascii="Arial" w:hAnsi="Arial" w:cs="Arial"/>
          <w:b/>
          <w:bCs/>
        </w:rPr>
        <w:tab/>
      </w:r>
      <w:r w:rsidR="00596412">
        <w:rPr>
          <w:rFonts w:ascii="Arial" w:hAnsi="Arial" w:cs="Arial"/>
          <w:b/>
          <w:bCs/>
        </w:rPr>
        <w:t>Event</w:t>
      </w:r>
      <w:r>
        <w:rPr>
          <w:rFonts w:ascii="Arial" w:hAnsi="Arial" w:cs="Arial"/>
          <w:b/>
          <w:bCs/>
        </w:rPr>
        <w:t>s</w:t>
      </w:r>
      <w:r w:rsidR="00596412">
        <w:rPr>
          <w:rFonts w:ascii="Arial" w:hAnsi="Arial" w:cs="Arial"/>
          <w:b/>
          <w:bCs/>
        </w:rPr>
        <w:t xml:space="preserve"> after the reporting period</w:t>
      </w:r>
    </w:p>
    <w:p w:rsidR="00432A2A" w:rsidRPr="00F715DA" w:rsidRDefault="00F276A6" w:rsidP="00432A2A">
      <w:pPr>
        <w:spacing w:before="120" w:after="120" w:line="380" w:lineRule="exact"/>
        <w:ind w:left="547" w:right="-43" w:hanging="547"/>
        <w:jc w:val="both"/>
        <w:rPr>
          <w:rFonts w:ascii="Arial" w:hAnsi="Arial" w:cs="Angsana New"/>
        </w:rPr>
      </w:pPr>
      <w:r>
        <w:rPr>
          <w:rFonts w:ascii="Arial" w:hAnsi="Arial" w:cs="Angsana New"/>
        </w:rPr>
        <w:t>29</w:t>
      </w:r>
      <w:r w:rsidR="00432A2A">
        <w:rPr>
          <w:rFonts w:ascii="Arial" w:hAnsi="Arial" w:cs="Angsana New"/>
        </w:rPr>
        <w:t>.1</w:t>
      </w:r>
      <w:r w:rsidR="00432A2A">
        <w:rPr>
          <w:rFonts w:ascii="Arial" w:hAnsi="Arial" w:cs="Angsana New"/>
        </w:rPr>
        <w:tab/>
      </w:r>
      <w:r w:rsidR="00432A2A" w:rsidRPr="00F715DA">
        <w:rPr>
          <w:rFonts w:ascii="Arial" w:hAnsi="Arial" w:cs="Angsana New"/>
        </w:rPr>
        <w:t>On 25 February 2020, the meeting of the Company's Board of Directors passed the resolution to propose to Annual General Meeting of the Company’s shareholders for approval of dividend payment from the retained earnings as at 31 December 2019 at the rate of Baht 0.43 per share, totaling Baht 71.67 million.</w:t>
      </w:r>
    </w:p>
    <w:p w:rsidR="00432A2A" w:rsidRPr="00F715DA" w:rsidRDefault="00432A2A" w:rsidP="00432A2A">
      <w:pPr>
        <w:spacing w:before="120" w:after="120" w:line="380" w:lineRule="exact"/>
        <w:ind w:left="547" w:right="-43" w:hanging="547"/>
        <w:jc w:val="both"/>
        <w:rPr>
          <w:rFonts w:ascii="Arial" w:hAnsi="Arial" w:cs="Angsana New"/>
        </w:rPr>
      </w:pPr>
      <w:r>
        <w:rPr>
          <w:rFonts w:ascii="Arial" w:hAnsi="Arial" w:cs="Angsana New"/>
        </w:rPr>
        <w:tab/>
      </w:r>
      <w:r w:rsidR="00F276A6">
        <w:rPr>
          <w:rFonts w:ascii="Arial" w:hAnsi="Arial" w:cs="Angsana New"/>
        </w:rPr>
        <w:t>During the Annual General Meeting of the Company’s shareholders o</w:t>
      </w:r>
      <w:r w:rsidRPr="00F715DA">
        <w:rPr>
          <w:rFonts w:ascii="Arial" w:hAnsi="Arial" w:cs="Angsana New"/>
        </w:rPr>
        <w:t xml:space="preserve">n 27 April 2020, Banyan Tree Assets (Thailand) Company Limited, major shareholder holding 48.25% of the shares issued and paid-up of the Company, </w:t>
      </w:r>
      <w:r w:rsidR="00F276A6">
        <w:rPr>
          <w:rFonts w:ascii="Arial" w:hAnsi="Arial" w:cs="Angsana New"/>
        </w:rPr>
        <w:t xml:space="preserve">requested for </w:t>
      </w:r>
      <w:r w:rsidR="00F276A6" w:rsidRPr="00F715DA">
        <w:rPr>
          <w:rFonts w:ascii="Arial" w:hAnsi="Arial" w:cs="Angsana New"/>
        </w:rPr>
        <w:t>the dividend payment of Baht 3.00 per share, totaling Baht 500.05 million</w:t>
      </w:r>
      <w:r w:rsidRPr="00F715DA">
        <w:rPr>
          <w:rFonts w:ascii="Arial" w:hAnsi="Arial" w:cs="Angsana New"/>
        </w:rPr>
        <w:t xml:space="preserve">. </w:t>
      </w:r>
    </w:p>
    <w:p w:rsidR="00432A2A" w:rsidRPr="00F715DA" w:rsidRDefault="00432A2A" w:rsidP="00432A2A">
      <w:pPr>
        <w:spacing w:before="120" w:after="120" w:line="380" w:lineRule="exact"/>
        <w:ind w:left="547" w:right="-43" w:hanging="547"/>
        <w:jc w:val="both"/>
        <w:rPr>
          <w:rFonts w:ascii="Arial" w:hAnsi="Arial" w:cs="Angsana New"/>
        </w:rPr>
      </w:pPr>
      <w:r>
        <w:rPr>
          <w:rFonts w:ascii="Arial" w:hAnsi="Arial" w:cs="Angsana New"/>
        </w:rPr>
        <w:tab/>
      </w:r>
      <w:r w:rsidRPr="00F715DA">
        <w:rPr>
          <w:rFonts w:ascii="Arial" w:hAnsi="Arial" w:cs="Angsana New"/>
        </w:rPr>
        <w:t>The Company explained to the shareholders’ queries</w:t>
      </w:r>
      <w:r w:rsidR="00F276A6">
        <w:rPr>
          <w:rFonts w:ascii="Arial" w:hAnsi="Arial" w:cs="Angsana New"/>
        </w:rPr>
        <w:t xml:space="preserve"> during the meeting</w:t>
      </w:r>
      <w:r w:rsidRPr="00F715DA">
        <w:rPr>
          <w:rFonts w:ascii="Arial" w:hAnsi="Arial" w:cs="Angsana New"/>
        </w:rPr>
        <w:t xml:space="preserve"> that the dividend would be paid from the Company’s cash flow</w:t>
      </w:r>
      <w:r w:rsidR="00F276A6">
        <w:rPr>
          <w:rFonts w:ascii="Arial" w:hAnsi="Arial" w:cs="Angsana New"/>
        </w:rPr>
        <w:t xml:space="preserve">, e.g., cash in hand, </w:t>
      </w:r>
      <w:r w:rsidRPr="00F715DA">
        <w:rPr>
          <w:rFonts w:ascii="Arial" w:hAnsi="Arial" w:cs="Angsana New"/>
        </w:rPr>
        <w:t>forecasts cash inflow from instal</w:t>
      </w:r>
      <w:r w:rsidR="00800FDF">
        <w:rPr>
          <w:rFonts w:ascii="Arial" w:hAnsi="Arial" w:cs="Angsana New"/>
        </w:rPr>
        <w:t>l</w:t>
      </w:r>
      <w:r w:rsidRPr="00F715DA">
        <w:rPr>
          <w:rFonts w:ascii="Arial" w:hAnsi="Arial" w:cs="Angsana New"/>
        </w:rPr>
        <w:t>ment payments from property sales in 2020</w:t>
      </w:r>
      <w:r w:rsidR="002823F9">
        <w:rPr>
          <w:rFonts w:ascii="Arial" w:hAnsi="Arial" w:cs="Angsana New"/>
        </w:rPr>
        <w:t>,</w:t>
      </w:r>
      <w:r w:rsidR="00F276A6">
        <w:rPr>
          <w:rFonts w:ascii="Arial" w:hAnsi="Arial" w:cs="Angsana New"/>
        </w:rPr>
        <w:t xml:space="preserve"> existing short-term loans and overdraft facilities, drawdown loans for construction</w:t>
      </w:r>
      <w:r w:rsidR="002823F9">
        <w:rPr>
          <w:rFonts w:ascii="Arial" w:hAnsi="Arial" w:cs="Angsana New"/>
        </w:rPr>
        <w:t>/</w:t>
      </w:r>
      <w:r w:rsidR="00F276A6">
        <w:rPr>
          <w:rFonts w:ascii="Arial" w:hAnsi="Arial" w:cs="Angsana New"/>
        </w:rPr>
        <w:t>renovation work done and paid in the past and loan facilities for construction</w:t>
      </w:r>
      <w:r w:rsidR="002823F9">
        <w:rPr>
          <w:rFonts w:ascii="Arial" w:hAnsi="Arial" w:cs="Angsana New"/>
        </w:rPr>
        <w:t>/</w:t>
      </w:r>
      <w:r w:rsidR="00F276A6">
        <w:rPr>
          <w:rFonts w:ascii="Arial" w:hAnsi="Arial" w:cs="Angsana New"/>
        </w:rPr>
        <w:t xml:space="preserve">renovation work to be done in 2020. </w:t>
      </w:r>
      <w:r w:rsidR="00AB308D">
        <w:rPr>
          <w:rFonts w:ascii="Arial" w:hAnsi="Arial" w:cs="Angsana New"/>
        </w:rPr>
        <w:t xml:space="preserve">In addition, the Company has implemented a host of substantial cost cutting measures which would help to </w:t>
      </w:r>
      <w:r w:rsidR="009D132F">
        <w:rPr>
          <w:rFonts w:ascii="Arial" w:hAnsi="Arial" w:cs="Angsana New"/>
        </w:rPr>
        <w:t>conserve</w:t>
      </w:r>
      <w:r w:rsidR="00AB308D">
        <w:rPr>
          <w:rFonts w:ascii="Arial" w:hAnsi="Arial" w:cs="Angsana New"/>
        </w:rPr>
        <w:t xml:space="preserve"> cash for the Company. </w:t>
      </w:r>
      <w:r w:rsidR="00F276A6">
        <w:rPr>
          <w:rFonts w:ascii="Arial" w:hAnsi="Arial" w:cs="Angsana New"/>
        </w:rPr>
        <w:t>Thus</w:t>
      </w:r>
      <w:r w:rsidRPr="00F715DA">
        <w:rPr>
          <w:rFonts w:ascii="Arial" w:hAnsi="Arial" w:cs="Angsana New"/>
        </w:rPr>
        <w:t xml:space="preserve">, this dividend payment is not expected to adversely impact the liquidity of the Company barring any unforeseen circumstances. </w:t>
      </w:r>
    </w:p>
    <w:p w:rsidR="00432A2A" w:rsidRPr="00F715DA" w:rsidRDefault="00432A2A" w:rsidP="00432A2A">
      <w:pPr>
        <w:spacing w:before="120" w:after="120" w:line="380" w:lineRule="exact"/>
        <w:ind w:left="547" w:right="-43" w:hanging="547"/>
        <w:jc w:val="both"/>
        <w:rPr>
          <w:rFonts w:ascii="Arial" w:hAnsi="Arial" w:cs="Angsana New"/>
        </w:rPr>
      </w:pPr>
      <w:r>
        <w:rPr>
          <w:rFonts w:ascii="Arial" w:hAnsi="Arial" w:cs="Angsana New"/>
        </w:rPr>
        <w:tab/>
      </w:r>
      <w:r w:rsidR="00F276A6">
        <w:rPr>
          <w:rFonts w:ascii="Arial" w:hAnsi="Arial" w:cs="Angsana New"/>
        </w:rPr>
        <w:t xml:space="preserve">The Company added that the decision of a Baht 3.00 per share dividend payment is </w:t>
      </w:r>
      <w:r w:rsidR="002823F9">
        <w:rPr>
          <w:rFonts w:ascii="Arial" w:hAnsi="Arial" w:cs="Angsana New"/>
        </w:rPr>
        <w:t>entirely</w:t>
      </w:r>
      <w:r w:rsidR="00F276A6">
        <w:rPr>
          <w:rFonts w:ascii="Arial" w:hAnsi="Arial" w:cs="Angsana New"/>
        </w:rPr>
        <w:t xml:space="preserve"> up to shareholders to decide and vote. Subsequently, the</w:t>
      </w:r>
      <w:r w:rsidRPr="00F715DA">
        <w:rPr>
          <w:rFonts w:ascii="Arial" w:hAnsi="Arial" w:cs="Angsana New"/>
        </w:rPr>
        <w:t xml:space="preserve"> proposal was put to a vote and approved by shareholders.</w:t>
      </w:r>
    </w:p>
    <w:p w:rsidR="000F6431" w:rsidRDefault="000F6431">
      <w:pPr>
        <w:widowControl/>
        <w:overflowPunct/>
        <w:autoSpaceDE/>
        <w:autoSpaceDN/>
        <w:adjustRightInd/>
        <w:textAlignment w:val="auto"/>
        <w:rPr>
          <w:rFonts w:ascii="Arial" w:hAnsi="Arial" w:cs="Angsana New"/>
        </w:rPr>
      </w:pPr>
      <w:r>
        <w:rPr>
          <w:rFonts w:ascii="Arial" w:hAnsi="Arial" w:cs="Angsana New"/>
        </w:rPr>
        <w:br w:type="page"/>
      </w:r>
    </w:p>
    <w:p w:rsidR="00F715DA" w:rsidRPr="00F715DA" w:rsidRDefault="00F276A6" w:rsidP="00F715DA">
      <w:pPr>
        <w:spacing w:before="120" w:after="120" w:line="380" w:lineRule="exact"/>
        <w:ind w:left="547" w:right="-43" w:hanging="547"/>
        <w:jc w:val="both"/>
        <w:rPr>
          <w:rFonts w:ascii="Arial" w:hAnsi="Arial" w:cs="Angsana New"/>
        </w:rPr>
      </w:pPr>
      <w:r>
        <w:rPr>
          <w:rFonts w:ascii="Arial" w:hAnsi="Arial" w:cs="Angsana New"/>
        </w:rPr>
        <w:t>29</w:t>
      </w:r>
      <w:r w:rsidR="00651E68">
        <w:rPr>
          <w:rFonts w:ascii="Arial" w:hAnsi="Arial" w:cs="Angsana New"/>
        </w:rPr>
        <w:t>.</w:t>
      </w:r>
      <w:r w:rsidR="00432A2A">
        <w:rPr>
          <w:rFonts w:ascii="Arial" w:hAnsi="Arial" w:cs="Angsana New"/>
        </w:rPr>
        <w:t>2</w:t>
      </w:r>
      <w:r w:rsidR="00F715DA">
        <w:rPr>
          <w:rFonts w:ascii="Arial" w:hAnsi="Arial" w:cs="Angsana New"/>
        </w:rPr>
        <w:tab/>
      </w:r>
      <w:r w:rsidR="00F715DA" w:rsidRPr="00F715DA">
        <w:rPr>
          <w:rFonts w:ascii="Arial" w:hAnsi="Arial" w:cs="Angsana New"/>
        </w:rPr>
        <w:t xml:space="preserve">In April 2020, a subsidiary received relief measure from a financial institution for a 1-year grace period on principal repayment of 3 loan agreements. The principal repayment which is postponed during the grace period amounting </w:t>
      </w:r>
      <w:r>
        <w:rPr>
          <w:rFonts w:ascii="Arial" w:hAnsi="Arial" w:cs="Angsana New"/>
        </w:rPr>
        <w:t xml:space="preserve">to </w:t>
      </w:r>
      <w:r w:rsidR="00F715DA" w:rsidRPr="00F715DA">
        <w:rPr>
          <w:rFonts w:ascii="Arial" w:hAnsi="Arial" w:cs="Angsana New"/>
        </w:rPr>
        <w:t>Baht 147 million.</w:t>
      </w:r>
    </w:p>
    <w:p w:rsidR="00673C78" w:rsidRPr="006418BE" w:rsidRDefault="00F276A6" w:rsidP="00F715DA">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t>30</w:t>
      </w:r>
      <w:r w:rsidR="00596412">
        <w:rPr>
          <w:rFonts w:ascii="Arial" w:hAnsi="Arial" w:cs="Arial"/>
          <w:b/>
          <w:bCs/>
        </w:rPr>
        <w:t>.</w:t>
      </w:r>
      <w:r w:rsidR="00596412">
        <w:rPr>
          <w:rFonts w:ascii="Arial" w:hAnsi="Arial" w:cs="Arial"/>
          <w:b/>
          <w:bCs/>
        </w:rPr>
        <w:tab/>
      </w:r>
      <w:r w:rsidR="00673C78" w:rsidRPr="006418BE">
        <w:rPr>
          <w:rFonts w:ascii="Arial" w:hAnsi="Arial" w:cs="Arial"/>
          <w:b/>
          <w:bCs/>
        </w:rPr>
        <w:t xml:space="preserve">Approval of interim financial </w:t>
      </w:r>
      <w:r>
        <w:rPr>
          <w:rFonts w:ascii="Arial" w:hAnsi="Arial" w:cs="Arial"/>
          <w:b/>
          <w:bCs/>
        </w:rPr>
        <w:t>information</w:t>
      </w:r>
    </w:p>
    <w:p w:rsidR="00673C78" w:rsidRDefault="00673C78" w:rsidP="00F715DA">
      <w:pPr>
        <w:tabs>
          <w:tab w:val="left" w:pos="2160"/>
        </w:tabs>
        <w:spacing w:before="120" w:after="120" w:line="380" w:lineRule="exact"/>
        <w:ind w:left="547" w:right="-43" w:hanging="547"/>
        <w:jc w:val="both"/>
        <w:rPr>
          <w:rFonts w:ascii="Arial" w:hAnsi="Arial" w:cs="Arial"/>
        </w:rPr>
      </w:pPr>
      <w:r w:rsidRPr="006418BE">
        <w:rPr>
          <w:rFonts w:ascii="Arial" w:hAnsi="Arial" w:cs="Arial"/>
        </w:rPr>
        <w:tab/>
        <w:t>Th</w:t>
      </w:r>
      <w:r w:rsidR="003E6A88">
        <w:rPr>
          <w:rFonts w:ascii="Arial" w:hAnsi="Arial" w:cs="Arial"/>
        </w:rPr>
        <w:t>is</w:t>
      </w:r>
      <w:r w:rsidRPr="006418BE">
        <w:rPr>
          <w:rFonts w:ascii="Arial" w:hAnsi="Arial" w:cs="Arial"/>
        </w:rPr>
        <w:t xml:space="preserve"> interim financial </w:t>
      </w:r>
      <w:r w:rsidR="003E6A88">
        <w:rPr>
          <w:rFonts w:ascii="Arial" w:hAnsi="Arial" w:cs="Arial"/>
        </w:rPr>
        <w:t>information was</w:t>
      </w:r>
      <w:r w:rsidRPr="006418BE">
        <w:rPr>
          <w:rFonts w:ascii="Arial" w:hAnsi="Arial" w:cs="Arial"/>
        </w:rPr>
        <w:t xml:space="preserve"> </w:t>
      </w:r>
      <w:proofErr w:type="spellStart"/>
      <w:r w:rsidRPr="006418BE">
        <w:rPr>
          <w:rFonts w:ascii="Arial" w:hAnsi="Arial" w:cs="Arial"/>
        </w:rPr>
        <w:t>authorised</w:t>
      </w:r>
      <w:proofErr w:type="spellEnd"/>
      <w:r w:rsidRPr="006418BE">
        <w:rPr>
          <w:rFonts w:ascii="Arial" w:hAnsi="Arial" w:cs="Arial"/>
        </w:rPr>
        <w:t xml:space="preserve"> for issue by the Company’s Board of Directors </w:t>
      </w:r>
      <w:r w:rsidR="003E71B6">
        <w:rPr>
          <w:rFonts w:ascii="Arial" w:hAnsi="Arial" w:cs="Arial"/>
        </w:rPr>
        <w:t>on</w:t>
      </w:r>
      <w:r w:rsidR="00390DFC">
        <w:rPr>
          <w:rFonts w:ascii="Arial" w:hAnsi="Arial" w:cs="Arial"/>
        </w:rPr>
        <w:t xml:space="preserve"> 12 May 2020</w:t>
      </w:r>
      <w:r w:rsidR="00BC6237">
        <w:rPr>
          <w:rFonts w:ascii="Arial" w:hAnsi="Arial" w:cs="Arial"/>
        </w:rPr>
        <w:t>.</w:t>
      </w:r>
    </w:p>
    <w:sectPr w:rsidR="00673C78" w:rsidSect="00EE232E">
      <w:headerReference w:type="default" r:id="rId11"/>
      <w:footerReference w:type="even" r:id="rId12"/>
      <w:footerReference w:type="default" r:id="rId13"/>
      <w:pgSz w:w="11909" w:h="16834" w:code="9"/>
      <w:pgMar w:top="1080" w:right="1080" w:bottom="1080" w:left="1339"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985" w:rsidRDefault="001E7985" w:rsidP="000C107D">
      <w:r>
        <w:separator/>
      </w:r>
    </w:p>
  </w:endnote>
  <w:endnote w:type="continuationSeparator" w:id="0">
    <w:p w:rsidR="001E7985" w:rsidRDefault="001E7985"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7985" w:rsidRDefault="001E7985"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E7985" w:rsidRDefault="001E7985" w:rsidP="003321C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7985" w:rsidRPr="007E0BC8" w:rsidRDefault="001E7985"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Pr>
        <w:rStyle w:val="PageNumber"/>
        <w:rFonts w:ascii="Arial" w:hAnsi="Arial" w:cs="Arial"/>
        <w:noProof/>
        <w:sz w:val="22"/>
        <w:szCs w:val="22"/>
      </w:rPr>
      <w:t>39</w:t>
    </w:r>
    <w:r w:rsidRPr="007E0BC8">
      <w:rPr>
        <w:rStyle w:val="PageNumber"/>
        <w:rFonts w:ascii="Arial" w:hAnsi="Arial" w:cs="Arial"/>
        <w:sz w:val="22"/>
        <w:szCs w:val="22"/>
      </w:rPr>
      <w:fldChar w:fldCharType="end"/>
    </w:r>
  </w:p>
  <w:p w:rsidR="001E7985" w:rsidRPr="007E0BC8" w:rsidRDefault="001E7985"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985" w:rsidRDefault="001E7985" w:rsidP="000C107D">
      <w:r>
        <w:separator/>
      </w:r>
    </w:p>
  </w:footnote>
  <w:footnote w:type="continuationSeparator" w:id="0">
    <w:p w:rsidR="001E7985" w:rsidRDefault="001E7985" w:rsidP="000C10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7985" w:rsidRDefault="001E7985" w:rsidP="003321CA">
    <w:pPr>
      <w:pStyle w:val="Header"/>
      <w:jc w:val="right"/>
      <w:rPr>
        <w:rFonts w:ascii="Arial" w:hAnsi="Arial" w:cs="Arial"/>
        <w:b/>
        <w:bCs/>
      </w:rPr>
    </w:pPr>
  </w:p>
  <w:p w:rsidR="001E7985" w:rsidRPr="00682D59" w:rsidRDefault="001E7985"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2" w15:restartNumberingAfterBreak="0">
    <w:nsid w:val="2CBF5508"/>
    <w:multiLevelType w:val="hybridMultilevel"/>
    <w:tmpl w:val="98D0FE26"/>
    <w:lvl w:ilvl="0" w:tplc="99A4BBB4">
      <w:start w:val="1"/>
      <w:numFmt w:val="bullet"/>
      <w:lvlText w:val="-"/>
      <w:lvlJc w:val="left"/>
      <w:pPr>
        <w:ind w:left="990" w:hanging="360"/>
      </w:pPr>
      <w:rPr>
        <w:rFonts w:ascii="Arial" w:eastAsia="Calibri" w:hAnsi="Arial" w:cs="Arial" w:hint="default"/>
      </w:r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abstractNum w:abstractNumId="3"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2133AF"/>
    <w:multiLevelType w:val="hybridMultilevel"/>
    <w:tmpl w:val="270A07F2"/>
    <w:lvl w:ilvl="0" w:tplc="94529560">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8E056D"/>
    <w:multiLevelType w:val="hybridMultilevel"/>
    <w:tmpl w:val="D5C0D9FE"/>
    <w:lvl w:ilvl="0" w:tplc="81704AFC">
      <w:start w:val="1"/>
      <w:numFmt w:val="decimal"/>
      <w:lvlText w:val="(%1)"/>
      <w:lvlJc w:val="left"/>
      <w:pPr>
        <w:ind w:left="720" w:hanging="360"/>
      </w:pPr>
      <w:rPr>
        <w:rFonts w:hint="default"/>
        <w:color w:val="FF0000"/>
        <w:vertAlign w:val="superscrip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47F1B34"/>
    <w:multiLevelType w:val="hybridMultilevel"/>
    <w:tmpl w:val="932A18E0"/>
    <w:lvl w:ilvl="0" w:tplc="11D0A278">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num w:numId="1">
    <w:abstractNumId w:val="0"/>
  </w:num>
  <w:num w:numId="2">
    <w:abstractNumId w:val="7"/>
  </w:num>
  <w:num w:numId="3">
    <w:abstractNumId w:val="3"/>
  </w:num>
  <w:num w:numId="4">
    <w:abstractNumId w:val="4"/>
  </w:num>
  <w:num w:numId="5">
    <w:abstractNumId w:val="6"/>
  </w:num>
  <w:num w:numId="6">
    <w:abstractNumId w:val="2"/>
  </w:num>
  <w:num w:numId="7">
    <w:abstractNumId w:val="10"/>
  </w:num>
  <w:num w:numId="8">
    <w:abstractNumId w:val="2"/>
  </w:num>
  <w:num w:numId="9">
    <w:abstractNumId w:val="8"/>
  </w:num>
  <w:num w:numId="10">
    <w:abstractNumId w:val="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48A"/>
    <w:rsid w:val="00001249"/>
    <w:rsid w:val="000019EC"/>
    <w:rsid w:val="000033FE"/>
    <w:rsid w:val="000100E7"/>
    <w:rsid w:val="00010117"/>
    <w:rsid w:val="000110A8"/>
    <w:rsid w:val="000147F5"/>
    <w:rsid w:val="00015099"/>
    <w:rsid w:val="00015475"/>
    <w:rsid w:val="00015737"/>
    <w:rsid w:val="0001613D"/>
    <w:rsid w:val="0001678C"/>
    <w:rsid w:val="00017A18"/>
    <w:rsid w:val="00020D4B"/>
    <w:rsid w:val="000235FE"/>
    <w:rsid w:val="0002591B"/>
    <w:rsid w:val="0002627D"/>
    <w:rsid w:val="00031AEC"/>
    <w:rsid w:val="0003357A"/>
    <w:rsid w:val="00034B37"/>
    <w:rsid w:val="000374D5"/>
    <w:rsid w:val="0004095F"/>
    <w:rsid w:val="0004118D"/>
    <w:rsid w:val="00042E31"/>
    <w:rsid w:val="00043685"/>
    <w:rsid w:val="000441F8"/>
    <w:rsid w:val="00046241"/>
    <w:rsid w:val="0005090E"/>
    <w:rsid w:val="00050E93"/>
    <w:rsid w:val="0005219F"/>
    <w:rsid w:val="000529ED"/>
    <w:rsid w:val="00053034"/>
    <w:rsid w:val="00053155"/>
    <w:rsid w:val="00053C67"/>
    <w:rsid w:val="0005411F"/>
    <w:rsid w:val="0005476C"/>
    <w:rsid w:val="00060638"/>
    <w:rsid w:val="0006074E"/>
    <w:rsid w:val="00064DF4"/>
    <w:rsid w:val="00065955"/>
    <w:rsid w:val="00070428"/>
    <w:rsid w:val="00070EE8"/>
    <w:rsid w:val="00071F72"/>
    <w:rsid w:val="000720A5"/>
    <w:rsid w:val="000721F2"/>
    <w:rsid w:val="00073149"/>
    <w:rsid w:val="000735CB"/>
    <w:rsid w:val="00073E82"/>
    <w:rsid w:val="000745C3"/>
    <w:rsid w:val="00080D51"/>
    <w:rsid w:val="0008163F"/>
    <w:rsid w:val="0008186F"/>
    <w:rsid w:val="00081881"/>
    <w:rsid w:val="00082737"/>
    <w:rsid w:val="00082FC9"/>
    <w:rsid w:val="0008361D"/>
    <w:rsid w:val="00083B9C"/>
    <w:rsid w:val="000849BD"/>
    <w:rsid w:val="000856EE"/>
    <w:rsid w:val="00086326"/>
    <w:rsid w:val="0008673F"/>
    <w:rsid w:val="0008753C"/>
    <w:rsid w:val="000875CE"/>
    <w:rsid w:val="000876A8"/>
    <w:rsid w:val="0009094C"/>
    <w:rsid w:val="00090ABE"/>
    <w:rsid w:val="00091386"/>
    <w:rsid w:val="00091D4F"/>
    <w:rsid w:val="00092AF8"/>
    <w:rsid w:val="00093710"/>
    <w:rsid w:val="00093E67"/>
    <w:rsid w:val="0009529D"/>
    <w:rsid w:val="0009533A"/>
    <w:rsid w:val="000954D5"/>
    <w:rsid w:val="000965A3"/>
    <w:rsid w:val="00096FF7"/>
    <w:rsid w:val="000970AE"/>
    <w:rsid w:val="000A0453"/>
    <w:rsid w:val="000A29A0"/>
    <w:rsid w:val="000A35B0"/>
    <w:rsid w:val="000A53C8"/>
    <w:rsid w:val="000A72C0"/>
    <w:rsid w:val="000A7FD9"/>
    <w:rsid w:val="000B13AA"/>
    <w:rsid w:val="000B3869"/>
    <w:rsid w:val="000B3A12"/>
    <w:rsid w:val="000B6226"/>
    <w:rsid w:val="000B7C17"/>
    <w:rsid w:val="000C0015"/>
    <w:rsid w:val="000C06EA"/>
    <w:rsid w:val="000C107D"/>
    <w:rsid w:val="000C1509"/>
    <w:rsid w:val="000C2383"/>
    <w:rsid w:val="000C2F12"/>
    <w:rsid w:val="000C3273"/>
    <w:rsid w:val="000C4072"/>
    <w:rsid w:val="000C4B0C"/>
    <w:rsid w:val="000C5B18"/>
    <w:rsid w:val="000C73E7"/>
    <w:rsid w:val="000C794D"/>
    <w:rsid w:val="000D0EE5"/>
    <w:rsid w:val="000D1B34"/>
    <w:rsid w:val="000D309A"/>
    <w:rsid w:val="000D33B8"/>
    <w:rsid w:val="000D49AE"/>
    <w:rsid w:val="000D4B68"/>
    <w:rsid w:val="000D6332"/>
    <w:rsid w:val="000D6DA2"/>
    <w:rsid w:val="000D7C0E"/>
    <w:rsid w:val="000E048A"/>
    <w:rsid w:val="000E186E"/>
    <w:rsid w:val="000E2CF4"/>
    <w:rsid w:val="000E33BB"/>
    <w:rsid w:val="000E44C4"/>
    <w:rsid w:val="000E4799"/>
    <w:rsid w:val="000E5981"/>
    <w:rsid w:val="000E6ECA"/>
    <w:rsid w:val="000E765A"/>
    <w:rsid w:val="000E789A"/>
    <w:rsid w:val="000E7BDB"/>
    <w:rsid w:val="000E7FEE"/>
    <w:rsid w:val="000F1BCA"/>
    <w:rsid w:val="000F24AB"/>
    <w:rsid w:val="000F2540"/>
    <w:rsid w:val="000F2E72"/>
    <w:rsid w:val="000F6431"/>
    <w:rsid w:val="000F6981"/>
    <w:rsid w:val="000F759F"/>
    <w:rsid w:val="000F77CD"/>
    <w:rsid w:val="00101BD5"/>
    <w:rsid w:val="00101C85"/>
    <w:rsid w:val="001026CD"/>
    <w:rsid w:val="00102D2B"/>
    <w:rsid w:val="001058D6"/>
    <w:rsid w:val="00106DCF"/>
    <w:rsid w:val="00110ED1"/>
    <w:rsid w:val="00111C11"/>
    <w:rsid w:val="00111D1B"/>
    <w:rsid w:val="00112989"/>
    <w:rsid w:val="00113B0C"/>
    <w:rsid w:val="00114205"/>
    <w:rsid w:val="0011451D"/>
    <w:rsid w:val="0011487E"/>
    <w:rsid w:val="00114CB0"/>
    <w:rsid w:val="00115D0C"/>
    <w:rsid w:val="00117250"/>
    <w:rsid w:val="00121B63"/>
    <w:rsid w:val="00121C22"/>
    <w:rsid w:val="001226A7"/>
    <w:rsid w:val="00122F3A"/>
    <w:rsid w:val="00123DDD"/>
    <w:rsid w:val="00130529"/>
    <w:rsid w:val="00131DF3"/>
    <w:rsid w:val="0013323E"/>
    <w:rsid w:val="001333A4"/>
    <w:rsid w:val="00133E84"/>
    <w:rsid w:val="001343A1"/>
    <w:rsid w:val="001355ED"/>
    <w:rsid w:val="0014059B"/>
    <w:rsid w:val="001424EB"/>
    <w:rsid w:val="001434F6"/>
    <w:rsid w:val="001467F3"/>
    <w:rsid w:val="00146A9A"/>
    <w:rsid w:val="001473D1"/>
    <w:rsid w:val="00147C4E"/>
    <w:rsid w:val="00150DC2"/>
    <w:rsid w:val="0015232A"/>
    <w:rsid w:val="00153361"/>
    <w:rsid w:val="00153AFA"/>
    <w:rsid w:val="00154B93"/>
    <w:rsid w:val="001571F7"/>
    <w:rsid w:val="001605DE"/>
    <w:rsid w:val="0016266F"/>
    <w:rsid w:val="0016279E"/>
    <w:rsid w:val="001638D3"/>
    <w:rsid w:val="00163B2D"/>
    <w:rsid w:val="001652B7"/>
    <w:rsid w:val="001658DF"/>
    <w:rsid w:val="00165D7D"/>
    <w:rsid w:val="00166A87"/>
    <w:rsid w:val="00166B7B"/>
    <w:rsid w:val="001700C0"/>
    <w:rsid w:val="0017124D"/>
    <w:rsid w:val="0017151E"/>
    <w:rsid w:val="00173D98"/>
    <w:rsid w:val="0017523C"/>
    <w:rsid w:val="00177B0A"/>
    <w:rsid w:val="001807DF"/>
    <w:rsid w:val="00183BEE"/>
    <w:rsid w:val="00185F03"/>
    <w:rsid w:val="00187087"/>
    <w:rsid w:val="00187472"/>
    <w:rsid w:val="00190709"/>
    <w:rsid w:val="00192433"/>
    <w:rsid w:val="00193BCB"/>
    <w:rsid w:val="00193E0B"/>
    <w:rsid w:val="00195902"/>
    <w:rsid w:val="00195AF0"/>
    <w:rsid w:val="001976C9"/>
    <w:rsid w:val="00197F2F"/>
    <w:rsid w:val="001A1766"/>
    <w:rsid w:val="001A2EDE"/>
    <w:rsid w:val="001A5C94"/>
    <w:rsid w:val="001A63E6"/>
    <w:rsid w:val="001B037D"/>
    <w:rsid w:val="001B1A87"/>
    <w:rsid w:val="001B358C"/>
    <w:rsid w:val="001B7180"/>
    <w:rsid w:val="001C06C2"/>
    <w:rsid w:val="001C0DB7"/>
    <w:rsid w:val="001C165C"/>
    <w:rsid w:val="001C19E5"/>
    <w:rsid w:val="001C1D5A"/>
    <w:rsid w:val="001C2B7E"/>
    <w:rsid w:val="001C3486"/>
    <w:rsid w:val="001C4BF4"/>
    <w:rsid w:val="001C5017"/>
    <w:rsid w:val="001C561E"/>
    <w:rsid w:val="001C5648"/>
    <w:rsid w:val="001C6382"/>
    <w:rsid w:val="001C68B8"/>
    <w:rsid w:val="001C6F67"/>
    <w:rsid w:val="001C7D53"/>
    <w:rsid w:val="001D0C81"/>
    <w:rsid w:val="001D54A3"/>
    <w:rsid w:val="001D705E"/>
    <w:rsid w:val="001D795D"/>
    <w:rsid w:val="001D7AC6"/>
    <w:rsid w:val="001D7D91"/>
    <w:rsid w:val="001E0636"/>
    <w:rsid w:val="001E0DEA"/>
    <w:rsid w:val="001E0E7F"/>
    <w:rsid w:val="001E1ABA"/>
    <w:rsid w:val="001E1C3B"/>
    <w:rsid w:val="001E25D5"/>
    <w:rsid w:val="001E3417"/>
    <w:rsid w:val="001E4564"/>
    <w:rsid w:val="001E7985"/>
    <w:rsid w:val="001F0B42"/>
    <w:rsid w:val="001F0D8B"/>
    <w:rsid w:val="001F0E5E"/>
    <w:rsid w:val="001F0FA2"/>
    <w:rsid w:val="001F37D4"/>
    <w:rsid w:val="001F3B78"/>
    <w:rsid w:val="001F5082"/>
    <w:rsid w:val="001F7778"/>
    <w:rsid w:val="00202580"/>
    <w:rsid w:val="00203E98"/>
    <w:rsid w:val="00205014"/>
    <w:rsid w:val="00205470"/>
    <w:rsid w:val="00205476"/>
    <w:rsid w:val="00205CA5"/>
    <w:rsid w:val="00207A0D"/>
    <w:rsid w:val="002129AC"/>
    <w:rsid w:val="0021307E"/>
    <w:rsid w:val="00215A11"/>
    <w:rsid w:val="002176A5"/>
    <w:rsid w:val="00217806"/>
    <w:rsid w:val="00220098"/>
    <w:rsid w:val="0022017F"/>
    <w:rsid w:val="00220380"/>
    <w:rsid w:val="0022110E"/>
    <w:rsid w:val="00221F54"/>
    <w:rsid w:val="0022301C"/>
    <w:rsid w:val="00223B54"/>
    <w:rsid w:val="002256B6"/>
    <w:rsid w:val="002256CE"/>
    <w:rsid w:val="00225AED"/>
    <w:rsid w:val="00227391"/>
    <w:rsid w:val="00227C0A"/>
    <w:rsid w:val="00227DDD"/>
    <w:rsid w:val="00230159"/>
    <w:rsid w:val="00230A12"/>
    <w:rsid w:val="00233B7A"/>
    <w:rsid w:val="00233F81"/>
    <w:rsid w:val="00233FFD"/>
    <w:rsid w:val="00235991"/>
    <w:rsid w:val="00235E20"/>
    <w:rsid w:val="00236BA4"/>
    <w:rsid w:val="00237281"/>
    <w:rsid w:val="00241A13"/>
    <w:rsid w:val="00241C5E"/>
    <w:rsid w:val="00242D0A"/>
    <w:rsid w:val="00243988"/>
    <w:rsid w:val="00244ECE"/>
    <w:rsid w:val="0024596D"/>
    <w:rsid w:val="002459DF"/>
    <w:rsid w:val="00252FE4"/>
    <w:rsid w:val="002532F4"/>
    <w:rsid w:val="002540E6"/>
    <w:rsid w:val="00260642"/>
    <w:rsid w:val="002622ED"/>
    <w:rsid w:val="00262CA0"/>
    <w:rsid w:val="00263403"/>
    <w:rsid w:val="002654CD"/>
    <w:rsid w:val="002659FA"/>
    <w:rsid w:val="00265D1E"/>
    <w:rsid w:val="00265F69"/>
    <w:rsid w:val="00267DDE"/>
    <w:rsid w:val="00270725"/>
    <w:rsid w:val="002715F3"/>
    <w:rsid w:val="00271BCE"/>
    <w:rsid w:val="00271FD8"/>
    <w:rsid w:val="00272F11"/>
    <w:rsid w:val="0027323A"/>
    <w:rsid w:val="00273A1F"/>
    <w:rsid w:val="002746E8"/>
    <w:rsid w:val="00274D6C"/>
    <w:rsid w:val="00275CE0"/>
    <w:rsid w:val="00276596"/>
    <w:rsid w:val="00277415"/>
    <w:rsid w:val="002775EA"/>
    <w:rsid w:val="0027799B"/>
    <w:rsid w:val="00280904"/>
    <w:rsid w:val="00281620"/>
    <w:rsid w:val="00281D60"/>
    <w:rsid w:val="002823F9"/>
    <w:rsid w:val="0028577D"/>
    <w:rsid w:val="002860AF"/>
    <w:rsid w:val="00286645"/>
    <w:rsid w:val="00287868"/>
    <w:rsid w:val="002878EF"/>
    <w:rsid w:val="002904BC"/>
    <w:rsid w:val="0029143D"/>
    <w:rsid w:val="00294F3C"/>
    <w:rsid w:val="00294FCD"/>
    <w:rsid w:val="00297FF0"/>
    <w:rsid w:val="002A191A"/>
    <w:rsid w:val="002A1C69"/>
    <w:rsid w:val="002A358A"/>
    <w:rsid w:val="002A379F"/>
    <w:rsid w:val="002A482F"/>
    <w:rsid w:val="002A7984"/>
    <w:rsid w:val="002B1BF8"/>
    <w:rsid w:val="002B34E9"/>
    <w:rsid w:val="002B3939"/>
    <w:rsid w:val="002B3C02"/>
    <w:rsid w:val="002B3C64"/>
    <w:rsid w:val="002B46D4"/>
    <w:rsid w:val="002B4AB0"/>
    <w:rsid w:val="002B4FBA"/>
    <w:rsid w:val="002B52E9"/>
    <w:rsid w:val="002B5F52"/>
    <w:rsid w:val="002B68B3"/>
    <w:rsid w:val="002B6CAE"/>
    <w:rsid w:val="002B71AA"/>
    <w:rsid w:val="002C0631"/>
    <w:rsid w:val="002C10D8"/>
    <w:rsid w:val="002C159A"/>
    <w:rsid w:val="002C16F7"/>
    <w:rsid w:val="002C19AB"/>
    <w:rsid w:val="002C1AB8"/>
    <w:rsid w:val="002C1D08"/>
    <w:rsid w:val="002C37F8"/>
    <w:rsid w:val="002C4850"/>
    <w:rsid w:val="002C511D"/>
    <w:rsid w:val="002C7721"/>
    <w:rsid w:val="002D1959"/>
    <w:rsid w:val="002D2893"/>
    <w:rsid w:val="002D3394"/>
    <w:rsid w:val="002D4A47"/>
    <w:rsid w:val="002D55C8"/>
    <w:rsid w:val="002D69D0"/>
    <w:rsid w:val="002D7C6C"/>
    <w:rsid w:val="002E0C60"/>
    <w:rsid w:val="002E1AB5"/>
    <w:rsid w:val="002E5ABC"/>
    <w:rsid w:val="002F1C4E"/>
    <w:rsid w:val="002F21E6"/>
    <w:rsid w:val="002F23F1"/>
    <w:rsid w:val="002F4366"/>
    <w:rsid w:val="002F6D59"/>
    <w:rsid w:val="00301C57"/>
    <w:rsid w:val="003031F3"/>
    <w:rsid w:val="00304316"/>
    <w:rsid w:val="003048FF"/>
    <w:rsid w:val="00305CC1"/>
    <w:rsid w:val="0031168C"/>
    <w:rsid w:val="003124A6"/>
    <w:rsid w:val="003133EA"/>
    <w:rsid w:val="0031429C"/>
    <w:rsid w:val="00317025"/>
    <w:rsid w:val="00320DA1"/>
    <w:rsid w:val="00321A40"/>
    <w:rsid w:val="00321EEB"/>
    <w:rsid w:val="00322092"/>
    <w:rsid w:val="003227BA"/>
    <w:rsid w:val="00322C43"/>
    <w:rsid w:val="003234D4"/>
    <w:rsid w:val="003238FB"/>
    <w:rsid w:val="00323BB8"/>
    <w:rsid w:val="00324FDC"/>
    <w:rsid w:val="0032521C"/>
    <w:rsid w:val="003302E7"/>
    <w:rsid w:val="003321CA"/>
    <w:rsid w:val="00332421"/>
    <w:rsid w:val="00332487"/>
    <w:rsid w:val="003330AD"/>
    <w:rsid w:val="003335E6"/>
    <w:rsid w:val="00333EB0"/>
    <w:rsid w:val="0033413B"/>
    <w:rsid w:val="003355E8"/>
    <w:rsid w:val="00336188"/>
    <w:rsid w:val="00336CB2"/>
    <w:rsid w:val="0034101C"/>
    <w:rsid w:val="00341111"/>
    <w:rsid w:val="00341C59"/>
    <w:rsid w:val="00341FDA"/>
    <w:rsid w:val="0034232B"/>
    <w:rsid w:val="00342940"/>
    <w:rsid w:val="0034425B"/>
    <w:rsid w:val="0034495F"/>
    <w:rsid w:val="0034520E"/>
    <w:rsid w:val="00345ACA"/>
    <w:rsid w:val="00346700"/>
    <w:rsid w:val="0034773E"/>
    <w:rsid w:val="0035007E"/>
    <w:rsid w:val="00350158"/>
    <w:rsid w:val="0035021B"/>
    <w:rsid w:val="00350E1C"/>
    <w:rsid w:val="0035237B"/>
    <w:rsid w:val="0035448E"/>
    <w:rsid w:val="0035564D"/>
    <w:rsid w:val="00360608"/>
    <w:rsid w:val="003607A5"/>
    <w:rsid w:val="003611DC"/>
    <w:rsid w:val="00363897"/>
    <w:rsid w:val="00364823"/>
    <w:rsid w:val="0036616F"/>
    <w:rsid w:val="003662C6"/>
    <w:rsid w:val="00371945"/>
    <w:rsid w:val="00376AB8"/>
    <w:rsid w:val="00377AB0"/>
    <w:rsid w:val="00377F10"/>
    <w:rsid w:val="003805EE"/>
    <w:rsid w:val="00380939"/>
    <w:rsid w:val="003816E0"/>
    <w:rsid w:val="0038255E"/>
    <w:rsid w:val="00382F45"/>
    <w:rsid w:val="00383F9B"/>
    <w:rsid w:val="003847EB"/>
    <w:rsid w:val="00385838"/>
    <w:rsid w:val="00385873"/>
    <w:rsid w:val="00390A71"/>
    <w:rsid w:val="00390DFC"/>
    <w:rsid w:val="003910A1"/>
    <w:rsid w:val="003920EF"/>
    <w:rsid w:val="00392894"/>
    <w:rsid w:val="00396264"/>
    <w:rsid w:val="0039658F"/>
    <w:rsid w:val="003A0603"/>
    <w:rsid w:val="003A16AB"/>
    <w:rsid w:val="003A24E4"/>
    <w:rsid w:val="003A33FE"/>
    <w:rsid w:val="003A350B"/>
    <w:rsid w:val="003A3A5E"/>
    <w:rsid w:val="003A40F3"/>
    <w:rsid w:val="003A434C"/>
    <w:rsid w:val="003A753C"/>
    <w:rsid w:val="003B12A9"/>
    <w:rsid w:val="003B495D"/>
    <w:rsid w:val="003B4F28"/>
    <w:rsid w:val="003B6F7D"/>
    <w:rsid w:val="003B7F0A"/>
    <w:rsid w:val="003C0638"/>
    <w:rsid w:val="003C15EC"/>
    <w:rsid w:val="003C2DB6"/>
    <w:rsid w:val="003C3BFE"/>
    <w:rsid w:val="003C54D4"/>
    <w:rsid w:val="003C75FB"/>
    <w:rsid w:val="003C78EE"/>
    <w:rsid w:val="003D1CD9"/>
    <w:rsid w:val="003D2691"/>
    <w:rsid w:val="003D302B"/>
    <w:rsid w:val="003D44FC"/>
    <w:rsid w:val="003D66F3"/>
    <w:rsid w:val="003D6ABD"/>
    <w:rsid w:val="003D733F"/>
    <w:rsid w:val="003D7E30"/>
    <w:rsid w:val="003E0DAB"/>
    <w:rsid w:val="003E1079"/>
    <w:rsid w:val="003E1578"/>
    <w:rsid w:val="003E2588"/>
    <w:rsid w:val="003E3476"/>
    <w:rsid w:val="003E43D5"/>
    <w:rsid w:val="003E4A26"/>
    <w:rsid w:val="003E6A88"/>
    <w:rsid w:val="003E71B6"/>
    <w:rsid w:val="003F077C"/>
    <w:rsid w:val="003F085B"/>
    <w:rsid w:val="003F107E"/>
    <w:rsid w:val="003F2441"/>
    <w:rsid w:val="003F34B5"/>
    <w:rsid w:val="003F3EEC"/>
    <w:rsid w:val="003F5609"/>
    <w:rsid w:val="003F56E3"/>
    <w:rsid w:val="003F753F"/>
    <w:rsid w:val="003F7EFB"/>
    <w:rsid w:val="00400760"/>
    <w:rsid w:val="00400CB6"/>
    <w:rsid w:val="00401168"/>
    <w:rsid w:val="00402EC1"/>
    <w:rsid w:val="00403D61"/>
    <w:rsid w:val="004050D6"/>
    <w:rsid w:val="004053D3"/>
    <w:rsid w:val="0040574F"/>
    <w:rsid w:val="004061E6"/>
    <w:rsid w:val="00406A7A"/>
    <w:rsid w:val="00406C48"/>
    <w:rsid w:val="00406DA4"/>
    <w:rsid w:val="004077AB"/>
    <w:rsid w:val="004105EB"/>
    <w:rsid w:val="00410980"/>
    <w:rsid w:val="00410C46"/>
    <w:rsid w:val="00410CFB"/>
    <w:rsid w:val="00410E4C"/>
    <w:rsid w:val="00411053"/>
    <w:rsid w:val="0041190F"/>
    <w:rsid w:val="0041315B"/>
    <w:rsid w:val="00413452"/>
    <w:rsid w:val="00413817"/>
    <w:rsid w:val="00414ADE"/>
    <w:rsid w:val="00415474"/>
    <w:rsid w:val="00415E28"/>
    <w:rsid w:val="004205C1"/>
    <w:rsid w:val="00421485"/>
    <w:rsid w:val="00421879"/>
    <w:rsid w:val="00422065"/>
    <w:rsid w:val="00423766"/>
    <w:rsid w:val="00425E70"/>
    <w:rsid w:val="00426C71"/>
    <w:rsid w:val="00427314"/>
    <w:rsid w:val="00431DE1"/>
    <w:rsid w:val="004326F9"/>
    <w:rsid w:val="00432A2A"/>
    <w:rsid w:val="00432FB4"/>
    <w:rsid w:val="00434912"/>
    <w:rsid w:val="00436813"/>
    <w:rsid w:val="004371C8"/>
    <w:rsid w:val="004372EF"/>
    <w:rsid w:val="004412D4"/>
    <w:rsid w:val="00441D40"/>
    <w:rsid w:val="00442ABE"/>
    <w:rsid w:val="00444CAA"/>
    <w:rsid w:val="00446C47"/>
    <w:rsid w:val="00447429"/>
    <w:rsid w:val="0045031C"/>
    <w:rsid w:val="00450C2B"/>
    <w:rsid w:val="00450E77"/>
    <w:rsid w:val="0045132A"/>
    <w:rsid w:val="00451A14"/>
    <w:rsid w:val="00452151"/>
    <w:rsid w:val="00452273"/>
    <w:rsid w:val="004527BA"/>
    <w:rsid w:val="00452B07"/>
    <w:rsid w:val="0045398F"/>
    <w:rsid w:val="00454B26"/>
    <w:rsid w:val="00455A78"/>
    <w:rsid w:val="00457668"/>
    <w:rsid w:val="0045788F"/>
    <w:rsid w:val="00457E11"/>
    <w:rsid w:val="00460463"/>
    <w:rsid w:val="004606DB"/>
    <w:rsid w:val="00461BF3"/>
    <w:rsid w:val="00461E5A"/>
    <w:rsid w:val="00461EF9"/>
    <w:rsid w:val="004649C7"/>
    <w:rsid w:val="00464D4F"/>
    <w:rsid w:val="0046536B"/>
    <w:rsid w:val="00466B56"/>
    <w:rsid w:val="00466DD3"/>
    <w:rsid w:val="0047075D"/>
    <w:rsid w:val="00472C36"/>
    <w:rsid w:val="0047313E"/>
    <w:rsid w:val="0047510E"/>
    <w:rsid w:val="004759DE"/>
    <w:rsid w:val="0047662B"/>
    <w:rsid w:val="00477EB8"/>
    <w:rsid w:val="0048098E"/>
    <w:rsid w:val="00480F4C"/>
    <w:rsid w:val="00484104"/>
    <w:rsid w:val="00484BCD"/>
    <w:rsid w:val="00485414"/>
    <w:rsid w:val="004872C9"/>
    <w:rsid w:val="004873D3"/>
    <w:rsid w:val="004902B0"/>
    <w:rsid w:val="0049172A"/>
    <w:rsid w:val="00492692"/>
    <w:rsid w:val="00494BAE"/>
    <w:rsid w:val="00496195"/>
    <w:rsid w:val="004974D9"/>
    <w:rsid w:val="004A061F"/>
    <w:rsid w:val="004A0E6F"/>
    <w:rsid w:val="004A119C"/>
    <w:rsid w:val="004A1D6C"/>
    <w:rsid w:val="004A1EEA"/>
    <w:rsid w:val="004A26BE"/>
    <w:rsid w:val="004A2C4A"/>
    <w:rsid w:val="004A31FF"/>
    <w:rsid w:val="004A4BF1"/>
    <w:rsid w:val="004A4CC1"/>
    <w:rsid w:val="004A617F"/>
    <w:rsid w:val="004A66B4"/>
    <w:rsid w:val="004A6FDE"/>
    <w:rsid w:val="004A7B3D"/>
    <w:rsid w:val="004A7BDD"/>
    <w:rsid w:val="004B01E5"/>
    <w:rsid w:val="004B30A2"/>
    <w:rsid w:val="004B4588"/>
    <w:rsid w:val="004B4F18"/>
    <w:rsid w:val="004B5119"/>
    <w:rsid w:val="004B7EA8"/>
    <w:rsid w:val="004C02E4"/>
    <w:rsid w:val="004C4257"/>
    <w:rsid w:val="004C4736"/>
    <w:rsid w:val="004C586A"/>
    <w:rsid w:val="004C616C"/>
    <w:rsid w:val="004D1EF0"/>
    <w:rsid w:val="004D402E"/>
    <w:rsid w:val="004D47F6"/>
    <w:rsid w:val="004D4E4E"/>
    <w:rsid w:val="004D6BCB"/>
    <w:rsid w:val="004D784F"/>
    <w:rsid w:val="004D79FA"/>
    <w:rsid w:val="004E0A94"/>
    <w:rsid w:val="004E1350"/>
    <w:rsid w:val="004E220F"/>
    <w:rsid w:val="004E3048"/>
    <w:rsid w:val="004E4DF5"/>
    <w:rsid w:val="004E61E2"/>
    <w:rsid w:val="004E642A"/>
    <w:rsid w:val="004F1AC1"/>
    <w:rsid w:val="004F21B1"/>
    <w:rsid w:val="004F2CE6"/>
    <w:rsid w:val="004F32C6"/>
    <w:rsid w:val="004F376C"/>
    <w:rsid w:val="004F50D2"/>
    <w:rsid w:val="004F5641"/>
    <w:rsid w:val="004F5F58"/>
    <w:rsid w:val="004F7183"/>
    <w:rsid w:val="004F743A"/>
    <w:rsid w:val="004F7B07"/>
    <w:rsid w:val="004F7B7A"/>
    <w:rsid w:val="004F7DEA"/>
    <w:rsid w:val="00500142"/>
    <w:rsid w:val="00500495"/>
    <w:rsid w:val="00500B2B"/>
    <w:rsid w:val="0050227B"/>
    <w:rsid w:val="005029FF"/>
    <w:rsid w:val="00504B89"/>
    <w:rsid w:val="0050589F"/>
    <w:rsid w:val="00505C42"/>
    <w:rsid w:val="00505DAE"/>
    <w:rsid w:val="0051032E"/>
    <w:rsid w:val="00510705"/>
    <w:rsid w:val="0051181B"/>
    <w:rsid w:val="005124C4"/>
    <w:rsid w:val="00512C29"/>
    <w:rsid w:val="00513284"/>
    <w:rsid w:val="00513BD4"/>
    <w:rsid w:val="005142EB"/>
    <w:rsid w:val="0051479F"/>
    <w:rsid w:val="0051563A"/>
    <w:rsid w:val="005226AB"/>
    <w:rsid w:val="00522E5F"/>
    <w:rsid w:val="00523161"/>
    <w:rsid w:val="00523322"/>
    <w:rsid w:val="00524AA4"/>
    <w:rsid w:val="00527B31"/>
    <w:rsid w:val="00527C89"/>
    <w:rsid w:val="00527E98"/>
    <w:rsid w:val="00530B52"/>
    <w:rsid w:val="00530CCC"/>
    <w:rsid w:val="0053189A"/>
    <w:rsid w:val="005318EE"/>
    <w:rsid w:val="00531B22"/>
    <w:rsid w:val="00531E50"/>
    <w:rsid w:val="00532F78"/>
    <w:rsid w:val="00533439"/>
    <w:rsid w:val="00533FCF"/>
    <w:rsid w:val="0053556E"/>
    <w:rsid w:val="0054016E"/>
    <w:rsid w:val="00541234"/>
    <w:rsid w:val="005416A0"/>
    <w:rsid w:val="00541711"/>
    <w:rsid w:val="005435FC"/>
    <w:rsid w:val="005439AF"/>
    <w:rsid w:val="00544207"/>
    <w:rsid w:val="005471CF"/>
    <w:rsid w:val="005478B1"/>
    <w:rsid w:val="005479DD"/>
    <w:rsid w:val="00551143"/>
    <w:rsid w:val="00551BFA"/>
    <w:rsid w:val="005532DD"/>
    <w:rsid w:val="00553DCC"/>
    <w:rsid w:val="0055709E"/>
    <w:rsid w:val="00557870"/>
    <w:rsid w:val="005608BC"/>
    <w:rsid w:val="00561E2E"/>
    <w:rsid w:val="00562FED"/>
    <w:rsid w:val="0056333B"/>
    <w:rsid w:val="00563D5C"/>
    <w:rsid w:val="00563E6C"/>
    <w:rsid w:val="00564133"/>
    <w:rsid w:val="00564711"/>
    <w:rsid w:val="00564CD0"/>
    <w:rsid w:val="00565847"/>
    <w:rsid w:val="005662A1"/>
    <w:rsid w:val="00566657"/>
    <w:rsid w:val="00567C03"/>
    <w:rsid w:val="00567F12"/>
    <w:rsid w:val="005707A0"/>
    <w:rsid w:val="005732E9"/>
    <w:rsid w:val="005736F7"/>
    <w:rsid w:val="005740B7"/>
    <w:rsid w:val="00574B44"/>
    <w:rsid w:val="00574CD7"/>
    <w:rsid w:val="00575EE3"/>
    <w:rsid w:val="00580342"/>
    <w:rsid w:val="005817A6"/>
    <w:rsid w:val="0058359C"/>
    <w:rsid w:val="00587BB0"/>
    <w:rsid w:val="00587FFA"/>
    <w:rsid w:val="00590293"/>
    <w:rsid w:val="00591416"/>
    <w:rsid w:val="00592269"/>
    <w:rsid w:val="00595332"/>
    <w:rsid w:val="005954A9"/>
    <w:rsid w:val="00596079"/>
    <w:rsid w:val="00596360"/>
    <w:rsid w:val="00596412"/>
    <w:rsid w:val="00596482"/>
    <w:rsid w:val="00596FB7"/>
    <w:rsid w:val="005A0AE7"/>
    <w:rsid w:val="005A11B7"/>
    <w:rsid w:val="005A28E1"/>
    <w:rsid w:val="005A2A5E"/>
    <w:rsid w:val="005A4462"/>
    <w:rsid w:val="005A4E61"/>
    <w:rsid w:val="005A5FF5"/>
    <w:rsid w:val="005A63F8"/>
    <w:rsid w:val="005A642D"/>
    <w:rsid w:val="005A700C"/>
    <w:rsid w:val="005B03E7"/>
    <w:rsid w:val="005B06EA"/>
    <w:rsid w:val="005B07EE"/>
    <w:rsid w:val="005B286A"/>
    <w:rsid w:val="005B3A1F"/>
    <w:rsid w:val="005B4675"/>
    <w:rsid w:val="005B6775"/>
    <w:rsid w:val="005B682F"/>
    <w:rsid w:val="005B7651"/>
    <w:rsid w:val="005C0B13"/>
    <w:rsid w:val="005C0EF4"/>
    <w:rsid w:val="005C11D0"/>
    <w:rsid w:val="005C1623"/>
    <w:rsid w:val="005C172D"/>
    <w:rsid w:val="005C2695"/>
    <w:rsid w:val="005C2760"/>
    <w:rsid w:val="005C4086"/>
    <w:rsid w:val="005C40F4"/>
    <w:rsid w:val="005C49A5"/>
    <w:rsid w:val="005C4CC8"/>
    <w:rsid w:val="005C4F56"/>
    <w:rsid w:val="005C53A3"/>
    <w:rsid w:val="005C5642"/>
    <w:rsid w:val="005C5836"/>
    <w:rsid w:val="005C5B75"/>
    <w:rsid w:val="005C662B"/>
    <w:rsid w:val="005C7D44"/>
    <w:rsid w:val="005D08F5"/>
    <w:rsid w:val="005D0ACC"/>
    <w:rsid w:val="005D0ECA"/>
    <w:rsid w:val="005D0FA8"/>
    <w:rsid w:val="005D412C"/>
    <w:rsid w:val="005D42E4"/>
    <w:rsid w:val="005D5232"/>
    <w:rsid w:val="005D5EBC"/>
    <w:rsid w:val="005D614A"/>
    <w:rsid w:val="005D6179"/>
    <w:rsid w:val="005D7B3A"/>
    <w:rsid w:val="005E0314"/>
    <w:rsid w:val="005E15C0"/>
    <w:rsid w:val="005E1B4D"/>
    <w:rsid w:val="005E201D"/>
    <w:rsid w:val="005E2606"/>
    <w:rsid w:val="005E266E"/>
    <w:rsid w:val="005E2869"/>
    <w:rsid w:val="005E3443"/>
    <w:rsid w:val="005E570B"/>
    <w:rsid w:val="005E63C0"/>
    <w:rsid w:val="005F21B0"/>
    <w:rsid w:val="005F2E76"/>
    <w:rsid w:val="005F3233"/>
    <w:rsid w:val="005F420E"/>
    <w:rsid w:val="005F48D0"/>
    <w:rsid w:val="005F4952"/>
    <w:rsid w:val="005F6741"/>
    <w:rsid w:val="005F7EEE"/>
    <w:rsid w:val="00600A5C"/>
    <w:rsid w:val="00601084"/>
    <w:rsid w:val="006012E5"/>
    <w:rsid w:val="0060273D"/>
    <w:rsid w:val="00603036"/>
    <w:rsid w:val="00603077"/>
    <w:rsid w:val="00603370"/>
    <w:rsid w:val="0060458F"/>
    <w:rsid w:val="00604670"/>
    <w:rsid w:val="00604843"/>
    <w:rsid w:val="00604960"/>
    <w:rsid w:val="00606D54"/>
    <w:rsid w:val="00606F18"/>
    <w:rsid w:val="00607E4C"/>
    <w:rsid w:val="00612985"/>
    <w:rsid w:val="006138EB"/>
    <w:rsid w:val="00614119"/>
    <w:rsid w:val="006150BF"/>
    <w:rsid w:val="00615225"/>
    <w:rsid w:val="0061525A"/>
    <w:rsid w:val="00616B32"/>
    <w:rsid w:val="00616C9D"/>
    <w:rsid w:val="006204B6"/>
    <w:rsid w:val="006213EE"/>
    <w:rsid w:val="0062152E"/>
    <w:rsid w:val="00621A46"/>
    <w:rsid w:val="00621AD1"/>
    <w:rsid w:val="006222F8"/>
    <w:rsid w:val="00622502"/>
    <w:rsid w:val="00623AB2"/>
    <w:rsid w:val="00623B92"/>
    <w:rsid w:val="00625551"/>
    <w:rsid w:val="00626037"/>
    <w:rsid w:val="0063049E"/>
    <w:rsid w:val="00630B7D"/>
    <w:rsid w:val="00630C62"/>
    <w:rsid w:val="00630CA2"/>
    <w:rsid w:val="00630D58"/>
    <w:rsid w:val="00631141"/>
    <w:rsid w:val="006315A1"/>
    <w:rsid w:val="00633A8F"/>
    <w:rsid w:val="0063410B"/>
    <w:rsid w:val="0063458C"/>
    <w:rsid w:val="00636B0F"/>
    <w:rsid w:val="00637B22"/>
    <w:rsid w:val="00640655"/>
    <w:rsid w:val="00640856"/>
    <w:rsid w:val="00640AE9"/>
    <w:rsid w:val="006418BE"/>
    <w:rsid w:val="00643619"/>
    <w:rsid w:val="00646364"/>
    <w:rsid w:val="0064718F"/>
    <w:rsid w:val="00650D26"/>
    <w:rsid w:val="00651662"/>
    <w:rsid w:val="00651E68"/>
    <w:rsid w:val="00651F2B"/>
    <w:rsid w:val="006551B0"/>
    <w:rsid w:val="00655212"/>
    <w:rsid w:val="00657653"/>
    <w:rsid w:val="0065777F"/>
    <w:rsid w:val="00657CA1"/>
    <w:rsid w:val="00660E9E"/>
    <w:rsid w:val="00661E48"/>
    <w:rsid w:val="006630CA"/>
    <w:rsid w:val="00664457"/>
    <w:rsid w:val="006647A4"/>
    <w:rsid w:val="00665EF6"/>
    <w:rsid w:val="00665FAF"/>
    <w:rsid w:val="00666745"/>
    <w:rsid w:val="00667EBF"/>
    <w:rsid w:val="00670357"/>
    <w:rsid w:val="006710E4"/>
    <w:rsid w:val="0067250C"/>
    <w:rsid w:val="00672D38"/>
    <w:rsid w:val="00672FC8"/>
    <w:rsid w:val="006737C4"/>
    <w:rsid w:val="006739E4"/>
    <w:rsid w:val="00673C78"/>
    <w:rsid w:val="0067488F"/>
    <w:rsid w:val="00676D6A"/>
    <w:rsid w:val="0067777D"/>
    <w:rsid w:val="00680433"/>
    <w:rsid w:val="00680AB6"/>
    <w:rsid w:val="006811C6"/>
    <w:rsid w:val="0068275D"/>
    <w:rsid w:val="00682D59"/>
    <w:rsid w:val="00683DE7"/>
    <w:rsid w:val="00684523"/>
    <w:rsid w:val="00684722"/>
    <w:rsid w:val="0068528B"/>
    <w:rsid w:val="0068566B"/>
    <w:rsid w:val="00685908"/>
    <w:rsid w:val="0068625F"/>
    <w:rsid w:val="006864BA"/>
    <w:rsid w:val="00691657"/>
    <w:rsid w:val="006918A9"/>
    <w:rsid w:val="0069320C"/>
    <w:rsid w:val="00694833"/>
    <w:rsid w:val="00694DF0"/>
    <w:rsid w:val="00695426"/>
    <w:rsid w:val="00697461"/>
    <w:rsid w:val="00697D28"/>
    <w:rsid w:val="006A170B"/>
    <w:rsid w:val="006A1BFC"/>
    <w:rsid w:val="006A1CDE"/>
    <w:rsid w:val="006A20F9"/>
    <w:rsid w:val="006A3D73"/>
    <w:rsid w:val="006A3EF8"/>
    <w:rsid w:val="006A46A0"/>
    <w:rsid w:val="006A4C7B"/>
    <w:rsid w:val="006A4D21"/>
    <w:rsid w:val="006A580D"/>
    <w:rsid w:val="006A5D99"/>
    <w:rsid w:val="006A70C2"/>
    <w:rsid w:val="006A7227"/>
    <w:rsid w:val="006A7F96"/>
    <w:rsid w:val="006B05E3"/>
    <w:rsid w:val="006B0612"/>
    <w:rsid w:val="006B0C25"/>
    <w:rsid w:val="006B1400"/>
    <w:rsid w:val="006B18F2"/>
    <w:rsid w:val="006B243E"/>
    <w:rsid w:val="006B3BD1"/>
    <w:rsid w:val="006B5807"/>
    <w:rsid w:val="006B58CF"/>
    <w:rsid w:val="006B5EA5"/>
    <w:rsid w:val="006C121D"/>
    <w:rsid w:val="006C35FF"/>
    <w:rsid w:val="006C360E"/>
    <w:rsid w:val="006C4DC5"/>
    <w:rsid w:val="006C52AE"/>
    <w:rsid w:val="006C54C5"/>
    <w:rsid w:val="006C5AF4"/>
    <w:rsid w:val="006C5D0C"/>
    <w:rsid w:val="006C5F73"/>
    <w:rsid w:val="006C6688"/>
    <w:rsid w:val="006C7210"/>
    <w:rsid w:val="006C7EC0"/>
    <w:rsid w:val="006D3DB5"/>
    <w:rsid w:val="006D3E86"/>
    <w:rsid w:val="006D5EFC"/>
    <w:rsid w:val="006D6087"/>
    <w:rsid w:val="006D6190"/>
    <w:rsid w:val="006D7858"/>
    <w:rsid w:val="006E01B8"/>
    <w:rsid w:val="006E05D9"/>
    <w:rsid w:val="006E1577"/>
    <w:rsid w:val="006E1B62"/>
    <w:rsid w:val="006E25F9"/>
    <w:rsid w:val="006E3879"/>
    <w:rsid w:val="006E7708"/>
    <w:rsid w:val="006F0830"/>
    <w:rsid w:val="006F1BC9"/>
    <w:rsid w:val="006F2077"/>
    <w:rsid w:val="006F3544"/>
    <w:rsid w:val="006F3960"/>
    <w:rsid w:val="006F5FAF"/>
    <w:rsid w:val="006F6986"/>
    <w:rsid w:val="006F7DD7"/>
    <w:rsid w:val="007006F1"/>
    <w:rsid w:val="0070144A"/>
    <w:rsid w:val="00701985"/>
    <w:rsid w:val="00703589"/>
    <w:rsid w:val="00703753"/>
    <w:rsid w:val="00705887"/>
    <w:rsid w:val="00705B09"/>
    <w:rsid w:val="00706826"/>
    <w:rsid w:val="0071029B"/>
    <w:rsid w:val="00711AA3"/>
    <w:rsid w:val="007144EF"/>
    <w:rsid w:val="00714625"/>
    <w:rsid w:val="007146A5"/>
    <w:rsid w:val="007147B4"/>
    <w:rsid w:val="0071492D"/>
    <w:rsid w:val="00714D16"/>
    <w:rsid w:val="00715B51"/>
    <w:rsid w:val="007166D5"/>
    <w:rsid w:val="00717BA1"/>
    <w:rsid w:val="00717D6D"/>
    <w:rsid w:val="0072290A"/>
    <w:rsid w:val="007250C6"/>
    <w:rsid w:val="0073163B"/>
    <w:rsid w:val="0073176F"/>
    <w:rsid w:val="0073263D"/>
    <w:rsid w:val="00732BE9"/>
    <w:rsid w:val="007337C1"/>
    <w:rsid w:val="00734E54"/>
    <w:rsid w:val="0073521D"/>
    <w:rsid w:val="0073553A"/>
    <w:rsid w:val="007361AC"/>
    <w:rsid w:val="0073624F"/>
    <w:rsid w:val="00736B40"/>
    <w:rsid w:val="00742501"/>
    <w:rsid w:val="0074483E"/>
    <w:rsid w:val="00744E4E"/>
    <w:rsid w:val="007454B6"/>
    <w:rsid w:val="0074683B"/>
    <w:rsid w:val="007476FB"/>
    <w:rsid w:val="0075044F"/>
    <w:rsid w:val="00752556"/>
    <w:rsid w:val="00752AEA"/>
    <w:rsid w:val="007531B1"/>
    <w:rsid w:val="007537D7"/>
    <w:rsid w:val="00754738"/>
    <w:rsid w:val="00754AB4"/>
    <w:rsid w:val="00755D3A"/>
    <w:rsid w:val="007579DF"/>
    <w:rsid w:val="0076118E"/>
    <w:rsid w:val="00762125"/>
    <w:rsid w:val="007624BA"/>
    <w:rsid w:val="00762D29"/>
    <w:rsid w:val="00767767"/>
    <w:rsid w:val="007700D8"/>
    <w:rsid w:val="00771892"/>
    <w:rsid w:val="007718DB"/>
    <w:rsid w:val="0077353C"/>
    <w:rsid w:val="0077422D"/>
    <w:rsid w:val="00776067"/>
    <w:rsid w:val="00776283"/>
    <w:rsid w:val="00777360"/>
    <w:rsid w:val="007776A7"/>
    <w:rsid w:val="00780549"/>
    <w:rsid w:val="00781B77"/>
    <w:rsid w:val="00783A98"/>
    <w:rsid w:val="007842CA"/>
    <w:rsid w:val="007850DB"/>
    <w:rsid w:val="007867B0"/>
    <w:rsid w:val="00793B72"/>
    <w:rsid w:val="00793B96"/>
    <w:rsid w:val="00795116"/>
    <w:rsid w:val="0079549B"/>
    <w:rsid w:val="007956F7"/>
    <w:rsid w:val="00796055"/>
    <w:rsid w:val="00796AAC"/>
    <w:rsid w:val="007A28D8"/>
    <w:rsid w:val="007A2E19"/>
    <w:rsid w:val="007A41D7"/>
    <w:rsid w:val="007A4BA9"/>
    <w:rsid w:val="007A5F03"/>
    <w:rsid w:val="007A6E09"/>
    <w:rsid w:val="007A701F"/>
    <w:rsid w:val="007A7DE5"/>
    <w:rsid w:val="007B1343"/>
    <w:rsid w:val="007B4930"/>
    <w:rsid w:val="007B4F1E"/>
    <w:rsid w:val="007B5B43"/>
    <w:rsid w:val="007B70D8"/>
    <w:rsid w:val="007B717D"/>
    <w:rsid w:val="007C1AE9"/>
    <w:rsid w:val="007C2670"/>
    <w:rsid w:val="007C304D"/>
    <w:rsid w:val="007C4C3E"/>
    <w:rsid w:val="007C5B40"/>
    <w:rsid w:val="007C609C"/>
    <w:rsid w:val="007C6613"/>
    <w:rsid w:val="007C6A4C"/>
    <w:rsid w:val="007C6B14"/>
    <w:rsid w:val="007C6ECB"/>
    <w:rsid w:val="007C6FCF"/>
    <w:rsid w:val="007C7DA2"/>
    <w:rsid w:val="007D0A44"/>
    <w:rsid w:val="007D1D96"/>
    <w:rsid w:val="007D36C1"/>
    <w:rsid w:val="007D45DE"/>
    <w:rsid w:val="007D4EF5"/>
    <w:rsid w:val="007D52B6"/>
    <w:rsid w:val="007D5580"/>
    <w:rsid w:val="007D6DA4"/>
    <w:rsid w:val="007E0BC8"/>
    <w:rsid w:val="007E0E93"/>
    <w:rsid w:val="007E1D6C"/>
    <w:rsid w:val="007E3549"/>
    <w:rsid w:val="007E3C7D"/>
    <w:rsid w:val="007E3DFA"/>
    <w:rsid w:val="007E4001"/>
    <w:rsid w:val="007E4C79"/>
    <w:rsid w:val="007E4E64"/>
    <w:rsid w:val="007E6DD8"/>
    <w:rsid w:val="007E7824"/>
    <w:rsid w:val="007E7C14"/>
    <w:rsid w:val="007E7CCA"/>
    <w:rsid w:val="007E7DB7"/>
    <w:rsid w:val="007F0C81"/>
    <w:rsid w:val="007F1746"/>
    <w:rsid w:val="007F312E"/>
    <w:rsid w:val="007F5FB3"/>
    <w:rsid w:val="007F7B00"/>
    <w:rsid w:val="00800901"/>
    <w:rsid w:val="00800B18"/>
    <w:rsid w:val="00800FDF"/>
    <w:rsid w:val="008015CB"/>
    <w:rsid w:val="00801BB2"/>
    <w:rsid w:val="00802340"/>
    <w:rsid w:val="008033CE"/>
    <w:rsid w:val="008056CB"/>
    <w:rsid w:val="008059B8"/>
    <w:rsid w:val="00806655"/>
    <w:rsid w:val="00806F86"/>
    <w:rsid w:val="008104DD"/>
    <w:rsid w:val="00810BD6"/>
    <w:rsid w:val="008120FB"/>
    <w:rsid w:val="008122E1"/>
    <w:rsid w:val="008126CD"/>
    <w:rsid w:val="00813411"/>
    <w:rsid w:val="00813ADA"/>
    <w:rsid w:val="008141F8"/>
    <w:rsid w:val="0081471D"/>
    <w:rsid w:val="00815D79"/>
    <w:rsid w:val="00817443"/>
    <w:rsid w:val="008176E3"/>
    <w:rsid w:val="00820572"/>
    <w:rsid w:val="0082144C"/>
    <w:rsid w:val="008252E0"/>
    <w:rsid w:val="008257DA"/>
    <w:rsid w:val="00825DCC"/>
    <w:rsid w:val="00827036"/>
    <w:rsid w:val="00827F17"/>
    <w:rsid w:val="008304BE"/>
    <w:rsid w:val="00831075"/>
    <w:rsid w:val="00831FC2"/>
    <w:rsid w:val="00831FEC"/>
    <w:rsid w:val="0083325F"/>
    <w:rsid w:val="00834AFB"/>
    <w:rsid w:val="00835288"/>
    <w:rsid w:val="008352EE"/>
    <w:rsid w:val="00836301"/>
    <w:rsid w:val="0083631E"/>
    <w:rsid w:val="0083656D"/>
    <w:rsid w:val="00836DE1"/>
    <w:rsid w:val="00837A85"/>
    <w:rsid w:val="00841A1E"/>
    <w:rsid w:val="00842E6A"/>
    <w:rsid w:val="008430A9"/>
    <w:rsid w:val="00843E52"/>
    <w:rsid w:val="00844DC6"/>
    <w:rsid w:val="00845656"/>
    <w:rsid w:val="00845903"/>
    <w:rsid w:val="00845C31"/>
    <w:rsid w:val="00846620"/>
    <w:rsid w:val="008472F4"/>
    <w:rsid w:val="00847978"/>
    <w:rsid w:val="0085023C"/>
    <w:rsid w:val="00850478"/>
    <w:rsid w:val="0085107A"/>
    <w:rsid w:val="008514D5"/>
    <w:rsid w:val="00851AC4"/>
    <w:rsid w:val="00851EC8"/>
    <w:rsid w:val="00851F16"/>
    <w:rsid w:val="00852C77"/>
    <w:rsid w:val="00853516"/>
    <w:rsid w:val="008536C7"/>
    <w:rsid w:val="00853B14"/>
    <w:rsid w:val="008544B6"/>
    <w:rsid w:val="00855D1F"/>
    <w:rsid w:val="00860D3E"/>
    <w:rsid w:val="00861A34"/>
    <w:rsid w:val="00861C24"/>
    <w:rsid w:val="008623FD"/>
    <w:rsid w:val="0086310F"/>
    <w:rsid w:val="00863287"/>
    <w:rsid w:val="00863746"/>
    <w:rsid w:val="00863A0C"/>
    <w:rsid w:val="00863DEE"/>
    <w:rsid w:val="00864D32"/>
    <w:rsid w:val="008665A5"/>
    <w:rsid w:val="00866D74"/>
    <w:rsid w:val="00867A94"/>
    <w:rsid w:val="008714CD"/>
    <w:rsid w:val="008715A9"/>
    <w:rsid w:val="00872746"/>
    <w:rsid w:val="0087318F"/>
    <w:rsid w:val="00874BAC"/>
    <w:rsid w:val="00874CA0"/>
    <w:rsid w:val="008752D5"/>
    <w:rsid w:val="00876CEE"/>
    <w:rsid w:val="0088152D"/>
    <w:rsid w:val="008818F3"/>
    <w:rsid w:val="0088249C"/>
    <w:rsid w:val="008843BB"/>
    <w:rsid w:val="008846A1"/>
    <w:rsid w:val="0088471D"/>
    <w:rsid w:val="00884B51"/>
    <w:rsid w:val="0089264E"/>
    <w:rsid w:val="0089303F"/>
    <w:rsid w:val="00893057"/>
    <w:rsid w:val="00893092"/>
    <w:rsid w:val="008938C6"/>
    <w:rsid w:val="008942D7"/>
    <w:rsid w:val="008958E9"/>
    <w:rsid w:val="00897876"/>
    <w:rsid w:val="008A0308"/>
    <w:rsid w:val="008A0F8E"/>
    <w:rsid w:val="008A1DFB"/>
    <w:rsid w:val="008A2C45"/>
    <w:rsid w:val="008A3572"/>
    <w:rsid w:val="008A3B50"/>
    <w:rsid w:val="008A4141"/>
    <w:rsid w:val="008A4EE7"/>
    <w:rsid w:val="008A7995"/>
    <w:rsid w:val="008B1943"/>
    <w:rsid w:val="008B1A9F"/>
    <w:rsid w:val="008B1F77"/>
    <w:rsid w:val="008B2CDC"/>
    <w:rsid w:val="008B337E"/>
    <w:rsid w:val="008B5B31"/>
    <w:rsid w:val="008B7398"/>
    <w:rsid w:val="008B7701"/>
    <w:rsid w:val="008C2662"/>
    <w:rsid w:val="008C2BC0"/>
    <w:rsid w:val="008C3410"/>
    <w:rsid w:val="008D10AF"/>
    <w:rsid w:val="008D3D25"/>
    <w:rsid w:val="008D45C6"/>
    <w:rsid w:val="008D52B4"/>
    <w:rsid w:val="008D7E1A"/>
    <w:rsid w:val="008E0A7C"/>
    <w:rsid w:val="008E2C37"/>
    <w:rsid w:val="008E4947"/>
    <w:rsid w:val="008E5D3A"/>
    <w:rsid w:val="008E6003"/>
    <w:rsid w:val="008E6796"/>
    <w:rsid w:val="008E6B81"/>
    <w:rsid w:val="008F153C"/>
    <w:rsid w:val="008F16A4"/>
    <w:rsid w:val="008F236B"/>
    <w:rsid w:val="008F26B8"/>
    <w:rsid w:val="008F31E3"/>
    <w:rsid w:val="008F33D2"/>
    <w:rsid w:val="008F5482"/>
    <w:rsid w:val="008F5ADD"/>
    <w:rsid w:val="008F5E21"/>
    <w:rsid w:val="008F621E"/>
    <w:rsid w:val="008F7AE9"/>
    <w:rsid w:val="00901553"/>
    <w:rsid w:val="00901DDA"/>
    <w:rsid w:val="00904E48"/>
    <w:rsid w:val="009055D3"/>
    <w:rsid w:val="00905F61"/>
    <w:rsid w:val="00906642"/>
    <w:rsid w:val="0090707C"/>
    <w:rsid w:val="00907589"/>
    <w:rsid w:val="009112F6"/>
    <w:rsid w:val="0091218E"/>
    <w:rsid w:val="00912726"/>
    <w:rsid w:val="00913435"/>
    <w:rsid w:val="00914FBD"/>
    <w:rsid w:val="0091581D"/>
    <w:rsid w:val="00915CFE"/>
    <w:rsid w:val="00917C7D"/>
    <w:rsid w:val="009211B6"/>
    <w:rsid w:val="00922FBA"/>
    <w:rsid w:val="009235AC"/>
    <w:rsid w:val="009238AB"/>
    <w:rsid w:val="00923ED1"/>
    <w:rsid w:val="009241B5"/>
    <w:rsid w:val="009243F0"/>
    <w:rsid w:val="00925A07"/>
    <w:rsid w:val="00927CEC"/>
    <w:rsid w:val="0093240A"/>
    <w:rsid w:val="009327C3"/>
    <w:rsid w:val="00932A77"/>
    <w:rsid w:val="0093485C"/>
    <w:rsid w:val="00935015"/>
    <w:rsid w:val="009351F8"/>
    <w:rsid w:val="00936BDC"/>
    <w:rsid w:val="00940999"/>
    <w:rsid w:val="009413F1"/>
    <w:rsid w:val="00941B2C"/>
    <w:rsid w:val="0094212D"/>
    <w:rsid w:val="00946C03"/>
    <w:rsid w:val="0094720E"/>
    <w:rsid w:val="00953CE9"/>
    <w:rsid w:val="00954AA0"/>
    <w:rsid w:val="0095622C"/>
    <w:rsid w:val="009566BA"/>
    <w:rsid w:val="00956939"/>
    <w:rsid w:val="00956A9E"/>
    <w:rsid w:val="00956AC9"/>
    <w:rsid w:val="00956C14"/>
    <w:rsid w:val="00956FF9"/>
    <w:rsid w:val="0096153A"/>
    <w:rsid w:val="00962194"/>
    <w:rsid w:val="009628BA"/>
    <w:rsid w:val="009632E9"/>
    <w:rsid w:val="00963BD8"/>
    <w:rsid w:val="00965880"/>
    <w:rsid w:val="00965B5F"/>
    <w:rsid w:val="009661FB"/>
    <w:rsid w:val="00966B6C"/>
    <w:rsid w:val="00967B1C"/>
    <w:rsid w:val="00970235"/>
    <w:rsid w:val="0097031A"/>
    <w:rsid w:val="009714F6"/>
    <w:rsid w:val="00973E1D"/>
    <w:rsid w:val="0097540B"/>
    <w:rsid w:val="00977C14"/>
    <w:rsid w:val="009805C1"/>
    <w:rsid w:val="00980D12"/>
    <w:rsid w:val="00981F2C"/>
    <w:rsid w:val="00982539"/>
    <w:rsid w:val="00982EEC"/>
    <w:rsid w:val="00983098"/>
    <w:rsid w:val="009831B9"/>
    <w:rsid w:val="009855D1"/>
    <w:rsid w:val="009862B5"/>
    <w:rsid w:val="009909CE"/>
    <w:rsid w:val="00990EF8"/>
    <w:rsid w:val="00991588"/>
    <w:rsid w:val="00991946"/>
    <w:rsid w:val="0099276B"/>
    <w:rsid w:val="00992BC9"/>
    <w:rsid w:val="00993B64"/>
    <w:rsid w:val="00994180"/>
    <w:rsid w:val="009960A3"/>
    <w:rsid w:val="00996B6E"/>
    <w:rsid w:val="00996D53"/>
    <w:rsid w:val="00997719"/>
    <w:rsid w:val="009A2361"/>
    <w:rsid w:val="009A2D0E"/>
    <w:rsid w:val="009A3853"/>
    <w:rsid w:val="009A3D05"/>
    <w:rsid w:val="009A4281"/>
    <w:rsid w:val="009A46BC"/>
    <w:rsid w:val="009A49A7"/>
    <w:rsid w:val="009A611E"/>
    <w:rsid w:val="009A64D4"/>
    <w:rsid w:val="009A7383"/>
    <w:rsid w:val="009B1397"/>
    <w:rsid w:val="009B492D"/>
    <w:rsid w:val="009B52D9"/>
    <w:rsid w:val="009B717F"/>
    <w:rsid w:val="009B77E9"/>
    <w:rsid w:val="009B78EA"/>
    <w:rsid w:val="009C00A9"/>
    <w:rsid w:val="009C0D56"/>
    <w:rsid w:val="009C134B"/>
    <w:rsid w:val="009C3EC2"/>
    <w:rsid w:val="009C5BF2"/>
    <w:rsid w:val="009C6B5C"/>
    <w:rsid w:val="009C6DF3"/>
    <w:rsid w:val="009D0DA0"/>
    <w:rsid w:val="009D132F"/>
    <w:rsid w:val="009D18A8"/>
    <w:rsid w:val="009D20AA"/>
    <w:rsid w:val="009D268A"/>
    <w:rsid w:val="009D4792"/>
    <w:rsid w:val="009D47AD"/>
    <w:rsid w:val="009D5246"/>
    <w:rsid w:val="009D648C"/>
    <w:rsid w:val="009E061F"/>
    <w:rsid w:val="009E0BC4"/>
    <w:rsid w:val="009E0BF3"/>
    <w:rsid w:val="009E0D7A"/>
    <w:rsid w:val="009E3E0A"/>
    <w:rsid w:val="009E4731"/>
    <w:rsid w:val="009E562C"/>
    <w:rsid w:val="009E7353"/>
    <w:rsid w:val="009E75F5"/>
    <w:rsid w:val="009E7E76"/>
    <w:rsid w:val="009F142D"/>
    <w:rsid w:val="009F3ECD"/>
    <w:rsid w:val="009F5267"/>
    <w:rsid w:val="009F5479"/>
    <w:rsid w:val="009F5DB9"/>
    <w:rsid w:val="009F6126"/>
    <w:rsid w:val="009F7558"/>
    <w:rsid w:val="009F7F7B"/>
    <w:rsid w:val="00A00529"/>
    <w:rsid w:val="00A00A8F"/>
    <w:rsid w:val="00A00B47"/>
    <w:rsid w:val="00A015D7"/>
    <w:rsid w:val="00A03F27"/>
    <w:rsid w:val="00A06F39"/>
    <w:rsid w:val="00A1082D"/>
    <w:rsid w:val="00A113BA"/>
    <w:rsid w:val="00A1293E"/>
    <w:rsid w:val="00A12E0B"/>
    <w:rsid w:val="00A14428"/>
    <w:rsid w:val="00A14CB7"/>
    <w:rsid w:val="00A16192"/>
    <w:rsid w:val="00A165CB"/>
    <w:rsid w:val="00A16C57"/>
    <w:rsid w:val="00A16EFA"/>
    <w:rsid w:val="00A20411"/>
    <w:rsid w:val="00A21B8A"/>
    <w:rsid w:val="00A22C4B"/>
    <w:rsid w:val="00A2319C"/>
    <w:rsid w:val="00A24260"/>
    <w:rsid w:val="00A242C4"/>
    <w:rsid w:val="00A2537D"/>
    <w:rsid w:val="00A2579B"/>
    <w:rsid w:val="00A25984"/>
    <w:rsid w:val="00A25FAB"/>
    <w:rsid w:val="00A279EB"/>
    <w:rsid w:val="00A308AD"/>
    <w:rsid w:val="00A3162A"/>
    <w:rsid w:val="00A3443D"/>
    <w:rsid w:val="00A349DC"/>
    <w:rsid w:val="00A358B2"/>
    <w:rsid w:val="00A35DB0"/>
    <w:rsid w:val="00A35FDF"/>
    <w:rsid w:val="00A36011"/>
    <w:rsid w:val="00A37057"/>
    <w:rsid w:val="00A40E60"/>
    <w:rsid w:val="00A410BA"/>
    <w:rsid w:val="00A4121B"/>
    <w:rsid w:val="00A41D8A"/>
    <w:rsid w:val="00A4203F"/>
    <w:rsid w:val="00A432F0"/>
    <w:rsid w:val="00A44B48"/>
    <w:rsid w:val="00A45574"/>
    <w:rsid w:val="00A45919"/>
    <w:rsid w:val="00A468BD"/>
    <w:rsid w:val="00A47AE4"/>
    <w:rsid w:val="00A51119"/>
    <w:rsid w:val="00A5186D"/>
    <w:rsid w:val="00A51F92"/>
    <w:rsid w:val="00A529A0"/>
    <w:rsid w:val="00A5474A"/>
    <w:rsid w:val="00A5671D"/>
    <w:rsid w:val="00A5700D"/>
    <w:rsid w:val="00A60A27"/>
    <w:rsid w:val="00A62C36"/>
    <w:rsid w:val="00A63DB8"/>
    <w:rsid w:val="00A663B6"/>
    <w:rsid w:val="00A670D5"/>
    <w:rsid w:val="00A6772D"/>
    <w:rsid w:val="00A700F7"/>
    <w:rsid w:val="00A702EA"/>
    <w:rsid w:val="00A72207"/>
    <w:rsid w:val="00A72D82"/>
    <w:rsid w:val="00A739DC"/>
    <w:rsid w:val="00A74328"/>
    <w:rsid w:val="00A7467D"/>
    <w:rsid w:val="00A7480C"/>
    <w:rsid w:val="00A75940"/>
    <w:rsid w:val="00A8141E"/>
    <w:rsid w:val="00A82921"/>
    <w:rsid w:val="00A82A30"/>
    <w:rsid w:val="00A82F8C"/>
    <w:rsid w:val="00A845A9"/>
    <w:rsid w:val="00A84CB3"/>
    <w:rsid w:val="00A84D28"/>
    <w:rsid w:val="00A84D8A"/>
    <w:rsid w:val="00A86CAD"/>
    <w:rsid w:val="00A87803"/>
    <w:rsid w:val="00A87B12"/>
    <w:rsid w:val="00A9193A"/>
    <w:rsid w:val="00A91BEA"/>
    <w:rsid w:val="00A929C4"/>
    <w:rsid w:val="00A92A77"/>
    <w:rsid w:val="00A938D7"/>
    <w:rsid w:val="00A93C6E"/>
    <w:rsid w:val="00A94748"/>
    <w:rsid w:val="00A95A46"/>
    <w:rsid w:val="00A964D9"/>
    <w:rsid w:val="00AA006C"/>
    <w:rsid w:val="00AA05E5"/>
    <w:rsid w:val="00AA11B9"/>
    <w:rsid w:val="00AA22AB"/>
    <w:rsid w:val="00AA2BC0"/>
    <w:rsid w:val="00AA412F"/>
    <w:rsid w:val="00AA4502"/>
    <w:rsid w:val="00AA465F"/>
    <w:rsid w:val="00AA54B5"/>
    <w:rsid w:val="00AA5D5B"/>
    <w:rsid w:val="00AA6853"/>
    <w:rsid w:val="00AA6909"/>
    <w:rsid w:val="00AB0F97"/>
    <w:rsid w:val="00AB1AF9"/>
    <w:rsid w:val="00AB308D"/>
    <w:rsid w:val="00AB3408"/>
    <w:rsid w:val="00AB4B83"/>
    <w:rsid w:val="00AB4E8D"/>
    <w:rsid w:val="00AC67B5"/>
    <w:rsid w:val="00AC7C80"/>
    <w:rsid w:val="00AD0548"/>
    <w:rsid w:val="00AD1EDC"/>
    <w:rsid w:val="00AD300B"/>
    <w:rsid w:val="00AD3343"/>
    <w:rsid w:val="00AD3A1B"/>
    <w:rsid w:val="00AD50C3"/>
    <w:rsid w:val="00AD51DD"/>
    <w:rsid w:val="00AD530D"/>
    <w:rsid w:val="00AD5BB2"/>
    <w:rsid w:val="00AD649E"/>
    <w:rsid w:val="00AD71BE"/>
    <w:rsid w:val="00AD7854"/>
    <w:rsid w:val="00AE029F"/>
    <w:rsid w:val="00AE1A77"/>
    <w:rsid w:val="00AE27BC"/>
    <w:rsid w:val="00AE2AF4"/>
    <w:rsid w:val="00AE2E04"/>
    <w:rsid w:val="00AE3FC9"/>
    <w:rsid w:val="00AE626D"/>
    <w:rsid w:val="00AE77F3"/>
    <w:rsid w:val="00AE7FDA"/>
    <w:rsid w:val="00AF0752"/>
    <w:rsid w:val="00AF0D99"/>
    <w:rsid w:val="00AF102B"/>
    <w:rsid w:val="00AF1D85"/>
    <w:rsid w:val="00AF3F12"/>
    <w:rsid w:val="00AF4443"/>
    <w:rsid w:val="00AF44C8"/>
    <w:rsid w:val="00AF5770"/>
    <w:rsid w:val="00AF71E9"/>
    <w:rsid w:val="00AF74E6"/>
    <w:rsid w:val="00B00DB8"/>
    <w:rsid w:val="00B019E4"/>
    <w:rsid w:val="00B032E0"/>
    <w:rsid w:val="00B03F60"/>
    <w:rsid w:val="00B045E5"/>
    <w:rsid w:val="00B046BA"/>
    <w:rsid w:val="00B04C0D"/>
    <w:rsid w:val="00B06B21"/>
    <w:rsid w:val="00B07A14"/>
    <w:rsid w:val="00B1072A"/>
    <w:rsid w:val="00B11028"/>
    <w:rsid w:val="00B11B6C"/>
    <w:rsid w:val="00B11BFF"/>
    <w:rsid w:val="00B12148"/>
    <w:rsid w:val="00B12232"/>
    <w:rsid w:val="00B13C70"/>
    <w:rsid w:val="00B15A0D"/>
    <w:rsid w:val="00B16572"/>
    <w:rsid w:val="00B1740D"/>
    <w:rsid w:val="00B17D65"/>
    <w:rsid w:val="00B20CA0"/>
    <w:rsid w:val="00B210FC"/>
    <w:rsid w:val="00B21298"/>
    <w:rsid w:val="00B222E6"/>
    <w:rsid w:val="00B23881"/>
    <w:rsid w:val="00B25EF6"/>
    <w:rsid w:val="00B269BB"/>
    <w:rsid w:val="00B27065"/>
    <w:rsid w:val="00B32D90"/>
    <w:rsid w:val="00B3460D"/>
    <w:rsid w:val="00B34804"/>
    <w:rsid w:val="00B34C2B"/>
    <w:rsid w:val="00B352B1"/>
    <w:rsid w:val="00B36A47"/>
    <w:rsid w:val="00B36EF0"/>
    <w:rsid w:val="00B419A8"/>
    <w:rsid w:val="00B41AF4"/>
    <w:rsid w:val="00B426AF"/>
    <w:rsid w:val="00B44C34"/>
    <w:rsid w:val="00B451EE"/>
    <w:rsid w:val="00B46041"/>
    <w:rsid w:val="00B477AD"/>
    <w:rsid w:val="00B501D9"/>
    <w:rsid w:val="00B53A82"/>
    <w:rsid w:val="00B547BE"/>
    <w:rsid w:val="00B55047"/>
    <w:rsid w:val="00B5571D"/>
    <w:rsid w:val="00B55B32"/>
    <w:rsid w:val="00B56365"/>
    <w:rsid w:val="00B60152"/>
    <w:rsid w:val="00B60D2A"/>
    <w:rsid w:val="00B62FF1"/>
    <w:rsid w:val="00B64E96"/>
    <w:rsid w:val="00B654A0"/>
    <w:rsid w:val="00B66AA5"/>
    <w:rsid w:val="00B674D2"/>
    <w:rsid w:val="00B7012D"/>
    <w:rsid w:val="00B70141"/>
    <w:rsid w:val="00B7023B"/>
    <w:rsid w:val="00B72AFE"/>
    <w:rsid w:val="00B730E3"/>
    <w:rsid w:val="00B73388"/>
    <w:rsid w:val="00B74117"/>
    <w:rsid w:val="00B75366"/>
    <w:rsid w:val="00B77AA8"/>
    <w:rsid w:val="00B82159"/>
    <w:rsid w:val="00B85260"/>
    <w:rsid w:val="00B859F2"/>
    <w:rsid w:val="00B877FD"/>
    <w:rsid w:val="00B87A0A"/>
    <w:rsid w:val="00B91E81"/>
    <w:rsid w:val="00B92949"/>
    <w:rsid w:val="00B931A3"/>
    <w:rsid w:val="00B95161"/>
    <w:rsid w:val="00B9527E"/>
    <w:rsid w:val="00B968D2"/>
    <w:rsid w:val="00B97AF7"/>
    <w:rsid w:val="00BA0F61"/>
    <w:rsid w:val="00BA27AE"/>
    <w:rsid w:val="00BA332C"/>
    <w:rsid w:val="00BA3C2A"/>
    <w:rsid w:val="00BA44A5"/>
    <w:rsid w:val="00BA49E7"/>
    <w:rsid w:val="00BA5AC7"/>
    <w:rsid w:val="00BA6911"/>
    <w:rsid w:val="00BB0069"/>
    <w:rsid w:val="00BB0F8E"/>
    <w:rsid w:val="00BB1A91"/>
    <w:rsid w:val="00BB24DD"/>
    <w:rsid w:val="00BB5869"/>
    <w:rsid w:val="00BB5C21"/>
    <w:rsid w:val="00BB63A5"/>
    <w:rsid w:val="00BB75CA"/>
    <w:rsid w:val="00BB7FDC"/>
    <w:rsid w:val="00BC069C"/>
    <w:rsid w:val="00BC1302"/>
    <w:rsid w:val="00BC3A14"/>
    <w:rsid w:val="00BC3FD5"/>
    <w:rsid w:val="00BC6237"/>
    <w:rsid w:val="00BC702A"/>
    <w:rsid w:val="00BC73CC"/>
    <w:rsid w:val="00BD18A4"/>
    <w:rsid w:val="00BD1A7A"/>
    <w:rsid w:val="00BD1CEE"/>
    <w:rsid w:val="00BD1E12"/>
    <w:rsid w:val="00BD2E92"/>
    <w:rsid w:val="00BD4024"/>
    <w:rsid w:val="00BD4CB2"/>
    <w:rsid w:val="00BD5A44"/>
    <w:rsid w:val="00BD6261"/>
    <w:rsid w:val="00BD65E6"/>
    <w:rsid w:val="00BD6679"/>
    <w:rsid w:val="00BD73C4"/>
    <w:rsid w:val="00BE30EC"/>
    <w:rsid w:val="00BE5278"/>
    <w:rsid w:val="00BE606F"/>
    <w:rsid w:val="00BE675B"/>
    <w:rsid w:val="00BE6897"/>
    <w:rsid w:val="00BE710A"/>
    <w:rsid w:val="00BE7870"/>
    <w:rsid w:val="00BF0D3B"/>
    <w:rsid w:val="00BF177E"/>
    <w:rsid w:val="00BF269D"/>
    <w:rsid w:val="00BF33AF"/>
    <w:rsid w:val="00BF355B"/>
    <w:rsid w:val="00BF3B3F"/>
    <w:rsid w:val="00BF4A3F"/>
    <w:rsid w:val="00BF52B6"/>
    <w:rsid w:val="00BF5BC3"/>
    <w:rsid w:val="00BF6C28"/>
    <w:rsid w:val="00BF7C5A"/>
    <w:rsid w:val="00C00456"/>
    <w:rsid w:val="00C010F9"/>
    <w:rsid w:val="00C021DD"/>
    <w:rsid w:val="00C0428C"/>
    <w:rsid w:val="00C05FB0"/>
    <w:rsid w:val="00C06128"/>
    <w:rsid w:val="00C069B7"/>
    <w:rsid w:val="00C07086"/>
    <w:rsid w:val="00C0776E"/>
    <w:rsid w:val="00C07D36"/>
    <w:rsid w:val="00C10AC8"/>
    <w:rsid w:val="00C1122F"/>
    <w:rsid w:val="00C11DC6"/>
    <w:rsid w:val="00C12CEF"/>
    <w:rsid w:val="00C13205"/>
    <w:rsid w:val="00C137FA"/>
    <w:rsid w:val="00C139CF"/>
    <w:rsid w:val="00C15A2F"/>
    <w:rsid w:val="00C166D9"/>
    <w:rsid w:val="00C16D01"/>
    <w:rsid w:val="00C20D70"/>
    <w:rsid w:val="00C24626"/>
    <w:rsid w:val="00C24745"/>
    <w:rsid w:val="00C26E55"/>
    <w:rsid w:val="00C272FA"/>
    <w:rsid w:val="00C309C0"/>
    <w:rsid w:val="00C30DBE"/>
    <w:rsid w:val="00C3174D"/>
    <w:rsid w:val="00C3365C"/>
    <w:rsid w:val="00C34635"/>
    <w:rsid w:val="00C34800"/>
    <w:rsid w:val="00C35AA7"/>
    <w:rsid w:val="00C35F5D"/>
    <w:rsid w:val="00C3638F"/>
    <w:rsid w:val="00C36E68"/>
    <w:rsid w:val="00C37033"/>
    <w:rsid w:val="00C37B5C"/>
    <w:rsid w:val="00C40786"/>
    <w:rsid w:val="00C42B34"/>
    <w:rsid w:val="00C50864"/>
    <w:rsid w:val="00C52237"/>
    <w:rsid w:val="00C52BF8"/>
    <w:rsid w:val="00C578A7"/>
    <w:rsid w:val="00C5793A"/>
    <w:rsid w:val="00C57BA4"/>
    <w:rsid w:val="00C601CB"/>
    <w:rsid w:val="00C60AB0"/>
    <w:rsid w:val="00C61522"/>
    <w:rsid w:val="00C62D15"/>
    <w:rsid w:val="00C62D1B"/>
    <w:rsid w:val="00C637C3"/>
    <w:rsid w:val="00C64285"/>
    <w:rsid w:val="00C64448"/>
    <w:rsid w:val="00C6528D"/>
    <w:rsid w:val="00C65565"/>
    <w:rsid w:val="00C67140"/>
    <w:rsid w:val="00C67C8A"/>
    <w:rsid w:val="00C7138E"/>
    <w:rsid w:val="00C71880"/>
    <w:rsid w:val="00C7201D"/>
    <w:rsid w:val="00C72F05"/>
    <w:rsid w:val="00C739FD"/>
    <w:rsid w:val="00C73CBB"/>
    <w:rsid w:val="00C74F88"/>
    <w:rsid w:val="00C75690"/>
    <w:rsid w:val="00C75BE1"/>
    <w:rsid w:val="00C76483"/>
    <w:rsid w:val="00C77480"/>
    <w:rsid w:val="00C77F25"/>
    <w:rsid w:val="00C80FFA"/>
    <w:rsid w:val="00C8265D"/>
    <w:rsid w:val="00C82D81"/>
    <w:rsid w:val="00C83C0B"/>
    <w:rsid w:val="00C855C4"/>
    <w:rsid w:val="00C86342"/>
    <w:rsid w:val="00C876AB"/>
    <w:rsid w:val="00C90834"/>
    <w:rsid w:val="00C90A55"/>
    <w:rsid w:val="00C91768"/>
    <w:rsid w:val="00C9186F"/>
    <w:rsid w:val="00C919A6"/>
    <w:rsid w:val="00C9294A"/>
    <w:rsid w:val="00C92EA3"/>
    <w:rsid w:val="00C93115"/>
    <w:rsid w:val="00C940E8"/>
    <w:rsid w:val="00C9491A"/>
    <w:rsid w:val="00C97561"/>
    <w:rsid w:val="00C97633"/>
    <w:rsid w:val="00CA144E"/>
    <w:rsid w:val="00CA164A"/>
    <w:rsid w:val="00CA30FB"/>
    <w:rsid w:val="00CA322B"/>
    <w:rsid w:val="00CA4AC5"/>
    <w:rsid w:val="00CA4DFD"/>
    <w:rsid w:val="00CA50F2"/>
    <w:rsid w:val="00CA54F9"/>
    <w:rsid w:val="00CA6324"/>
    <w:rsid w:val="00CB00C5"/>
    <w:rsid w:val="00CB103C"/>
    <w:rsid w:val="00CB1075"/>
    <w:rsid w:val="00CB5290"/>
    <w:rsid w:val="00CB5E4B"/>
    <w:rsid w:val="00CB6FCF"/>
    <w:rsid w:val="00CB70EE"/>
    <w:rsid w:val="00CB7CCE"/>
    <w:rsid w:val="00CB7D52"/>
    <w:rsid w:val="00CC019F"/>
    <w:rsid w:val="00CC03DD"/>
    <w:rsid w:val="00CC1B1A"/>
    <w:rsid w:val="00CC250F"/>
    <w:rsid w:val="00CC2FB0"/>
    <w:rsid w:val="00CC41DC"/>
    <w:rsid w:val="00CC461B"/>
    <w:rsid w:val="00CC570E"/>
    <w:rsid w:val="00CC6477"/>
    <w:rsid w:val="00CC6B0F"/>
    <w:rsid w:val="00CC7774"/>
    <w:rsid w:val="00CD13E7"/>
    <w:rsid w:val="00CD3652"/>
    <w:rsid w:val="00CD37E3"/>
    <w:rsid w:val="00CD4E04"/>
    <w:rsid w:val="00CD5128"/>
    <w:rsid w:val="00CD5B12"/>
    <w:rsid w:val="00CD7DD2"/>
    <w:rsid w:val="00CD7F8D"/>
    <w:rsid w:val="00CE085E"/>
    <w:rsid w:val="00CE1FBB"/>
    <w:rsid w:val="00CE298C"/>
    <w:rsid w:val="00CE4569"/>
    <w:rsid w:val="00CE53CC"/>
    <w:rsid w:val="00CE54F5"/>
    <w:rsid w:val="00CE54FA"/>
    <w:rsid w:val="00CE60B4"/>
    <w:rsid w:val="00CE629D"/>
    <w:rsid w:val="00CF1556"/>
    <w:rsid w:val="00CF246C"/>
    <w:rsid w:val="00CF3045"/>
    <w:rsid w:val="00CF3AC9"/>
    <w:rsid w:val="00CF5BE1"/>
    <w:rsid w:val="00CF7A25"/>
    <w:rsid w:val="00D00474"/>
    <w:rsid w:val="00D0273F"/>
    <w:rsid w:val="00D02B5F"/>
    <w:rsid w:val="00D0316D"/>
    <w:rsid w:val="00D04B16"/>
    <w:rsid w:val="00D06D91"/>
    <w:rsid w:val="00D06F6E"/>
    <w:rsid w:val="00D072DC"/>
    <w:rsid w:val="00D07483"/>
    <w:rsid w:val="00D10757"/>
    <w:rsid w:val="00D107DD"/>
    <w:rsid w:val="00D115EF"/>
    <w:rsid w:val="00D1252A"/>
    <w:rsid w:val="00D12B08"/>
    <w:rsid w:val="00D12DDE"/>
    <w:rsid w:val="00D13234"/>
    <w:rsid w:val="00D13937"/>
    <w:rsid w:val="00D141DE"/>
    <w:rsid w:val="00D1726B"/>
    <w:rsid w:val="00D21313"/>
    <w:rsid w:val="00D21CB9"/>
    <w:rsid w:val="00D21E73"/>
    <w:rsid w:val="00D251A5"/>
    <w:rsid w:val="00D30797"/>
    <w:rsid w:val="00D330E1"/>
    <w:rsid w:val="00D337AC"/>
    <w:rsid w:val="00D33A2A"/>
    <w:rsid w:val="00D34287"/>
    <w:rsid w:val="00D35831"/>
    <w:rsid w:val="00D35BB6"/>
    <w:rsid w:val="00D37C57"/>
    <w:rsid w:val="00D40508"/>
    <w:rsid w:val="00D408B3"/>
    <w:rsid w:val="00D408F5"/>
    <w:rsid w:val="00D4256F"/>
    <w:rsid w:val="00D42D1F"/>
    <w:rsid w:val="00D431E4"/>
    <w:rsid w:val="00D43609"/>
    <w:rsid w:val="00D43BCD"/>
    <w:rsid w:val="00D43D02"/>
    <w:rsid w:val="00D449F4"/>
    <w:rsid w:val="00D45946"/>
    <w:rsid w:val="00D4601A"/>
    <w:rsid w:val="00D474E7"/>
    <w:rsid w:val="00D47B7C"/>
    <w:rsid w:val="00D5051A"/>
    <w:rsid w:val="00D510C4"/>
    <w:rsid w:val="00D527E8"/>
    <w:rsid w:val="00D534D6"/>
    <w:rsid w:val="00D53B2F"/>
    <w:rsid w:val="00D54639"/>
    <w:rsid w:val="00D553BD"/>
    <w:rsid w:val="00D557E3"/>
    <w:rsid w:val="00D56AC4"/>
    <w:rsid w:val="00D57AC3"/>
    <w:rsid w:val="00D57D15"/>
    <w:rsid w:val="00D57E74"/>
    <w:rsid w:val="00D61F9D"/>
    <w:rsid w:val="00D62983"/>
    <w:rsid w:val="00D62E7E"/>
    <w:rsid w:val="00D636CB"/>
    <w:rsid w:val="00D6399D"/>
    <w:rsid w:val="00D64939"/>
    <w:rsid w:val="00D65455"/>
    <w:rsid w:val="00D662AE"/>
    <w:rsid w:val="00D66767"/>
    <w:rsid w:val="00D70D07"/>
    <w:rsid w:val="00D7221B"/>
    <w:rsid w:val="00D7330A"/>
    <w:rsid w:val="00D757F8"/>
    <w:rsid w:val="00D75E2A"/>
    <w:rsid w:val="00D80239"/>
    <w:rsid w:val="00D81980"/>
    <w:rsid w:val="00D83377"/>
    <w:rsid w:val="00D83B60"/>
    <w:rsid w:val="00D840CA"/>
    <w:rsid w:val="00D84783"/>
    <w:rsid w:val="00D86725"/>
    <w:rsid w:val="00D878EF"/>
    <w:rsid w:val="00D879DF"/>
    <w:rsid w:val="00D900A9"/>
    <w:rsid w:val="00D901E5"/>
    <w:rsid w:val="00D917D2"/>
    <w:rsid w:val="00D91C4D"/>
    <w:rsid w:val="00D91E3A"/>
    <w:rsid w:val="00D928D1"/>
    <w:rsid w:val="00D9446F"/>
    <w:rsid w:val="00D95765"/>
    <w:rsid w:val="00D96462"/>
    <w:rsid w:val="00D96609"/>
    <w:rsid w:val="00D96D06"/>
    <w:rsid w:val="00D97D01"/>
    <w:rsid w:val="00DA0C16"/>
    <w:rsid w:val="00DA0F34"/>
    <w:rsid w:val="00DA1858"/>
    <w:rsid w:val="00DA209D"/>
    <w:rsid w:val="00DA237E"/>
    <w:rsid w:val="00DA3996"/>
    <w:rsid w:val="00DA3C19"/>
    <w:rsid w:val="00DA4574"/>
    <w:rsid w:val="00DA6FC0"/>
    <w:rsid w:val="00DA7DAA"/>
    <w:rsid w:val="00DB0004"/>
    <w:rsid w:val="00DB132B"/>
    <w:rsid w:val="00DB1B5E"/>
    <w:rsid w:val="00DB34D0"/>
    <w:rsid w:val="00DB437E"/>
    <w:rsid w:val="00DB48E0"/>
    <w:rsid w:val="00DB6952"/>
    <w:rsid w:val="00DB723F"/>
    <w:rsid w:val="00DB7460"/>
    <w:rsid w:val="00DC0842"/>
    <w:rsid w:val="00DC1316"/>
    <w:rsid w:val="00DC2503"/>
    <w:rsid w:val="00DC4E70"/>
    <w:rsid w:val="00DC7574"/>
    <w:rsid w:val="00DD0582"/>
    <w:rsid w:val="00DD110A"/>
    <w:rsid w:val="00DD16ED"/>
    <w:rsid w:val="00DD3259"/>
    <w:rsid w:val="00DD407F"/>
    <w:rsid w:val="00DD5947"/>
    <w:rsid w:val="00DD5FA8"/>
    <w:rsid w:val="00DD6A2B"/>
    <w:rsid w:val="00DE1607"/>
    <w:rsid w:val="00DE214F"/>
    <w:rsid w:val="00DE3E1F"/>
    <w:rsid w:val="00DE416F"/>
    <w:rsid w:val="00DE4B98"/>
    <w:rsid w:val="00DE5070"/>
    <w:rsid w:val="00DE5EBA"/>
    <w:rsid w:val="00DE632A"/>
    <w:rsid w:val="00DE6ED1"/>
    <w:rsid w:val="00DE73A8"/>
    <w:rsid w:val="00DE7F52"/>
    <w:rsid w:val="00DF01F2"/>
    <w:rsid w:val="00DF0613"/>
    <w:rsid w:val="00DF1256"/>
    <w:rsid w:val="00DF15F2"/>
    <w:rsid w:val="00DF2525"/>
    <w:rsid w:val="00DF372E"/>
    <w:rsid w:val="00DF44FB"/>
    <w:rsid w:val="00DF4AAE"/>
    <w:rsid w:val="00DF5938"/>
    <w:rsid w:val="00DF6AFC"/>
    <w:rsid w:val="00DF70E4"/>
    <w:rsid w:val="00E0054F"/>
    <w:rsid w:val="00E00AEB"/>
    <w:rsid w:val="00E0208B"/>
    <w:rsid w:val="00E0364C"/>
    <w:rsid w:val="00E0466A"/>
    <w:rsid w:val="00E0477A"/>
    <w:rsid w:val="00E05391"/>
    <w:rsid w:val="00E076AA"/>
    <w:rsid w:val="00E07B1E"/>
    <w:rsid w:val="00E07F99"/>
    <w:rsid w:val="00E101EC"/>
    <w:rsid w:val="00E105DA"/>
    <w:rsid w:val="00E10A08"/>
    <w:rsid w:val="00E121E0"/>
    <w:rsid w:val="00E12BC8"/>
    <w:rsid w:val="00E1355A"/>
    <w:rsid w:val="00E13D14"/>
    <w:rsid w:val="00E1477D"/>
    <w:rsid w:val="00E14850"/>
    <w:rsid w:val="00E14BED"/>
    <w:rsid w:val="00E15015"/>
    <w:rsid w:val="00E15EA3"/>
    <w:rsid w:val="00E16959"/>
    <w:rsid w:val="00E1727B"/>
    <w:rsid w:val="00E174B8"/>
    <w:rsid w:val="00E20975"/>
    <w:rsid w:val="00E22AC8"/>
    <w:rsid w:val="00E22E95"/>
    <w:rsid w:val="00E22FA2"/>
    <w:rsid w:val="00E2481D"/>
    <w:rsid w:val="00E26BE2"/>
    <w:rsid w:val="00E27E7D"/>
    <w:rsid w:val="00E30BBD"/>
    <w:rsid w:val="00E335B5"/>
    <w:rsid w:val="00E349FB"/>
    <w:rsid w:val="00E35312"/>
    <w:rsid w:val="00E36298"/>
    <w:rsid w:val="00E37A8C"/>
    <w:rsid w:val="00E40235"/>
    <w:rsid w:val="00E42479"/>
    <w:rsid w:val="00E429E1"/>
    <w:rsid w:val="00E447A5"/>
    <w:rsid w:val="00E44A4D"/>
    <w:rsid w:val="00E505BA"/>
    <w:rsid w:val="00E50C00"/>
    <w:rsid w:val="00E50D1A"/>
    <w:rsid w:val="00E50F9A"/>
    <w:rsid w:val="00E521D6"/>
    <w:rsid w:val="00E5228A"/>
    <w:rsid w:val="00E528AF"/>
    <w:rsid w:val="00E53D6D"/>
    <w:rsid w:val="00E54177"/>
    <w:rsid w:val="00E54518"/>
    <w:rsid w:val="00E54626"/>
    <w:rsid w:val="00E55A6A"/>
    <w:rsid w:val="00E56213"/>
    <w:rsid w:val="00E57103"/>
    <w:rsid w:val="00E57336"/>
    <w:rsid w:val="00E57A1D"/>
    <w:rsid w:val="00E57E97"/>
    <w:rsid w:val="00E6019C"/>
    <w:rsid w:val="00E61361"/>
    <w:rsid w:val="00E62784"/>
    <w:rsid w:val="00E65C37"/>
    <w:rsid w:val="00E66B1B"/>
    <w:rsid w:val="00E70495"/>
    <w:rsid w:val="00E706AF"/>
    <w:rsid w:val="00E7074F"/>
    <w:rsid w:val="00E71DB2"/>
    <w:rsid w:val="00E731E3"/>
    <w:rsid w:val="00E74B36"/>
    <w:rsid w:val="00E76B3B"/>
    <w:rsid w:val="00E77C95"/>
    <w:rsid w:val="00E80490"/>
    <w:rsid w:val="00E81187"/>
    <w:rsid w:val="00E81A0B"/>
    <w:rsid w:val="00E81A1B"/>
    <w:rsid w:val="00E835FC"/>
    <w:rsid w:val="00E83704"/>
    <w:rsid w:val="00E8493D"/>
    <w:rsid w:val="00E857A1"/>
    <w:rsid w:val="00E857BC"/>
    <w:rsid w:val="00E85F6B"/>
    <w:rsid w:val="00E86685"/>
    <w:rsid w:val="00E86D11"/>
    <w:rsid w:val="00E871E6"/>
    <w:rsid w:val="00E90CA6"/>
    <w:rsid w:val="00E9112B"/>
    <w:rsid w:val="00E918D5"/>
    <w:rsid w:val="00E91BD4"/>
    <w:rsid w:val="00E92F60"/>
    <w:rsid w:val="00E94949"/>
    <w:rsid w:val="00E94C1B"/>
    <w:rsid w:val="00E94D33"/>
    <w:rsid w:val="00E97033"/>
    <w:rsid w:val="00E9773F"/>
    <w:rsid w:val="00E97E7F"/>
    <w:rsid w:val="00EA0463"/>
    <w:rsid w:val="00EA07FD"/>
    <w:rsid w:val="00EA331F"/>
    <w:rsid w:val="00EA3CFF"/>
    <w:rsid w:val="00EA3EFC"/>
    <w:rsid w:val="00EA4A64"/>
    <w:rsid w:val="00EA4CD0"/>
    <w:rsid w:val="00EA4EAB"/>
    <w:rsid w:val="00EA57D8"/>
    <w:rsid w:val="00EA5940"/>
    <w:rsid w:val="00EA6406"/>
    <w:rsid w:val="00EA6713"/>
    <w:rsid w:val="00EA77E4"/>
    <w:rsid w:val="00EB2751"/>
    <w:rsid w:val="00EB44FE"/>
    <w:rsid w:val="00EB4565"/>
    <w:rsid w:val="00EB49FE"/>
    <w:rsid w:val="00EB5A90"/>
    <w:rsid w:val="00EC16F7"/>
    <w:rsid w:val="00EC23F0"/>
    <w:rsid w:val="00EC4EC9"/>
    <w:rsid w:val="00EC4FFF"/>
    <w:rsid w:val="00EC538B"/>
    <w:rsid w:val="00EC56F1"/>
    <w:rsid w:val="00EC6585"/>
    <w:rsid w:val="00EC6BCA"/>
    <w:rsid w:val="00EC7773"/>
    <w:rsid w:val="00ED03D2"/>
    <w:rsid w:val="00ED2047"/>
    <w:rsid w:val="00ED2408"/>
    <w:rsid w:val="00ED3721"/>
    <w:rsid w:val="00ED44D8"/>
    <w:rsid w:val="00ED4837"/>
    <w:rsid w:val="00ED4E7D"/>
    <w:rsid w:val="00ED4F5D"/>
    <w:rsid w:val="00ED525E"/>
    <w:rsid w:val="00ED5525"/>
    <w:rsid w:val="00ED56AF"/>
    <w:rsid w:val="00ED5B35"/>
    <w:rsid w:val="00ED77ED"/>
    <w:rsid w:val="00ED7D62"/>
    <w:rsid w:val="00EE06B9"/>
    <w:rsid w:val="00EE1317"/>
    <w:rsid w:val="00EE232E"/>
    <w:rsid w:val="00EE2ADF"/>
    <w:rsid w:val="00EE4907"/>
    <w:rsid w:val="00EE4B33"/>
    <w:rsid w:val="00EE55C4"/>
    <w:rsid w:val="00EE576D"/>
    <w:rsid w:val="00EE74DC"/>
    <w:rsid w:val="00EE78F7"/>
    <w:rsid w:val="00EE7AAE"/>
    <w:rsid w:val="00EF114D"/>
    <w:rsid w:val="00EF1D15"/>
    <w:rsid w:val="00EF3FEA"/>
    <w:rsid w:val="00EF571B"/>
    <w:rsid w:val="00EF5A31"/>
    <w:rsid w:val="00EF600D"/>
    <w:rsid w:val="00F00250"/>
    <w:rsid w:val="00F02233"/>
    <w:rsid w:val="00F0350E"/>
    <w:rsid w:val="00F0397C"/>
    <w:rsid w:val="00F03A0E"/>
    <w:rsid w:val="00F03BC9"/>
    <w:rsid w:val="00F040BC"/>
    <w:rsid w:val="00F05005"/>
    <w:rsid w:val="00F0511D"/>
    <w:rsid w:val="00F06F2A"/>
    <w:rsid w:val="00F102AB"/>
    <w:rsid w:val="00F1092C"/>
    <w:rsid w:val="00F10F3E"/>
    <w:rsid w:val="00F12D2F"/>
    <w:rsid w:val="00F12D5F"/>
    <w:rsid w:val="00F14197"/>
    <w:rsid w:val="00F14B7B"/>
    <w:rsid w:val="00F15389"/>
    <w:rsid w:val="00F15CA9"/>
    <w:rsid w:val="00F15FB5"/>
    <w:rsid w:val="00F162E3"/>
    <w:rsid w:val="00F167D0"/>
    <w:rsid w:val="00F16E4F"/>
    <w:rsid w:val="00F17CE8"/>
    <w:rsid w:val="00F20A74"/>
    <w:rsid w:val="00F21E12"/>
    <w:rsid w:val="00F22E34"/>
    <w:rsid w:val="00F235BB"/>
    <w:rsid w:val="00F237A8"/>
    <w:rsid w:val="00F237D7"/>
    <w:rsid w:val="00F24BD5"/>
    <w:rsid w:val="00F25826"/>
    <w:rsid w:val="00F275BB"/>
    <w:rsid w:val="00F276A6"/>
    <w:rsid w:val="00F278CB"/>
    <w:rsid w:val="00F27D84"/>
    <w:rsid w:val="00F27F79"/>
    <w:rsid w:val="00F30A1B"/>
    <w:rsid w:val="00F323E2"/>
    <w:rsid w:val="00F3255B"/>
    <w:rsid w:val="00F331FD"/>
    <w:rsid w:val="00F3481E"/>
    <w:rsid w:val="00F34854"/>
    <w:rsid w:val="00F364E5"/>
    <w:rsid w:val="00F36EA4"/>
    <w:rsid w:val="00F4197B"/>
    <w:rsid w:val="00F41C82"/>
    <w:rsid w:val="00F43494"/>
    <w:rsid w:val="00F43CF6"/>
    <w:rsid w:val="00F43E71"/>
    <w:rsid w:val="00F44AA1"/>
    <w:rsid w:val="00F44B84"/>
    <w:rsid w:val="00F451B7"/>
    <w:rsid w:val="00F46340"/>
    <w:rsid w:val="00F4699E"/>
    <w:rsid w:val="00F4787B"/>
    <w:rsid w:val="00F5065A"/>
    <w:rsid w:val="00F50F45"/>
    <w:rsid w:val="00F51359"/>
    <w:rsid w:val="00F52A52"/>
    <w:rsid w:val="00F52F3A"/>
    <w:rsid w:val="00F53BFB"/>
    <w:rsid w:val="00F5520B"/>
    <w:rsid w:val="00F5664B"/>
    <w:rsid w:val="00F56E96"/>
    <w:rsid w:val="00F571C8"/>
    <w:rsid w:val="00F57A85"/>
    <w:rsid w:val="00F57B0D"/>
    <w:rsid w:val="00F61CE5"/>
    <w:rsid w:val="00F621A3"/>
    <w:rsid w:val="00F645E4"/>
    <w:rsid w:val="00F650ED"/>
    <w:rsid w:val="00F65D49"/>
    <w:rsid w:val="00F66765"/>
    <w:rsid w:val="00F67252"/>
    <w:rsid w:val="00F70A73"/>
    <w:rsid w:val="00F70CFD"/>
    <w:rsid w:val="00F715DA"/>
    <w:rsid w:val="00F72632"/>
    <w:rsid w:val="00F734B3"/>
    <w:rsid w:val="00F7463D"/>
    <w:rsid w:val="00F747BF"/>
    <w:rsid w:val="00F747DD"/>
    <w:rsid w:val="00F74A71"/>
    <w:rsid w:val="00F75750"/>
    <w:rsid w:val="00F772DD"/>
    <w:rsid w:val="00F77C9B"/>
    <w:rsid w:val="00F77FAB"/>
    <w:rsid w:val="00F80301"/>
    <w:rsid w:val="00F80E83"/>
    <w:rsid w:val="00F81537"/>
    <w:rsid w:val="00F816DD"/>
    <w:rsid w:val="00F8448E"/>
    <w:rsid w:val="00F844D5"/>
    <w:rsid w:val="00F84530"/>
    <w:rsid w:val="00F85D38"/>
    <w:rsid w:val="00F8662D"/>
    <w:rsid w:val="00F86D8F"/>
    <w:rsid w:val="00F86E0D"/>
    <w:rsid w:val="00F87957"/>
    <w:rsid w:val="00F9103C"/>
    <w:rsid w:val="00F9165A"/>
    <w:rsid w:val="00F91B43"/>
    <w:rsid w:val="00F969D1"/>
    <w:rsid w:val="00F97E1E"/>
    <w:rsid w:val="00FA052F"/>
    <w:rsid w:val="00FA314E"/>
    <w:rsid w:val="00FA3207"/>
    <w:rsid w:val="00FA381C"/>
    <w:rsid w:val="00FA38F6"/>
    <w:rsid w:val="00FA4CD3"/>
    <w:rsid w:val="00FA4DE3"/>
    <w:rsid w:val="00FA5C4E"/>
    <w:rsid w:val="00FA6801"/>
    <w:rsid w:val="00FA7470"/>
    <w:rsid w:val="00FB0037"/>
    <w:rsid w:val="00FB0AE8"/>
    <w:rsid w:val="00FB331D"/>
    <w:rsid w:val="00FB4A1F"/>
    <w:rsid w:val="00FC04F2"/>
    <w:rsid w:val="00FC122D"/>
    <w:rsid w:val="00FC2346"/>
    <w:rsid w:val="00FC246E"/>
    <w:rsid w:val="00FC2C17"/>
    <w:rsid w:val="00FC39CA"/>
    <w:rsid w:val="00FC3A02"/>
    <w:rsid w:val="00FC3BEE"/>
    <w:rsid w:val="00FC6215"/>
    <w:rsid w:val="00FC6824"/>
    <w:rsid w:val="00FC74DE"/>
    <w:rsid w:val="00FD052D"/>
    <w:rsid w:val="00FD072E"/>
    <w:rsid w:val="00FD0B07"/>
    <w:rsid w:val="00FD1EA5"/>
    <w:rsid w:val="00FD225E"/>
    <w:rsid w:val="00FD2534"/>
    <w:rsid w:val="00FD34D6"/>
    <w:rsid w:val="00FD3D03"/>
    <w:rsid w:val="00FD3DBB"/>
    <w:rsid w:val="00FD535E"/>
    <w:rsid w:val="00FD5F69"/>
    <w:rsid w:val="00FD679A"/>
    <w:rsid w:val="00FD6B68"/>
    <w:rsid w:val="00FD7C1C"/>
    <w:rsid w:val="00FE04EA"/>
    <w:rsid w:val="00FE0A18"/>
    <w:rsid w:val="00FE12D0"/>
    <w:rsid w:val="00FE1BD9"/>
    <w:rsid w:val="00FE2F5D"/>
    <w:rsid w:val="00FE488C"/>
    <w:rsid w:val="00FE5307"/>
    <w:rsid w:val="00FE6511"/>
    <w:rsid w:val="00FE6BAA"/>
    <w:rsid w:val="00FE718A"/>
    <w:rsid w:val="00FE73A5"/>
    <w:rsid w:val="00FE78C0"/>
    <w:rsid w:val="00FF0AC5"/>
    <w:rsid w:val="00FF14B5"/>
    <w:rsid w:val="00FF1F0E"/>
    <w:rsid w:val="00FF4456"/>
    <w:rsid w:val="00FF4BD0"/>
    <w:rsid w:val="00FF4D8A"/>
    <w:rsid w:val="00FF4F6B"/>
    <w:rsid w:val="00FF740F"/>
    <w:rsid w:val="00FF7BEA"/>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E3E3D2"/>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5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 w:type="paragraph" w:styleId="NoSpacing">
    <w:name w:val="No Spacing"/>
    <w:basedOn w:val="Normal"/>
    <w:uiPriority w:val="1"/>
    <w:qFormat/>
    <w:rsid w:val="009B78EA"/>
    <w:pPr>
      <w:widowControl/>
      <w:adjustRightInd/>
      <w:textAlignment w:val="auto"/>
    </w:pPr>
    <w:rPr>
      <w:rFonts w:eastAsiaTheme="minorHAnsi" w:hAnsi="Times New Roman" w:cs="Times New Roman"/>
      <w:sz w:val="24"/>
      <w:szCs w:val="24"/>
    </w:rPr>
  </w:style>
  <w:style w:type="paragraph" w:customStyle="1" w:styleId="Default">
    <w:name w:val="Default"/>
    <w:basedOn w:val="Normal"/>
    <w:rsid w:val="00431DE1"/>
    <w:pPr>
      <w:widowControl/>
      <w:overflowPunct/>
      <w:adjustRightInd/>
      <w:textAlignment w:val="auto"/>
    </w:pPr>
    <w:rPr>
      <w:rFonts w:ascii="Cordia New" w:eastAsiaTheme="minorHAnsi" w:hAnsi="Cordia New" w:cs="Cordia New"/>
      <w:color w:val="000000"/>
      <w:sz w:val="24"/>
      <w:szCs w:val="24"/>
    </w:rPr>
  </w:style>
  <w:style w:type="character" w:styleId="CommentReference">
    <w:name w:val="annotation reference"/>
    <w:basedOn w:val="DefaultParagraphFont"/>
    <w:uiPriority w:val="99"/>
    <w:semiHidden/>
    <w:unhideWhenUsed/>
    <w:locked/>
    <w:rsid w:val="008938C6"/>
    <w:rPr>
      <w:sz w:val="16"/>
      <w:szCs w:val="16"/>
    </w:rPr>
  </w:style>
  <w:style w:type="paragraph" w:styleId="CommentText">
    <w:name w:val="annotation text"/>
    <w:basedOn w:val="Normal"/>
    <w:link w:val="CommentTextChar"/>
    <w:uiPriority w:val="99"/>
    <w:semiHidden/>
    <w:unhideWhenUsed/>
    <w:locked/>
    <w:rsid w:val="008938C6"/>
    <w:rPr>
      <w:rFonts w:cs="Angsana New"/>
      <w:sz w:val="20"/>
      <w:szCs w:val="25"/>
    </w:rPr>
  </w:style>
  <w:style w:type="character" w:customStyle="1" w:styleId="CommentTextChar">
    <w:name w:val="Comment Text Char"/>
    <w:basedOn w:val="DefaultParagraphFont"/>
    <w:link w:val="CommentText"/>
    <w:uiPriority w:val="99"/>
    <w:semiHidden/>
    <w:rsid w:val="008938C6"/>
    <w:rPr>
      <w:rFonts w:ascii="Times New Roman" w:eastAsia="Times New Roman" w:hAnsi="CordiaUPC" w:cs="Angsana New"/>
      <w:sz w:val="20"/>
      <w:szCs w:val="25"/>
    </w:rPr>
  </w:style>
  <w:style w:type="paragraph" w:styleId="CommentSubject">
    <w:name w:val="annotation subject"/>
    <w:basedOn w:val="CommentText"/>
    <w:next w:val="CommentText"/>
    <w:link w:val="CommentSubjectChar"/>
    <w:uiPriority w:val="99"/>
    <w:semiHidden/>
    <w:unhideWhenUsed/>
    <w:locked/>
    <w:rsid w:val="008938C6"/>
    <w:rPr>
      <w:b/>
      <w:bCs/>
    </w:rPr>
  </w:style>
  <w:style w:type="character" w:customStyle="1" w:styleId="CommentSubjectChar">
    <w:name w:val="Comment Subject Char"/>
    <w:basedOn w:val="CommentTextChar"/>
    <w:link w:val="CommentSubject"/>
    <w:uiPriority w:val="99"/>
    <w:semiHidden/>
    <w:rsid w:val="008938C6"/>
    <w:rPr>
      <w:rFonts w:ascii="Times New Roman" w:eastAsia="Times New Roman" w:hAnsi="CordiaUPC" w:cs="Angsana New"/>
      <w:b/>
      <w:bCs/>
      <w:sz w:val="20"/>
      <w:szCs w:val="25"/>
    </w:rPr>
  </w:style>
  <w:style w:type="table" w:customStyle="1" w:styleId="TableGrid2">
    <w:name w:val="Table Grid2"/>
    <w:basedOn w:val="TableNormal"/>
    <w:next w:val="TableGrid"/>
    <w:uiPriority w:val="59"/>
    <w:rsid w:val="009F5267"/>
    <w:pPr>
      <w:overflowPunct w:val="0"/>
      <w:autoSpaceDE w:val="0"/>
      <w:autoSpaceDN w:val="0"/>
      <w:adjustRightInd w:val="0"/>
      <w:textAlignment w:val="baseline"/>
    </w:pPr>
    <w:rPr>
      <w:rFonts w:ascii="Times New Roman" w:eastAsia="MS Mincho"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241A13"/>
    <w:pPr>
      <w:overflowPunct w:val="0"/>
      <w:autoSpaceDE w:val="0"/>
      <w:autoSpaceDN w:val="0"/>
      <w:adjustRightInd w:val="0"/>
      <w:textAlignment w:val="baseline"/>
    </w:pPr>
    <w:rPr>
      <w:rFonts w:ascii="Tms Rmn" w:eastAsia="Times New Roman" w:hAnsi="Tms Rm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a"/>
    <w:basedOn w:val="Normal"/>
    <w:uiPriority w:val="99"/>
    <w:rsid w:val="001E7985"/>
    <w:pPr>
      <w:widowControl/>
      <w:overflowPunct/>
      <w:autoSpaceDE/>
      <w:autoSpaceDN/>
      <w:adjustRightInd/>
      <w:spacing w:before="100" w:beforeAutospacing="1" w:after="100" w:afterAutospacing="1"/>
      <w:textAlignment w:val="auto"/>
    </w:pPr>
    <w:rPr>
      <w:rFonts w:ascii="Tahoma" w:eastAsiaTheme="minorHAnsi" w:hAnsi="Tahoma" w:cs="Tahoma"/>
      <w:sz w:val="24"/>
      <w:szCs w:val="24"/>
    </w:rPr>
  </w:style>
  <w:style w:type="table" w:customStyle="1" w:styleId="TableGrid51">
    <w:name w:val="Table Grid51"/>
    <w:basedOn w:val="TableNormal"/>
    <w:uiPriority w:val="59"/>
    <w:rsid w:val="00F276A6"/>
    <w:pPr>
      <w:overflowPunct w:val="0"/>
      <w:autoSpaceDE w:val="0"/>
      <w:autoSpaceDN w:val="0"/>
      <w:adjustRightInd w:val="0"/>
    </w:pPr>
    <w:rPr>
      <w:rFonts w:ascii="Tms Rmn" w:eastAsia="Times New Roman" w:hAnsi="Tms Rmn" w:cs="Angsana New"/>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25738">
      <w:bodyDiv w:val="1"/>
      <w:marLeft w:val="0"/>
      <w:marRight w:val="0"/>
      <w:marTop w:val="0"/>
      <w:marBottom w:val="0"/>
      <w:divBdr>
        <w:top w:val="none" w:sz="0" w:space="0" w:color="auto"/>
        <w:left w:val="none" w:sz="0" w:space="0" w:color="auto"/>
        <w:bottom w:val="none" w:sz="0" w:space="0" w:color="auto"/>
        <w:right w:val="none" w:sz="0" w:space="0" w:color="auto"/>
      </w:divBdr>
    </w:div>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229197107">
      <w:bodyDiv w:val="1"/>
      <w:marLeft w:val="0"/>
      <w:marRight w:val="0"/>
      <w:marTop w:val="0"/>
      <w:marBottom w:val="0"/>
      <w:divBdr>
        <w:top w:val="none" w:sz="0" w:space="0" w:color="auto"/>
        <w:left w:val="none" w:sz="0" w:space="0" w:color="auto"/>
        <w:bottom w:val="none" w:sz="0" w:space="0" w:color="auto"/>
        <w:right w:val="none" w:sz="0" w:space="0" w:color="auto"/>
      </w:divBdr>
    </w:div>
    <w:div w:id="298850244">
      <w:bodyDiv w:val="1"/>
      <w:marLeft w:val="0"/>
      <w:marRight w:val="0"/>
      <w:marTop w:val="0"/>
      <w:marBottom w:val="0"/>
      <w:divBdr>
        <w:top w:val="none" w:sz="0" w:space="0" w:color="auto"/>
        <w:left w:val="none" w:sz="0" w:space="0" w:color="auto"/>
        <w:bottom w:val="none" w:sz="0" w:space="0" w:color="auto"/>
        <w:right w:val="none" w:sz="0" w:space="0" w:color="auto"/>
      </w:divBdr>
    </w:div>
    <w:div w:id="313729982">
      <w:bodyDiv w:val="1"/>
      <w:marLeft w:val="0"/>
      <w:marRight w:val="0"/>
      <w:marTop w:val="0"/>
      <w:marBottom w:val="0"/>
      <w:divBdr>
        <w:top w:val="none" w:sz="0" w:space="0" w:color="auto"/>
        <w:left w:val="none" w:sz="0" w:space="0" w:color="auto"/>
        <w:bottom w:val="none" w:sz="0" w:space="0" w:color="auto"/>
        <w:right w:val="none" w:sz="0" w:space="0" w:color="auto"/>
      </w:divBdr>
    </w:div>
    <w:div w:id="343939386">
      <w:bodyDiv w:val="1"/>
      <w:marLeft w:val="0"/>
      <w:marRight w:val="0"/>
      <w:marTop w:val="0"/>
      <w:marBottom w:val="0"/>
      <w:divBdr>
        <w:top w:val="none" w:sz="0" w:space="0" w:color="auto"/>
        <w:left w:val="none" w:sz="0" w:space="0" w:color="auto"/>
        <w:bottom w:val="none" w:sz="0" w:space="0" w:color="auto"/>
        <w:right w:val="none" w:sz="0" w:space="0" w:color="auto"/>
      </w:divBdr>
    </w:div>
    <w:div w:id="420223323">
      <w:bodyDiv w:val="1"/>
      <w:marLeft w:val="0"/>
      <w:marRight w:val="0"/>
      <w:marTop w:val="0"/>
      <w:marBottom w:val="0"/>
      <w:divBdr>
        <w:top w:val="none" w:sz="0" w:space="0" w:color="auto"/>
        <w:left w:val="none" w:sz="0" w:space="0" w:color="auto"/>
        <w:bottom w:val="none" w:sz="0" w:space="0" w:color="auto"/>
        <w:right w:val="none" w:sz="0" w:space="0" w:color="auto"/>
      </w:divBdr>
    </w:div>
    <w:div w:id="561910124">
      <w:bodyDiv w:val="1"/>
      <w:marLeft w:val="0"/>
      <w:marRight w:val="0"/>
      <w:marTop w:val="0"/>
      <w:marBottom w:val="0"/>
      <w:divBdr>
        <w:top w:val="none" w:sz="0" w:space="0" w:color="auto"/>
        <w:left w:val="none" w:sz="0" w:space="0" w:color="auto"/>
        <w:bottom w:val="none" w:sz="0" w:space="0" w:color="auto"/>
        <w:right w:val="none" w:sz="0" w:space="0" w:color="auto"/>
      </w:divBdr>
    </w:div>
    <w:div w:id="573053317">
      <w:bodyDiv w:val="1"/>
      <w:marLeft w:val="0"/>
      <w:marRight w:val="0"/>
      <w:marTop w:val="0"/>
      <w:marBottom w:val="0"/>
      <w:divBdr>
        <w:top w:val="none" w:sz="0" w:space="0" w:color="auto"/>
        <w:left w:val="none" w:sz="0" w:space="0" w:color="auto"/>
        <w:bottom w:val="none" w:sz="0" w:space="0" w:color="auto"/>
        <w:right w:val="none" w:sz="0" w:space="0" w:color="auto"/>
      </w:divBdr>
    </w:div>
    <w:div w:id="639968441">
      <w:bodyDiv w:val="1"/>
      <w:marLeft w:val="0"/>
      <w:marRight w:val="0"/>
      <w:marTop w:val="0"/>
      <w:marBottom w:val="0"/>
      <w:divBdr>
        <w:top w:val="none" w:sz="0" w:space="0" w:color="auto"/>
        <w:left w:val="none" w:sz="0" w:space="0" w:color="auto"/>
        <w:bottom w:val="none" w:sz="0" w:space="0" w:color="auto"/>
        <w:right w:val="none" w:sz="0" w:space="0" w:color="auto"/>
      </w:divBdr>
    </w:div>
    <w:div w:id="672226849">
      <w:bodyDiv w:val="1"/>
      <w:marLeft w:val="0"/>
      <w:marRight w:val="0"/>
      <w:marTop w:val="0"/>
      <w:marBottom w:val="0"/>
      <w:divBdr>
        <w:top w:val="none" w:sz="0" w:space="0" w:color="auto"/>
        <w:left w:val="none" w:sz="0" w:space="0" w:color="auto"/>
        <w:bottom w:val="none" w:sz="0" w:space="0" w:color="auto"/>
        <w:right w:val="none" w:sz="0" w:space="0" w:color="auto"/>
      </w:divBdr>
    </w:div>
    <w:div w:id="709039459">
      <w:bodyDiv w:val="1"/>
      <w:marLeft w:val="0"/>
      <w:marRight w:val="0"/>
      <w:marTop w:val="0"/>
      <w:marBottom w:val="0"/>
      <w:divBdr>
        <w:top w:val="none" w:sz="0" w:space="0" w:color="auto"/>
        <w:left w:val="none" w:sz="0" w:space="0" w:color="auto"/>
        <w:bottom w:val="none" w:sz="0" w:space="0" w:color="auto"/>
        <w:right w:val="none" w:sz="0" w:space="0" w:color="auto"/>
      </w:divBdr>
    </w:div>
    <w:div w:id="750736759">
      <w:bodyDiv w:val="1"/>
      <w:marLeft w:val="0"/>
      <w:marRight w:val="0"/>
      <w:marTop w:val="0"/>
      <w:marBottom w:val="0"/>
      <w:divBdr>
        <w:top w:val="none" w:sz="0" w:space="0" w:color="auto"/>
        <w:left w:val="none" w:sz="0" w:space="0" w:color="auto"/>
        <w:bottom w:val="none" w:sz="0" w:space="0" w:color="auto"/>
        <w:right w:val="none" w:sz="0" w:space="0" w:color="auto"/>
      </w:divBdr>
    </w:div>
    <w:div w:id="773865974">
      <w:bodyDiv w:val="1"/>
      <w:marLeft w:val="0"/>
      <w:marRight w:val="0"/>
      <w:marTop w:val="0"/>
      <w:marBottom w:val="0"/>
      <w:divBdr>
        <w:top w:val="none" w:sz="0" w:space="0" w:color="auto"/>
        <w:left w:val="none" w:sz="0" w:space="0" w:color="auto"/>
        <w:bottom w:val="none" w:sz="0" w:space="0" w:color="auto"/>
        <w:right w:val="none" w:sz="0" w:space="0" w:color="auto"/>
      </w:divBdr>
    </w:div>
    <w:div w:id="77556019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938634878">
      <w:bodyDiv w:val="1"/>
      <w:marLeft w:val="0"/>
      <w:marRight w:val="0"/>
      <w:marTop w:val="0"/>
      <w:marBottom w:val="0"/>
      <w:divBdr>
        <w:top w:val="none" w:sz="0" w:space="0" w:color="auto"/>
        <w:left w:val="none" w:sz="0" w:space="0" w:color="auto"/>
        <w:bottom w:val="none" w:sz="0" w:space="0" w:color="auto"/>
        <w:right w:val="none" w:sz="0" w:space="0" w:color="auto"/>
      </w:divBdr>
    </w:div>
    <w:div w:id="949359711">
      <w:bodyDiv w:val="1"/>
      <w:marLeft w:val="0"/>
      <w:marRight w:val="0"/>
      <w:marTop w:val="0"/>
      <w:marBottom w:val="0"/>
      <w:divBdr>
        <w:top w:val="none" w:sz="0" w:space="0" w:color="auto"/>
        <w:left w:val="none" w:sz="0" w:space="0" w:color="auto"/>
        <w:bottom w:val="none" w:sz="0" w:space="0" w:color="auto"/>
        <w:right w:val="none" w:sz="0" w:space="0" w:color="auto"/>
      </w:divBdr>
    </w:div>
    <w:div w:id="1100219845">
      <w:bodyDiv w:val="1"/>
      <w:marLeft w:val="0"/>
      <w:marRight w:val="0"/>
      <w:marTop w:val="0"/>
      <w:marBottom w:val="0"/>
      <w:divBdr>
        <w:top w:val="none" w:sz="0" w:space="0" w:color="auto"/>
        <w:left w:val="none" w:sz="0" w:space="0" w:color="auto"/>
        <w:bottom w:val="none" w:sz="0" w:space="0" w:color="auto"/>
        <w:right w:val="none" w:sz="0" w:space="0" w:color="auto"/>
      </w:divBdr>
    </w:div>
    <w:div w:id="1151948481">
      <w:bodyDiv w:val="1"/>
      <w:marLeft w:val="0"/>
      <w:marRight w:val="0"/>
      <w:marTop w:val="0"/>
      <w:marBottom w:val="0"/>
      <w:divBdr>
        <w:top w:val="none" w:sz="0" w:space="0" w:color="auto"/>
        <w:left w:val="none" w:sz="0" w:space="0" w:color="auto"/>
        <w:bottom w:val="none" w:sz="0" w:space="0" w:color="auto"/>
        <w:right w:val="none" w:sz="0" w:space="0" w:color="auto"/>
      </w:divBdr>
    </w:div>
    <w:div w:id="1234970363">
      <w:bodyDiv w:val="1"/>
      <w:marLeft w:val="0"/>
      <w:marRight w:val="0"/>
      <w:marTop w:val="0"/>
      <w:marBottom w:val="0"/>
      <w:divBdr>
        <w:top w:val="none" w:sz="0" w:space="0" w:color="auto"/>
        <w:left w:val="none" w:sz="0" w:space="0" w:color="auto"/>
        <w:bottom w:val="none" w:sz="0" w:space="0" w:color="auto"/>
        <w:right w:val="none" w:sz="0" w:space="0" w:color="auto"/>
      </w:divBdr>
    </w:div>
    <w:div w:id="1492678528">
      <w:bodyDiv w:val="1"/>
      <w:marLeft w:val="0"/>
      <w:marRight w:val="0"/>
      <w:marTop w:val="0"/>
      <w:marBottom w:val="0"/>
      <w:divBdr>
        <w:top w:val="none" w:sz="0" w:space="0" w:color="auto"/>
        <w:left w:val="none" w:sz="0" w:space="0" w:color="auto"/>
        <w:bottom w:val="none" w:sz="0" w:space="0" w:color="auto"/>
        <w:right w:val="none" w:sz="0" w:space="0" w:color="auto"/>
      </w:divBdr>
    </w:div>
    <w:div w:id="1589653695">
      <w:bodyDiv w:val="1"/>
      <w:marLeft w:val="0"/>
      <w:marRight w:val="0"/>
      <w:marTop w:val="0"/>
      <w:marBottom w:val="0"/>
      <w:divBdr>
        <w:top w:val="none" w:sz="0" w:space="0" w:color="auto"/>
        <w:left w:val="none" w:sz="0" w:space="0" w:color="auto"/>
        <w:bottom w:val="none" w:sz="0" w:space="0" w:color="auto"/>
        <w:right w:val="none" w:sz="0" w:space="0" w:color="auto"/>
      </w:divBdr>
    </w:div>
    <w:div w:id="1590968852">
      <w:bodyDiv w:val="1"/>
      <w:marLeft w:val="0"/>
      <w:marRight w:val="0"/>
      <w:marTop w:val="0"/>
      <w:marBottom w:val="0"/>
      <w:divBdr>
        <w:top w:val="none" w:sz="0" w:space="0" w:color="auto"/>
        <w:left w:val="none" w:sz="0" w:space="0" w:color="auto"/>
        <w:bottom w:val="none" w:sz="0" w:space="0" w:color="auto"/>
        <w:right w:val="none" w:sz="0" w:space="0" w:color="auto"/>
      </w:divBdr>
    </w:div>
    <w:div w:id="1609508129">
      <w:bodyDiv w:val="1"/>
      <w:marLeft w:val="0"/>
      <w:marRight w:val="0"/>
      <w:marTop w:val="0"/>
      <w:marBottom w:val="0"/>
      <w:divBdr>
        <w:top w:val="none" w:sz="0" w:space="0" w:color="auto"/>
        <w:left w:val="none" w:sz="0" w:space="0" w:color="auto"/>
        <w:bottom w:val="none" w:sz="0" w:space="0" w:color="auto"/>
        <w:right w:val="none" w:sz="0" w:space="0" w:color="auto"/>
      </w:divBdr>
    </w:div>
    <w:div w:id="1614290003">
      <w:bodyDiv w:val="1"/>
      <w:marLeft w:val="0"/>
      <w:marRight w:val="0"/>
      <w:marTop w:val="0"/>
      <w:marBottom w:val="0"/>
      <w:divBdr>
        <w:top w:val="none" w:sz="0" w:space="0" w:color="auto"/>
        <w:left w:val="none" w:sz="0" w:space="0" w:color="auto"/>
        <w:bottom w:val="none" w:sz="0" w:space="0" w:color="auto"/>
        <w:right w:val="none" w:sz="0" w:space="0" w:color="auto"/>
      </w:divBdr>
    </w:div>
    <w:div w:id="1632326313">
      <w:bodyDiv w:val="1"/>
      <w:marLeft w:val="0"/>
      <w:marRight w:val="0"/>
      <w:marTop w:val="0"/>
      <w:marBottom w:val="0"/>
      <w:divBdr>
        <w:top w:val="none" w:sz="0" w:space="0" w:color="auto"/>
        <w:left w:val="none" w:sz="0" w:space="0" w:color="auto"/>
        <w:bottom w:val="none" w:sz="0" w:space="0" w:color="auto"/>
        <w:right w:val="none" w:sz="0" w:space="0" w:color="auto"/>
      </w:divBdr>
    </w:div>
    <w:div w:id="1635064169">
      <w:bodyDiv w:val="1"/>
      <w:marLeft w:val="0"/>
      <w:marRight w:val="0"/>
      <w:marTop w:val="0"/>
      <w:marBottom w:val="0"/>
      <w:divBdr>
        <w:top w:val="none" w:sz="0" w:space="0" w:color="auto"/>
        <w:left w:val="none" w:sz="0" w:space="0" w:color="auto"/>
        <w:bottom w:val="none" w:sz="0" w:space="0" w:color="auto"/>
        <w:right w:val="none" w:sz="0" w:space="0" w:color="auto"/>
      </w:divBdr>
    </w:div>
    <w:div w:id="1637947274">
      <w:bodyDiv w:val="1"/>
      <w:marLeft w:val="0"/>
      <w:marRight w:val="0"/>
      <w:marTop w:val="0"/>
      <w:marBottom w:val="0"/>
      <w:divBdr>
        <w:top w:val="none" w:sz="0" w:space="0" w:color="auto"/>
        <w:left w:val="none" w:sz="0" w:space="0" w:color="auto"/>
        <w:bottom w:val="none" w:sz="0" w:space="0" w:color="auto"/>
        <w:right w:val="none" w:sz="0" w:space="0" w:color="auto"/>
      </w:divBdr>
    </w:div>
    <w:div w:id="1641573924">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 w:id="1797487288">
      <w:bodyDiv w:val="1"/>
      <w:marLeft w:val="0"/>
      <w:marRight w:val="0"/>
      <w:marTop w:val="0"/>
      <w:marBottom w:val="0"/>
      <w:divBdr>
        <w:top w:val="none" w:sz="0" w:space="0" w:color="auto"/>
        <w:left w:val="none" w:sz="0" w:space="0" w:color="auto"/>
        <w:bottom w:val="none" w:sz="0" w:space="0" w:color="auto"/>
        <w:right w:val="none" w:sz="0" w:space="0" w:color="auto"/>
      </w:divBdr>
    </w:div>
    <w:div w:id="1824351388">
      <w:bodyDiv w:val="1"/>
      <w:marLeft w:val="0"/>
      <w:marRight w:val="0"/>
      <w:marTop w:val="0"/>
      <w:marBottom w:val="0"/>
      <w:divBdr>
        <w:top w:val="none" w:sz="0" w:space="0" w:color="auto"/>
        <w:left w:val="none" w:sz="0" w:space="0" w:color="auto"/>
        <w:bottom w:val="none" w:sz="0" w:space="0" w:color="auto"/>
        <w:right w:val="none" w:sz="0" w:space="0" w:color="auto"/>
      </w:divBdr>
    </w:div>
    <w:div w:id="1833523430">
      <w:bodyDiv w:val="1"/>
      <w:marLeft w:val="0"/>
      <w:marRight w:val="0"/>
      <w:marTop w:val="0"/>
      <w:marBottom w:val="0"/>
      <w:divBdr>
        <w:top w:val="none" w:sz="0" w:space="0" w:color="auto"/>
        <w:left w:val="none" w:sz="0" w:space="0" w:color="auto"/>
        <w:bottom w:val="none" w:sz="0" w:space="0" w:color="auto"/>
        <w:right w:val="none" w:sz="0" w:space="0" w:color="auto"/>
      </w:divBdr>
    </w:div>
    <w:div w:id="1969971381">
      <w:bodyDiv w:val="1"/>
      <w:marLeft w:val="0"/>
      <w:marRight w:val="0"/>
      <w:marTop w:val="0"/>
      <w:marBottom w:val="0"/>
      <w:divBdr>
        <w:top w:val="none" w:sz="0" w:space="0" w:color="auto"/>
        <w:left w:val="none" w:sz="0" w:space="0" w:color="auto"/>
        <w:bottom w:val="none" w:sz="0" w:space="0" w:color="auto"/>
        <w:right w:val="none" w:sz="0" w:space="0" w:color="auto"/>
      </w:divBdr>
    </w:div>
    <w:div w:id="2063556718">
      <w:bodyDiv w:val="1"/>
      <w:marLeft w:val="0"/>
      <w:marRight w:val="0"/>
      <w:marTop w:val="0"/>
      <w:marBottom w:val="0"/>
      <w:divBdr>
        <w:top w:val="none" w:sz="0" w:space="0" w:color="auto"/>
        <w:left w:val="none" w:sz="0" w:space="0" w:color="auto"/>
        <w:bottom w:val="none" w:sz="0" w:space="0" w:color="auto"/>
        <w:right w:val="none" w:sz="0" w:space="0" w:color="auto"/>
      </w:divBdr>
    </w:div>
    <w:div w:id="2104372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79405676804CC4AA897D28860C86183" ma:contentTypeVersion="11" ma:contentTypeDescription="Create a new document." ma:contentTypeScope="" ma:versionID="95e37809aafa0e9b86e30ef64440587d">
  <xsd:schema xmlns:xsd="http://www.w3.org/2001/XMLSchema" xmlns:xs="http://www.w3.org/2001/XMLSchema" xmlns:p="http://schemas.microsoft.com/office/2006/metadata/properties" xmlns:ns2="0025b2a6-f8d9-4a47-85ad-10799d383e76" xmlns:ns3="035936da-f762-4330-9b9a-976de9613cd5" targetNamespace="http://schemas.microsoft.com/office/2006/metadata/properties" ma:root="true" ma:fieldsID="bebf4900c74eb7adec81635deb64fcab" ns2:_="" ns3:_="">
    <xsd:import namespace="0025b2a6-f8d9-4a47-85ad-10799d383e76"/>
    <xsd:import namespace="035936da-f762-4330-9b9a-976de9613cd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5b2a6-f8d9-4a47-85ad-10799d383e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5936da-f762-4330-9b9a-976de9613cd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8661F-A575-416E-8042-81F919EB7403}">
  <ds:schemaRefs>
    <ds:schemaRef ds:uri="http://schemas.microsoft.com/sharepoint/v3/contenttype/forms"/>
  </ds:schemaRefs>
</ds:datastoreItem>
</file>

<file path=customXml/itemProps2.xml><?xml version="1.0" encoding="utf-8"?>
<ds:datastoreItem xmlns:ds="http://schemas.openxmlformats.org/officeDocument/2006/customXml" ds:itemID="{91208445-66A9-4348-83D8-89AA46246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5b2a6-f8d9-4a47-85ad-10799d383e76"/>
    <ds:schemaRef ds:uri="035936da-f762-4330-9b9a-976de9613c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A27154-DF56-44F5-BDEB-AFB6140D15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F640A4A-768F-47CD-9654-E57BBBB7FC74}">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152371</vt:lpwstr>
  </property>
  <property fmtid="{D5CDD505-2E9C-101B-9397-08002B2CF9AE}" pid="4" name="OptimizationTime">
    <vt:lpwstr>20200512_1802</vt:lpwstr>
  </property>
</Properties>
</file>

<file path=docProps/app.xml><?xml version="1.0" encoding="utf-8"?>
<Properties xmlns="http://schemas.openxmlformats.org/officeDocument/2006/extended-properties" xmlns:vt="http://schemas.openxmlformats.org/officeDocument/2006/docPropsVTypes">
  <Template>Normal.dotm</Template>
  <TotalTime>2326</TotalTime>
  <Pages>39</Pages>
  <Words>10317</Words>
  <Characters>58790</Characters>
  <Application>Microsoft Office Word</Application>
  <DocSecurity>0</DocSecurity>
  <Lines>489</Lines>
  <Paragraphs>137</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68970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Aranya.Ruenyan</dc:creator>
  <cp:lastModifiedBy>Aranya Ruenyan</cp:lastModifiedBy>
  <cp:revision>184</cp:revision>
  <cp:lastPrinted>2020-05-12T04:36:00Z</cp:lastPrinted>
  <dcterms:created xsi:type="dcterms:W3CDTF">2019-10-29T10:10:00Z</dcterms:created>
  <dcterms:modified xsi:type="dcterms:W3CDTF">2020-05-12T04:37:00Z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0x010100779405676804CC4AA897D28860C86183</vt:lpwstr>
  </property>
</Properties>
</file>