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C78" w:rsidRPr="00A82A30" w:rsidRDefault="00673C78" w:rsidP="00CD711F">
      <w:pPr>
        <w:pStyle w:val="a"/>
        <w:widowControl/>
        <w:spacing w:before="120" w:line="380" w:lineRule="exact"/>
        <w:ind w:right="-43"/>
        <w:rPr>
          <w:rFonts w:ascii="Arial" w:hAnsi="Arial" w:cs="Arial"/>
          <w:sz w:val="22"/>
          <w:szCs w:val="22"/>
        </w:rPr>
      </w:pPr>
      <w:r w:rsidRPr="00A82A30">
        <w:rPr>
          <w:rFonts w:ascii="Arial" w:hAnsi="Arial" w:cs="Arial"/>
          <w:sz w:val="22"/>
          <w:szCs w:val="22"/>
        </w:rPr>
        <w:t>Laguna Resorts &amp; Hotels Public Company Limited and its subsidiaries</w:t>
      </w:r>
    </w:p>
    <w:p w:rsidR="00673C78" w:rsidRPr="00A82A30" w:rsidRDefault="00673C78" w:rsidP="000E048A">
      <w:pPr>
        <w:pStyle w:val="a"/>
        <w:widowControl/>
        <w:spacing w:line="380" w:lineRule="exact"/>
        <w:ind w:right="-43"/>
        <w:rPr>
          <w:rFonts w:ascii="Arial" w:hAnsi="Arial" w:cs="Arial"/>
          <w:sz w:val="22"/>
          <w:szCs w:val="22"/>
        </w:rPr>
      </w:pPr>
      <w:r w:rsidRPr="00A82A30">
        <w:rPr>
          <w:rFonts w:ascii="Arial" w:hAnsi="Arial" w:cs="Arial"/>
          <w:sz w:val="22"/>
          <w:szCs w:val="22"/>
        </w:rPr>
        <w:t>Notes to interim</w:t>
      </w:r>
      <w:r w:rsidR="00E94D33" w:rsidRPr="00A82A30">
        <w:rPr>
          <w:rFonts w:ascii="Arial" w:hAnsi="Arial" w:cs="Arial"/>
          <w:sz w:val="22"/>
          <w:szCs w:val="22"/>
        </w:rPr>
        <w:t xml:space="preserve"> consolidated</w:t>
      </w:r>
      <w:r w:rsidRPr="00A82A30">
        <w:rPr>
          <w:rFonts w:ascii="Arial" w:hAnsi="Arial" w:cs="Arial"/>
          <w:sz w:val="22"/>
          <w:szCs w:val="22"/>
        </w:rPr>
        <w:t xml:space="preserve"> financial statements</w:t>
      </w:r>
    </w:p>
    <w:p w:rsidR="00673C78" w:rsidRPr="00A82A30" w:rsidRDefault="00673C78" w:rsidP="00687BD9">
      <w:pPr>
        <w:pStyle w:val="a"/>
        <w:widowControl/>
        <w:spacing w:after="240" w:line="380" w:lineRule="exact"/>
        <w:ind w:right="-43"/>
        <w:rPr>
          <w:rFonts w:ascii="Arial" w:hAnsi="Arial" w:cs="Arial"/>
          <w:sz w:val="22"/>
          <w:szCs w:val="22"/>
        </w:rPr>
      </w:pPr>
      <w:r w:rsidRPr="00A82A30">
        <w:rPr>
          <w:rFonts w:ascii="Arial" w:hAnsi="Arial" w:cs="Arial"/>
          <w:sz w:val="22"/>
          <w:szCs w:val="22"/>
        </w:rPr>
        <w:t xml:space="preserve">For the </w:t>
      </w:r>
      <w:r w:rsidR="00655212" w:rsidRPr="00A82A30">
        <w:rPr>
          <w:rFonts w:ascii="Arial" w:hAnsi="Arial" w:cs="Arial"/>
          <w:sz w:val="22"/>
          <w:szCs w:val="22"/>
        </w:rPr>
        <w:t xml:space="preserve">three-month </w:t>
      </w:r>
      <w:r w:rsidR="00CD7EFA" w:rsidRPr="003169AD">
        <w:rPr>
          <w:rFonts w:ascii="Arial" w:hAnsi="Arial" w:cs="Arial"/>
          <w:sz w:val="22"/>
          <w:szCs w:val="22"/>
        </w:rPr>
        <w:t xml:space="preserve">and six-month periods ended </w:t>
      </w:r>
      <w:r w:rsidR="00CD7EFA" w:rsidRPr="003169AD">
        <w:rPr>
          <w:rFonts w:ascii="Arial" w:hAnsi="Arial" w:cs="Cordia New"/>
          <w:sz w:val="22"/>
          <w:szCs w:val="22"/>
        </w:rPr>
        <w:t>30 June</w:t>
      </w:r>
      <w:r w:rsidR="00CD7EFA" w:rsidRPr="00A82A30">
        <w:rPr>
          <w:rFonts w:ascii="Arial" w:hAnsi="Arial" w:cs="Arial"/>
          <w:sz w:val="22"/>
          <w:szCs w:val="22"/>
        </w:rPr>
        <w:t xml:space="preserve"> </w:t>
      </w:r>
      <w:r w:rsidR="00655212" w:rsidRPr="00A82A30">
        <w:rPr>
          <w:rFonts w:ascii="Arial" w:hAnsi="Arial" w:cs="Arial"/>
          <w:sz w:val="22"/>
          <w:szCs w:val="22"/>
        </w:rPr>
        <w:t>2018</w:t>
      </w:r>
    </w:p>
    <w:p w:rsidR="005817A6" w:rsidRPr="00A82A30" w:rsidRDefault="00673C78" w:rsidP="00687BD9">
      <w:pPr>
        <w:pStyle w:val="a"/>
        <w:widowControl/>
        <w:tabs>
          <w:tab w:val="left" w:pos="1440"/>
          <w:tab w:val="right" w:pos="5310"/>
          <w:tab w:val="right" w:pos="7020"/>
        </w:tabs>
        <w:spacing w:before="80" w:after="80" w:line="380" w:lineRule="exact"/>
        <w:ind w:left="547" w:right="-43" w:hanging="547"/>
        <w:jc w:val="both"/>
        <w:rPr>
          <w:rFonts w:ascii="Arial" w:hAnsi="Arial" w:cs="Arial"/>
          <w:sz w:val="22"/>
          <w:szCs w:val="22"/>
        </w:rPr>
      </w:pPr>
      <w:r w:rsidRPr="00A82A30">
        <w:rPr>
          <w:rFonts w:ascii="Arial" w:hAnsi="Arial" w:cs="Arial"/>
          <w:sz w:val="22"/>
          <w:szCs w:val="22"/>
        </w:rPr>
        <w:t>1.</w:t>
      </w:r>
      <w:r w:rsidRPr="00A82A30">
        <w:rPr>
          <w:rFonts w:ascii="Arial" w:hAnsi="Arial" w:cs="Arial"/>
          <w:sz w:val="22"/>
          <w:szCs w:val="22"/>
        </w:rPr>
        <w:tab/>
      </w:r>
      <w:r w:rsidR="005817A6" w:rsidRPr="00A82A30">
        <w:rPr>
          <w:rFonts w:ascii="Arial" w:hAnsi="Arial" w:cs="Arial"/>
          <w:sz w:val="22"/>
          <w:szCs w:val="22"/>
        </w:rPr>
        <w:t>General information</w:t>
      </w:r>
      <w:r w:rsidR="00EB5A90" w:rsidRPr="00A82A30">
        <w:rPr>
          <w:rFonts w:ascii="Arial" w:hAnsi="Arial" w:cs="Arial"/>
          <w:sz w:val="22"/>
          <w:szCs w:val="22"/>
        </w:rPr>
        <w:t xml:space="preserve"> </w:t>
      </w:r>
    </w:p>
    <w:p w:rsidR="00673C78" w:rsidRPr="00A82A30" w:rsidRDefault="005817A6" w:rsidP="00687BD9">
      <w:pPr>
        <w:pStyle w:val="a"/>
        <w:widowControl/>
        <w:tabs>
          <w:tab w:val="left" w:pos="1440"/>
          <w:tab w:val="right" w:pos="5310"/>
          <w:tab w:val="right" w:pos="7020"/>
        </w:tabs>
        <w:spacing w:before="80" w:after="80" w:line="380" w:lineRule="exact"/>
        <w:ind w:left="547" w:right="-43" w:hanging="547"/>
        <w:jc w:val="both"/>
        <w:rPr>
          <w:rFonts w:ascii="Arial" w:hAnsi="Arial" w:cs="Arial"/>
          <w:sz w:val="22"/>
          <w:szCs w:val="22"/>
        </w:rPr>
      </w:pPr>
      <w:r w:rsidRPr="00A82A30">
        <w:rPr>
          <w:rFonts w:ascii="Arial" w:hAnsi="Arial" w:cs="Arial"/>
          <w:sz w:val="22"/>
          <w:szCs w:val="22"/>
        </w:rPr>
        <w:t>1.1</w:t>
      </w:r>
      <w:r w:rsidRPr="00A82A30">
        <w:rPr>
          <w:rFonts w:ascii="Arial" w:hAnsi="Arial" w:cs="Arial"/>
          <w:sz w:val="22"/>
          <w:szCs w:val="22"/>
        </w:rPr>
        <w:tab/>
      </w:r>
      <w:r w:rsidR="00673C78" w:rsidRPr="00A82A30">
        <w:rPr>
          <w:rFonts w:ascii="Arial" w:hAnsi="Arial" w:cs="Arial"/>
          <w:sz w:val="22"/>
          <w:szCs w:val="22"/>
        </w:rPr>
        <w:t>Corporate information</w:t>
      </w:r>
      <w:r w:rsidR="009112F6" w:rsidRPr="00A82A30">
        <w:rPr>
          <w:rFonts w:ascii="Arial" w:hAnsi="Arial" w:cs="Arial"/>
          <w:sz w:val="22"/>
          <w:szCs w:val="22"/>
        </w:rPr>
        <w:t xml:space="preserve"> </w:t>
      </w:r>
    </w:p>
    <w:p w:rsidR="00673C78" w:rsidRPr="00A82A30" w:rsidRDefault="00673C78" w:rsidP="00687BD9">
      <w:pPr>
        <w:tabs>
          <w:tab w:val="left" w:pos="4140"/>
        </w:tabs>
        <w:spacing w:before="80" w:after="80" w:line="380" w:lineRule="exact"/>
        <w:ind w:left="547" w:hanging="547"/>
        <w:jc w:val="both"/>
        <w:rPr>
          <w:rFonts w:ascii="Arial" w:hAnsi="Arial" w:cs="Angsana New"/>
        </w:rPr>
      </w:pPr>
      <w:r w:rsidRPr="00A82A30">
        <w:rPr>
          <w:rFonts w:ascii="Arial" w:hAnsi="Arial" w:cs="Angsana New"/>
        </w:rPr>
        <w:tab/>
        <w:t xml:space="preserve">Laguna Resorts &amp; Hotels Public Company Limited (“the Company”, “LRH”) is a public company incorporated and domiciled in </w:t>
      </w:r>
      <w:r w:rsidRPr="00A82A30">
        <w:rPr>
          <w:rFonts w:ascii="Arial" w:hAnsi="Arial"/>
        </w:rPr>
        <w:t>Thailand</w:t>
      </w:r>
      <w:r w:rsidRPr="00A82A30">
        <w:rPr>
          <w:rFonts w:ascii="Arial" w:hAnsi="Arial" w:cs="Angsana New"/>
        </w:rPr>
        <w:t>. Its major shareholder is Banyan Tree Holdings Limited, which was incorporated in Singapore.</w:t>
      </w:r>
    </w:p>
    <w:p w:rsidR="00673C78" w:rsidRPr="00A82A30" w:rsidRDefault="00673C78" w:rsidP="00687BD9">
      <w:pPr>
        <w:pStyle w:val="a"/>
        <w:widowControl/>
        <w:spacing w:before="80" w:after="80" w:line="380" w:lineRule="exact"/>
        <w:ind w:left="540" w:right="0" w:hanging="540"/>
        <w:jc w:val="both"/>
        <w:rPr>
          <w:rFonts w:ascii="Arial" w:hAnsi="Arial" w:cs="Angsana New"/>
          <w:b w:val="0"/>
          <w:bCs w:val="0"/>
          <w:sz w:val="22"/>
          <w:szCs w:val="22"/>
        </w:rPr>
      </w:pPr>
      <w:r w:rsidRPr="00A82A30">
        <w:rPr>
          <w:rFonts w:ascii="Arial" w:hAnsi="Arial" w:cs="Angsana New"/>
          <w:b w:val="0"/>
          <w:bCs w:val="0"/>
          <w:sz w:val="22"/>
          <w:szCs w:val="22"/>
        </w:rPr>
        <w:tab/>
        <w:t xml:space="preserve">The Company and its subsidiaries are principally engaged in the hotel business and property development. There are </w:t>
      </w:r>
      <w:r w:rsidR="00E07F99" w:rsidRPr="00A82A30">
        <w:rPr>
          <w:rFonts w:ascii="Arial" w:hAnsi="Arial" w:cs="Angsana New"/>
          <w:b w:val="0"/>
          <w:bCs w:val="0"/>
          <w:sz w:val="22"/>
          <w:szCs w:val="22"/>
        </w:rPr>
        <w:t>four</w:t>
      </w:r>
      <w:r w:rsidRPr="00A82A30">
        <w:rPr>
          <w:rFonts w:ascii="Arial" w:hAnsi="Arial" w:cs="Angsana New"/>
          <w:b w:val="0"/>
          <w:bCs w:val="0"/>
          <w:sz w:val="22"/>
          <w:szCs w:val="22"/>
        </w:rPr>
        <w:t xml:space="preserve"> hotels in Laguna Phuket, namely </w:t>
      </w:r>
      <w:proofErr w:type="spellStart"/>
      <w:r w:rsidRPr="00A82A30">
        <w:rPr>
          <w:rFonts w:ascii="Arial" w:hAnsi="Arial" w:cs="Angsana New"/>
          <w:b w:val="0"/>
          <w:bCs w:val="0"/>
          <w:sz w:val="22"/>
          <w:szCs w:val="22"/>
        </w:rPr>
        <w:t>Angsana</w:t>
      </w:r>
      <w:proofErr w:type="spellEnd"/>
      <w:r w:rsidRPr="00A82A30">
        <w:rPr>
          <w:rFonts w:ascii="Arial" w:hAnsi="Arial" w:cs="Angsana New"/>
          <w:b w:val="0"/>
          <w:bCs w:val="0"/>
          <w:sz w:val="22"/>
          <w:szCs w:val="22"/>
        </w:rPr>
        <w:t xml:space="preserve"> La</w:t>
      </w:r>
      <w:r w:rsidR="00E07F99" w:rsidRPr="00A82A30">
        <w:rPr>
          <w:rFonts w:ascii="Arial" w:hAnsi="Arial" w:cs="Angsana New"/>
          <w:b w:val="0"/>
          <w:bCs w:val="0"/>
          <w:sz w:val="22"/>
          <w:szCs w:val="22"/>
        </w:rPr>
        <w:t xml:space="preserve">guna Phuket, Banyan Tree Phuket, </w:t>
      </w:r>
      <w:proofErr w:type="spellStart"/>
      <w:r w:rsidR="00612985" w:rsidRPr="00A82A30">
        <w:rPr>
          <w:rFonts w:ascii="Arial" w:hAnsi="Arial" w:cs="Arial"/>
          <w:b w:val="0"/>
          <w:bCs w:val="0"/>
          <w:sz w:val="22"/>
          <w:szCs w:val="22"/>
        </w:rPr>
        <w:t>Angsana</w:t>
      </w:r>
      <w:proofErr w:type="spellEnd"/>
      <w:r w:rsidR="00612985" w:rsidRPr="00A82A30">
        <w:rPr>
          <w:rFonts w:ascii="Arial" w:hAnsi="Arial" w:cs="Arial"/>
          <w:b w:val="0"/>
          <w:bCs w:val="0"/>
          <w:sz w:val="22"/>
          <w:szCs w:val="22"/>
        </w:rPr>
        <w:t xml:space="preserve"> Villas Resort Phuket</w:t>
      </w:r>
      <w:r w:rsidRPr="00A82A30">
        <w:rPr>
          <w:rFonts w:ascii="Arial" w:hAnsi="Arial" w:cs="Arial"/>
          <w:b w:val="0"/>
          <w:bCs w:val="0"/>
          <w:sz w:val="22"/>
          <w:szCs w:val="22"/>
        </w:rPr>
        <w:t xml:space="preserve"> </w:t>
      </w:r>
      <w:r w:rsidR="00E07F99" w:rsidRPr="00A82A30">
        <w:rPr>
          <w:rFonts w:ascii="Arial" w:hAnsi="Arial" w:cs="Arial"/>
          <w:b w:val="0"/>
          <w:bCs w:val="0"/>
          <w:sz w:val="22"/>
          <w:szCs w:val="22"/>
        </w:rPr>
        <w:t>and Cassia Phuket</w:t>
      </w:r>
      <w:r w:rsidRPr="00A82A30">
        <w:rPr>
          <w:rFonts w:ascii="Arial" w:hAnsi="Arial" w:cs="Arial"/>
          <w:b w:val="0"/>
          <w:bCs w:val="0"/>
          <w:sz w:val="22"/>
          <w:szCs w:val="22"/>
        </w:rPr>
        <w:t>,</w:t>
      </w:r>
      <w:r w:rsidRPr="00A82A30">
        <w:rPr>
          <w:rFonts w:ascii="Arial" w:hAnsi="Arial" w:cs="Angsana New"/>
          <w:b w:val="0"/>
          <w:bCs w:val="0"/>
          <w:sz w:val="22"/>
          <w:szCs w:val="22"/>
        </w:rPr>
        <w:t xml:space="preserve"> located in Phuket province and one hotel, the Banyan Tree Bangkok, located in Bangkok. The subsidiaries are also engaged in operating golf club</w:t>
      </w:r>
      <w:r w:rsidR="009D648C" w:rsidRPr="00A82A30">
        <w:rPr>
          <w:rFonts w:ascii="Arial" w:hAnsi="Arial" w:cs="Angsana New"/>
          <w:b w:val="0"/>
          <w:bCs w:val="0"/>
          <w:sz w:val="22"/>
          <w:szCs w:val="22"/>
        </w:rPr>
        <w:t>s</w:t>
      </w:r>
      <w:r w:rsidRPr="00A82A30">
        <w:rPr>
          <w:rFonts w:ascii="Arial" w:hAnsi="Arial" w:cs="Angsana New"/>
          <w:b w:val="0"/>
          <w:bCs w:val="0"/>
          <w:sz w:val="22"/>
          <w:szCs w:val="22"/>
        </w:rPr>
        <w:t xml:space="preserve"> (Laguna </w:t>
      </w:r>
      <w:r w:rsidR="0047075D" w:rsidRPr="00A82A30">
        <w:rPr>
          <w:rFonts w:ascii="Arial" w:hAnsi="Arial" w:cs="Angsana New"/>
          <w:b w:val="0"/>
          <w:bCs w:val="0"/>
          <w:sz w:val="22"/>
          <w:szCs w:val="22"/>
        </w:rPr>
        <w:t xml:space="preserve">Golf </w:t>
      </w:r>
      <w:r w:rsidRPr="00A82A30">
        <w:rPr>
          <w:rFonts w:ascii="Arial" w:hAnsi="Arial" w:cs="Angsana New"/>
          <w:b w:val="0"/>
          <w:bCs w:val="0"/>
          <w:sz w:val="22"/>
          <w:szCs w:val="22"/>
        </w:rPr>
        <w:t>Phuket</w:t>
      </w:r>
      <w:r w:rsidR="009D648C" w:rsidRPr="00A82A30">
        <w:rPr>
          <w:rFonts w:ascii="Arial" w:hAnsi="Arial" w:cs="Angsana New"/>
          <w:b w:val="0"/>
          <w:bCs w:val="0"/>
          <w:sz w:val="22"/>
          <w:szCs w:val="22"/>
        </w:rPr>
        <w:t xml:space="preserve"> and Laguna G</w:t>
      </w:r>
      <w:r w:rsidR="00421879" w:rsidRPr="00A82A30">
        <w:rPr>
          <w:rFonts w:ascii="Arial" w:hAnsi="Arial" w:cs="Angsana New"/>
          <w:b w:val="0"/>
          <w:bCs w:val="0"/>
          <w:sz w:val="22"/>
          <w:szCs w:val="22"/>
        </w:rPr>
        <w:t>ol</w:t>
      </w:r>
      <w:r w:rsidR="009D648C" w:rsidRPr="00A82A30">
        <w:rPr>
          <w:rFonts w:ascii="Arial" w:hAnsi="Arial" w:cs="Angsana New"/>
          <w:b w:val="0"/>
          <w:bCs w:val="0"/>
          <w:sz w:val="22"/>
          <w:szCs w:val="22"/>
        </w:rPr>
        <w:t xml:space="preserve">f </w:t>
      </w:r>
      <w:proofErr w:type="spellStart"/>
      <w:r w:rsidR="009D648C" w:rsidRPr="00A82A30">
        <w:rPr>
          <w:rFonts w:ascii="Arial" w:hAnsi="Arial" w:cs="Angsana New"/>
          <w:b w:val="0"/>
          <w:bCs w:val="0"/>
          <w:sz w:val="22"/>
          <w:szCs w:val="22"/>
        </w:rPr>
        <w:t>Bintan</w:t>
      </w:r>
      <w:proofErr w:type="spellEnd"/>
      <w:r w:rsidRPr="00A82A30">
        <w:rPr>
          <w:rFonts w:ascii="Arial" w:hAnsi="Arial" w:cs="Angsana New"/>
          <w:b w:val="0"/>
          <w:bCs w:val="0"/>
          <w:sz w:val="22"/>
          <w:szCs w:val="22"/>
        </w:rPr>
        <w:t xml:space="preserve">), sales of merchandise (Banyan Tree Gallery), office and </w:t>
      </w:r>
      <w:r w:rsidR="005736F7" w:rsidRPr="00A82A30">
        <w:rPr>
          <w:rFonts w:ascii="Arial" w:hAnsi="Arial" w:cs="Angsana New"/>
          <w:b w:val="0"/>
          <w:bCs w:val="0"/>
          <w:sz w:val="22"/>
          <w:szCs w:val="22"/>
        </w:rPr>
        <w:t>shop</w:t>
      </w:r>
      <w:r w:rsidRPr="00A82A30">
        <w:rPr>
          <w:rFonts w:ascii="Arial" w:hAnsi="Arial" w:cs="Angsana New"/>
          <w:b w:val="0"/>
          <w:bCs w:val="0"/>
          <w:sz w:val="22"/>
          <w:szCs w:val="22"/>
        </w:rPr>
        <w:t xml:space="preserve"> rental and sale of holiday club memberships.</w:t>
      </w:r>
    </w:p>
    <w:p w:rsidR="00FE0A18" w:rsidRPr="00A82A30" w:rsidRDefault="00FE0A18" w:rsidP="00687BD9">
      <w:pPr>
        <w:spacing w:before="80" w:after="80" w:line="380" w:lineRule="exact"/>
        <w:ind w:left="540" w:hanging="540"/>
        <w:jc w:val="both"/>
        <w:rPr>
          <w:rFonts w:ascii="Arial" w:hAnsi="Arial" w:cs="Angsana New"/>
        </w:rPr>
      </w:pPr>
      <w:r w:rsidRPr="00A82A30">
        <w:rPr>
          <w:rFonts w:ascii="Arial" w:hAnsi="Arial" w:cs="Angsana New"/>
        </w:rPr>
        <w:tab/>
      </w:r>
      <w:r w:rsidR="005817A6" w:rsidRPr="00A82A30">
        <w:rPr>
          <w:rFonts w:ascii="Arial" w:hAnsi="Arial" w:cs="Angsana New"/>
        </w:rPr>
        <w:t xml:space="preserve">The registered office of the Company is at </w:t>
      </w:r>
      <w:r w:rsidRPr="00A82A30">
        <w:rPr>
          <w:rFonts w:ascii="Arial" w:hAnsi="Arial" w:cs="Angsana New"/>
        </w:rPr>
        <w:t>21/17B, 21/17C, 21/65, 21/66 and 21/68 Thai Wah Tower 1, 7</w:t>
      </w:r>
      <w:r w:rsidRPr="00A82A30">
        <w:rPr>
          <w:rFonts w:ascii="Arial" w:hAnsi="Arial" w:cs="Angsana New"/>
          <w:vertAlign w:val="superscript"/>
        </w:rPr>
        <w:t>th</w:t>
      </w:r>
      <w:r w:rsidRPr="00A82A30">
        <w:rPr>
          <w:rFonts w:ascii="Arial" w:hAnsi="Arial" w:cs="Angsana New"/>
        </w:rPr>
        <w:t>, 22</w:t>
      </w:r>
      <w:r w:rsidRPr="00A82A30">
        <w:rPr>
          <w:rFonts w:ascii="Arial" w:hAnsi="Arial" w:cs="Angsana New"/>
          <w:vertAlign w:val="superscript"/>
        </w:rPr>
        <w:t>nd</w:t>
      </w:r>
      <w:r w:rsidRPr="00A82A30">
        <w:rPr>
          <w:rFonts w:ascii="Arial" w:hAnsi="Arial" w:cs="Angsana New"/>
        </w:rPr>
        <w:t xml:space="preserve"> and 24</w:t>
      </w:r>
      <w:r w:rsidRPr="00A82A30">
        <w:rPr>
          <w:rFonts w:ascii="Arial" w:hAnsi="Arial" w:cs="Angsana New"/>
          <w:vertAlign w:val="superscript"/>
        </w:rPr>
        <w:t>th</w:t>
      </w:r>
      <w:r w:rsidRPr="00A82A30">
        <w:rPr>
          <w:rFonts w:ascii="Arial" w:hAnsi="Arial" w:cs="Angsana New"/>
        </w:rPr>
        <w:t xml:space="preserve"> Floor, South </w:t>
      </w:r>
      <w:proofErr w:type="spellStart"/>
      <w:r w:rsidRPr="00A82A30">
        <w:rPr>
          <w:rFonts w:ascii="Arial" w:hAnsi="Arial" w:cs="Angsana New"/>
        </w:rPr>
        <w:t>Sathorn</w:t>
      </w:r>
      <w:proofErr w:type="spellEnd"/>
      <w:r w:rsidRPr="00A82A30">
        <w:rPr>
          <w:rFonts w:ascii="Arial" w:hAnsi="Arial" w:cs="Angsana New"/>
        </w:rPr>
        <w:t xml:space="preserve"> Road, </w:t>
      </w:r>
      <w:proofErr w:type="spellStart"/>
      <w:r w:rsidRPr="00A82A30">
        <w:rPr>
          <w:rFonts w:ascii="Arial" w:hAnsi="Arial" w:cs="Angsana New"/>
        </w:rPr>
        <w:t>Tungmahamek</w:t>
      </w:r>
      <w:proofErr w:type="spellEnd"/>
      <w:r w:rsidRPr="00A82A30">
        <w:rPr>
          <w:rFonts w:ascii="Arial" w:hAnsi="Arial" w:cs="Angsana New"/>
        </w:rPr>
        <w:t xml:space="preserve">, </w:t>
      </w:r>
      <w:proofErr w:type="spellStart"/>
      <w:r w:rsidRPr="00A82A30">
        <w:rPr>
          <w:rFonts w:ascii="Arial" w:hAnsi="Arial" w:cs="Angsana New"/>
        </w:rPr>
        <w:t>Sathorn</w:t>
      </w:r>
      <w:proofErr w:type="spellEnd"/>
      <w:r w:rsidRPr="00A82A30">
        <w:rPr>
          <w:rFonts w:ascii="Arial" w:hAnsi="Arial" w:cs="Angsana New"/>
        </w:rPr>
        <w:t>, Bangkok.</w:t>
      </w:r>
    </w:p>
    <w:p w:rsidR="00431DE1" w:rsidRPr="00431DE1" w:rsidRDefault="00673C78" w:rsidP="00687BD9">
      <w:pPr>
        <w:tabs>
          <w:tab w:val="left" w:pos="2880"/>
        </w:tabs>
        <w:spacing w:before="80" w:after="80" w:line="380" w:lineRule="exact"/>
        <w:ind w:left="547" w:hanging="547"/>
        <w:jc w:val="thaiDistribute"/>
        <w:rPr>
          <w:rFonts w:ascii="Arial" w:hAnsi="Arial"/>
          <w:b/>
          <w:bCs/>
        </w:rPr>
      </w:pPr>
      <w:r w:rsidRPr="00431DE1">
        <w:rPr>
          <w:rFonts w:ascii="Arial" w:hAnsi="Arial"/>
          <w:b/>
          <w:bCs/>
        </w:rPr>
        <w:t>1.</w:t>
      </w:r>
      <w:r w:rsidR="005817A6" w:rsidRPr="00431DE1">
        <w:rPr>
          <w:rFonts w:ascii="Arial" w:hAnsi="Arial"/>
          <w:b/>
          <w:bCs/>
        </w:rPr>
        <w:t>2</w:t>
      </w:r>
      <w:r w:rsidRPr="00431DE1">
        <w:rPr>
          <w:rFonts w:ascii="Arial" w:hAnsi="Arial"/>
          <w:b/>
          <w:bCs/>
        </w:rPr>
        <w:tab/>
      </w:r>
      <w:r w:rsidR="00431DE1" w:rsidRPr="00431DE1">
        <w:rPr>
          <w:rFonts w:ascii="Arial" w:hAnsi="Arial"/>
          <w:b/>
          <w:bCs/>
        </w:rPr>
        <w:t xml:space="preserve">Change of the Company’s structure of major shareholders from the Tender Offer                                              </w:t>
      </w:r>
    </w:p>
    <w:p w:rsidR="00687BD9" w:rsidRPr="00687BD9" w:rsidRDefault="00687BD9" w:rsidP="00687BD9">
      <w:pPr>
        <w:pStyle w:val="a"/>
        <w:widowControl/>
        <w:spacing w:before="80" w:after="80" w:line="380" w:lineRule="exact"/>
        <w:ind w:left="540" w:right="0" w:hanging="540"/>
        <w:jc w:val="both"/>
        <w:rPr>
          <w:rFonts w:ascii="Arial" w:hAnsi="Arial" w:cs="Angsana New"/>
          <w:b w:val="0"/>
          <w:bCs w:val="0"/>
          <w:sz w:val="22"/>
          <w:szCs w:val="22"/>
        </w:rPr>
      </w:pPr>
      <w:r w:rsidRPr="00687BD9">
        <w:rPr>
          <w:rFonts w:ascii="Arial" w:hAnsi="Arial" w:cs="Angsana New"/>
          <w:b w:val="0"/>
          <w:bCs w:val="0"/>
          <w:sz w:val="22"/>
          <w:szCs w:val="22"/>
        </w:rPr>
        <w:tab/>
        <w:t>On 26 February 2018, the Company received a letter from Banyan Tree Holdings Limited and Banyan Tree Resorts &amp; Spas (Thailand) Company Limited (the "Group of Offerors"), which</w:t>
      </w:r>
      <w:r w:rsidR="003927D1">
        <w:rPr>
          <w:rFonts w:ascii="Arial" w:hAnsi="Arial" w:cs="Angsana New" w:hint="cs"/>
          <w:b w:val="0"/>
          <w:bCs w:val="0"/>
          <w:sz w:val="22"/>
          <w:szCs w:val="22"/>
          <w:cs/>
        </w:rPr>
        <w:t xml:space="preserve"> </w:t>
      </w:r>
      <w:r w:rsidR="003927D1">
        <w:rPr>
          <w:rFonts w:ascii="Arial" w:hAnsi="Arial" w:cs="Angsana New"/>
          <w:b w:val="0"/>
          <w:bCs w:val="0"/>
          <w:sz w:val="22"/>
          <w:szCs w:val="22"/>
        </w:rPr>
        <w:t xml:space="preserve">in aggregate held 54.22% </w:t>
      </w:r>
      <w:r w:rsidRPr="00687BD9">
        <w:rPr>
          <w:rFonts w:ascii="Arial" w:hAnsi="Arial" w:cs="Angsana New"/>
          <w:b w:val="0"/>
          <w:bCs w:val="0"/>
          <w:sz w:val="22"/>
          <w:szCs w:val="22"/>
        </w:rPr>
        <w:t xml:space="preserve">of the issued and paid-up shares of the Company, expressing their intention to launch a voluntary tender offer to acquire all the remaining 76 million ordinary shares </w:t>
      </w:r>
      <w:r w:rsidR="003927D1">
        <w:rPr>
          <w:rFonts w:ascii="Arial" w:hAnsi="Arial" w:cs="Angsana New"/>
          <w:b w:val="0"/>
          <w:bCs w:val="0"/>
          <w:sz w:val="22"/>
          <w:szCs w:val="22"/>
        </w:rPr>
        <w:t>or</w:t>
      </w:r>
      <w:r w:rsidRPr="00687BD9">
        <w:rPr>
          <w:rFonts w:ascii="Arial" w:hAnsi="Arial" w:cs="Angsana New"/>
          <w:b w:val="0"/>
          <w:bCs w:val="0"/>
          <w:sz w:val="22"/>
          <w:szCs w:val="22"/>
        </w:rPr>
        <w:t xml:space="preserve"> 45.78% of the total issued and paid up shares of the Company at the offering price of Baht 40 per share.  </w:t>
      </w:r>
    </w:p>
    <w:p w:rsidR="00687BD9" w:rsidRPr="00687BD9" w:rsidRDefault="003927D1" w:rsidP="00687BD9">
      <w:pPr>
        <w:pStyle w:val="a"/>
        <w:widowControl/>
        <w:spacing w:before="80" w:after="80" w:line="380" w:lineRule="exact"/>
        <w:ind w:left="540" w:right="0" w:hanging="540"/>
        <w:jc w:val="both"/>
        <w:rPr>
          <w:rFonts w:ascii="Arial" w:hAnsi="Arial" w:cs="Angsana New"/>
          <w:b w:val="0"/>
          <w:bCs w:val="0"/>
          <w:sz w:val="22"/>
          <w:szCs w:val="22"/>
        </w:rPr>
      </w:pPr>
      <w:r>
        <w:rPr>
          <w:rFonts w:ascii="Arial" w:hAnsi="Arial" w:cs="Angsana New"/>
          <w:b w:val="0"/>
          <w:bCs w:val="0"/>
          <w:sz w:val="22"/>
          <w:szCs w:val="22"/>
        </w:rPr>
        <w:tab/>
        <w:t>As a result of</w:t>
      </w:r>
      <w:r w:rsidR="00687BD9" w:rsidRPr="00687BD9">
        <w:rPr>
          <w:rFonts w:ascii="Arial" w:hAnsi="Arial" w:cs="Angsana New"/>
          <w:b w:val="0"/>
          <w:bCs w:val="0"/>
          <w:sz w:val="22"/>
          <w:szCs w:val="22"/>
        </w:rPr>
        <w:t xml:space="preserve"> the voluntary tender offe</w:t>
      </w:r>
      <w:r>
        <w:rPr>
          <w:rFonts w:ascii="Arial" w:hAnsi="Arial" w:cs="Angsana New"/>
          <w:b w:val="0"/>
          <w:bCs w:val="0"/>
          <w:sz w:val="22"/>
          <w:szCs w:val="22"/>
        </w:rPr>
        <w:t>r, the shareholding percentag</w:t>
      </w:r>
      <w:bookmarkStart w:id="0" w:name="_GoBack"/>
      <w:bookmarkEnd w:id="0"/>
      <w:r>
        <w:rPr>
          <w:rFonts w:ascii="Arial" w:hAnsi="Arial" w:cs="Angsana New"/>
          <w:b w:val="0"/>
          <w:bCs w:val="0"/>
          <w:sz w:val="22"/>
          <w:szCs w:val="22"/>
        </w:rPr>
        <w:t>e of the</w:t>
      </w:r>
      <w:r w:rsidR="00687BD9" w:rsidRPr="00687BD9">
        <w:rPr>
          <w:rFonts w:ascii="Arial" w:hAnsi="Arial" w:cs="Angsana New"/>
          <w:b w:val="0"/>
          <w:bCs w:val="0"/>
          <w:sz w:val="22"/>
          <w:szCs w:val="22"/>
        </w:rPr>
        <w:t xml:space="preserve"> Group of Offerors and Banyan Tree Holdings Limited Group of Companies </w:t>
      </w:r>
      <w:r>
        <w:rPr>
          <w:rFonts w:ascii="Arial" w:hAnsi="Arial" w:cs="Angsana New"/>
          <w:b w:val="0"/>
          <w:bCs w:val="0"/>
          <w:sz w:val="22"/>
          <w:szCs w:val="22"/>
        </w:rPr>
        <w:t xml:space="preserve">in Laguna Resorts &amp; Hotels Plc. have </w:t>
      </w:r>
      <w:r w:rsidR="00687BD9" w:rsidRPr="00687BD9">
        <w:rPr>
          <w:rFonts w:ascii="Arial" w:hAnsi="Arial" w:cs="Angsana New"/>
          <w:b w:val="0"/>
          <w:bCs w:val="0"/>
          <w:sz w:val="22"/>
          <w:szCs w:val="22"/>
        </w:rPr>
        <w:t xml:space="preserve">been changed as </w:t>
      </w:r>
      <w:proofErr w:type="spellStart"/>
      <w:r w:rsidR="00687BD9" w:rsidRPr="00687BD9">
        <w:rPr>
          <w:rFonts w:ascii="Arial" w:hAnsi="Arial" w:cs="Angsana New"/>
          <w:b w:val="0"/>
          <w:bCs w:val="0"/>
          <w:sz w:val="22"/>
          <w:szCs w:val="22"/>
        </w:rPr>
        <w:t>summarised</w:t>
      </w:r>
      <w:proofErr w:type="spellEnd"/>
      <w:r w:rsidR="00687BD9" w:rsidRPr="00687BD9">
        <w:rPr>
          <w:rFonts w:ascii="Arial" w:hAnsi="Arial" w:cs="Angsana New"/>
          <w:b w:val="0"/>
          <w:bCs w:val="0"/>
          <w:sz w:val="22"/>
          <w:szCs w:val="22"/>
        </w:rPr>
        <w:t xml:space="preserve"> below.</w:t>
      </w:r>
    </w:p>
    <w:tbl>
      <w:tblPr>
        <w:tblStyle w:val="TableGrid"/>
        <w:tblW w:w="863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3"/>
        <w:gridCol w:w="2887"/>
        <w:gridCol w:w="2783"/>
      </w:tblGrid>
      <w:tr w:rsidR="00687BD9" w:rsidRPr="00FC0081" w:rsidTr="00687BD9">
        <w:tc>
          <w:tcPr>
            <w:tcW w:w="2963" w:type="dxa"/>
          </w:tcPr>
          <w:p w:rsidR="00687BD9" w:rsidRPr="00FC0081" w:rsidRDefault="00687BD9" w:rsidP="00687BD9">
            <w:pPr>
              <w:tabs>
                <w:tab w:val="left" w:pos="2880"/>
              </w:tabs>
              <w:spacing w:line="320" w:lineRule="exact"/>
              <w:jc w:val="center"/>
              <w:rPr>
                <w:rFonts w:ascii="Arial" w:hAnsi="Arial"/>
              </w:rPr>
            </w:pPr>
          </w:p>
        </w:tc>
        <w:tc>
          <w:tcPr>
            <w:tcW w:w="5670" w:type="dxa"/>
            <w:gridSpan w:val="2"/>
          </w:tcPr>
          <w:p w:rsidR="00687BD9" w:rsidRPr="00FC0081" w:rsidRDefault="00687BD9" w:rsidP="00687BD9">
            <w:pPr>
              <w:pBdr>
                <w:bottom w:val="single" w:sz="4" w:space="0" w:color="auto"/>
              </w:pBdr>
              <w:tabs>
                <w:tab w:val="left" w:pos="2880"/>
              </w:tabs>
              <w:spacing w:line="320" w:lineRule="exact"/>
              <w:jc w:val="center"/>
              <w:rPr>
                <w:rFonts w:ascii="Arial" w:hAnsi="Arial"/>
              </w:rPr>
            </w:pPr>
            <w:r w:rsidRPr="00FC0081">
              <w:rPr>
                <w:rFonts w:ascii="Arial" w:hAnsi="Arial"/>
              </w:rPr>
              <w:t>Shareholding percentage in Laguna Resorts &amp; Hotels Plc.</w:t>
            </w:r>
          </w:p>
        </w:tc>
      </w:tr>
      <w:tr w:rsidR="00687BD9" w:rsidRPr="00FC0081" w:rsidTr="00687BD9">
        <w:trPr>
          <w:trHeight w:val="576"/>
        </w:trPr>
        <w:tc>
          <w:tcPr>
            <w:tcW w:w="2963" w:type="dxa"/>
          </w:tcPr>
          <w:p w:rsidR="00687BD9" w:rsidRPr="00FC0081" w:rsidRDefault="00687BD9" w:rsidP="00687BD9">
            <w:pPr>
              <w:tabs>
                <w:tab w:val="left" w:pos="2880"/>
              </w:tabs>
              <w:spacing w:line="320" w:lineRule="exact"/>
              <w:jc w:val="center"/>
              <w:rPr>
                <w:rFonts w:ascii="Arial" w:hAnsi="Arial"/>
              </w:rPr>
            </w:pPr>
          </w:p>
        </w:tc>
        <w:tc>
          <w:tcPr>
            <w:tcW w:w="2887" w:type="dxa"/>
          </w:tcPr>
          <w:p w:rsidR="00687BD9" w:rsidRDefault="00687BD9" w:rsidP="00687BD9">
            <w:pPr>
              <w:pBdr>
                <w:bottom w:val="single" w:sz="4" w:space="0" w:color="auto"/>
              </w:pBdr>
              <w:tabs>
                <w:tab w:val="left" w:pos="2880"/>
              </w:tabs>
              <w:spacing w:line="320" w:lineRule="exact"/>
              <w:jc w:val="center"/>
              <w:rPr>
                <w:rFonts w:ascii="Arial" w:hAnsi="Arial"/>
              </w:rPr>
            </w:pPr>
            <w:r w:rsidRPr="00FC0081">
              <w:rPr>
                <w:rFonts w:ascii="Arial" w:hAnsi="Arial"/>
              </w:rPr>
              <w:t>Before the Tender Offer</w:t>
            </w:r>
          </w:p>
          <w:p w:rsidR="00687BD9" w:rsidRPr="00FC0081" w:rsidRDefault="00687BD9" w:rsidP="00687BD9">
            <w:pPr>
              <w:pBdr>
                <w:bottom w:val="single" w:sz="4" w:space="0" w:color="auto"/>
              </w:pBdr>
              <w:tabs>
                <w:tab w:val="left" w:pos="2880"/>
              </w:tabs>
              <w:spacing w:line="320" w:lineRule="exact"/>
              <w:jc w:val="center"/>
              <w:rPr>
                <w:rFonts w:ascii="Arial" w:hAnsi="Arial"/>
              </w:rPr>
            </w:pPr>
            <w:r>
              <w:rPr>
                <w:rFonts w:ascii="Arial" w:hAnsi="Arial"/>
              </w:rPr>
              <w:t>(as at 31 December 2017)</w:t>
            </w:r>
          </w:p>
        </w:tc>
        <w:tc>
          <w:tcPr>
            <w:tcW w:w="2783" w:type="dxa"/>
          </w:tcPr>
          <w:p w:rsidR="00687BD9" w:rsidRDefault="00687BD9" w:rsidP="00687BD9">
            <w:pPr>
              <w:pBdr>
                <w:bottom w:val="single" w:sz="4" w:space="0" w:color="auto"/>
              </w:pBdr>
              <w:tabs>
                <w:tab w:val="left" w:pos="2880"/>
              </w:tabs>
              <w:spacing w:line="320" w:lineRule="exact"/>
              <w:jc w:val="center"/>
              <w:rPr>
                <w:rFonts w:ascii="Arial" w:hAnsi="Arial"/>
              </w:rPr>
            </w:pPr>
            <w:r>
              <w:rPr>
                <w:rFonts w:ascii="Arial" w:hAnsi="Arial"/>
              </w:rPr>
              <w:t>After the Tende</w:t>
            </w:r>
            <w:r w:rsidRPr="00FC0081">
              <w:rPr>
                <w:rFonts w:ascii="Arial" w:hAnsi="Arial"/>
              </w:rPr>
              <w:t>r Offer</w:t>
            </w:r>
          </w:p>
          <w:p w:rsidR="00687BD9" w:rsidRPr="00FC0081" w:rsidRDefault="00687BD9" w:rsidP="00687BD9">
            <w:pPr>
              <w:pBdr>
                <w:bottom w:val="single" w:sz="4" w:space="0" w:color="auto"/>
              </w:pBdr>
              <w:tabs>
                <w:tab w:val="left" w:pos="2880"/>
              </w:tabs>
              <w:spacing w:line="320" w:lineRule="exact"/>
              <w:jc w:val="center"/>
              <w:rPr>
                <w:rFonts w:ascii="Arial" w:hAnsi="Arial"/>
              </w:rPr>
            </w:pPr>
            <w:r w:rsidRPr="00FC0081">
              <w:rPr>
                <w:rFonts w:ascii="Arial" w:hAnsi="Arial"/>
              </w:rPr>
              <w:t xml:space="preserve"> (as  at 18 April 2018)</w:t>
            </w:r>
          </w:p>
        </w:tc>
      </w:tr>
      <w:tr w:rsidR="00687BD9" w:rsidRPr="00FC0081" w:rsidTr="00687BD9">
        <w:trPr>
          <w:trHeight w:val="270"/>
        </w:trPr>
        <w:tc>
          <w:tcPr>
            <w:tcW w:w="2963" w:type="dxa"/>
          </w:tcPr>
          <w:p w:rsidR="00687BD9" w:rsidRPr="00FC0081" w:rsidRDefault="00687BD9" w:rsidP="00687BD9">
            <w:pPr>
              <w:tabs>
                <w:tab w:val="left" w:pos="2880"/>
              </w:tabs>
              <w:spacing w:line="320" w:lineRule="exact"/>
              <w:jc w:val="center"/>
              <w:rPr>
                <w:rFonts w:ascii="Arial" w:hAnsi="Arial"/>
              </w:rPr>
            </w:pPr>
          </w:p>
        </w:tc>
        <w:tc>
          <w:tcPr>
            <w:tcW w:w="2887" w:type="dxa"/>
          </w:tcPr>
          <w:p w:rsidR="00687BD9" w:rsidRPr="00FC0081" w:rsidRDefault="00687BD9" w:rsidP="00687BD9">
            <w:pPr>
              <w:tabs>
                <w:tab w:val="left" w:pos="2880"/>
              </w:tabs>
              <w:spacing w:line="320" w:lineRule="exact"/>
              <w:jc w:val="center"/>
              <w:rPr>
                <w:rFonts w:ascii="Arial" w:hAnsi="Arial"/>
              </w:rPr>
            </w:pPr>
            <w:r>
              <w:rPr>
                <w:rFonts w:ascii="Arial" w:hAnsi="Arial"/>
              </w:rPr>
              <w:t>(%)</w:t>
            </w:r>
          </w:p>
        </w:tc>
        <w:tc>
          <w:tcPr>
            <w:tcW w:w="2783" w:type="dxa"/>
          </w:tcPr>
          <w:p w:rsidR="00687BD9" w:rsidRDefault="00687BD9" w:rsidP="00687BD9">
            <w:pPr>
              <w:tabs>
                <w:tab w:val="left" w:pos="2880"/>
              </w:tabs>
              <w:spacing w:line="320" w:lineRule="exact"/>
              <w:jc w:val="center"/>
              <w:rPr>
                <w:rFonts w:ascii="Arial" w:hAnsi="Arial"/>
              </w:rPr>
            </w:pPr>
            <w:r>
              <w:rPr>
                <w:rFonts w:ascii="Arial" w:hAnsi="Arial"/>
              </w:rPr>
              <w:t>(%)</w:t>
            </w:r>
          </w:p>
        </w:tc>
      </w:tr>
      <w:tr w:rsidR="00687BD9" w:rsidTr="00687BD9">
        <w:tc>
          <w:tcPr>
            <w:tcW w:w="2963" w:type="dxa"/>
          </w:tcPr>
          <w:p w:rsidR="00687BD9" w:rsidRPr="00BF36DD" w:rsidRDefault="00687BD9" w:rsidP="00687BD9">
            <w:pPr>
              <w:tabs>
                <w:tab w:val="left" w:pos="2880"/>
              </w:tabs>
              <w:spacing w:line="320" w:lineRule="exact"/>
              <w:jc w:val="thaiDistribute"/>
              <w:rPr>
                <w:rFonts w:ascii="Arial" w:hAnsi="Arial"/>
              </w:rPr>
            </w:pPr>
            <w:r w:rsidRPr="00BF36DD">
              <w:rPr>
                <w:rFonts w:ascii="Arial" w:hAnsi="Arial"/>
              </w:rPr>
              <w:t xml:space="preserve">Group of Offerors </w:t>
            </w:r>
          </w:p>
        </w:tc>
        <w:tc>
          <w:tcPr>
            <w:tcW w:w="2887" w:type="dxa"/>
          </w:tcPr>
          <w:p w:rsidR="00687BD9" w:rsidRDefault="00687BD9" w:rsidP="00687BD9">
            <w:pPr>
              <w:tabs>
                <w:tab w:val="left" w:pos="2671"/>
              </w:tabs>
              <w:spacing w:line="320" w:lineRule="exact"/>
              <w:jc w:val="center"/>
              <w:rPr>
                <w:rFonts w:ascii="Arial" w:hAnsi="Arial"/>
              </w:rPr>
            </w:pPr>
            <w:r>
              <w:rPr>
                <w:rFonts w:ascii="Arial" w:hAnsi="Arial"/>
              </w:rPr>
              <w:t>54.22%</w:t>
            </w:r>
          </w:p>
        </w:tc>
        <w:tc>
          <w:tcPr>
            <w:tcW w:w="2783" w:type="dxa"/>
          </w:tcPr>
          <w:p w:rsidR="00687BD9" w:rsidRDefault="00687BD9" w:rsidP="00687BD9">
            <w:pPr>
              <w:tabs>
                <w:tab w:val="left" w:pos="2880"/>
              </w:tabs>
              <w:spacing w:line="320" w:lineRule="exact"/>
              <w:jc w:val="center"/>
              <w:rPr>
                <w:rFonts w:ascii="Arial" w:hAnsi="Arial"/>
              </w:rPr>
            </w:pPr>
            <w:r>
              <w:rPr>
                <w:rFonts w:ascii="Arial" w:hAnsi="Arial"/>
              </w:rPr>
              <w:t>74.75%</w:t>
            </w:r>
          </w:p>
        </w:tc>
      </w:tr>
      <w:tr w:rsidR="00687BD9" w:rsidTr="00687BD9">
        <w:tc>
          <w:tcPr>
            <w:tcW w:w="2963" w:type="dxa"/>
          </w:tcPr>
          <w:p w:rsidR="00687BD9" w:rsidRPr="00BF36DD" w:rsidRDefault="00687BD9" w:rsidP="00687BD9">
            <w:pPr>
              <w:tabs>
                <w:tab w:val="left" w:pos="2880"/>
              </w:tabs>
              <w:spacing w:line="320" w:lineRule="exact"/>
              <w:ind w:left="155" w:hanging="155"/>
              <w:rPr>
                <w:rFonts w:ascii="Arial" w:hAnsi="Arial"/>
              </w:rPr>
            </w:pPr>
            <w:r w:rsidRPr="00BF36DD">
              <w:rPr>
                <w:rFonts w:ascii="Arial" w:hAnsi="Arial"/>
              </w:rPr>
              <w:t>Banyan Tree Holdings Limited Group of Companies</w:t>
            </w:r>
          </w:p>
        </w:tc>
        <w:tc>
          <w:tcPr>
            <w:tcW w:w="2887" w:type="dxa"/>
            <w:vAlign w:val="bottom"/>
          </w:tcPr>
          <w:p w:rsidR="00687BD9" w:rsidRDefault="00687BD9" w:rsidP="00687BD9">
            <w:pPr>
              <w:tabs>
                <w:tab w:val="left" w:pos="2880"/>
              </w:tabs>
              <w:spacing w:line="320" w:lineRule="exact"/>
              <w:jc w:val="center"/>
              <w:rPr>
                <w:rFonts w:ascii="Arial" w:hAnsi="Arial"/>
              </w:rPr>
            </w:pPr>
            <w:r>
              <w:rPr>
                <w:rFonts w:ascii="Arial" w:hAnsi="Arial"/>
              </w:rPr>
              <w:t>65.75%</w:t>
            </w:r>
          </w:p>
        </w:tc>
        <w:tc>
          <w:tcPr>
            <w:tcW w:w="2783" w:type="dxa"/>
            <w:vAlign w:val="bottom"/>
          </w:tcPr>
          <w:p w:rsidR="00687BD9" w:rsidRDefault="00687BD9" w:rsidP="00687BD9">
            <w:pPr>
              <w:tabs>
                <w:tab w:val="left" w:pos="2880"/>
              </w:tabs>
              <w:spacing w:line="320" w:lineRule="exact"/>
              <w:jc w:val="center"/>
              <w:rPr>
                <w:rFonts w:ascii="Arial" w:hAnsi="Arial"/>
              </w:rPr>
            </w:pPr>
            <w:r>
              <w:rPr>
                <w:rFonts w:ascii="Arial" w:hAnsi="Arial"/>
              </w:rPr>
              <w:t>86.28%</w:t>
            </w:r>
          </w:p>
        </w:tc>
      </w:tr>
    </w:tbl>
    <w:p w:rsidR="00431DE1" w:rsidRDefault="00431DE1">
      <w:pPr>
        <w:widowControl/>
        <w:overflowPunct/>
        <w:autoSpaceDE/>
        <w:autoSpaceDN/>
        <w:adjustRightInd/>
        <w:textAlignment w:val="auto"/>
        <w:rPr>
          <w:rFonts w:ascii="Arial" w:hAnsi="Arial" w:cs="Arial"/>
          <w:b/>
          <w:bCs/>
        </w:rPr>
      </w:pPr>
      <w:r>
        <w:rPr>
          <w:rFonts w:ascii="Arial" w:hAnsi="Arial" w:cs="Arial"/>
          <w:b/>
          <w:bCs/>
        </w:rPr>
        <w:br w:type="page"/>
      </w:r>
    </w:p>
    <w:p w:rsidR="00673C78" w:rsidRPr="00A82A30" w:rsidRDefault="00431DE1" w:rsidP="00D879DF">
      <w:pPr>
        <w:tabs>
          <w:tab w:val="left" w:pos="4140"/>
        </w:tabs>
        <w:spacing w:before="120" w:after="120" w:line="380" w:lineRule="exact"/>
        <w:ind w:left="547" w:hanging="547"/>
        <w:jc w:val="both"/>
        <w:rPr>
          <w:rFonts w:ascii="Arial" w:hAnsi="Arial" w:cs="Arial"/>
        </w:rPr>
      </w:pPr>
      <w:r>
        <w:rPr>
          <w:rFonts w:ascii="Arial" w:hAnsi="Arial" w:cs="Arial"/>
          <w:b/>
          <w:bCs/>
        </w:rPr>
        <w:lastRenderedPageBreak/>
        <w:t>1.3</w:t>
      </w:r>
      <w:r>
        <w:rPr>
          <w:rFonts w:ascii="Arial" w:hAnsi="Arial" w:cs="Arial"/>
          <w:b/>
          <w:bCs/>
        </w:rPr>
        <w:tab/>
      </w:r>
      <w:r w:rsidR="00673C78" w:rsidRPr="00A82A30">
        <w:rPr>
          <w:rFonts w:ascii="Arial" w:hAnsi="Arial" w:cs="Arial"/>
          <w:b/>
          <w:bCs/>
        </w:rPr>
        <w:t>Basis for the preparation of interim financial statements</w:t>
      </w:r>
    </w:p>
    <w:p w:rsidR="00673C78" w:rsidRPr="00A82A30" w:rsidRDefault="00673C78" w:rsidP="00D879DF">
      <w:pPr>
        <w:tabs>
          <w:tab w:val="left" w:pos="2880"/>
        </w:tabs>
        <w:spacing w:before="120" w:after="120" w:line="380" w:lineRule="exact"/>
        <w:ind w:left="547" w:hanging="547"/>
        <w:jc w:val="thaiDistribute"/>
        <w:rPr>
          <w:rFonts w:ascii="Arial" w:hAnsi="Arial"/>
        </w:rPr>
      </w:pPr>
      <w:r w:rsidRPr="00A82A30">
        <w:rPr>
          <w:rFonts w:ascii="Arial" w:hAnsi="Arial" w:cs="Arial"/>
        </w:rPr>
        <w:tab/>
      </w:r>
      <w:r w:rsidRPr="00A82A30">
        <w:rPr>
          <w:rFonts w:ascii="Arial" w:hAnsi="Arial"/>
        </w:rPr>
        <w:t xml:space="preserve">These interim financial statements are prepared in accordance with </w:t>
      </w:r>
      <w:r w:rsidR="005C40F4" w:rsidRPr="00A82A30">
        <w:rPr>
          <w:rFonts w:ascii="Arial" w:hAnsi="Arial"/>
        </w:rPr>
        <w:t xml:space="preserve">Thai </w:t>
      </w:r>
      <w:r w:rsidRPr="00A82A30">
        <w:rPr>
          <w:rFonts w:ascii="Arial" w:hAnsi="Arial"/>
        </w:rPr>
        <w:t>Accounting Standard No. 34 Interim Financial Reporting, with the Company choosing to present condensed interim financial statements. However, the Company has presented the statements of financial position, income statement</w:t>
      </w:r>
      <w:r w:rsidR="005B6775" w:rsidRPr="00A82A30">
        <w:rPr>
          <w:rFonts w:ascii="Arial" w:hAnsi="Arial"/>
        </w:rPr>
        <w:t>s</w:t>
      </w:r>
      <w:r w:rsidRPr="00A82A30">
        <w:rPr>
          <w:rFonts w:ascii="Arial" w:hAnsi="Arial"/>
        </w:rPr>
        <w:t>, comprehensive income, changes in shareholders' equity, and cash flows in the same format as that used for the annual financial statements.</w:t>
      </w:r>
    </w:p>
    <w:p w:rsidR="00673C78" w:rsidRPr="00A82A30" w:rsidRDefault="00673C78" w:rsidP="00D879DF">
      <w:pPr>
        <w:tabs>
          <w:tab w:val="left" w:pos="2880"/>
        </w:tabs>
        <w:spacing w:before="120" w:after="120" w:line="380" w:lineRule="exact"/>
        <w:ind w:left="540" w:hanging="540"/>
        <w:jc w:val="thaiDistribute"/>
        <w:rPr>
          <w:rFonts w:ascii="Arial" w:hAnsi="Arial"/>
        </w:rPr>
      </w:pPr>
      <w:r w:rsidRPr="00A82A30">
        <w:rPr>
          <w:rFonts w:ascii="Arial" w:hAnsi="Arial"/>
        </w:rPr>
        <w:tab/>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rsidR="00673C78" w:rsidRPr="00A82A30" w:rsidRDefault="00673C78" w:rsidP="00D879DF">
      <w:pPr>
        <w:tabs>
          <w:tab w:val="left" w:pos="720"/>
        </w:tabs>
        <w:spacing w:before="120" w:after="120" w:line="380" w:lineRule="exact"/>
        <w:ind w:left="540" w:hanging="540"/>
        <w:jc w:val="both"/>
        <w:rPr>
          <w:rFonts w:ascii="Arial" w:hAnsi="Arial" w:cs="Arial"/>
        </w:rPr>
      </w:pPr>
      <w:r w:rsidRPr="00A82A30">
        <w:rPr>
          <w:rFonts w:ascii="Arial" w:hAnsi="Arial"/>
        </w:rPr>
        <w:tab/>
        <w:t>The interim financial statements in Thai language are the official statutory financial statements of the Company. The interim financial statements in English language have been translated from the Thai language financial statements.</w:t>
      </w:r>
      <w:r w:rsidRPr="00A82A30">
        <w:rPr>
          <w:rFonts w:ascii="Arial" w:hAnsi="Arial" w:cs="Arial"/>
        </w:rPr>
        <w:tab/>
      </w:r>
    </w:p>
    <w:p w:rsidR="00673C78" w:rsidRPr="00A82A30" w:rsidRDefault="00673C78" w:rsidP="0047075D">
      <w:pPr>
        <w:tabs>
          <w:tab w:val="left" w:pos="900"/>
          <w:tab w:val="left" w:pos="4140"/>
        </w:tabs>
        <w:spacing w:before="120" w:after="120" w:line="380" w:lineRule="exact"/>
        <w:ind w:left="540" w:hanging="540"/>
        <w:jc w:val="both"/>
        <w:rPr>
          <w:rFonts w:ascii="Arial" w:hAnsi="Arial" w:cs="Arial"/>
          <w:b/>
          <w:bCs/>
        </w:rPr>
      </w:pPr>
      <w:r w:rsidRPr="00A82A30">
        <w:rPr>
          <w:rFonts w:ascii="Arial" w:hAnsi="Arial" w:cs="Arial"/>
          <w:b/>
          <w:bCs/>
        </w:rPr>
        <w:t>1.</w:t>
      </w:r>
      <w:r w:rsidR="00431DE1">
        <w:rPr>
          <w:rFonts w:ascii="Arial" w:hAnsi="Arial" w:cs="Arial"/>
          <w:b/>
          <w:bCs/>
        </w:rPr>
        <w:t>4</w:t>
      </w:r>
      <w:r w:rsidRPr="00A82A30">
        <w:rPr>
          <w:rFonts w:ascii="Arial" w:hAnsi="Arial" w:cs="Arial"/>
          <w:b/>
          <w:bCs/>
        </w:rPr>
        <w:tab/>
        <w:t>Basis of consolidation</w:t>
      </w:r>
    </w:p>
    <w:p w:rsidR="00673C78" w:rsidRPr="00A82A30" w:rsidRDefault="00673C78" w:rsidP="0047075D">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A82A30">
        <w:rPr>
          <w:rFonts w:ascii="Arial" w:hAnsi="Arial" w:cs="Arial"/>
          <w:b w:val="0"/>
          <w:bCs w:val="0"/>
          <w:sz w:val="22"/>
          <w:szCs w:val="22"/>
        </w:rPr>
        <w:tab/>
        <w:t>These consolidated financial statements include the financial statements of Laguna Resorts &amp; Hotels Public Company Limited and its subsidiaries and have been prepared on the same basis as that applied for the consolidated financial statements for</w:t>
      </w:r>
      <w:r w:rsidR="00243988" w:rsidRPr="00A82A30">
        <w:rPr>
          <w:rFonts w:ascii="Arial" w:hAnsi="Arial" w:cs="Arial"/>
          <w:b w:val="0"/>
          <w:bCs w:val="0"/>
          <w:sz w:val="22"/>
          <w:szCs w:val="22"/>
        </w:rPr>
        <w:t xml:space="preserve"> the year ended 31 December </w:t>
      </w:r>
      <w:r w:rsidR="005A63F8" w:rsidRPr="00A82A30">
        <w:rPr>
          <w:rFonts w:ascii="Arial" w:hAnsi="Arial" w:cs="Arial"/>
          <w:b w:val="0"/>
          <w:bCs w:val="0"/>
          <w:sz w:val="22"/>
          <w:szCs w:val="22"/>
        </w:rPr>
        <w:t>201</w:t>
      </w:r>
      <w:r w:rsidR="009B717F" w:rsidRPr="00A82A30">
        <w:rPr>
          <w:rFonts w:ascii="Arial" w:hAnsi="Arial" w:cs="Arial"/>
          <w:b w:val="0"/>
          <w:bCs w:val="0"/>
          <w:sz w:val="22"/>
          <w:szCs w:val="22"/>
        </w:rPr>
        <w:t>7</w:t>
      </w:r>
      <w:r w:rsidRPr="00A82A30">
        <w:rPr>
          <w:rFonts w:ascii="Arial" w:hAnsi="Arial" w:cs="Arial"/>
          <w:b w:val="0"/>
          <w:bCs w:val="0"/>
          <w:sz w:val="22"/>
          <w:szCs w:val="22"/>
        </w:rPr>
        <w:t>. There have been no changes in the composition of the subsidiaries during the current period</w:t>
      </w:r>
      <w:r w:rsidR="009A4281">
        <w:rPr>
          <w:rFonts w:ascii="Arial" w:hAnsi="Arial" w:cs="Arial"/>
          <w:b w:val="0"/>
          <w:bCs w:val="0"/>
          <w:sz w:val="22"/>
          <w:szCs w:val="22"/>
        </w:rPr>
        <w:t>.</w:t>
      </w:r>
    </w:p>
    <w:p w:rsidR="00243988" w:rsidRPr="00A82A30" w:rsidRDefault="00243988" w:rsidP="0047075D">
      <w:pPr>
        <w:spacing w:before="120" w:after="120" w:line="380" w:lineRule="exact"/>
        <w:ind w:left="540" w:hanging="540"/>
        <w:jc w:val="thaiDistribute"/>
        <w:rPr>
          <w:rFonts w:ascii="Arial" w:hAnsi="Arial"/>
          <w:b/>
          <w:bCs/>
        </w:rPr>
      </w:pPr>
      <w:r w:rsidRPr="00A82A30">
        <w:rPr>
          <w:rFonts w:ascii="Arial" w:hAnsi="Arial"/>
          <w:b/>
          <w:bCs/>
        </w:rPr>
        <w:t>1.</w:t>
      </w:r>
      <w:r w:rsidR="00431DE1">
        <w:rPr>
          <w:rFonts w:ascii="Arial" w:hAnsi="Arial"/>
          <w:b/>
          <w:bCs/>
        </w:rPr>
        <w:t>5</w:t>
      </w:r>
      <w:r w:rsidRPr="00A82A30">
        <w:rPr>
          <w:rFonts w:ascii="Arial" w:hAnsi="Arial"/>
          <w:b/>
          <w:bCs/>
        </w:rPr>
        <w:tab/>
      </w:r>
      <w:r w:rsidRPr="00A82A30">
        <w:rPr>
          <w:rFonts w:ascii="Arial" w:eastAsia="Calibri" w:hAnsi="Arial" w:cs="Arial"/>
          <w:b/>
          <w:bCs/>
        </w:rPr>
        <w:t xml:space="preserve">New </w:t>
      </w:r>
      <w:r w:rsidR="005817A6" w:rsidRPr="00A82A30">
        <w:rPr>
          <w:rFonts w:ascii="Arial" w:eastAsia="Calibri" w:hAnsi="Arial" w:cs="Arial"/>
          <w:b/>
          <w:bCs/>
        </w:rPr>
        <w:t>financial reporting standards</w:t>
      </w:r>
    </w:p>
    <w:p w:rsidR="009A4281" w:rsidRPr="009A4281" w:rsidRDefault="009A4281" w:rsidP="009A4281">
      <w:pPr>
        <w:tabs>
          <w:tab w:val="left" w:pos="540"/>
          <w:tab w:val="left" w:pos="4140"/>
          <w:tab w:val="left" w:pos="6390"/>
        </w:tabs>
        <w:spacing w:before="120" w:after="120" w:line="380" w:lineRule="exact"/>
        <w:ind w:left="900" w:hanging="900"/>
        <w:jc w:val="thaiDistribute"/>
        <w:rPr>
          <w:rFonts w:ascii="Arial" w:eastAsia="Arial Unicode MS" w:hAnsi="Arial" w:cs="Arial"/>
          <w:b/>
          <w:bCs/>
        </w:rPr>
      </w:pPr>
      <w:r w:rsidRPr="009A4281">
        <w:rPr>
          <w:rFonts w:ascii="Arial" w:eastAsia="Arial Unicode MS" w:hAnsi="Arial" w:cs="Arial"/>
          <w:b/>
          <w:bCs/>
        </w:rPr>
        <w:tab/>
        <w:t xml:space="preserve">(a) </w:t>
      </w:r>
      <w:r>
        <w:rPr>
          <w:rFonts w:ascii="Arial" w:eastAsia="Arial Unicode MS" w:hAnsi="Arial" w:cs="Arial"/>
          <w:b/>
          <w:bCs/>
        </w:rPr>
        <w:tab/>
      </w:r>
      <w:r w:rsidRPr="009A4281">
        <w:rPr>
          <w:rFonts w:ascii="Arial" w:eastAsia="Arial Unicode MS" w:hAnsi="Arial" w:cs="Arial"/>
          <w:b/>
          <w:bCs/>
        </w:rPr>
        <w:t>Financial reporting standards that became effective in the current year</w:t>
      </w:r>
    </w:p>
    <w:p w:rsidR="009A4281" w:rsidRPr="009A4281" w:rsidRDefault="009A4281" w:rsidP="009A4281">
      <w:pPr>
        <w:tabs>
          <w:tab w:val="left" w:pos="540"/>
          <w:tab w:val="left" w:pos="4140"/>
          <w:tab w:val="left" w:pos="6390"/>
        </w:tabs>
        <w:spacing w:before="120" w:after="120" w:line="380" w:lineRule="exact"/>
        <w:ind w:left="900" w:hanging="900"/>
        <w:jc w:val="thaiDistribute"/>
        <w:rPr>
          <w:rFonts w:ascii="Arial" w:hAnsi="Arial" w:cs="Arial"/>
        </w:rPr>
      </w:pPr>
      <w:r w:rsidRPr="009A4281">
        <w:rPr>
          <w:rFonts w:ascii="Arial" w:hAnsi="Arial" w:cs="Arial"/>
        </w:rPr>
        <w:tab/>
      </w:r>
      <w:r w:rsidRPr="009A4281">
        <w:rPr>
          <w:rFonts w:ascii="Arial" w:hAnsi="Arial" w:cs="Arial"/>
        </w:rPr>
        <w:tab/>
      </w:r>
      <w:r w:rsidRPr="009A4281">
        <w:rPr>
          <w:rFonts w:ascii="Arial" w:eastAsia="Arial Unicode MS" w:hAnsi="Arial" w:cs="Arial"/>
        </w:rPr>
        <w:t>During the period, the Company and its subsidiaries have adopted the revised financial reporting standards and interpretations (revised 201</w:t>
      </w:r>
      <w:r w:rsidRPr="009A4281">
        <w:rPr>
          <w:rFonts w:ascii="Arial" w:eastAsia="Arial Unicode MS" w:hAnsi="Arial" w:cs="Arial"/>
          <w:cs/>
        </w:rPr>
        <w:t>7</w:t>
      </w:r>
      <w:r w:rsidRPr="009A4281">
        <w:rPr>
          <w:rFonts w:ascii="Arial" w:eastAsia="Arial Unicode MS" w:hAnsi="Arial" w:cs="Arial"/>
        </w:rPr>
        <w:t>) which are effective for fiscal years beginning on or after 1 January 2018. These financial reporting standards were aimed at alignment with the corresponding International Financial Reporting Standards with most of the changes and clarifications directed towards disclosures in the notes to financial statements. The adoption of these financial reporting standards does not have any significant impact on the Company and its subsidiaries’ financial statements.</w:t>
      </w:r>
    </w:p>
    <w:p w:rsidR="00431DE1" w:rsidRDefault="009A4281" w:rsidP="009A4281">
      <w:pPr>
        <w:tabs>
          <w:tab w:val="left" w:pos="540"/>
          <w:tab w:val="left" w:pos="4140"/>
          <w:tab w:val="left" w:pos="6390"/>
        </w:tabs>
        <w:spacing w:before="120" w:after="120" w:line="380" w:lineRule="exact"/>
        <w:ind w:left="900" w:hanging="900"/>
        <w:jc w:val="thaiDistribute"/>
        <w:rPr>
          <w:rFonts w:ascii="Arial" w:eastAsia="Arial Unicode MS" w:hAnsi="Arial" w:cs="Arial"/>
          <w:b/>
          <w:bCs/>
        </w:rPr>
      </w:pPr>
      <w:r>
        <w:rPr>
          <w:rFonts w:ascii="Arial" w:eastAsia="Arial Unicode MS" w:hAnsi="Arial" w:cs="Arial"/>
          <w:b/>
          <w:bCs/>
        </w:rPr>
        <w:tab/>
      </w:r>
    </w:p>
    <w:p w:rsidR="00431DE1" w:rsidRDefault="00431DE1">
      <w:pPr>
        <w:widowControl/>
        <w:overflowPunct/>
        <w:autoSpaceDE/>
        <w:autoSpaceDN/>
        <w:adjustRightInd/>
        <w:textAlignment w:val="auto"/>
        <w:rPr>
          <w:rFonts w:ascii="Arial" w:eastAsia="Arial Unicode MS" w:hAnsi="Arial" w:cs="Arial"/>
          <w:b/>
          <w:bCs/>
        </w:rPr>
      </w:pPr>
      <w:r>
        <w:rPr>
          <w:rFonts w:ascii="Arial" w:eastAsia="Arial Unicode MS" w:hAnsi="Arial" w:cs="Arial"/>
          <w:b/>
          <w:bCs/>
        </w:rPr>
        <w:br w:type="page"/>
      </w:r>
    </w:p>
    <w:p w:rsidR="009A4281" w:rsidRPr="009A4281" w:rsidRDefault="00431DE1" w:rsidP="009A4281">
      <w:pPr>
        <w:tabs>
          <w:tab w:val="left" w:pos="540"/>
          <w:tab w:val="left" w:pos="4140"/>
          <w:tab w:val="left" w:pos="6390"/>
        </w:tabs>
        <w:spacing w:before="120" w:after="120" w:line="380" w:lineRule="exact"/>
        <w:ind w:left="900" w:hanging="900"/>
        <w:jc w:val="thaiDistribute"/>
        <w:rPr>
          <w:rFonts w:ascii="Arial" w:eastAsia="Arial Unicode MS" w:hAnsi="Arial" w:cs="Arial"/>
          <w:b/>
          <w:bCs/>
        </w:rPr>
      </w:pPr>
      <w:r>
        <w:rPr>
          <w:rFonts w:ascii="Arial" w:eastAsia="Arial Unicode MS" w:hAnsi="Arial" w:cs="Arial"/>
          <w:b/>
          <w:bCs/>
        </w:rPr>
        <w:lastRenderedPageBreak/>
        <w:tab/>
      </w:r>
      <w:r w:rsidR="009A4281">
        <w:rPr>
          <w:rFonts w:ascii="Arial" w:eastAsia="Arial Unicode MS" w:hAnsi="Arial" w:cs="Arial"/>
          <w:b/>
          <w:bCs/>
        </w:rPr>
        <w:t>(b)</w:t>
      </w:r>
      <w:r w:rsidR="009A4281">
        <w:rPr>
          <w:rFonts w:ascii="Arial" w:eastAsia="Arial Unicode MS" w:hAnsi="Arial" w:cs="Arial"/>
          <w:b/>
          <w:bCs/>
        </w:rPr>
        <w:tab/>
      </w:r>
      <w:r w:rsidR="009A4281" w:rsidRPr="009A4281">
        <w:rPr>
          <w:rFonts w:ascii="Arial" w:eastAsia="Arial Unicode MS" w:hAnsi="Arial" w:cs="Arial"/>
          <w:b/>
          <w:bCs/>
        </w:rPr>
        <w:t>Financial reporting standard that will become effective in the future</w:t>
      </w:r>
    </w:p>
    <w:p w:rsidR="009A4281" w:rsidRPr="009A4281" w:rsidRDefault="009A4281" w:rsidP="00431DE1">
      <w:pPr>
        <w:tabs>
          <w:tab w:val="left" w:pos="540"/>
          <w:tab w:val="left" w:pos="4140"/>
          <w:tab w:val="left" w:pos="6390"/>
        </w:tabs>
        <w:spacing w:before="120" w:after="120" w:line="380" w:lineRule="exact"/>
        <w:ind w:left="900" w:hanging="900"/>
        <w:jc w:val="thaiDistribute"/>
        <w:rPr>
          <w:rFonts w:ascii="Arial" w:eastAsia="Arial Unicode MS" w:hAnsi="Arial" w:cs="Arial"/>
        </w:rPr>
      </w:pPr>
      <w:r w:rsidRPr="009A4281">
        <w:rPr>
          <w:rFonts w:ascii="Arial" w:eastAsia="Arial Unicode MS" w:hAnsi="Arial" w:cs="Arial"/>
        </w:rPr>
        <w:tab/>
      </w:r>
      <w:r w:rsidRPr="009A4281">
        <w:rPr>
          <w:rFonts w:ascii="Arial" w:eastAsia="Arial Unicode MS" w:hAnsi="Arial" w:cs="Arial"/>
        </w:rPr>
        <w:tab/>
        <w:t xml:space="preserve">During the period, the Federation of Accounting Professions issued the financial reporting standard TFRS 15 Revenue from Contracts with Customers, which is effective for fiscal years beginning on or after 1 January 2019. Key principles of this standard are </w:t>
      </w:r>
      <w:proofErr w:type="spellStart"/>
      <w:r w:rsidRPr="009A4281">
        <w:rPr>
          <w:rFonts w:ascii="Arial" w:eastAsia="Arial Unicode MS" w:hAnsi="Arial" w:cs="Arial"/>
        </w:rPr>
        <w:t>summari</w:t>
      </w:r>
      <w:r w:rsidR="00431DE1">
        <w:rPr>
          <w:rFonts w:ascii="Arial" w:eastAsia="Arial Unicode MS" w:hAnsi="Arial" w:cs="Arial"/>
        </w:rPr>
        <w:t>s</w:t>
      </w:r>
      <w:r w:rsidRPr="009A4281">
        <w:rPr>
          <w:rFonts w:ascii="Arial" w:eastAsia="Arial Unicode MS" w:hAnsi="Arial" w:cs="Arial"/>
        </w:rPr>
        <w:t>ed</w:t>
      </w:r>
      <w:proofErr w:type="spellEnd"/>
      <w:r w:rsidRPr="009A4281">
        <w:rPr>
          <w:rFonts w:ascii="Arial" w:eastAsia="Arial Unicode MS" w:hAnsi="Arial" w:cs="Arial"/>
        </w:rPr>
        <w:t xml:space="preserve"> below.</w:t>
      </w:r>
    </w:p>
    <w:p w:rsidR="009A4281" w:rsidRPr="009A4281" w:rsidRDefault="009A4281" w:rsidP="00431DE1">
      <w:pPr>
        <w:tabs>
          <w:tab w:val="left" w:pos="540"/>
          <w:tab w:val="left" w:pos="4140"/>
          <w:tab w:val="left" w:pos="6390"/>
        </w:tabs>
        <w:spacing w:before="120" w:after="120" w:line="380" w:lineRule="exact"/>
        <w:ind w:left="900" w:hanging="900"/>
        <w:jc w:val="thaiDistribute"/>
        <w:rPr>
          <w:rFonts w:ascii="Arial" w:eastAsia="Arial Unicode MS" w:hAnsi="Arial" w:cs="Arial"/>
          <w:b/>
          <w:bCs/>
        </w:rPr>
      </w:pPr>
      <w:r w:rsidRPr="009A4281">
        <w:rPr>
          <w:rFonts w:ascii="Arial" w:eastAsia="Arial Unicode MS" w:hAnsi="Arial" w:cs="Arial"/>
        </w:rPr>
        <w:tab/>
      </w:r>
      <w:r w:rsidRPr="009A4281">
        <w:rPr>
          <w:rFonts w:ascii="Arial" w:eastAsia="Arial Unicode MS" w:hAnsi="Arial" w:cs="Arial"/>
        </w:rPr>
        <w:tab/>
      </w:r>
      <w:r w:rsidRPr="009A4281">
        <w:rPr>
          <w:rFonts w:ascii="Arial" w:eastAsia="Arial Unicode MS" w:hAnsi="Arial" w:cs="Arial"/>
          <w:b/>
          <w:bCs/>
        </w:rPr>
        <w:t>TFRS 15 Revenue from Contracts with Customers</w:t>
      </w:r>
    </w:p>
    <w:p w:rsidR="009A4281" w:rsidRPr="009A4281" w:rsidRDefault="009A4281" w:rsidP="00431DE1">
      <w:pPr>
        <w:tabs>
          <w:tab w:val="left" w:pos="540"/>
          <w:tab w:val="left" w:pos="4140"/>
          <w:tab w:val="left" w:pos="6390"/>
        </w:tabs>
        <w:spacing w:before="120" w:after="120" w:line="380" w:lineRule="exact"/>
        <w:ind w:left="900" w:hanging="900"/>
        <w:jc w:val="thaiDistribute"/>
        <w:rPr>
          <w:rFonts w:ascii="Arial" w:eastAsia="Arial Unicode MS" w:hAnsi="Arial" w:cs="Arial"/>
        </w:rPr>
      </w:pPr>
      <w:r w:rsidRPr="009A4281">
        <w:rPr>
          <w:rFonts w:ascii="Arial" w:eastAsia="Arial Unicode MS" w:hAnsi="Arial" w:cs="Arial"/>
          <w:b/>
          <w:bCs/>
        </w:rPr>
        <w:tab/>
      </w:r>
      <w:r w:rsidRPr="009A4281">
        <w:rPr>
          <w:rFonts w:ascii="Arial" w:eastAsia="Arial Unicode MS" w:hAnsi="Arial" w:cs="Arial"/>
          <w:b/>
          <w:bCs/>
        </w:rPr>
        <w:tab/>
      </w:r>
      <w:r w:rsidRPr="009A4281">
        <w:rPr>
          <w:rFonts w:ascii="Arial" w:eastAsia="Arial Unicode MS" w:hAnsi="Arial" w:cs="Arial"/>
        </w:rPr>
        <w:t>TFRS 15 supersedes TAS 11 Construction Contracts and</w:t>
      </w:r>
      <w:r w:rsidRPr="009A4281">
        <w:rPr>
          <w:rFonts w:ascii="Arial" w:eastAsia="Arial Unicode MS" w:hAnsi="Arial" w:cs="Arial"/>
          <w:cs/>
        </w:rPr>
        <w:t xml:space="preserve"> </w:t>
      </w:r>
      <w:r w:rsidRPr="009A4281">
        <w:rPr>
          <w:rFonts w:ascii="Arial" w:eastAsia="Arial Unicode MS" w:hAnsi="Arial" w:cs="Arial"/>
        </w:rPr>
        <w:t xml:space="preserve">TAS 18 Revenue, together with related Interpretations. Entities are to apply this standard to all contracts with customers unless those contracts fall within the scope of other standards. The standard establishes a five-step model to account for revenue arising from contracts with customers, with revenue being </w:t>
      </w:r>
      <w:proofErr w:type="spellStart"/>
      <w:r w:rsidRPr="009A4281">
        <w:rPr>
          <w:rFonts w:ascii="Arial" w:eastAsia="Arial Unicode MS" w:hAnsi="Arial" w:cs="Arial"/>
        </w:rPr>
        <w:t>recogni</w:t>
      </w:r>
      <w:r w:rsidR="00431DE1">
        <w:rPr>
          <w:rFonts w:ascii="Arial" w:eastAsia="Arial Unicode MS" w:hAnsi="Arial" w:cs="Arial"/>
        </w:rPr>
        <w:t>s</w:t>
      </w:r>
      <w:r w:rsidRPr="009A4281">
        <w:rPr>
          <w:rFonts w:ascii="Arial" w:eastAsia="Arial Unicode MS" w:hAnsi="Arial" w:cs="Arial"/>
        </w:rPr>
        <w:t>ed</w:t>
      </w:r>
      <w:proofErr w:type="spellEnd"/>
      <w:r w:rsidRPr="009A4281">
        <w:rPr>
          <w:rFonts w:ascii="Arial" w:eastAsia="Arial Unicode MS" w:hAnsi="Arial" w:cs="Arial"/>
        </w:rPr>
        <w:t xml:space="preserve">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rsidR="009A4281" w:rsidRPr="009A4281" w:rsidRDefault="009A4281" w:rsidP="00431DE1">
      <w:pPr>
        <w:tabs>
          <w:tab w:val="left" w:pos="540"/>
          <w:tab w:val="left" w:pos="4140"/>
          <w:tab w:val="left" w:pos="6390"/>
        </w:tabs>
        <w:spacing w:before="120" w:after="120" w:line="380" w:lineRule="exact"/>
        <w:ind w:left="900" w:hanging="900"/>
        <w:jc w:val="thaiDistribute"/>
        <w:rPr>
          <w:rFonts w:ascii="Arial" w:eastAsia="Arial Unicode MS" w:hAnsi="Arial" w:cs="Arial"/>
        </w:rPr>
      </w:pPr>
      <w:r w:rsidRPr="009A4281">
        <w:rPr>
          <w:rFonts w:ascii="Arial" w:eastAsia="Arial Unicode MS" w:hAnsi="Arial" w:cs="Arial"/>
          <w:b/>
          <w:bCs/>
        </w:rPr>
        <w:tab/>
      </w:r>
      <w:r w:rsidRPr="009A4281">
        <w:rPr>
          <w:rFonts w:ascii="Arial" w:eastAsia="Arial Unicode MS" w:hAnsi="Arial" w:cs="Arial"/>
          <w:b/>
          <w:bCs/>
        </w:rPr>
        <w:tab/>
      </w:r>
      <w:r w:rsidRPr="009A4281">
        <w:rPr>
          <w:rFonts w:ascii="Arial" w:eastAsia="Arial Unicode MS" w:hAnsi="Arial" w:cs="Arial"/>
        </w:rPr>
        <w:t>At present, the management of the Company and its subsidiaries is evaluating the impact of this standard to the financial statements in the year when it is adopted.</w:t>
      </w:r>
    </w:p>
    <w:p w:rsidR="005817A6" w:rsidRPr="00A82A30" w:rsidRDefault="005817A6" w:rsidP="00431DE1">
      <w:pPr>
        <w:tabs>
          <w:tab w:val="left" w:pos="360"/>
          <w:tab w:val="left" w:pos="1440"/>
          <w:tab w:val="left" w:pos="2880"/>
        </w:tabs>
        <w:spacing w:before="120" w:after="120" w:line="380" w:lineRule="exact"/>
        <w:ind w:left="540" w:hanging="540"/>
        <w:jc w:val="both"/>
        <w:rPr>
          <w:rFonts w:ascii="Arial" w:hAnsi="Arial"/>
          <w:b/>
          <w:bCs/>
        </w:rPr>
      </w:pPr>
      <w:r w:rsidRPr="00A82A30">
        <w:rPr>
          <w:rFonts w:ascii="Arial" w:hAnsi="Arial"/>
          <w:b/>
          <w:bCs/>
        </w:rPr>
        <w:t>2.</w:t>
      </w:r>
      <w:r w:rsidRPr="00A82A30">
        <w:rPr>
          <w:rFonts w:ascii="Arial" w:hAnsi="Arial"/>
          <w:b/>
          <w:bCs/>
        </w:rPr>
        <w:tab/>
      </w:r>
      <w:r w:rsidRPr="00A82A30">
        <w:rPr>
          <w:rFonts w:ascii="Arial" w:hAnsi="Arial"/>
          <w:b/>
          <w:bCs/>
        </w:rPr>
        <w:tab/>
        <w:t>Significant accounting policies</w:t>
      </w:r>
    </w:p>
    <w:p w:rsidR="005817A6" w:rsidRPr="00A82A30" w:rsidRDefault="005817A6" w:rsidP="00431DE1">
      <w:pPr>
        <w:tabs>
          <w:tab w:val="left" w:pos="360"/>
          <w:tab w:val="left" w:pos="2880"/>
        </w:tabs>
        <w:spacing w:before="120" w:after="120" w:line="360" w:lineRule="exact"/>
        <w:ind w:left="540" w:hanging="540"/>
        <w:jc w:val="both"/>
        <w:rPr>
          <w:rFonts w:ascii="Arial" w:hAnsi="Arial"/>
        </w:rPr>
      </w:pPr>
      <w:r w:rsidRPr="00A82A30">
        <w:rPr>
          <w:rFonts w:ascii="Arial" w:hAnsi="Arial"/>
        </w:rPr>
        <w:tab/>
      </w:r>
      <w:r w:rsidRPr="00A82A30">
        <w:rPr>
          <w:rFonts w:ascii="Arial" w:hAnsi="Arial"/>
        </w:rPr>
        <w:tab/>
        <w:t xml:space="preserve">The interim financial statements are prepared using the same accounting policies and methods of computation as were used for the financial statements for the year ended </w:t>
      </w:r>
      <w:r w:rsidR="00612985" w:rsidRPr="00A82A30">
        <w:rPr>
          <w:rFonts w:ascii="Arial" w:hAnsi="Arial"/>
        </w:rPr>
        <w:t xml:space="preserve">          </w:t>
      </w:r>
      <w:r w:rsidRPr="00A82A30">
        <w:rPr>
          <w:rFonts w:ascii="Arial" w:hAnsi="Arial"/>
        </w:rPr>
        <w:t xml:space="preserve">31 December </w:t>
      </w:r>
      <w:r w:rsidR="007E4C79" w:rsidRPr="00A82A30">
        <w:rPr>
          <w:rFonts w:ascii="Arial" w:hAnsi="Arial"/>
        </w:rPr>
        <w:t>2017</w:t>
      </w:r>
      <w:r w:rsidR="004A2C4A" w:rsidRPr="00A82A30">
        <w:rPr>
          <w:rFonts w:ascii="Arial" w:hAnsi="Arial"/>
        </w:rPr>
        <w:t>.</w:t>
      </w:r>
    </w:p>
    <w:p w:rsidR="00673C78" w:rsidRPr="00A82A30" w:rsidRDefault="005817A6" w:rsidP="00431DE1">
      <w:pPr>
        <w:tabs>
          <w:tab w:val="left" w:pos="540"/>
        </w:tabs>
        <w:overflowPunct/>
        <w:autoSpaceDE/>
        <w:autoSpaceDN/>
        <w:adjustRightInd/>
        <w:spacing w:before="120" w:after="120" w:line="380" w:lineRule="exact"/>
        <w:textAlignment w:val="auto"/>
        <w:rPr>
          <w:rFonts w:ascii="Arial" w:hAnsi="Arial" w:cs="Arial"/>
          <w:b/>
          <w:bCs/>
        </w:rPr>
      </w:pPr>
      <w:r w:rsidRPr="00A82A30">
        <w:rPr>
          <w:rFonts w:ascii="Arial" w:hAnsi="Arial" w:cs="Arial"/>
          <w:b/>
          <w:bCs/>
        </w:rPr>
        <w:t>3</w:t>
      </w:r>
      <w:r w:rsidR="00673C78" w:rsidRPr="00A82A30">
        <w:rPr>
          <w:rFonts w:ascii="Arial" w:hAnsi="Arial" w:cs="Arial"/>
          <w:b/>
          <w:bCs/>
        </w:rPr>
        <w:t xml:space="preserve">.   </w:t>
      </w:r>
      <w:r w:rsidR="00673C78" w:rsidRPr="00A82A30">
        <w:rPr>
          <w:rFonts w:ascii="Arial" w:hAnsi="Arial" w:cs="Arial"/>
          <w:b/>
          <w:bCs/>
        </w:rPr>
        <w:tab/>
        <w:t>Cash and cash equivalents</w:t>
      </w:r>
    </w:p>
    <w:p w:rsidR="00673C78" w:rsidRPr="00A82A30" w:rsidRDefault="00673C78" w:rsidP="00431DE1">
      <w:pPr>
        <w:tabs>
          <w:tab w:val="left" w:pos="900"/>
          <w:tab w:val="right" w:pos="7200"/>
          <w:tab w:val="right" w:pos="9000"/>
        </w:tabs>
        <w:spacing w:after="120" w:line="380" w:lineRule="exact"/>
        <w:ind w:left="360" w:hanging="360"/>
        <w:jc w:val="right"/>
        <w:rPr>
          <w:rFonts w:ascii="Arial" w:hAnsi="Arial"/>
        </w:rPr>
      </w:pPr>
      <w:r w:rsidRPr="00A82A30">
        <w:rPr>
          <w:rFonts w:ascii="Arial" w:hAnsi="Arial"/>
        </w:rPr>
        <w:t>(Unit: Thousand Baht)</w:t>
      </w:r>
    </w:p>
    <w:tbl>
      <w:tblPr>
        <w:tblW w:w="8640" w:type="dxa"/>
        <w:tblInd w:w="450" w:type="dxa"/>
        <w:tblLayout w:type="fixed"/>
        <w:tblLook w:val="0000" w:firstRow="0" w:lastRow="0" w:firstColumn="0" w:lastColumn="0" w:noHBand="0" w:noVBand="0"/>
      </w:tblPr>
      <w:tblGrid>
        <w:gridCol w:w="2340"/>
        <w:gridCol w:w="1620"/>
        <w:gridCol w:w="1530"/>
        <w:gridCol w:w="1620"/>
        <w:gridCol w:w="1530"/>
      </w:tblGrid>
      <w:tr w:rsidR="00673C78" w:rsidRPr="00A82A30" w:rsidTr="00842E6A">
        <w:tc>
          <w:tcPr>
            <w:tcW w:w="2340" w:type="dxa"/>
          </w:tcPr>
          <w:p w:rsidR="00673C78" w:rsidRPr="00A82A30" w:rsidRDefault="00673C78" w:rsidP="00431DE1">
            <w:pPr>
              <w:spacing w:line="380" w:lineRule="exact"/>
              <w:jc w:val="center"/>
              <w:rPr>
                <w:rFonts w:ascii="Arial" w:hAnsi="Arial"/>
              </w:rPr>
            </w:pPr>
          </w:p>
        </w:tc>
        <w:tc>
          <w:tcPr>
            <w:tcW w:w="3150" w:type="dxa"/>
            <w:gridSpan w:val="2"/>
          </w:tcPr>
          <w:p w:rsidR="00673C78" w:rsidRPr="00A82A30" w:rsidRDefault="00673C78" w:rsidP="00431DE1">
            <w:pPr>
              <w:pBdr>
                <w:bottom w:val="single" w:sz="4" w:space="1" w:color="auto"/>
              </w:pBdr>
              <w:tabs>
                <w:tab w:val="right" w:pos="7200"/>
                <w:tab w:val="right" w:pos="8540"/>
              </w:tabs>
              <w:spacing w:line="380" w:lineRule="exact"/>
              <w:ind w:left="-18" w:right="-18"/>
              <w:jc w:val="center"/>
              <w:rPr>
                <w:rFonts w:ascii="Arial" w:hAnsi="Arial"/>
              </w:rPr>
            </w:pPr>
            <w:r w:rsidRPr="00A82A30">
              <w:rPr>
                <w:rFonts w:ascii="Arial" w:hAnsi="Arial"/>
              </w:rPr>
              <w:t xml:space="preserve">Consolidated </w:t>
            </w:r>
            <w:r w:rsidR="00B04C0D" w:rsidRPr="00A82A30">
              <w:rPr>
                <w:rFonts w:ascii="Arial" w:hAnsi="Arial"/>
              </w:rPr>
              <w:t xml:space="preserve">                 </w:t>
            </w:r>
            <w:r w:rsidRPr="00A82A30">
              <w:rPr>
                <w:rFonts w:ascii="Arial" w:hAnsi="Arial"/>
              </w:rPr>
              <w:t xml:space="preserve"> financial statements</w:t>
            </w:r>
          </w:p>
        </w:tc>
        <w:tc>
          <w:tcPr>
            <w:tcW w:w="3150" w:type="dxa"/>
            <w:gridSpan w:val="2"/>
          </w:tcPr>
          <w:p w:rsidR="00673C78" w:rsidRPr="00A82A30" w:rsidRDefault="00673C78" w:rsidP="00431DE1">
            <w:pPr>
              <w:pBdr>
                <w:bottom w:val="single" w:sz="4" w:space="1" w:color="auto"/>
              </w:pBdr>
              <w:tabs>
                <w:tab w:val="right" w:pos="7200"/>
                <w:tab w:val="right" w:pos="8540"/>
              </w:tabs>
              <w:spacing w:line="380" w:lineRule="exact"/>
              <w:ind w:left="-18"/>
              <w:jc w:val="center"/>
              <w:rPr>
                <w:rFonts w:ascii="Arial" w:hAnsi="Arial"/>
              </w:rPr>
            </w:pPr>
            <w:r w:rsidRPr="00A82A30">
              <w:rPr>
                <w:rFonts w:ascii="Arial" w:hAnsi="Arial"/>
              </w:rPr>
              <w:t xml:space="preserve">Separate </w:t>
            </w:r>
            <w:r w:rsidR="00B04C0D" w:rsidRPr="00A82A30">
              <w:rPr>
                <w:rFonts w:ascii="Arial" w:hAnsi="Arial"/>
              </w:rPr>
              <w:t xml:space="preserve">                     financial </w:t>
            </w:r>
            <w:r w:rsidRPr="00A82A30">
              <w:rPr>
                <w:rFonts w:ascii="Arial" w:hAnsi="Arial"/>
              </w:rPr>
              <w:t>statements</w:t>
            </w:r>
          </w:p>
        </w:tc>
      </w:tr>
      <w:tr w:rsidR="00655212" w:rsidRPr="00A82A30" w:rsidTr="00842E6A">
        <w:tc>
          <w:tcPr>
            <w:tcW w:w="2340" w:type="dxa"/>
          </w:tcPr>
          <w:p w:rsidR="00655212" w:rsidRPr="00A82A30" w:rsidRDefault="00655212" w:rsidP="00431DE1">
            <w:pPr>
              <w:spacing w:line="380" w:lineRule="exact"/>
              <w:jc w:val="center"/>
              <w:rPr>
                <w:rFonts w:ascii="Arial" w:hAnsi="Arial"/>
              </w:rPr>
            </w:pPr>
          </w:p>
        </w:tc>
        <w:tc>
          <w:tcPr>
            <w:tcW w:w="1620" w:type="dxa"/>
          </w:tcPr>
          <w:p w:rsidR="00655212" w:rsidRPr="00A82A30" w:rsidRDefault="00CD7EFA" w:rsidP="00431DE1">
            <w:pPr>
              <w:pBdr>
                <w:bottom w:val="single" w:sz="4" w:space="1" w:color="auto"/>
              </w:pBdr>
              <w:tabs>
                <w:tab w:val="right" w:pos="7200"/>
                <w:tab w:val="right" w:pos="8540"/>
              </w:tabs>
              <w:spacing w:line="380" w:lineRule="exact"/>
              <w:ind w:left="-18"/>
              <w:jc w:val="center"/>
              <w:rPr>
                <w:rFonts w:ascii="Arial" w:hAnsi="Arial"/>
              </w:rPr>
            </w:pPr>
            <w:r>
              <w:rPr>
                <w:rFonts w:ascii="Arial" w:hAnsi="Arial"/>
              </w:rPr>
              <w:t>30 June</w:t>
            </w:r>
            <w:r w:rsidR="00655212" w:rsidRPr="00A82A30">
              <w:rPr>
                <w:rFonts w:ascii="Arial" w:hAnsi="Arial"/>
              </w:rPr>
              <w:t xml:space="preserve"> </w:t>
            </w:r>
            <w:r>
              <w:rPr>
                <w:rFonts w:ascii="Arial" w:hAnsi="Arial"/>
              </w:rPr>
              <w:t xml:space="preserve">  </w:t>
            </w:r>
            <w:r w:rsidR="00655212" w:rsidRPr="00A82A30">
              <w:rPr>
                <w:rFonts w:ascii="Arial" w:hAnsi="Arial"/>
              </w:rPr>
              <w:t>2018</w:t>
            </w:r>
          </w:p>
        </w:tc>
        <w:tc>
          <w:tcPr>
            <w:tcW w:w="1530" w:type="dxa"/>
          </w:tcPr>
          <w:p w:rsidR="00655212" w:rsidRPr="00A82A30" w:rsidRDefault="00655212" w:rsidP="00431DE1">
            <w:pPr>
              <w:pBdr>
                <w:bottom w:val="single" w:sz="4" w:space="1" w:color="auto"/>
              </w:pBdr>
              <w:tabs>
                <w:tab w:val="right" w:pos="7200"/>
                <w:tab w:val="right" w:pos="8540"/>
              </w:tabs>
              <w:spacing w:line="380" w:lineRule="exact"/>
              <w:ind w:left="-18"/>
              <w:jc w:val="center"/>
              <w:rPr>
                <w:rFonts w:ascii="Arial" w:hAnsi="Arial"/>
              </w:rPr>
            </w:pPr>
            <w:r w:rsidRPr="00A82A30">
              <w:rPr>
                <w:rFonts w:ascii="Arial" w:hAnsi="Arial"/>
              </w:rPr>
              <w:t>31 December 2017</w:t>
            </w:r>
          </w:p>
        </w:tc>
        <w:tc>
          <w:tcPr>
            <w:tcW w:w="1620" w:type="dxa"/>
          </w:tcPr>
          <w:p w:rsidR="00655212" w:rsidRPr="00A82A30" w:rsidRDefault="00CD7EFA" w:rsidP="00431DE1">
            <w:pPr>
              <w:pBdr>
                <w:bottom w:val="single" w:sz="4" w:space="1" w:color="auto"/>
              </w:pBdr>
              <w:tabs>
                <w:tab w:val="right" w:pos="7200"/>
                <w:tab w:val="right" w:pos="8540"/>
              </w:tabs>
              <w:spacing w:line="380" w:lineRule="exact"/>
              <w:ind w:left="-18"/>
              <w:jc w:val="center"/>
              <w:rPr>
                <w:rFonts w:ascii="Arial" w:hAnsi="Arial"/>
              </w:rPr>
            </w:pPr>
            <w:r>
              <w:rPr>
                <w:rFonts w:ascii="Arial" w:hAnsi="Arial"/>
              </w:rPr>
              <w:t>30 June</w:t>
            </w:r>
            <w:r w:rsidRPr="00A82A30">
              <w:rPr>
                <w:rFonts w:ascii="Arial" w:hAnsi="Arial"/>
              </w:rPr>
              <w:t xml:space="preserve"> </w:t>
            </w:r>
            <w:r>
              <w:rPr>
                <w:rFonts w:ascii="Arial" w:hAnsi="Arial"/>
              </w:rPr>
              <w:t xml:space="preserve">  </w:t>
            </w:r>
            <w:r w:rsidRPr="00A82A30">
              <w:rPr>
                <w:rFonts w:ascii="Arial" w:hAnsi="Arial"/>
              </w:rPr>
              <w:t>2018</w:t>
            </w:r>
          </w:p>
        </w:tc>
        <w:tc>
          <w:tcPr>
            <w:tcW w:w="1530" w:type="dxa"/>
          </w:tcPr>
          <w:p w:rsidR="00655212" w:rsidRPr="00A82A30" w:rsidRDefault="00655212" w:rsidP="00431DE1">
            <w:pPr>
              <w:pBdr>
                <w:bottom w:val="single" w:sz="4" w:space="1" w:color="auto"/>
              </w:pBdr>
              <w:tabs>
                <w:tab w:val="right" w:pos="7200"/>
                <w:tab w:val="right" w:pos="8540"/>
              </w:tabs>
              <w:spacing w:line="380" w:lineRule="exact"/>
              <w:ind w:left="-18"/>
              <w:jc w:val="center"/>
              <w:rPr>
                <w:rFonts w:ascii="Arial" w:hAnsi="Arial"/>
              </w:rPr>
            </w:pPr>
            <w:r w:rsidRPr="00A82A30">
              <w:rPr>
                <w:rFonts w:ascii="Arial" w:hAnsi="Arial"/>
              </w:rPr>
              <w:t>31 December 2017</w:t>
            </w:r>
          </w:p>
        </w:tc>
      </w:tr>
      <w:tr w:rsidR="00655212" w:rsidRPr="00A82A30" w:rsidTr="00842E6A">
        <w:tc>
          <w:tcPr>
            <w:tcW w:w="2340" w:type="dxa"/>
          </w:tcPr>
          <w:p w:rsidR="00655212" w:rsidRPr="00A82A30" w:rsidRDefault="00655212" w:rsidP="00431DE1">
            <w:pPr>
              <w:spacing w:line="380" w:lineRule="exact"/>
              <w:ind w:right="-43"/>
              <w:jc w:val="both"/>
              <w:rPr>
                <w:rFonts w:ascii="Arial" w:hAnsi="Arial" w:cs="Angsana New"/>
              </w:rPr>
            </w:pPr>
            <w:r w:rsidRPr="00A82A30">
              <w:rPr>
                <w:rFonts w:ascii="Arial" w:hAnsi="Arial" w:cs="Angsana New"/>
              </w:rPr>
              <w:t>Cash</w:t>
            </w:r>
          </w:p>
        </w:tc>
        <w:tc>
          <w:tcPr>
            <w:tcW w:w="1620" w:type="dxa"/>
          </w:tcPr>
          <w:p w:rsidR="00655212" w:rsidRPr="00A82A30" w:rsidRDefault="00756491" w:rsidP="00431DE1">
            <w:pPr>
              <w:tabs>
                <w:tab w:val="decimal" w:pos="1242"/>
              </w:tabs>
              <w:spacing w:line="380" w:lineRule="exact"/>
              <w:jc w:val="both"/>
              <w:rPr>
                <w:rFonts w:ascii="Arial" w:hAnsi="Arial" w:cs="Angsana New"/>
                <w:kern w:val="16"/>
              </w:rPr>
            </w:pPr>
            <w:r>
              <w:rPr>
                <w:rFonts w:ascii="Arial" w:hAnsi="Arial" w:cs="Angsana New"/>
                <w:kern w:val="16"/>
              </w:rPr>
              <w:t>4,572</w:t>
            </w:r>
          </w:p>
        </w:tc>
        <w:tc>
          <w:tcPr>
            <w:tcW w:w="1530" w:type="dxa"/>
          </w:tcPr>
          <w:p w:rsidR="00655212" w:rsidRPr="00A82A30" w:rsidRDefault="00655212" w:rsidP="00431DE1">
            <w:pPr>
              <w:tabs>
                <w:tab w:val="decimal" w:pos="1242"/>
              </w:tabs>
              <w:spacing w:line="380" w:lineRule="exact"/>
              <w:jc w:val="both"/>
              <w:rPr>
                <w:rFonts w:ascii="Arial" w:hAnsi="Arial" w:cs="Angsana New"/>
                <w:kern w:val="16"/>
              </w:rPr>
            </w:pPr>
            <w:r w:rsidRPr="00A82A30">
              <w:rPr>
                <w:rFonts w:ascii="Arial" w:hAnsi="Arial" w:cs="Angsana New"/>
                <w:kern w:val="16"/>
              </w:rPr>
              <w:t>7,836</w:t>
            </w:r>
          </w:p>
        </w:tc>
        <w:tc>
          <w:tcPr>
            <w:tcW w:w="1620" w:type="dxa"/>
          </w:tcPr>
          <w:p w:rsidR="00655212" w:rsidRPr="00A82A30" w:rsidRDefault="00756491" w:rsidP="00431DE1">
            <w:pPr>
              <w:tabs>
                <w:tab w:val="decimal" w:pos="1242"/>
              </w:tabs>
              <w:spacing w:line="380" w:lineRule="exact"/>
              <w:jc w:val="both"/>
              <w:rPr>
                <w:rFonts w:ascii="Arial" w:hAnsi="Arial" w:cs="Angsana New"/>
                <w:kern w:val="16"/>
              </w:rPr>
            </w:pPr>
            <w:r>
              <w:rPr>
                <w:rFonts w:ascii="Arial" w:hAnsi="Arial" w:cs="Angsana New"/>
                <w:kern w:val="16"/>
              </w:rPr>
              <w:t>134</w:t>
            </w:r>
          </w:p>
        </w:tc>
        <w:tc>
          <w:tcPr>
            <w:tcW w:w="1530" w:type="dxa"/>
          </w:tcPr>
          <w:p w:rsidR="00655212" w:rsidRPr="00A82A30" w:rsidRDefault="00655212" w:rsidP="00431DE1">
            <w:pPr>
              <w:tabs>
                <w:tab w:val="decimal" w:pos="1242"/>
              </w:tabs>
              <w:spacing w:line="380" w:lineRule="exact"/>
              <w:jc w:val="both"/>
              <w:rPr>
                <w:rFonts w:ascii="Arial" w:hAnsi="Arial" w:cs="Angsana New"/>
                <w:kern w:val="16"/>
              </w:rPr>
            </w:pPr>
            <w:r w:rsidRPr="00A82A30">
              <w:rPr>
                <w:rFonts w:ascii="Arial" w:hAnsi="Arial" w:cs="Angsana New"/>
                <w:kern w:val="16"/>
              </w:rPr>
              <w:t>131</w:t>
            </w:r>
          </w:p>
        </w:tc>
      </w:tr>
      <w:tr w:rsidR="00655212" w:rsidRPr="00A82A30" w:rsidTr="00842E6A">
        <w:tc>
          <w:tcPr>
            <w:tcW w:w="2340" w:type="dxa"/>
          </w:tcPr>
          <w:p w:rsidR="00655212" w:rsidRPr="00A82A30" w:rsidRDefault="00655212" w:rsidP="00431DE1">
            <w:pPr>
              <w:spacing w:line="380" w:lineRule="exact"/>
              <w:ind w:right="-43"/>
              <w:jc w:val="both"/>
              <w:rPr>
                <w:rFonts w:ascii="Arial" w:hAnsi="Arial" w:cs="Angsana New"/>
              </w:rPr>
            </w:pPr>
            <w:r w:rsidRPr="00A82A30">
              <w:rPr>
                <w:rFonts w:ascii="Arial" w:hAnsi="Arial" w:cs="Angsana New"/>
              </w:rPr>
              <w:t>Bank deposits</w:t>
            </w:r>
          </w:p>
        </w:tc>
        <w:tc>
          <w:tcPr>
            <w:tcW w:w="1620" w:type="dxa"/>
          </w:tcPr>
          <w:p w:rsidR="00655212" w:rsidRPr="00A82A30" w:rsidRDefault="00756491" w:rsidP="00431DE1">
            <w:pPr>
              <w:pBdr>
                <w:bottom w:val="single" w:sz="4" w:space="1" w:color="auto"/>
              </w:pBdr>
              <w:tabs>
                <w:tab w:val="decimal" w:pos="1242"/>
              </w:tabs>
              <w:spacing w:line="380" w:lineRule="exact"/>
              <w:jc w:val="both"/>
              <w:rPr>
                <w:rFonts w:ascii="Arial" w:hAnsi="Arial" w:cs="Angsana New"/>
                <w:kern w:val="16"/>
              </w:rPr>
            </w:pPr>
            <w:r>
              <w:rPr>
                <w:rFonts w:ascii="Arial" w:hAnsi="Arial" w:cs="Angsana New"/>
                <w:kern w:val="16"/>
              </w:rPr>
              <w:t>543,880</w:t>
            </w:r>
          </w:p>
        </w:tc>
        <w:tc>
          <w:tcPr>
            <w:tcW w:w="1530" w:type="dxa"/>
          </w:tcPr>
          <w:p w:rsidR="00655212" w:rsidRPr="00A82A30" w:rsidRDefault="007E4C79" w:rsidP="00431DE1">
            <w:pPr>
              <w:pBdr>
                <w:bottom w:val="single" w:sz="4" w:space="1" w:color="auto"/>
              </w:pBdr>
              <w:tabs>
                <w:tab w:val="decimal" w:pos="1242"/>
              </w:tabs>
              <w:spacing w:line="380" w:lineRule="exact"/>
              <w:jc w:val="both"/>
              <w:rPr>
                <w:rFonts w:ascii="Arial" w:hAnsi="Arial" w:cs="Angsana New"/>
                <w:kern w:val="16"/>
              </w:rPr>
            </w:pPr>
            <w:r w:rsidRPr="00A82A30">
              <w:rPr>
                <w:rFonts w:ascii="Arial" w:hAnsi="Arial" w:cs="Angsana New"/>
                <w:kern w:val="16"/>
              </w:rPr>
              <w:t>1,002,14</w:t>
            </w:r>
            <w:r w:rsidR="0008673F" w:rsidRPr="00A82A30">
              <w:rPr>
                <w:rFonts w:ascii="Arial" w:hAnsi="Arial" w:cs="Angsana New"/>
                <w:kern w:val="16"/>
              </w:rPr>
              <w:t>5</w:t>
            </w:r>
          </w:p>
        </w:tc>
        <w:tc>
          <w:tcPr>
            <w:tcW w:w="1620" w:type="dxa"/>
          </w:tcPr>
          <w:p w:rsidR="00655212" w:rsidRPr="00A82A30" w:rsidRDefault="00BC4274" w:rsidP="00431DE1">
            <w:pPr>
              <w:pBdr>
                <w:bottom w:val="single" w:sz="4" w:space="1" w:color="auto"/>
              </w:pBdr>
              <w:tabs>
                <w:tab w:val="decimal" w:pos="1242"/>
              </w:tabs>
              <w:spacing w:line="380" w:lineRule="exact"/>
              <w:jc w:val="both"/>
              <w:rPr>
                <w:rFonts w:ascii="Arial" w:hAnsi="Arial" w:cs="Angsana New"/>
                <w:kern w:val="16"/>
              </w:rPr>
            </w:pPr>
            <w:r>
              <w:rPr>
                <w:rFonts w:ascii="Arial" w:hAnsi="Arial" w:cs="Angsana New"/>
                <w:kern w:val="16"/>
              </w:rPr>
              <w:t>16,882</w:t>
            </w:r>
          </w:p>
        </w:tc>
        <w:tc>
          <w:tcPr>
            <w:tcW w:w="1530" w:type="dxa"/>
          </w:tcPr>
          <w:p w:rsidR="00655212" w:rsidRPr="00A82A30" w:rsidRDefault="00655212" w:rsidP="00431DE1">
            <w:pPr>
              <w:pBdr>
                <w:bottom w:val="single" w:sz="4" w:space="1" w:color="auto"/>
              </w:pBdr>
              <w:tabs>
                <w:tab w:val="decimal" w:pos="1242"/>
              </w:tabs>
              <w:spacing w:line="380" w:lineRule="exact"/>
              <w:jc w:val="both"/>
              <w:rPr>
                <w:rFonts w:ascii="Arial" w:hAnsi="Arial" w:cs="Angsana New"/>
                <w:kern w:val="16"/>
              </w:rPr>
            </w:pPr>
            <w:r w:rsidRPr="00A82A30">
              <w:rPr>
                <w:rFonts w:ascii="Arial" w:hAnsi="Arial" w:cs="Angsana New"/>
                <w:kern w:val="16"/>
              </w:rPr>
              <w:t>40,107</w:t>
            </w:r>
          </w:p>
        </w:tc>
      </w:tr>
      <w:tr w:rsidR="00655212" w:rsidRPr="00A82A30" w:rsidTr="00842E6A">
        <w:tc>
          <w:tcPr>
            <w:tcW w:w="2340" w:type="dxa"/>
          </w:tcPr>
          <w:p w:rsidR="00655212" w:rsidRPr="00A82A30" w:rsidRDefault="00655212" w:rsidP="00431DE1">
            <w:pPr>
              <w:spacing w:line="380" w:lineRule="exact"/>
              <w:ind w:right="-43"/>
              <w:jc w:val="both"/>
              <w:rPr>
                <w:rFonts w:ascii="Arial" w:hAnsi="Arial" w:cs="Angsana New"/>
              </w:rPr>
            </w:pPr>
            <w:r w:rsidRPr="00A82A30">
              <w:rPr>
                <w:rFonts w:ascii="Arial" w:hAnsi="Arial" w:cs="Angsana New"/>
              </w:rPr>
              <w:t>Total</w:t>
            </w:r>
          </w:p>
        </w:tc>
        <w:tc>
          <w:tcPr>
            <w:tcW w:w="1620" w:type="dxa"/>
          </w:tcPr>
          <w:p w:rsidR="00655212" w:rsidRPr="00A82A30" w:rsidRDefault="00756491" w:rsidP="00431DE1">
            <w:pPr>
              <w:pBdr>
                <w:bottom w:val="double" w:sz="4" w:space="1" w:color="auto"/>
              </w:pBdr>
              <w:tabs>
                <w:tab w:val="decimal" w:pos="1242"/>
              </w:tabs>
              <w:spacing w:line="380" w:lineRule="exact"/>
              <w:jc w:val="both"/>
              <w:rPr>
                <w:rFonts w:ascii="Arial" w:hAnsi="Arial" w:cs="Angsana New"/>
                <w:kern w:val="16"/>
              </w:rPr>
            </w:pPr>
            <w:r>
              <w:rPr>
                <w:rFonts w:ascii="Arial" w:hAnsi="Arial" w:cs="Angsana New"/>
                <w:kern w:val="16"/>
              </w:rPr>
              <w:t>548,452</w:t>
            </w:r>
          </w:p>
        </w:tc>
        <w:tc>
          <w:tcPr>
            <w:tcW w:w="1530" w:type="dxa"/>
          </w:tcPr>
          <w:p w:rsidR="00655212" w:rsidRPr="00A82A30" w:rsidRDefault="0008673F" w:rsidP="00431DE1">
            <w:pPr>
              <w:pBdr>
                <w:bottom w:val="double" w:sz="4" w:space="1" w:color="auto"/>
              </w:pBdr>
              <w:tabs>
                <w:tab w:val="decimal" w:pos="1242"/>
              </w:tabs>
              <w:spacing w:line="380" w:lineRule="exact"/>
              <w:jc w:val="both"/>
              <w:rPr>
                <w:rFonts w:ascii="Arial" w:hAnsi="Arial" w:cs="Angsana New"/>
                <w:kern w:val="16"/>
              </w:rPr>
            </w:pPr>
            <w:r w:rsidRPr="00A82A30">
              <w:rPr>
                <w:rFonts w:ascii="Arial" w:hAnsi="Arial" w:cs="Angsana New"/>
                <w:kern w:val="16"/>
              </w:rPr>
              <w:t>1,009,981</w:t>
            </w:r>
          </w:p>
        </w:tc>
        <w:tc>
          <w:tcPr>
            <w:tcW w:w="1620" w:type="dxa"/>
          </w:tcPr>
          <w:p w:rsidR="00655212" w:rsidRPr="00A82A30" w:rsidRDefault="00BC4274" w:rsidP="00431DE1">
            <w:pPr>
              <w:pBdr>
                <w:bottom w:val="double" w:sz="4" w:space="1" w:color="auto"/>
              </w:pBdr>
              <w:tabs>
                <w:tab w:val="decimal" w:pos="1242"/>
              </w:tabs>
              <w:spacing w:line="380" w:lineRule="exact"/>
              <w:jc w:val="both"/>
              <w:rPr>
                <w:rFonts w:ascii="Arial" w:hAnsi="Arial" w:cs="Angsana New"/>
                <w:kern w:val="16"/>
              </w:rPr>
            </w:pPr>
            <w:r>
              <w:rPr>
                <w:rFonts w:ascii="Arial" w:hAnsi="Arial" w:cs="Angsana New"/>
                <w:kern w:val="16"/>
              </w:rPr>
              <w:t>17,016</w:t>
            </w:r>
          </w:p>
        </w:tc>
        <w:tc>
          <w:tcPr>
            <w:tcW w:w="1530" w:type="dxa"/>
          </w:tcPr>
          <w:p w:rsidR="00655212" w:rsidRPr="00A82A30" w:rsidRDefault="00655212" w:rsidP="00431DE1">
            <w:pPr>
              <w:pBdr>
                <w:bottom w:val="double" w:sz="4" w:space="1" w:color="auto"/>
              </w:pBdr>
              <w:tabs>
                <w:tab w:val="decimal" w:pos="1242"/>
              </w:tabs>
              <w:spacing w:line="380" w:lineRule="exact"/>
              <w:jc w:val="both"/>
              <w:rPr>
                <w:rFonts w:ascii="Arial" w:hAnsi="Arial" w:cs="Angsana New"/>
                <w:kern w:val="16"/>
              </w:rPr>
            </w:pPr>
            <w:r w:rsidRPr="00A82A30">
              <w:rPr>
                <w:rFonts w:ascii="Arial" w:hAnsi="Arial" w:cs="Angsana New"/>
                <w:kern w:val="16"/>
              </w:rPr>
              <w:t>40,238</w:t>
            </w:r>
          </w:p>
        </w:tc>
      </w:tr>
    </w:tbl>
    <w:p w:rsidR="00431DE1" w:rsidRDefault="00431DE1" w:rsidP="009A4281">
      <w:pPr>
        <w:tabs>
          <w:tab w:val="left" w:pos="540"/>
        </w:tabs>
        <w:spacing w:before="120" w:line="380" w:lineRule="exact"/>
        <w:rPr>
          <w:rFonts w:ascii="Arial" w:hAnsi="Arial" w:cs="Arial"/>
          <w:b/>
          <w:bCs/>
        </w:rPr>
      </w:pPr>
    </w:p>
    <w:p w:rsidR="00431DE1" w:rsidRDefault="00431DE1">
      <w:pPr>
        <w:widowControl/>
        <w:overflowPunct/>
        <w:autoSpaceDE/>
        <w:autoSpaceDN/>
        <w:adjustRightInd/>
        <w:textAlignment w:val="auto"/>
        <w:rPr>
          <w:rFonts w:ascii="Arial" w:hAnsi="Arial" w:cs="Arial"/>
          <w:b/>
          <w:bCs/>
        </w:rPr>
      </w:pPr>
      <w:r>
        <w:rPr>
          <w:rFonts w:ascii="Arial" w:hAnsi="Arial" w:cs="Arial"/>
          <w:b/>
          <w:bCs/>
        </w:rPr>
        <w:br w:type="page"/>
      </w:r>
    </w:p>
    <w:p w:rsidR="00673C78" w:rsidRPr="00A82A30" w:rsidRDefault="005817A6" w:rsidP="00C37C47">
      <w:pPr>
        <w:spacing w:before="120" w:after="120" w:line="380" w:lineRule="exact"/>
        <w:ind w:left="540" w:hanging="540"/>
        <w:jc w:val="thaiDistribute"/>
        <w:rPr>
          <w:rFonts w:ascii="Arial" w:hAnsi="Arial" w:cs="Arial"/>
          <w:b/>
          <w:bCs/>
        </w:rPr>
      </w:pPr>
      <w:r w:rsidRPr="00A82A30">
        <w:rPr>
          <w:rFonts w:ascii="Arial" w:hAnsi="Arial" w:cs="Arial"/>
          <w:b/>
          <w:bCs/>
        </w:rPr>
        <w:lastRenderedPageBreak/>
        <w:t>4</w:t>
      </w:r>
      <w:r w:rsidR="00673C78" w:rsidRPr="00A82A30">
        <w:rPr>
          <w:rFonts w:ascii="Arial" w:hAnsi="Arial" w:cs="Arial"/>
          <w:b/>
          <w:bCs/>
        </w:rPr>
        <w:t xml:space="preserve">.  </w:t>
      </w:r>
      <w:r w:rsidR="00673C78" w:rsidRPr="00A82A30">
        <w:rPr>
          <w:rFonts w:ascii="Arial" w:hAnsi="Arial" w:cs="Arial"/>
          <w:b/>
          <w:bCs/>
        </w:rPr>
        <w:tab/>
      </w:r>
      <w:r w:rsidR="00673C78" w:rsidRPr="00C37C47">
        <w:rPr>
          <w:rFonts w:ascii="Arial" w:eastAsia="Calibri" w:hAnsi="Arial" w:cs="Arial"/>
          <w:b/>
          <w:bCs/>
        </w:rPr>
        <w:t>Trade</w:t>
      </w:r>
      <w:r w:rsidR="00673C78" w:rsidRPr="00A82A30">
        <w:rPr>
          <w:rFonts w:ascii="Arial" w:hAnsi="Arial" w:cs="Arial"/>
          <w:b/>
          <w:bCs/>
        </w:rPr>
        <w:t xml:space="preserve"> and other receivables</w:t>
      </w:r>
    </w:p>
    <w:p w:rsidR="00673C78" w:rsidRPr="00A82A30" w:rsidRDefault="00673C78" w:rsidP="00FE0A18">
      <w:pPr>
        <w:tabs>
          <w:tab w:val="left" w:pos="2160"/>
        </w:tabs>
        <w:spacing w:line="380" w:lineRule="exact"/>
        <w:ind w:left="360" w:hanging="360"/>
        <w:jc w:val="right"/>
        <w:rPr>
          <w:rFonts w:ascii="Arial" w:hAnsi="Arial" w:cs="Arial"/>
          <w:b/>
          <w:bCs/>
          <w:sz w:val="16"/>
          <w:szCs w:val="16"/>
        </w:rPr>
      </w:pPr>
      <w:r w:rsidRPr="00A82A30">
        <w:rPr>
          <w:rFonts w:ascii="Arial" w:hAnsi="Arial" w:cs="Arial"/>
          <w:sz w:val="16"/>
          <w:szCs w:val="16"/>
        </w:rPr>
        <w:t>(Unit: Thousand Baht)</w:t>
      </w:r>
    </w:p>
    <w:tbl>
      <w:tblPr>
        <w:tblpPr w:leftFromText="180" w:rightFromText="180" w:vertAnchor="text" w:horzAnchor="margin" w:tblpXSpec="right" w:tblpY="51"/>
        <w:tblW w:w="8586" w:type="dxa"/>
        <w:tblLayout w:type="fixed"/>
        <w:tblLook w:val="0000" w:firstRow="0" w:lastRow="0" w:firstColumn="0" w:lastColumn="0" w:noHBand="0" w:noVBand="0"/>
      </w:tblPr>
      <w:tblGrid>
        <w:gridCol w:w="3906"/>
        <w:gridCol w:w="1170"/>
        <w:gridCol w:w="1170"/>
        <w:gridCol w:w="1170"/>
        <w:gridCol w:w="1170"/>
      </w:tblGrid>
      <w:tr w:rsidR="00673C78" w:rsidRPr="00A82A30" w:rsidTr="00842E6A">
        <w:trPr>
          <w:cantSplit/>
        </w:trPr>
        <w:tc>
          <w:tcPr>
            <w:tcW w:w="3906" w:type="dxa"/>
            <w:tcBorders>
              <w:top w:val="nil"/>
              <w:left w:val="nil"/>
              <w:bottom w:val="nil"/>
              <w:right w:val="nil"/>
            </w:tcBorders>
          </w:tcPr>
          <w:p w:rsidR="00673C78" w:rsidRPr="00A82A30" w:rsidRDefault="00673C78" w:rsidP="00431DE1">
            <w:pPr>
              <w:pStyle w:val="a1"/>
              <w:widowControl/>
              <w:tabs>
                <w:tab w:val="right" w:pos="7200"/>
                <w:tab w:val="right" w:pos="8640"/>
              </w:tabs>
              <w:spacing w:line="340" w:lineRule="exact"/>
              <w:ind w:left="0" w:right="-34"/>
              <w:rPr>
                <w:rFonts w:ascii="Arial" w:hAnsi="Arial" w:cs="Arial"/>
                <w:sz w:val="16"/>
                <w:szCs w:val="16"/>
              </w:rPr>
            </w:pPr>
          </w:p>
        </w:tc>
        <w:tc>
          <w:tcPr>
            <w:tcW w:w="2340" w:type="dxa"/>
            <w:gridSpan w:val="2"/>
            <w:tcBorders>
              <w:top w:val="nil"/>
              <w:left w:val="nil"/>
              <w:bottom w:val="nil"/>
              <w:right w:val="nil"/>
            </w:tcBorders>
          </w:tcPr>
          <w:p w:rsidR="00673C78" w:rsidRPr="00A82A30" w:rsidRDefault="00673C78" w:rsidP="00431DE1">
            <w:pPr>
              <w:pStyle w:val="10"/>
              <w:widowControl/>
              <w:tabs>
                <w:tab w:val="right" w:pos="5580"/>
                <w:tab w:val="right" w:pos="7200"/>
                <w:tab w:val="right" w:pos="9000"/>
              </w:tabs>
              <w:spacing w:line="340" w:lineRule="exact"/>
              <w:ind w:right="-34"/>
              <w:jc w:val="center"/>
              <w:rPr>
                <w:rFonts w:ascii="Arial" w:hAnsi="Arial" w:cs="Arial"/>
                <w:caps/>
                <w:color w:val="auto"/>
                <w:sz w:val="16"/>
                <w:szCs w:val="16"/>
              </w:rPr>
            </w:pPr>
            <w:r w:rsidRPr="00A82A30">
              <w:rPr>
                <w:rFonts w:ascii="Arial" w:hAnsi="Arial" w:cs="Arial"/>
                <w:color w:val="auto"/>
                <w:sz w:val="16"/>
                <w:szCs w:val="16"/>
              </w:rPr>
              <w:t xml:space="preserve">Consolidated </w:t>
            </w:r>
          </w:p>
        </w:tc>
        <w:tc>
          <w:tcPr>
            <w:tcW w:w="2340" w:type="dxa"/>
            <w:gridSpan w:val="2"/>
            <w:tcBorders>
              <w:top w:val="nil"/>
              <w:left w:val="nil"/>
              <w:bottom w:val="nil"/>
              <w:right w:val="nil"/>
            </w:tcBorders>
          </w:tcPr>
          <w:p w:rsidR="00673C78" w:rsidRPr="00A82A30" w:rsidRDefault="00673C78" w:rsidP="00431DE1">
            <w:pPr>
              <w:pStyle w:val="10"/>
              <w:widowControl/>
              <w:tabs>
                <w:tab w:val="right" w:pos="5580"/>
                <w:tab w:val="right" w:pos="7200"/>
                <w:tab w:val="right" w:pos="9000"/>
              </w:tabs>
              <w:spacing w:line="340" w:lineRule="exact"/>
              <w:ind w:right="-34"/>
              <w:jc w:val="center"/>
              <w:rPr>
                <w:rFonts w:ascii="Arial" w:hAnsi="Arial" w:cs="Arial"/>
                <w:color w:val="auto"/>
                <w:sz w:val="16"/>
                <w:szCs w:val="16"/>
              </w:rPr>
            </w:pPr>
            <w:r w:rsidRPr="00A82A30">
              <w:rPr>
                <w:rFonts w:ascii="Arial" w:hAnsi="Arial" w:cs="Arial"/>
                <w:color w:val="auto"/>
                <w:sz w:val="16"/>
                <w:szCs w:val="16"/>
              </w:rPr>
              <w:t xml:space="preserve">Separate </w:t>
            </w:r>
          </w:p>
        </w:tc>
      </w:tr>
      <w:tr w:rsidR="00673C78" w:rsidRPr="00A82A30" w:rsidTr="00842E6A">
        <w:trPr>
          <w:cantSplit/>
        </w:trPr>
        <w:tc>
          <w:tcPr>
            <w:tcW w:w="3906" w:type="dxa"/>
            <w:tcBorders>
              <w:top w:val="nil"/>
              <w:left w:val="nil"/>
              <w:bottom w:val="nil"/>
              <w:right w:val="nil"/>
            </w:tcBorders>
          </w:tcPr>
          <w:p w:rsidR="00673C78" w:rsidRPr="00A82A30" w:rsidRDefault="00673C78" w:rsidP="00431DE1">
            <w:pPr>
              <w:pStyle w:val="a1"/>
              <w:widowControl/>
              <w:tabs>
                <w:tab w:val="right" w:pos="7200"/>
                <w:tab w:val="right" w:pos="8640"/>
              </w:tabs>
              <w:spacing w:line="340" w:lineRule="exact"/>
              <w:ind w:left="0" w:right="-34"/>
              <w:rPr>
                <w:rFonts w:ascii="Arial" w:hAnsi="Arial" w:cs="Arial"/>
                <w:sz w:val="16"/>
                <w:szCs w:val="16"/>
              </w:rPr>
            </w:pPr>
          </w:p>
        </w:tc>
        <w:tc>
          <w:tcPr>
            <w:tcW w:w="2340" w:type="dxa"/>
            <w:gridSpan w:val="2"/>
            <w:tcBorders>
              <w:top w:val="nil"/>
              <w:left w:val="nil"/>
              <w:bottom w:val="nil"/>
              <w:right w:val="nil"/>
            </w:tcBorders>
          </w:tcPr>
          <w:p w:rsidR="00673C78" w:rsidRPr="00A82A30" w:rsidRDefault="00673C78" w:rsidP="00431DE1">
            <w:pPr>
              <w:pStyle w:val="10"/>
              <w:widowControl/>
              <w:pBdr>
                <w:bottom w:val="single" w:sz="6" w:space="1" w:color="auto"/>
              </w:pBdr>
              <w:tabs>
                <w:tab w:val="right" w:pos="5580"/>
                <w:tab w:val="right" w:pos="7200"/>
                <w:tab w:val="right" w:pos="9000"/>
              </w:tabs>
              <w:spacing w:line="340" w:lineRule="exact"/>
              <w:ind w:right="-34"/>
              <w:jc w:val="center"/>
              <w:rPr>
                <w:rFonts w:ascii="Arial" w:hAnsi="Arial" w:cs="Arial"/>
                <w:color w:val="auto"/>
                <w:sz w:val="16"/>
                <w:szCs w:val="16"/>
              </w:rPr>
            </w:pPr>
            <w:r w:rsidRPr="00A82A30">
              <w:rPr>
                <w:rFonts w:ascii="Arial" w:hAnsi="Arial" w:cs="Arial"/>
                <w:color w:val="auto"/>
                <w:sz w:val="16"/>
                <w:szCs w:val="16"/>
              </w:rPr>
              <w:t>financial statements</w:t>
            </w:r>
          </w:p>
        </w:tc>
        <w:tc>
          <w:tcPr>
            <w:tcW w:w="2340" w:type="dxa"/>
            <w:gridSpan w:val="2"/>
            <w:tcBorders>
              <w:top w:val="nil"/>
              <w:left w:val="nil"/>
              <w:bottom w:val="nil"/>
              <w:right w:val="nil"/>
            </w:tcBorders>
          </w:tcPr>
          <w:p w:rsidR="00673C78" w:rsidRPr="00A82A30" w:rsidRDefault="00673C78" w:rsidP="00431DE1">
            <w:pPr>
              <w:pStyle w:val="10"/>
              <w:widowControl/>
              <w:pBdr>
                <w:bottom w:val="single" w:sz="6" w:space="1" w:color="auto"/>
              </w:pBdr>
              <w:tabs>
                <w:tab w:val="right" w:pos="5580"/>
                <w:tab w:val="right" w:pos="7200"/>
                <w:tab w:val="right" w:pos="9000"/>
              </w:tabs>
              <w:spacing w:line="340" w:lineRule="exact"/>
              <w:ind w:right="-34"/>
              <w:jc w:val="center"/>
              <w:rPr>
                <w:rFonts w:ascii="Arial" w:hAnsi="Arial" w:cs="Arial"/>
                <w:color w:val="auto"/>
                <w:sz w:val="16"/>
                <w:szCs w:val="16"/>
              </w:rPr>
            </w:pPr>
            <w:r w:rsidRPr="00A82A30">
              <w:rPr>
                <w:rFonts w:ascii="Arial" w:hAnsi="Arial" w:cs="Arial"/>
                <w:color w:val="auto"/>
                <w:sz w:val="16"/>
                <w:szCs w:val="16"/>
              </w:rPr>
              <w:t>financial statements</w:t>
            </w:r>
          </w:p>
        </w:tc>
      </w:tr>
      <w:tr w:rsidR="00655212" w:rsidRPr="00A82A30" w:rsidTr="00842E6A">
        <w:trPr>
          <w:cantSplit/>
        </w:trPr>
        <w:tc>
          <w:tcPr>
            <w:tcW w:w="3906" w:type="dxa"/>
            <w:tcBorders>
              <w:top w:val="nil"/>
              <w:left w:val="nil"/>
              <w:bottom w:val="nil"/>
              <w:right w:val="nil"/>
            </w:tcBorders>
          </w:tcPr>
          <w:p w:rsidR="00655212" w:rsidRPr="00A82A30" w:rsidRDefault="00655212" w:rsidP="00431DE1">
            <w:pPr>
              <w:pStyle w:val="a1"/>
              <w:widowControl/>
              <w:tabs>
                <w:tab w:val="right" w:pos="7200"/>
                <w:tab w:val="right" w:pos="8640"/>
              </w:tabs>
              <w:spacing w:line="340" w:lineRule="exact"/>
              <w:ind w:left="0" w:right="-36"/>
              <w:rPr>
                <w:rFonts w:ascii="Arial" w:hAnsi="Arial" w:cs="Arial"/>
                <w:sz w:val="16"/>
                <w:szCs w:val="16"/>
              </w:rPr>
            </w:pPr>
          </w:p>
        </w:tc>
        <w:tc>
          <w:tcPr>
            <w:tcW w:w="1170" w:type="dxa"/>
            <w:tcBorders>
              <w:top w:val="nil"/>
              <w:left w:val="nil"/>
              <w:bottom w:val="nil"/>
              <w:right w:val="nil"/>
            </w:tcBorders>
          </w:tcPr>
          <w:p w:rsidR="00655212" w:rsidRPr="00A82A30" w:rsidRDefault="00CD7EFA" w:rsidP="00431DE1">
            <w:pPr>
              <w:pStyle w:val="10"/>
              <w:widowControl/>
              <w:tabs>
                <w:tab w:val="right" w:pos="8640"/>
              </w:tabs>
              <w:spacing w:line="340" w:lineRule="exact"/>
              <w:ind w:right="-34"/>
              <w:jc w:val="center"/>
              <w:rPr>
                <w:rFonts w:ascii="Arial" w:hAnsi="Arial" w:cs="Arial"/>
                <w:color w:val="auto"/>
                <w:sz w:val="16"/>
                <w:szCs w:val="16"/>
              </w:rPr>
            </w:pPr>
            <w:r w:rsidRPr="00A82A30">
              <w:rPr>
                <w:rFonts w:ascii="Arial" w:hAnsi="Arial" w:cs="Arial"/>
                <w:color w:val="auto"/>
                <w:sz w:val="16"/>
                <w:szCs w:val="16"/>
              </w:rPr>
              <w:t>3</w:t>
            </w:r>
            <w:r>
              <w:rPr>
                <w:rFonts w:ascii="Arial" w:hAnsi="Arial" w:cs="Arial"/>
                <w:color w:val="auto"/>
                <w:sz w:val="16"/>
                <w:szCs w:val="16"/>
              </w:rPr>
              <w:t>0 June</w:t>
            </w:r>
          </w:p>
        </w:tc>
        <w:tc>
          <w:tcPr>
            <w:tcW w:w="1170" w:type="dxa"/>
            <w:tcBorders>
              <w:top w:val="nil"/>
              <w:left w:val="nil"/>
              <w:bottom w:val="nil"/>
              <w:right w:val="nil"/>
            </w:tcBorders>
          </w:tcPr>
          <w:p w:rsidR="00655212" w:rsidRPr="00A82A30" w:rsidRDefault="00655212" w:rsidP="00431DE1">
            <w:pPr>
              <w:pStyle w:val="10"/>
              <w:widowControl/>
              <w:tabs>
                <w:tab w:val="right" w:pos="8640"/>
              </w:tabs>
              <w:spacing w:line="340" w:lineRule="exact"/>
              <w:ind w:right="-34"/>
              <w:jc w:val="center"/>
              <w:rPr>
                <w:rFonts w:ascii="Arial" w:hAnsi="Arial" w:cs="Arial"/>
                <w:color w:val="auto"/>
                <w:sz w:val="16"/>
                <w:szCs w:val="16"/>
              </w:rPr>
            </w:pPr>
            <w:r w:rsidRPr="00A82A30">
              <w:rPr>
                <w:rFonts w:ascii="Arial" w:hAnsi="Arial" w:cs="Arial"/>
                <w:color w:val="auto"/>
                <w:sz w:val="16"/>
                <w:szCs w:val="16"/>
              </w:rPr>
              <w:t>31 December</w:t>
            </w:r>
          </w:p>
        </w:tc>
        <w:tc>
          <w:tcPr>
            <w:tcW w:w="1170" w:type="dxa"/>
            <w:tcBorders>
              <w:top w:val="nil"/>
              <w:left w:val="nil"/>
              <w:bottom w:val="nil"/>
              <w:right w:val="nil"/>
            </w:tcBorders>
          </w:tcPr>
          <w:p w:rsidR="00655212" w:rsidRPr="00A82A30" w:rsidRDefault="00CD7EFA" w:rsidP="00431DE1">
            <w:pPr>
              <w:pStyle w:val="10"/>
              <w:widowControl/>
              <w:tabs>
                <w:tab w:val="right" w:pos="8640"/>
              </w:tabs>
              <w:spacing w:line="340" w:lineRule="exact"/>
              <w:ind w:right="-34"/>
              <w:jc w:val="center"/>
              <w:rPr>
                <w:rFonts w:ascii="Arial" w:hAnsi="Arial" w:cs="Arial"/>
                <w:color w:val="auto"/>
                <w:sz w:val="16"/>
                <w:szCs w:val="16"/>
              </w:rPr>
            </w:pPr>
            <w:r>
              <w:rPr>
                <w:rFonts w:ascii="Arial" w:hAnsi="Arial" w:cs="Arial"/>
                <w:color w:val="auto"/>
                <w:sz w:val="16"/>
                <w:szCs w:val="16"/>
              </w:rPr>
              <w:t>30 June</w:t>
            </w:r>
          </w:p>
        </w:tc>
        <w:tc>
          <w:tcPr>
            <w:tcW w:w="1170" w:type="dxa"/>
            <w:tcBorders>
              <w:top w:val="nil"/>
              <w:left w:val="nil"/>
              <w:bottom w:val="nil"/>
              <w:right w:val="nil"/>
            </w:tcBorders>
          </w:tcPr>
          <w:p w:rsidR="00655212" w:rsidRPr="00A82A30" w:rsidRDefault="00655212" w:rsidP="00431DE1">
            <w:pPr>
              <w:pStyle w:val="10"/>
              <w:widowControl/>
              <w:tabs>
                <w:tab w:val="right" w:pos="8640"/>
              </w:tabs>
              <w:spacing w:line="340" w:lineRule="exact"/>
              <w:ind w:right="-34"/>
              <w:jc w:val="center"/>
              <w:rPr>
                <w:rFonts w:ascii="Arial" w:hAnsi="Arial" w:cs="Arial"/>
                <w:color w:val="auto"/>
                <w:sz w:val="16"/>
                <w:szCs w:val="16"/>
              </w:rPr>
            </w:pPr>
            <w:r w:rsidRPr="00A82A30">
              <w:rPr>
                <w:rFonts w:ascii="Arial" w:hAnsi="Arial" w:cs="Arial"/>
                <w:color w:val="auto"/>
                <w:sz w:val="16"/>
                <w:szCs w:val="16"/>
              </w:rPr>
              <w:t>31 December</w:t>
            </w:r>
          </w:p>
        </w:tc>
      </w:tr>
      <w:tr w:rsidR="00655212" w:rsidRPr="00A82A30" w:rsidTr="00842E6A">
        <w:trPr>
          <w:cantSplit/>
        </w:trPr>
        <w:tc>
          <w:tcPr>
            <w:tcW w:w="3906" w:type="dxa"/>
            <w:tcBorders>
              <w:top w:val="nil"/>
              <w:left w:val="nil"/>
              <w:bottom w:val="nil"/>
              <w:right w:val="nil"/>
            </w:tcBorders>
          </w:tcPr>
          <w:p w:rsidR="00655212" w:rsidRPr="00A82A30" w:rsidRDefault="00655212" w:rsidP="00431DE1">
            <w:pPr>
              <w:pStyle w:val="a1"/>
              <w:widowControl/>
              <w:tabs>
                <w:tab w:val="right" w:pos="7200"/>
                <w:tab w:val="right" w:pos="8640"/>
              </w:tabs>
              <w:spacing w:line="340" w:lineRule="exact"/>
              <w:ind w:left="0" w:right="-36"/>
              <w:rPr>
                <w:rFonts w:ascii="Arial" w:hAnsi="Arial" w:cs="Arial"/>
                <w:sz w:val="16"/>
                <w:szCs w:val="16"/>
              </w:rPr>
            </w:pPr>
          </w:p>
        </w:tc>
        <w:tc>
          <w:tcPr>
            <w:tcW w:w="1170" w:type="dxa"/>
            <w:tcBorders>
              <w:top w:val="nil"/>
              <w:left w:val="nil"/>
              <w:bottom w:val="nil"/>
              <w:right w:val="nil"/>
            </w:tcBorders>
          </w:tcPr>
          <w:p w:rsidR="00655212" w:rsidRPr="00A82A30" w:rsidRDefault="00655212" w:rsidP="00431DE1">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A82A30">
              <w:rPr>
                <w:rFonts w:ascii="Arial" w:hAnsi="Arial" w:cs="Arial"/>
                <w:color w:val="auto"/>
                <w:sz w:val="16"/>
                <w:szCs w:val="16"/>
              </w:rPr>
              <w:t>2018</w:t>
            </w:r>
          </w:p>
        </w:tc>
        <w:tc>
          <w:tcPr>
            <w:tcW w:w="1170" w:type="dxa"/>
            <w:tcBorders>
              <w:top w:val="nil"/>
              <w:left w:val="nil"/>
              <w:bottom w:val="nil"/>
              <w:right w:val="nil"/>
            </w:tcBorders>
          </w:tcPr>
          <w:p w:rsidR="00655212" w:rsidRPr="00A82A30" w:rsidRDefault="00655212" w:rsidP="00431DE1">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A82A30">
              <w:rPr>
                <w:rFonts w:ascii="Arial" w:hAnsi="Arial" w:cs="Arial"/>
                <w:color w:val="auto"/>
                <w:sz w:val="16"/>
                <w:szCs w:val="16"/>
              </w:rPr>
              <w:t>2017</w:t>
            </w:r>
          </w:p>
        </w:tc>
        <w:tc>
          <w:tcPr>
            <w:tcW w:w="1170" w:type="dxa"/>
            <w:tcBorders>
              <w:top w:val="nil"/>
              <w:left w:val="nil"/>
              <w:bottom w:val="nil"/>
              <w:right w:val="nil"/>
            </w:tcBorders>
          </w:tcPr>
          <w:p w:rsidR="00655212" w:rsidRPr="00A82A30" w:rsidRDefault="00655212" w:rsidP="00431DE1">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A82A30">
              <w:rPr>
                <w:rFonts w:ascii="Arial" w:hAnsi="Arial" w:cs="Arial"/>
                <w:color w:val="auto"/>
                <w:sz w:val="16"/>
                <w:szCs w:val="16"/>
              </w:rPr>
              <w:t>2018</w:t>
            </w:r>
          </w:p>
        </w:tc>
        <w:tc>
          <w:tcPr>
            <w:tcW w:w="1170" w:type="dxa"/>
            <w:tcBorders>
              <w:top w:val="nil"/>
              <w:left w:val="nil"/>
              <w:bottom w:val="nil"/>
              <w:right w:val="nil"/>
            </w:tcBorders>
          </w:tcPr>
          <w:p w:rsidR="00655212" w:rsidRPr="00A82A30" w:rsidRDefault="00655212" w:rsidP="00431DE1">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A82A30">
              <w:rPr>
                <w:rFonts w:ascii="Arial" w:hAnsi="Arial" w:cs="Arial"/>
                <w:color w:val="auto"/>
                <w:sz w:val="16"/>
                <w:szCs w:val="16"/>
              </w:rPr>
              <w:t>2017</w:t>
            </w:r>
          </w:p>
        </w:tc>
      </w:tr>
      <w:tr w:rsidR="00655212" w:rsidRPr="00A82A30" w:rsidTr="00842E6A">
        <w:trPr>
          <w:cantSplit/>
        </w:trPr>
        <w:tc>
          <w:tcPr>
            <w:tcW w:w="3906" w:type="dxa"/>
            <w:tcBorders>
              <w:top w:val="nil"/>
              <w:left w:val="nil"/>
              <w:bottom w:val="nil"/>
              <w:right w:val="nil"/>
            </w:tcBorders>
          </w:tcPr>
          <w:p w:rsidR="00655212" w:rsidRPr="00A82A30" w:rsidRDefault="00655212" w:rsidP="00431DE1">
            <w:pPr>
              <w:pStyle w:val="a1"/>
              <w:widowControl/>
              <w:tabs>
                <w:tab w:val="right" w:pos="7200"/>
                <w:tab w:val="right" w:pos="8640"/>
              </w:tabs>
              <w:spacing w:line="340" w:lineRule="exact"/>
              <w:ind w:left="0" w:right="-36"/>
              <w:rPr>
                <w:rFonts w:ascii="Arial" w:hAnsi="Arial" w:cs="Arial"/>
                <w:sz w:val="16"/>
                <w:szCs w:val="16"/>
                <w:u w:val="single"/>
              </w:rPr>
            </w:pPr>
            <w:r w:rsidRPr="00A82A30">
              <w:rPr>
                <w:rFonts w:ascii="Arial" w:hAnsi="Arial" w:cs="Arial"/>
                <w:sz w:val="16"/>
                <w:szCs w:val="16"/>
                <w:u w:val="single"/>
              </w:rPr>
              <w:t>Trade accounts receivable</w:t>
            </w:r>
          </w:p>
        </w:tc>
        <w:tc>
          <w:tcPr>
            <w:tcW w:w="1170" w:type="dxa"/>
            <w:tcBorders>
              <w:top w:val="nil"/>
              <w:left w:val="nil"/>
              <w:bottom w:val="nil"/>
              <w:right w:val="nil"/>
            </w:tcBorders>
          </w:tcPr>
          <w:p w:rsidR="00655212" w:rsidRPr="00A82A30" w:rsidRDefault="00655212" w:rsidP="00431DE1">
            <w:pPr>
              <w:pStyle w:val="10"/>
              <w:widowControl/>
              <w:tabs>
                <w:tab w:val="decimal" w:pos="792"/>
                <w:tab w:val="decimal" w:pos="1152"/>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655212" w:rsidRPr="00A82A30" w:rsidRDefault="00655212" w:rsidP="00431DE1">
            <w:pPr>
              <w:pStyle w:val="a0"/>
              <w:widowControl/>
              <w:tabs>
                <w:tab w:val="decimal" w:pos="702"/>
              </w:tabs>
              <w:spacing w:line="340" w:lineRule="exact"/>
              <w:ind w:right="-18"/>
              <w:rPr>
                <w:rFonts w:ascii="Arial" w:hAnsi="Arial" w:cs="Arial"/>
                <w:sz w:val="16"/>
                <w:szCs w:val="16"/>
              </w:rPr>
            </w:pPr>
          </w:p>
        </w:tc>
        <w:tc>
          <w:tcPr>
            <w:tcW w:w="1170" w:type="dxa"/>
            <w:tcBorders>
              <w:top w:val="nil"/>
              <w:left w:val="nil"/>
              <w:bottom w:val="nil"/>
              <w:right w:val="nil"/>
            </w:tcBorders>
          </w:tcPr>
          <w:p w:rsidR="00655212" w:rsidRPr="00A82A30" w:rsidRDefault="00655212" w:rsidP="00431DE1">
            <w:pPr>
              <w:pStyle w:val="a0"/>
              <w:widowControl/>
              <w:tabs>
                <w:tab w:val="decimal" w:pos="702"/>
              </w:tabs>
              <w:spacing w:line="340" w:lineRule="exact"/>
              <w:ind w:right="-18"/>
              <w:rPr>
                <w:rFonts w:ascii="Arial" w:hAnsi="Arial" w:cs="Arial"/>
                <w:sz w:val="16"/>
                <w:szCs w:val="16"/>
              </w:rPr>
            </w:pPr>
          </w:p>
        </w:tc>
        <w:tc>
          <w:tcPr>
            <w:tcW w:w="1170" w:type="dxa"/>
            <w:tcBorders>
              <w:top w:val="nil"/>
              <w:left w:val="nil"/>
              <w:bottom w:val="nil"/>
              <w:right w:val="nil"/>
            </w:tcBorders>
          </w:tcPr>
          <w:p w:rsidR="00655212" w:rsidRPr="00A82A30" w:rsidRDefault="00655212" w:rsidP="00431DE1">
            <w:pPr>
              <w:pStyle w:val="a0"/>
              <w:widowControl/>
              <w:tabs>
                <w:tab w:val="decimal" w:pos="702"/>
              </w:tabs>
              <w:spacing w:line="340" w:lineRule="exact"/>
              <w:ind w:right="-18"/>
              <w:rPr>
                <w:rFonts w:ascii="Arial" w:hAnsi="Arial" w:cs="Arial"/>
                <w:sz w:val="16"/>
                <w:szCs w:val="16"/>
              </w:rPr>
            </w:pPr>
          </w:p>
        </w:tc>
      </w:tr>
      <w:tr w:rsidR="00385838" w:rsidRPr="00A82A30" w:rsidTr="00842E6A">
        <w:trPr>
          <w:cantSplit/>
        </w:trPr>
        <w:tc>
          <w:tcPr>
            <w:tcW w:w="3906" w:type="dxa"/>
            <w:tcBorders>
              <w:top w:val="nil"/>
              <w:left w:val="nil"/>
              <w:bottom w:val="nil"/>
              <w:right w:val="nil"/>
            </w:tcBorders>
          </w:tcPr>
          <w:p w:rsidR="00385838" w:rsidRPr="00A82A30" w:rsidRDefault="00385838" w:rsidP="00431DE1">
            <w:pPr>
              <w:pStyle w:val="a1"/>
              <w:widowControl/>
              <w:tabs>
                <w:tab w:val="right" w:pos="7200"/>
                <w:tab w:val="right" w:pos="8640"/>
              </w:tabs>
              <w:spacing w:line="340" w:lineRule="exact"/>
              <w:ind w:left="0" w:right="-36"/>
              <w:rPr>
                <w:rFonts w:ascii="Arial" w:hAnsi="Arial" w:cs="Arial"/>
                <w:sz w:val="16"/>
                <w:szCs w:val="16"/>
              </w:rPr>
            </w:pPr>
            <w:r w:rsidRPr="00A82A30">
              <w:rPr>
                <w:rFonts w:ascii="Arial" w:hAnsi="Arial" w:cs="Arial"/>
                <w:sz w:val="16"/>
                <w:szCs w:val="16"/>
              </w:rPr>
              <w:t>Trade accounts receivable - hotel operations</w:t>
            </w:r>
          </w:p>
        </w:tc>
        <w:tc>
          <w:tcPr>
            <w:tcW w:w="1170" w:type="dxa"/>
            <w:tcBorders>
              <w:top w:val="nil"/>
              <w:left w:val="nil"/>
              <w:bottom w:val="nil"/>
              <w:right w:val="nil"/>
            </w:tcBorders>
          </w:tcPr>
          <w:p w:rsidR="00385838" w:rsidRPr="00A82A30" w:rsidRDefault="001E4B13"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128,351</w:t>
            </w:r>
          </w:p>
        </w:tc>
        <w:tc>
          <w:tcPr>
            <w:tcW w:w="1170" w:type="dxa"/>
            <w:tcBorders>
              <w:top w:val="nil"/>
              <w:left w:val="nil"/>
              <w:bottom w:val="nil"/>
              <w:right w:val="nil"/>
            </w:tcBorders>
          </w:tcPr>
          <w:p w:rsidR="00385838" w:rsidRPr="00A82A30" w:rsidRDefault="00385838"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256,674</w:t>
            </w:r>
          </w:p>
        </w:tc>
        <w:tc>
          <w:tcPr>
            <w:tcW w:w="1170" w:type="dxa"/>
            <w:tcBorders>
              <w:top w:val="nil"/>
              <w:left w:val="nil"/>
              <w:bottom w:val="nil"/>
              <w:right w:val="nil"/>
            </w:tcBorders>
          </w:tcPr>
          <w:p w:rsidR="00385838" w:rsidRPr="00A82A30" w:rsidRDefault="004F0940"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6,410</w:t>
            </w:r>
          </w:p>
        </w:tc>
        <w:tc>
          <w:tcPr>
            <w:tcW w:w="1170" w:type="dxa"/>
            <w:tcBorders>
              <w:top w:val="nil"/>
              <w:left w:val="nil"/>
              <w:bottom w:val="nil"/>
              <w:right w:val="nil"/>
            </w:tcBorders>
          </w:tcPr>
          <w:p w:rsidR="00385838" w:rsidRPr="00A82A30" w:rsidRDefault="00385838"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6,378</w:t>
            </w:r>
          </w:p>
        </w:tc>
      </w:tr>
      <w:tr w:rsidR="00385838" w:rsidRPr="00A82A30" w:rsidTr="00842E6A">
        <w:trPr>
          <w:cantSplit/>
        </w:trPr>
        <w:tc>
          <w:tcPr>
            <w:tcW w:w="3906" w:type="dxa"/>
            <w:tcBorders>
              <w:top w:val="nil"/>
              <w:left w:val="nil"/>
              <w:bottom w:val="nil"/>
              <w:right w:val="nil"/>
            </w:tcBorders>
          </w:tcPr>
          <w:p w:rsidR="00385838" w:rsidRPr="00A82A30" w:rsidRDefault="00385838" w:rsidP="00431DE1">
            <w:pPr>
              <w:pStyle w:val="a1"/>
              <w:widowControl/>
              <w:tabs>
                <w:tab w:val="right" w:pos="7200"/>
                <w:tab w:val="right" w:pos="8640"/>
              </w:tabs>
              <w:spacing w:line="340" w:lineRule="exact"/>
              <w:ind w:left="0" w:right="-36"/>
              <w:jc w:val="both"/>
              <w:rPr>
                <w:rFonts w:ascii="Arial" w:hAnsi="Arial" w:cs="Arial"/>
                <w:sz w:val="16"/>
                <w:szCs w:val="16"/>
              </w:rPr>
            </w:pPr>
            <w:r w:rsidRPr="00A82A30">
              <w:rPr>
                <w:rFonts w:ascii="Arial" w:hAnsi="Arial" w:cs="Arial"/>
                <w:sz w:val="16"/>
                <w:szCs w:val="16"/>
              </w:rPr>
              <w:t>Less: Allowance for doubtful accounts</w:t>
            </w:r>
          </w:p>
        </w:tc>
        <w:tc>
          <w:tcPr>
            <w:tcW w:w="1170" w:type="dxa"/>
            <w:tcBorders>
              <w:top w:val="nil"/>
              <w:left w:val="nil"/>
              <w:bottom w:val="nil"/>
              <w:right w:val="nil"/>
            </w:tcBorders>
          </w:tcPr>
          <w:p w:rsidR="00385838" w:rsidRPr="00A82A30" w:rsidRDefault="001E4B13"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(7,396)</w:t>
            </w:r>
          </w:p>
        </w:tc>
        <w:tc>
          <w:tcPr>
            <w:tcW w:w="1170" w:type="dxa"/>
            <w:tcBorders>
              <w:top w:val="nil"/>
              <w:left w:val="nil"/>
              <w:bottom w:val="nil"/>
              <w:right w:val="nil"/>
            </w:tcBorders>
          </w:tcPr>
          <w:p w:rsidR="00385838" w:rsidRPr="00A82A30" w:rsidRDefault="00385838"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(7,430)</w:t>
            </w:r>
          </w:p>
        </w:tc>
        <w:tc>
          <w:tcPr>
            <w:tcW w:w="1170" w:type="dxa"/>
            <w:tcBorders>
              <w:top w:val="nil"/>
              <w:left w:val="nil"/>
              <w:bottom w:val="nil"/>
              <w:right w:val="nil"/>
            </w:tcBorders>
          </w:tcPr>
          <w:p w:rsidR="00385838" w:rsidRPr="00A82A30" w:rsidRDefault="004F0940"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(3,300)</w:t>
            </w:r>
          </w:p>
        </w:tc>
        <w:tc>
          <w:tcPr>
            <w:tcW w:w="1170" w:type="dxa"/>
            <w:tcBorders>
              <w:top w:val="nil"/>
              <w:left w:val="nil"/>
              <w:bottom w:val="nil"/>
              <w:right w:val="nil"/>
            </w:tcBorders>
          </w:tcPr>
          <w:p w:rsidR="00385838" w:rsidRPr="00A82A30" w:rsidRDefault="00385838"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(3,300)</w:t>
            </w:r>
          </w:p>
        </w:tc>
      </w:tr>
      <w:tr w:rsidR="00385838" w:rsidRPr="00A82A30" w:rsidTr="00842E6A">
        <w:trPr>
          <w:cantSplit/>
        </w:trPr>
        <w:tc>
          <w:tcPr>
            <w:tcW w:w="3906" w:type="dxa"/>
            <w:tcBorders>
              <w:top w:val="nil"/>
              <w:left w:val="nil"/>
              <w:bottom w:val="nil"/>
              <w:right w:val="nil"/>
            </w:tcBorders>
          </w:tcPr>
          <w:p w:rsidR="00385838" w:rsidRPr="00A82A30" w:rsidRDefault="00385838" w:rsidP="00431DE1">
            <w:pPr>
              <w:pStyle w:val="a1"/>
              <w:widowControl/>
              <w:tabs>
                <w:tab w:val="right" w:pos="7200"/>
                <w:tab w:val="right" w:pos="8640"/>
              </w:tabs>
              <w:spacing w:line="340" w:lineRule="exact"/>
              <w:ind w:left="0" w:right="-189"/>
              <w:jc w:val="both"/>
              <w:rPr>
                <w:rFonts w:ascii="Arial" w:hAnsi="Arial" w:cs="Arial"/>
                <w:sz w:val="16"/>
                <w:szCs w:val="16"/>
              </w:rPr>
            </w:pPr>
            <w:r w:rsidRPr="00A82A30">
              <w:rPr>
                <w:rFonts w:ascii="Arial" w:hAnsi="Arial" w:cs="Arial"/>
                <w:sz w:val="16"/>
                <w:szCs w:val="16"/>
              </w:rPr>
              <w:t>Trade accounts receivable - hotel operations, net</w:t>
            </w:r>
          </w:p>
        </w:tc>
        <w:tc>
          <w:tcPr>
            <w:tcW w:w="1170" w:type="dxa"/>
            <w:tcBorders>
              <w:top w:val="nil"/>
              <w:left w:val="nil"/>
              <w:bottom w:val="nil"/>
              <w:right w:val="nil"/>
            </w:tcBorders>
          </w:tcPr>
          <w:p w:rsidR="00385838" w:rsidRPr="00A82A30" w:rsidRDefault="001E4B13"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120,955</w:t>
            </w:r>
          </w:p>
        </w:tc>
        <w:tc>
          <w:tcPr>
            <w:tcW w:w="1170" w:type="dxa"/>
            <w:tcBorders>
              <w:top w:val="nil"/>
              <w:left w:val="nil"/>
              <w:bottom w:val="nil"/>
              <w:right w:val="nil"/>
            </w:tcBorders>
          </w:tcPr>
          <w:p w:rsidR="00385838" w:rsidRPr="00A82A30" w:rsidRDefault="00385838"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249,244</w:t>
            </w:r>
          </w:p>
        </w:tc>
        <w:tc>
          <w:tcPr>
            <w:tcW w:w="1170" w:type="dxa"/>
            <w:tcBorders>
              <w:top w:val="nil"/>
              <w:left w:val="nil"/>
              <w:bottom w:val="nil"/>
              <w:right w:val="nil"/>
            </w:tcBorders>
          </w:tcPr>
          <w:p w:rsidR="00385838" w:rsidRPr="00A82A30" w:rsidRDefault="004F0940"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3,110</w:t>
            </w:r>
          </w:p>
        </w:tc>
        <w:tc>
          <w:tcPr>
            <w:tcW w:w="1170" w:type="dxa"/>
            <w:tcBorders>
              <w:top w:val="nil"/>
              <w:left w:val="nil"/>
              <w:bottom w:val="nil"/>
              <w:right w:val="nil"/>
            </w:tcBorders>
          </w:tcPr>
          <w:p w:rsidR="00385838" w:rsidRPr="00A82A30" w:rsidRDefault="00385838"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3,078</w:t>
            </w:r>
          </w:p>
        </w:tc>
      </w:tr>
      <w:tr w:rsidR="00385838" w:rsidRPr="00A82A30" w:rsidTr="00842E6A">
        <w:trPr>
          <w:cantSplit/>
        </w:trPr>
        <w:tc>
          <w:tcPr>
            <w:tcW w:w="3906" w:type="dxa"/>
            <w:tcBorders>
              <w:top w:val="nil"/>
              <w:left w:val="nil"/>
              <w:bottom w:val="nil"/>
              <w:right w:val="nil"/>
            </w:tcBorders>
          </w:tcPr>
          <w:p w:rsidR="00385838" w:rsidRPr="00A82A30" w:rsidRDefault="00385838"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Trade accounts receivable - sales of property</w:t>
            </w:r>
          </w:p>
        </w:tc>
        <w:tc>
          <w:tcPr>
            <w:tcW w:w="1170" w:type="dxa"/>
            <w:tcBorders>
              <w:top w:val="nil"/>
              <w:left w:val="nil"/>
              <w:bottom w:val="nil"/>
              <w:right w:val="nil"/>
            </w:tcBorders>
          </w:tcPr>
          <w:p w:rsidR="00385838" w:rsidRPr="00A82A30" w:rsidRDefault="00385838"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385838" w:rsidRPr="00A82A30" w:rsidRDefault="00385838"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385838" w:rsidRPr="00A82A30" w:rsidRDefault="00385838"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385838" w:rsidRPr="00A82A30" w:rsidRDefault="00385838" w:rsidP="00431DE1">
            <w:pPr>
              <w:pStyle w:val="10"/>
              <w:widowControl/>
              <w:tabs>
                <w:tab w:val="decimal" w:pos="900"/>
              </w:tabs>
              <w:spacing w:line="340" w:lineRule="exact"/>
              <w:ind w:right="-18"/>
              <w:rPr>
                <w:rFonts w:ascii="Arial" w:hAnsi="Arial" w:cs="Arial"/>
                <w:color w:val="auto"/>
                <w:sz w:val="16"/>
                <w:szCs w:val="16"/>
              </w:rPr>
            </w:pP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 xml:space="preserve">   - Installments due</w:t>
            </w:r>
          </w:p>
        </w:tc>
        <w:tc>
          <w:tcPr>
            <w:tcW w:w="1170" w:type="dxa"/>
            <w:tcBorders>
              <w:top w:val="nil"/>
              <w:left w:val="nil"/>
              <w:bottom w:val="nil"/>
              <w:right w:val="nil"/>
            </w:tcBorders>
          </w:tcPr>
          <w:p w:rsidR="00B95161" w:rsidRPr="00A82A30" w:rsidRDefault="001E4B13"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38,146</w:t>
            </w: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51,499</w:t>
            </w:r>
          </w:p>
        </w:tc>
        <w:tc>
          <w:tcPr>
            <w:tcW w:w="1170" w:type="dxa"/>
            <w:tcBorders>
              <w:top w:val="nil"/>
              <w:left w:val="nil"/>
              <w:bottom w:val="nil"/>
              <w:right w:val="nil"/>
            </w:tcBorders>
          </w:tcPr>
          <w:p w:rsidR="00B95161" w:rsidRPr="00A82A30" w:rsidRDefault="004F0940"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 xml:space="preserve">Current portion of long-term trade </w:t>
            </w: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left" w:pos="540"/>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 xml:space="preserve">   accounts receivable (Note </w:t>
            </w:r>
            <w:r w:rsidR="00755D3A">
              <w:rPr>
                <w:rFonts w:ascii="Arial" w:hAnsi="Arial" w:cs="Arial"/>
                <w:color w:val="auto"/>
                <w:sz w:val="16"/>
                <w:szCs w:val="16"/>
              </w:rPr>
              <w:t>7</w:t>
            </w:r>
            <w:r w:rsidRPr="00A82A30">
              <w:rPr>
                <w:rFonts w:ascii="Arial" w:hAnsi="Arial" w:cs="Arial"/>
                <w:color w:val="auto"/>
                <w:sz w:val="16"/>
                <w:szCs w:val="16"/>
              </w:rPr>
              <w:t>)</w:t>
            </w:r>
            <w:r w:rsidRPr="00A82A30">
              <w:rPr>
                <w:rFonts w:ascii="Arial" w:hAnsi="Arial" w:cs="Arial"/>
                <w:color w:val="auto"/>
                <w:sz w:val="16"/>
                <w:szCs w:val="16"/>
              </w:rPr>
              <w:tab/>
            </w:r>
          </w:p>
        </w:tc>
        <w:tc>
          <w:tcPr>
            <w:tcW w:w="1170" w:type="dxa"/>
            <w:tcBorders>
              <w:top w:val="nil"/>
              <w:left w:val="nil"/>
              <w:bottom w:val="nil"/>
              <w:right w:val="nil"/>
            </w:tcBorders>
          </w:tcPr>
          <w:p w:rsidR="00B95161" w:rsidRPr="00A82A30" w:rsidRDefault="001E4B13"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179,782</w:t>
            </w:r>
          </w:p>
        </w:tc>
        <w:tc>
          <w:tcPr>
            <w:tcW w:w="1170" w:type="dxa"/>
            <w:tcBorders>
              <w:top w:val="nil"/>
              <w:left w:val="nil"/>
              <w:bottom w:val="nil"/>
              <w:right w:val="nil"/>
            </w:tcBorders>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196,269</w:t>
            </w:r>
          </w:p>
        </w:tc>
        <w:tc>
          <w:tcPr>
            <w:tcW w:w="1170" w:type="dxa"/>
            <w:tcBorders>
              <w:top w:val="nil"/>
              <w:left w:val="nil"/>
              <w:bottom w:val="nil"/>
              <w:right w:val="nil"/>
            </w:tcBorders>
          </w:tcPr>
          <w:p w:rsidR="00B95161" w:rsidRPr="00A82A30" w:rsidRDefault="004F0940"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Trade accounts receivable - sales of property, net</w:t>
            </w:r>
          </w:p>
        </w:tc>
        <w:tc>
          <w:tcPr>
            <w:tcW w:w="1170" w:type="dxa"/>
            <w:tcBorders>
              <w:top w:val="nil"/>
              <w:left w:val="nil"/>
              <w:bottom w:val="nil"/>
              <w:right w:val="nil"/>
            </w:tcBorders>
          </w:tcPr>
          <w:p w:rsidR="00B95161" w:rsidRPr="00A82A30" w:rsidRDefault="001E4B13"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217,928</w:t>
            </w:r>
          </w:p>
        </w:tc>
        <w:tc>
          <w:tcPr>
            <w:tcW w:w="1170" w:type="dxa"/>
            <w:tcBorders>
              <w:top w:val="nil"/>
              <w:left w:val="nil"/>
              <w:bottom w:val="nil"/>
              <w:right w:val="nil"/>
            </w:tcBorders>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247,768</w:t>
            </w:r>
          </w:p>
        </w:tc>
        <w:tc>
          <w:tcPr>
            <w:tcW w:w="1170" w:type="dxa"/>
            <w:tcBorders>
              <w:top w:val="nil"/>
              <w:left w:val="nil"/>
              <w:bottom w:val="nil"/>
              <w:right w:val="nil"/>
            </w:tcBorders>
          </w:tcPr>
          <w:p w:rsidR="00B95161" w:rsidRPr="00A82A30" w:rsidRDefault="004F0940"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Trade accounts receivable - sales of holiday club</w:t>
            </w: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81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810"/>
              </w:tabs>
              <w:spacing w:line="340" w:lineRule="exact"/>
              <w:ind w:right="-18"/>
              <w:rPr>
                <w:rFonts w:ascii="Arial" w:hAnsi="Arial" w:cs="Arial"/>
                <w:color w:val="auto"/>
                <w:sz w:val="16"/>
                <w:szCs w:val="16"/>
              </w:rPr>
            </w:pP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rPr>
                <w:rFonts w:ascii="Arial" w:hAnsi="Arial" w:cs="Arial"/>
                <w:color w:val="auto"/>
                <w:sz w:val="16"/>
                <w:szCs w:val="16"/>
              </w:rPr>
            </w:pPr>
            <w:r w:rsidRPr="00A82A30">
              <w:rPr>
                <w:rFonts w:ascii="Arial" w:hAnsi="Arial" w:cs="Arial"/>
                <w:color w:val="auto"/>
                <w:sz w:val="16"/>
                <w:szCs w:val="16"/>
              </w:rPr>
              <w:t xml:space="preserve">  memberships - installments due and trade account </w:t>
            </w: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rPr>
                <w:rFonts w:ascii="Arial" w:hAnsi="Arial" w:cs="Arial"/>
                <w:color w:val="auto"/>
                <w:sz w:val="16"/>
                <w:szCs w:val="16"/>
              </w:rPr>
            </w:pPr>
            <w:r w:rsidRPr="00A82A30">
              <w:rPr>
                <w:rFonts w:ascii="Arial" w:hAnsi="Arial" w:cs="Arial"/>
                <w:color w:val="auto"/>
                <w:sz w:val="16"/>
                <w:szCs w:val="16"/>
              </w:rPr>
              <w:t xml:space="preserve">  receivable from sales and marketing services for</w:t>
            </w: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r>
      <w:tr w:rsidR="00B95161" w:rsidRPr="00A82A30" w:rsidTr="00DB1B5E">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rPr>
                <w:rFonts w:ascii="Arial" w:hAnsi="Arial" w:cs="Arial"/>
                <w:color w:val="auto"/>
                <w:sz w:val="16"/>
                <w:szCs w:val="16"/>
              </w:rPr>
            </w:pPr>
            <w:r w:rsidRPr="00A82A30">
              <w:rPr>
                <w:rFonts w:ascii="Arial" w:hAnsi="Arial" w:cs="Arial"/>
                <w:color w:val="auto"/>
                <w:sz w:val="16"/>
                <w:szCs w:val="16"/>
              </w:rPr>
              <w:t xml:space="preserve">  holiday club memberships</w:t>
            </w:r>
          </w:p>
        </w:tc>
        <w:tc>
          <w:tcPr>
            <w:tcW w:w="1170" w:type="dxa"/>
            <w:tcBorders>
              <w:top w:val="nil"/>
              <w:left w:val="nil"/>
              <w:bottom w:val="nil"/>
              <w:right w:val="nil"/>
            </w:tcBorders>
          </w:tcPr>
          <w:p w:rsidR="00B95161" w:rsidRPr="00234E97" w:rsidRDefault="00234E97" w:rsidP="00431DE1">
            <w:pPr>
              <w:pStyle w:val="10"/>
              <w:widowControl/>
              <w:tabs>
                <w:tab w:val="decimal" w:pos="900"/>
              </w:tabs>
              <w:spacing w:line="340" w:lineRule="exact"/>
              <w:ind w:right="-18"/>
              <w:rPr>
                <w:rFonts w:ascii="Arial" w:hAnsi="Arial" w:cstheme="minorBidi"/>
                <w:color w:val="auto"/>
                <w:sz w:val="16"/>
                <w:szCs w:val="16"/>
                <w:cs/>
              </w:rPr>
            </w:pPr>
            <w:r>
              <w:rPr>
                <w:rFonts w:ascii="Arial" w:hAnsi="Arial" w:cs="Arial"/>
                <w:color w:val="auto"/>
                <w:sz w:val="16"/>
                <w:szCs w:val="16"/>
              </w:rPr>
              <w:t>133,299</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114,166</w:t>
            </w:r>
          </w:p>
        </w:tc>
        <w:tc>
          <w:tcPr>
            <w:tcW w:w="1170" w:type="dxa"/>
            <w:tcBorders>
              <w:top w:val="nil"/>
              <w:left w:val="nil"/>
              <w:bottom w:val="nil"/>
              <w:right w:val="nil"/>
            </w:tcBorders>
            <w:vAlign w:val="bottom"/>
          </w:tcPr>
          <w:p w:rsidR="00B95161" w:rsidRPr="00A82A30" w:rsidRDefault="004F0940"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Current portion of long-term trade</w:t>
            </w: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left" w:pos="540"/>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 xml:space="preserve">   accounts receivable (Note </w:t>
            </w:r>
            <w:r w:rsidR="00755D3A">
              <w:rPr>
                <w:rFonts w:ascii="Arial" w:hAnsi="Arial" w:cs="Arial"/>
                <w:color w:val="auto"/>
                <w:sz w:val="16"/>
                <w:szCs w:val="16"/>
              </w:rPr>
              <w:t>7</w:t>
            </w:r>
            <w:r w:rsidRPr="00A82A30">
              <w:rPr>
                <w:rFonts w:ascii="Arial" w:hAnsi="Arial" w:cs="Arial"/>
                <w:color w:val="auto"/>
                <w:sz w:val="16"/>
                <w:szCs w:val="16"/>
              </w:rPr>
              <w:t>)</w:t>
            </w:r>
            <w:r w:rsidRPr="00A82A30">
              <w:rPr>
                <w:rFonts w:ascii="Arial" w:hAnsi="Arial" w:cs="Arial"/>
                <w:color w:val="auto"/>
                <w:sz w:val="16"/>
                <w:szCs w:val="16"/>
              </w:rPr>
              <w:tab/>
            </w:r>
          </w:p>
        </w:tc>
        <w:tc>
          <w:tcPr>
            <w:tcW w:w="1170" w:type="dxa"/>
            <w:tcBorders>
              <w:top w:val="nil"/>
              <w:left w:val="nil"/>
              <w:bottom w:val="nil"/>
              <w:right w:val="nil"/>
            </w:tcBorders>
          </w:tcPr>
          <w:p w:rsidR="00B95161" w:rsidRPr="00A82A30" w:rsidRDefault="001E4B13"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2,324</w:t>
            </w:r>
          </w:p>
        </w:tc>
        <w:tc>
          <w:tcPr>
            <w:tcW w:w="1170" w:type="dxa"/>
            <w:tcBorders>
              <w:top w:val="nil"/>
              <w:left w:val="nil"/>
              <w:bottom w:val="nil"/>
              <w:right w:val="nil"/>
            </w:tcBorders>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3,995</w:t>
            </w:r>
          </w:p>
        </w:tc>
        <w:tc>
          <w:tcPr>
            <w:tcW w:w="1170" w:type="dxa"/>
            <w:tcBorders>
              <w:top w:val="nil"/>
              <w:left w:val="nil"/>
              <w:bottom w:val="nil"/>
              <w:right w:val="nil"/>
            </w:tcBorders>
          </w:tcPr>
          <w:p w:rsidR="00B95161" w:rsidRPr="00A82A30" w:rsidRDefault="004F0940"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Trade accounts receivable - sales of holiday club</w:t>
            </w: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r>
      <w:tr w:rsidR="00B95161" w:rsidRPr="00A82A30" w:rsidTr="00655212">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 xml:space="preserve">  memberships and sales and marketing services for</w:t>
            </w: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r>
      <w:tr w:rsidR="00B95161" w:rsidRPr="00A82A30" w:rsidTr="00DB1B5E">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 xml:space="preserve">  holiday club memberships, net</w:t>
            </w:r>
          </w:p>
        </w:tc>
        <w:tc>
          <w:tcPr>
            <w:tcW w:w="1170" w:type="dxa"/>
            <w:tcBorders>
              <w:top w:val="nil"/>
              <w:left w:val="nil"/>
              <w:bottom w:val="nil"/>
              <w:right w:val="nil"/>
            </w:tcBorders>
          </w:tcPr>
          <w:p w:rsidR="00B95161" w:rsidRPr="00A82A30" w:rsidRDefault="001E4B13"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135,623</w:t>
            </w:r>
          </w:p>
        </w:tc>
        <w:tc>
          <w:tcPr>
            <w:tcW w:w="1170" w:type="dxa"/>
            <w:tcBorders>
              <w:top w:val="nil"/>
              <w:left w:val="nil"/>
              <w:bottom w:val="nil"/>
              <w:right w:val="nil"/>
            </w:tcBorders>
            <w:vAlign w:val="bottom"/>
          </w:tcPr>
          <w:p w:rsidR="00B95161" w:rsidRPr="00A82A30" w:rsidRDefault="00B95161"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118,161</w:t>
            </w:r>
          </w:p>
        </w:tc>
        <w:tc>
          <w:tcPr>
            <w:tcW w:w="1170" w:type="dxa"/>
            <w:tcBorders>
              <w:top w:val="nil"/>
              <w:left w:val="nil"/>
              <w:bottom w:val="nil"/>
              <w:right w:val="nil"/>
            </w:tcBorders>
            <w:vAlign w:val="bottom"/>
          </w:tcPr>
          <w:p w:rsidR="00B95161" w:rsidRPr="00A82A30" w:rsidRDefault="004F0940"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vAlign w:val="bottom"/>
          </w:tcPr>
          <w:p w:rsidR="00B95161" w:rsidRPr="00A82A30" w:rsidRDefault="00B95161"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Trade accounts receivable - net</w:t>
            </w:r>
          </w:p>
        </w:tc>
        <w:tc>
          <w:tcPr>
            <w:tcW w:w="1170" w:type="dxa"/>
            <w:tcBorders>
              <w:top w:val="nil"/>
              <w:left w:val="nil"/>
              <w:bottom w:val="nil"/>
              <w:right w:val="nil"/>
            </w:tcBorders>
          </w:tcPr>
          <w:p w:rsidR="00B95161" w:rsidRPr="00A82A30" w:rsidRDefault="001E4B13"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474,506</w:t>
            </w:r>
          </w:p>
        </w:tc>
        <w:tc>
          <w:tcPr>
            <w:tcW w:w="1170" w:type="dxa"/>
            <w:tcBorders>
              <w:top w:val="nil"/>
              <w:left w:val="nil"/>
              <w:bottom w:val="nil"/>
              <w:right w:val="nil"/>
            </w:tcBorders>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615,173</w:t>
            </w:r>
          </w:p>
        </w:tc>
        <w:tc>
          <w:tcPr>
            <w:tcW w:w="1170" w:type="dxa"/>
            <w:tcBorders>
              <w:top w:val="nil"/>
              <w:left w:val="nil"/>
              <w:bottom w:val="nil"/>
              <w:right w:val="nil"/>
            </w:tcBorders>
          </w:tcPr>
          <w:p w:rsidR="00B95161" w:rsidRPr="00A82A30" w:rsidRDefault="004F0940"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3,110</w:t>
            </w:r>
          </w:p>
        </w:tc>
        <w:tc>
          <w:tcPr>
            <w:tcW w:w="1170" w:type="dxa"/>
            <w:tcBorders>
              <w:top w:val="nil"/>
              <w:left w:val="nil"/>
              <w:bottom w:val="nil"/>
              <w:right w:val="nil"/>
            </w:tcBorders>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3,078</w:t>
            </w:r>
          </w:p>
        </w:tc>
      </w:tr>
      <w:tr w:rsidR="00B95161" w:rsidRPr="00A82A30" w:rsidTr="00655212">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u w:val="single"/>
              </w:rPr>
              <w:t>Other receivables</w:t>
            </w: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882"/>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431DE1">
            <w:pPr>
              <w:pStyle w:val="10"/>
              <w:widowControl/>
              <w:tabs>
                <w:tab w:val="decimal" w:pos="882"/>
              </w:tabs>
              <w:spacing w:line="340" w:lineRule="exact"/>
              <w:ind w:right="-18"/>
              <w:rPr>
                <w:rFonts w:ascii="Arial" w:hAnsi="Arial" w:cs="Arial"/>
                <w:color w:val="auto"/>
                <w:sz w:val="16"/>
                <w:szCs w:val="16"/>
              </w:rPr>
            </w:pP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Amounts due from related parties (Note 5)</w:t>
            </w:r>
          </w:p>
        </w:tc>
        <w:tc>
          <w:tcPr>
            <w:tcW w:w="1170" w:type="dxa"/>
            <w:tcBorders>
              <w:top w:val="nil"/>
              <w:left w:val="nil"/>
              <w:bottom w:val="nil"/>
              <w:right w:val="nil"/>
            </w:tcBorders>
            <w:vAlign w:val="bottom"/>
          </w:tcPr>
          <w:p w:rsidR="00B95161" w:rsidRPr="00A82A30" w:rsidRDefault="001E4B13" w:rsidP="00431DE1">
            <w:pPr>
              <w:pStyle w:val="10"/>
              <w:widowControl/>
              <w:tabs>
                <w:tab w:val="decimal" w:pos="900"/>
              </w:tabs>
              <w:spacing w:line="340" w:lineRule="exact"/>
              <w:ind w:right="-18"/>
              <w:rPr>
                <w:rFonts w:ascii="Arial" w:hAnsi="Arial" w:cstheme="minorBidi"/>
                <w:color w:val="auto"/>
                <w:sz w:val="16"/>
                <w:szCs w:val="16"/>
                <w:cs/>
              </w:rPr>
            </w:pPr>
            <w:r>
              <w:rPr>
                <w:rFonts w:ascii="Arial" w:hAnsi="Arial" w:cstheme="minorBidi"/>
                <w:color w:val="auto"/>
                <w:sz w:val="16"/>
                <w:szCs w:val="16"/>
              </w:rPr>
              <w:t>56,141</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51,161</w:t>
            </w:r>
          </w:p>
        </w:tc>
        <w:tc>
          <w:tcPr>
            <w:tcW w:w="1170" w:type="dxa"/>
            <w:tcBorders>
              <w:top w:val="nil"/>
              <w:left w:val="nil"/>
              <w:bottom w:val="nil"/>
              <w:right w:val="nil"/>
            </w:tcBorders>
            <w:vAlign w:val="bottom"/>
          </w:tcPr>
          <w:p w:rsidR="00B95161" w:rsidRPr="00A82A30" w:rsidRDefault="00671EC2"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32,389</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22,969</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0"/>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Other receivables</w:t>
            </w:r>
          </w:p>
        </w:tc>
        <w:tc>
          <w:tcPr>
            <w:tcW w:w="1170" w:type="dxa"/>
            <w:tcBorders>
              <w:top w:val="nil"/>
              <w:left w:val="nil"/>
              <w:bottom w:val="nil"/>
              <w:right w:val="nil"/>
            </w:tcBorders>
            <w:vAlign w:val="bottom"/>
          </w:tcPr>
          <w:p w:rsidR="00B95161" w:rsidRPr="00A82A30" w:rsidRDefault="001E4B13"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6,249</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14,451</w:t>
            </w:r>
          </w:p>
        </w:tc>
        <w:tc>
          <w:tcPr>
            <w:tcW w:w="1170" w:type="dxa"/>
            <w:tcBorders>
              <w:top w:val="nil"/>
              <w:left w:val="nil"/>
              <w:bottom w:val="nil"/>
              <w:right w:val="nil"/>
            </w:tcBorders>
            <w:vAlign w:val="bottom"/>
          </w:tcPr>
          <w:p w:rsidR="00B95161" w:rsidRPr="00A82A30" w:rsidRDefault="004F0940"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52</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56</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Insurance claim receivable</w:t>
            </w:r>
          </w:p>
        </w:tc>
        <w:tc>
          <w:tcPr>
            <w:tcW w:w="1170" w:type="dxa"/>
            <w:tcBorders>
              <w:top w:val="nil"/>
              <w:left w:val="nil"/>
              <w:bottom w:val="nil"/>
              <w:right w:val="nil"/>
            </w:tcBorders>
            <w:vAlign w:val="bottom"/>
          </w:tcPr>
          <w:p w:rsidR="00B95161" w:rsidRPr="00A82A30" w:rsidRDefault="001E4B13"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1,480</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413</w:t>
            </w:r>
          </w:p>
        </w:tc>
        <w:tc>
          <w:tcPr>
            <w:tcW w:w="1170" w:type="dxa"/>
            <w:tcBorders>
              <w:top w:val="nil"/>
              <w:left w:val="nil"/>
              <w:bottom w:val="nil"/>
              <w:right w:val="nil"/>
            </w:tcBorders>
            <w:vAlign w:val="bottom"/>
          </w:tcPr>
          <w:p w:rsidR="00B95161" w:rsidRPr="00A82A30" w:rsidRDefault="004F0940"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Accrued other income</w:t>
            </w:r>
          </w:p>
        </w:tc>
        <w:tc>
          <w:tcPr>
            <w:tcW w:w="1170" w:type="dxa"/>
            <w:tcBorders>
              <w:top w:val="nil"/>
              <w:left w:val="nil"/>
              <w:bottom w:val="nil"/>
              <w:right w:val="nil"/>
            </w:tcBorders>
            <w:vAlign w:val="bottom"/>
          </w:tcPr>
          <w:p w:rsidR="00B95161" w:rsidRPr="00A82A30" w:rsidRDefault="001E4B13" w:rsidP="00431DE1">
            <w:pPr>
              <w:pStyle w:val="10"/>
              <w:widowControl/>
              <w:tabs>
                <w:tab w:val="decimal" w:pos="900"/>
              </w:tabs>
              <w:spacing w:line="340" w:lineRule="exact"/>
              <w:ind w:right="-18"/>
              <w:rPr>
                <w:rFonts w:ascii="Arial" w:hAnsi="Arial" w:cstheme="minorBidi"/>
                <w:color w:val="auto"/>
                <w:sz w:val="16"/>
                <w:szCs w:val="16"/>
              </w:rPr>
            </w:pPr>
            <w:r>
              <w:rPr>
                <w:rFonts w:ascii="Arial" w:hAnsi="Arial" w:cstheme="minorBidi"/>
                <w:color w:val="auto"/>
                <w:sz w:val="16"/>
                <w:szCs w:val="16"/>
              </w:rPr>
              <w:t>310</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3,291</w:t>
            </w:r>
          </w:p>
        </w:tc>
        <w:tc>
          <w:tcPr>
            <w:tcW w:w="1170" w:type="dxa"/>
            <w:tcBorders>
              <w:top w:val="nil"/>
              <w:left w:val="nil"/>
              <w:bottom w:val="nil"/>
              <w:right w:val="nil"/>
            </w:tcBorders>
            <w:vAlign w:val="bottom"/>
          </w:tcPr>
          <w:p w:rsidR="00B95161" w:rsidRPr="00A82A30" w:rsidRDefault="004F0940"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178</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189</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Interest receivable</w:t>
            </w:r>
          </w:p>
        </w:tc>
        <w:tc>
          <w:tcPr>
            <w:tcW w:w="1170" w:type="dxa"/>
            <w:tcBorders>
              <w:top w:val="nil"/>
              <w:left w:val="nil"/>
              <w:bottom w:val="nil"/>
              <w:right w:val="nil"/>
            </w:tcBorders>
            <w:vAlign w:val="bottom"/>
          </w:tcPr>
          <w:p w:rsidR="00B95161" w:rsidRPr="00A82A30" w:rsidRDefault="001E4B13"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130</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114</w:t>
            </w:r>
          </w:p>
        </w:tc>
        <w:tc>
          <w:tcPr>
            <w:tcW w:w="1170" w:type="dxa"/>
            <w:tcBorders>
              <w:top w:val="nil"/>
              <w:left w:val="nil"/>
              <w:bottom w:val="nil"/>
              <w:right w:val="nil"/>
            </w:tcBorders>
            <w:vAlign w:val="bottom"/>
          </w:tcPr>
          <w:p w:rsidR="00B95161" w:rsidRPr="00A82A30" w:rsidRDefault="004F0940" w:rsidP="00431DE1">
            <w:pPr>
              <w:pStyle w:val="10"/>
              <w:widowControl/>
              <w:tabs>
                <w:tab w:val="decimal" w:pos="900"/>
              </w:tabs>
              <w:spacing w:line="340" w:lineRule="exact"/>
              <w:ind w:right="-18"/>
              <w:rPr>
                <w:rFonts w:ascii="Arial" w:hAnsi="Arial" w:cs="Arial"/>
                <w:color w:val="auto"/>
                <w:sz w:val="16"/>
                <w:szCs w:val="16"/>
              </w:rPr>
            </w:pPr>
            <w:r>
              <w:rPr>
                <w:rFonts w:ascii="Arial" w:hAnsi="Arial" w:cs="Arial"/>
                <w:color w:val="auto"/>
                <w:sz w:val="16"/>
                <w:szCs w:val="16"/>
              </w:rPr>
              <w:t>82</w:t>
            </w:r>
          </w:p>
        </w:tc>
        <w:tc>
          <w:tcPr>
            <w:tcW w:w="1170" w:type="dxa"/>
            <w:tcBorders>
              <w:top w:val="nil"/>
              <w:left w:val="nil"/>
              <w:bottom w:val="nil"/>
              <w:right w:val="nil"/>
            </w:tcBorders>
            <w:vAlign w:val="bottom"/>
          </w:tcPr>
          <w:p w:rsidR="00B95161" w:rsidRPr="00A82A30" w:rsidRDefault="00B95161" w:rsidP="00431DE1">
            <w:pPr>
              <w:pStyle w:val="10"/>
              <w:widowControl/>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67</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Accrued rental income</w:t>
            </w:r>
          </w:p>
        </w:tc>
        <w:tc>
          <w:tcPr>
            <w:tcW w:w="1170" w:type="dxa"/>
            <w:tcBorders>
              <w:top w:val="nil"/>
              <w:left w:val="nil"/>
              <w:bottom w:val="nil"/>
              <w:right w:val="nil"/>
            </w:tcBorders>
            <w:vAlign w:val="bottom"/>
          </w:tcPr>
          <w:p w:rsidR="00B95161" w:rsidRPr="00A82A30" w:rsidRDefault="001E4B13"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24,684</w:t>
            </w:r>
          </w:p>
        </w:tc>
        <w:tc>
          <w:tcPr>
            <w:tcW w:w="1170" w:type="dxa"/>
            <w:tcBorders>
              <w:top w:val="nil"/>
              <w:left w:val="nil"/>
              <w:bottom w:val="nil"/>
              <w:right w:val="nil"/>
            </w:tcBorders>
            <w:vAlign w:val="bottom"/>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19,965</w:t>
            </w:r>
          </w:p>
        </w:tc>
        <w:tc>
          <w:tcPr>
            <w:tcW w:w="1170" w:type="dxa"/>
            <w:tcBorders>
              <w:top w:val="nil"/>
              <w:left w:val="nil"/>
              <w:bottom w:val="nil"/>
              <w:right w:val="nil"/>
            </w:tcBorders>
            <w:vAlign w:val="bottom"/>
          </w:tcPr>
          <w:p w:rsidR="00B95161" w:rsidRPr="00A82A30" w:rsidRDefault="004F0940"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24,684</w:t>
            </w:r>
          </w:p>
        </w:tc>
        <w:tc>
          <w:tcPr>
            <w:tcW w:w="1170" w:type="dxa"/>
            <w:tcBorders>
              <w:top w:val="nil"/>
              <w:left w:val="nil"/>
              <w:bottom w:val="nil"/>
              <w:right w:val="nil"/>
            </w:tcBorders>
            <w:vAlign w:val="bottom"/>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19,964</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Total other receivables</w:t>
            </w:r>
          </w:p>
        </w:tc>
        <w:tc>
          <w:tcPr>
            <w:tcW w:w="1170" w:type="dxa"/>
            <w:tcBorders>
              <w:top w:val="nil"/>
              <w:left w:val="nil"/>
              <w:bottom w:val="nil"/>
              <w:right w:val="nil"/>
            </w:tcBorders>
            <w:vAlign w:val="bottom"/>
          </w:tcPr>
          <w:p w:rsidR="00B95161" w:rsidRPr="00A82A30" w:rsidRDefault="001E4B13"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88,994</w:t>
            </w:r>
          </w:p>
        </w:tc>
        <w:tc>
          <w:tcPr>
            <w:tcW w:w="1170" w:type="dxa"/>
            <w:tcBorders>
              <w:top w:val="nil"/>
              <w:left w:val="nil"/>
              <w:bottom w:val="nil"/>
              <w:right w:val="nil"/>
            </w:tcBorders>
            <w:vAlign w:val="bottom"/>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89,395</w:t>
            </w:r>
          </w:p>
        </w:tc>
        <w:tc>
          <w:tcPr>
            <w:tcW w:w="1170" w:type="dxa"/>
            <w:tcBorders>
              <w:top w:val="nil"/>
              <w:left w:val="nil"/>
              <w:bottom w:val="nil"/>
              <w:right w:val="nil"/>
            </w:tcBorders>
            <w:vAlign w:val="bottom"/>
          </w:tcPr>
          <w:p w:rsidR="00B95161" w:rsidRPr="00A82A30" w:rsidRDefault="00671EC2" w:rsidP="00431DE1">
            <w:pPr>
              <w:pStyle w:val="10"/>
              <w:widowControl/>
              <w:pBdr>
                <w:bottom w:val="sing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57,385</w:t>
            </w:r>
          </w:p>
        </w:tc>
        <w:tc>
          <w:tcPr>
            <w:tcW w:w="1170" w:type="dxa"/>
            <w:tcBorders>
              <w:top w:val="nil"/>
              <w:left w:val="nil"/>
              <w:bottom w:val="nil"/>
              <w:right w:val="nil"/>
            </w:tcBorders>
            <w:vAlign w:val="bottom"/>
          </w:tcPr>
          <w:p w:rsidR="00B95161" w:rsidRPr="00A82A30" w:rsidRDefault="00B95161" w:rsidP="00431DE1">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43,245</w:t>
            </w:r>
          </w:p>
        </w:tc>
      </w:tr>
      <w:tr w:rsidR="00B95161" w:rsidRPr="00A82A30" w:rsidTr="00842E6A">
        <w:trPr>
          <w:cantSplit/>
        </w:trPr>
        <w:tc>
          <w:tcPr>
            <w:tcW w:w="3906" w:type="dxa"/>
            <w:tcBorders>
              <w:top w:val="nil"/>
              <w:left w:val="nil"/>
              <w:bottom w:val="nil"/>
              <w:right w:val="nil"/>
            </w:tcBorders>
          </w:tcPr>
          <w:p w:rsidR="00B95161" w:rsidRPr="00A82A30" w:rsidRDefault="00B95161" w:rsidP="00431DE1">
            <w:pPr>
              <w:pStyle w:val="1"/>
              <w:widowControl/>
              <w:tabs>
                <w:tab w:val="right" w:pos="7200"/>
                <w:tab w:val="right" w:pos="8640"/>
              </w:tabs>
              <w:spacing w:line="340" w:lineRule="exact"/>
              <w:ind w:right="-36"/>
              <w:jc w:val="both"/>
              <w:rPr>
                <w:rFonts w:ascii="Arial" w:hAnsi="Arial" w:cs="Arial"/>
                <w:color w:val="auto"/>
                <w:sz w:val="16"/>
                <w:szCs w:val="16"/>
              </w:rPr>
            </w:pPr>
            <w:r w:rsidRPr="00A82A30">
              <w:rPr>
                <w:rFonts w:ascii="Arial" w:hAnsi="Arial" w:cs="Arial"/>
                <w:color w:val="auto"/>
                <w:sz w:val="16"/>
                <w:szCs w:val="16"/>
              </w:rPr>
              <w:t>Trade and other receivables, net</w:t>
            </w:r>
          </w:p>
        </w:tc>
        <w:tc>
          <w:tcPr>
            <w:tcW w:w="1170" w:type="dxa"/>
            <w:tcBorders>
              <w:top w:val="nil"/>
              <w:left w:val="nil"/>
              <w:bottom w:val="nil"/>
              <w:right w:val="nil"/>
            </w:tcBorders>
            <w:vAlign w:val="bottom"/>
          </w:tcPr>
          <w:p w:rsidR="00B95161" w:rsidRPr="00A82A30" w:rsidRDefault="001E4B13" w:rsidP="00431DE1">
            <w:pPr>
              <w:pStyle w:val="10"/>
              <w:widowControl/>
              <w:pBdr>
                <w:bottom w:val="doub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563,500</w:t>
            </w:r>
          </w:p>
        </w:tc>
        <w:tc>
          <w:tcPr>
            <w:tcW w:w="1170" w:type="dxa"/>
            <w:tcBorders>
              <w:top w:val="nil"/>
              <w:left w:val="nil"/>
              <w:bottom w:val="nil"/>
              <w:right w:val="nil"/>
            </w:tcBorders>
            <w:vAlign w:val="bottom"/>
          </w:tcPr>
          <w:p w:rsidR="00B95161" w:rsidRPr="00A82A30" w:rsidRDefault="00B95161" w:rsidP="00431DE1">
            <w:pPr>
              <w:pStyle w:val="10"/>
              <w:widowControl/>
              <w:pBdr>
                <w:bottom w:val="double" w:sz="4"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704,568</w:t>
            </w:r>
          </w:p>
        </w:tc>
        <w:tc>
          <w:tcPr>
            <w:tcW w:w="1170" w:type="dxa"/>
            <w:tcBorders>
              <w:top w:val="nil"/>
              <w:left w:val="nil"/>
              <w:bottom w:val="nil"/>
              <w:right w:val="nil"/>
            </w:tcBorders>
            <w:vAlign w:val="bottom"/>
          </w:tcPr>
          <w:p w:rsidR="00B95161" w:rsidRPr="00A82A30" w:rsidRDefault="00671EC2" w:rsidP="00431DE1">
            <w:pPr>
              <w:pStyle w:val="10"/>
              <w:widowControl/>
              <w:pBdr>
                <w:bottom w:val="double" w:sz="4" w:space="1" w:color="auto"/>
              </w:pBdr>
              <w:tabs>
                <w:tab w:val="decimal" w:pos="900"/>
              </w:tabs>
              <w:spacing w:line="340" w:lineRule="exact"/>
              <w:ind w:right="-18"/>
              <w:rPr>
                <w:rFonts w:ascii="Arial" w:hAnsi="Arial" w:cs="Arial"/>
                <w:color w:val="auto"/>
                <w:sz w:val="16"/>
                <w:szCs w:val="16"/>
              </w:rPr>
            </w:pPr>
            <w:r>
              <w:rPr>
                <w:rFonts w:ascii="Arial" w:hAnsi="Arial" w:cs="Arial"/>
                <w:color w:val="auto"/>
                <w:sz w:val="16"/>
                <w:szCs w:val="16"/>
              </w:rPr>
              <w:t>60,495</w:t>
            </w:r>
          </w:p>
        </w:tc>
        <w:tc>
          <w:tcPr>
            <w:tcW w:w="1170" w:type="dxa"/>
            <w:tcBorders>
              <w:top w:val="nil"/>
              <w:left w:val="nil"/>
              <w:bottom w:val="nil"/>
              <w:right w:val="nil"/>
            </w:tcBorders>
            <w:vAlign w:val="bottom"/>
          </w:tcPr>
          <w:p w:rsidR="00B95161" w:rsidRPr="00A82A30" w:rsidRDefault="00B95161" w:rsidP="00431DE1">
            <w:pPr>
              <w:pStyle w:val="10"/>
              <w:widowControl/>
              <w:pBdr>
                <w:bottom w:val="double" w:sz="4" w:space="1" w:color="auto"/>
              </w:pBdr>
              <w:tabs>
                <w:tab w:val="decimal" w:pos="900"/>
              </w:tabs>
              <w:spacing w:line="340" w:lineRule="exact"/>
              <w:ind w:right="-18"/>
              <w:rPr>
                <w:rFonts w:ascii="Arial" w:hAnsi="Arial" w:cs="Arial"/>
                <w:color w:val="auto"/>
                <w:sz w:val="16"/>
                <w:szCs w:val="16"/>
              </w:rPr>
            </w:pPr>
            <w:r w:rsidRPr="00A82A30">
              <w:rPr>
                <w:rFonts w:ascii="Arial" w:hAnsi="Arial" w:cs="Arial"/>
                <w:color w:val="auto"/>
                <w:sz w:val="16"/>
                <w:szCs w:val="16"/>
              </w:rPr>
              <w:t>46,323</w:t>
            </w:r>
          </w:p>
        </w:tc>
      </w:tr>
    </w:tbl>
    <w:p w:rsidR="00431DE1" w:rsidRDefault="00673C78" w:rsidP="00E61361">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A82A30">
        <w:rPr>
          <w:rFonts w:ascii="Arial" w:hAnsi="Arial" w:cs="Arial"/>
        </w:rPr>
        <w:tab/>
      </w:r>
    </w:p>
    <w:p w:rsidR="00431DE1" w:rsidRDefault="00431DE1">
      <w:pPr>
        <w:widowControl/>
        <w:overflowPunct/>
        <w:autoSpaceDE/>
        <w:autoSpaceDN/>
        <w:adjustRightInd/>
        <w:textAlignment w:val="auto"/>
        <w:rPr>
          <w:rFonts w:ascii="Arial" w:hAnsi="Arial" w:cs="Arial"/>
        </w:rPr>
      </w:pPr>
      <w:r>
        <w:rPr>
          <w:rFonts w:ascii="Arial" w:hAnsi="Arial" w:cs="Arial"/>
        </w:rPr>
        <w:br w:type="page"/>
      </w:r>
    </w:p>
    <w:p w:rsidR="00673C78" w:rsidRPr="00A82A30" w:rsidRDefault="00431DE1" w:rsidP="00E61361">
      <w:pPr>
        <w:tabs>
          <w:tab w:val="left" w:pos="1200"/>
          <w:tab w:val="left" w:pos="1800"/>
          <w:tab w:val="left" w:pos="2400"/>
          <w:tab w:val="left" w:pos="3000"/>
        </w:tabs>
        <w:spacing w:before="240" w:after="120" w:line="380" w:lineRule="exact"/>
        <w:ind w:left="547" w:hanging="547"/>
        <w:jc w:val="thaiDistribute"/>
        <w:rPr>
          <w:rFonts w:ascii="Arial" w:hAnsi="Arial" w:cs="Angsana New"/>
          <w:cs/>
        </w:rPr>
      </w:pPr>
      <w:r>
        <w:rPr>
          <w:rFonts w:ascii="Arial" w:hAnsi="Arial" w:cs="Arial"/>
        </w:rPr>
        <w:lastRenderedPageBreak/>
        <w:tab/>
      </w:r>
      <w:r w:rsidR="00673C78" w:rsidRPr="00A82A30">
        <w:rPr>
          <w:rFonts w:ascii="Arial" w:hAnsi="Arial" w:cs="Arial"/>
        </w:rPr>
        <w:t xml:space="preserve">The balances of trade accounts receivable - hotel operations, aged on the basis of due dates, are </w:t>
      </w:r>
      <w:proofErr w:type="spellStart"/>
      <w:r w:rsidR="00673C78" w:rsidRPr="00A82A30">
        <w:rPr>
          <w:rFonts w:ascii="Arial" w:hAnsi="Arial" w:cs="Arial"/>
        </w:rPr>
        <w:t>summarised</w:t>
      </w:r>
      <w:proofErr w:type="spellEnd"/>
      <w:r w:rsidR="00673C78" w:rsidRPr="00A82A30">
        <w:rPr>
          <w:rFonts w:ascii="Arial" w:hAnsi="Arial" w:cs="Arial"/>
        </w:rPr>
        <w:t xml:space="preserve"> below.</w:t>
      </w:r>
    </w:p>
    <w:p w:rsidR="00673C78" w:rsidRPr="00A82A30" w:rsidRDefault="00673C78" w:rsidP="00842E6A">
      <w:pPr>
        <w:tabs>
          <w:tab w:val="left" w:pos="2160"/>
        </w:tabs>
        <w:spacing w:before="120" w:after="120" w:line="380" w:lineRule="exact"/>
        <w:ind w:left="360" w:right="-421" w:hanging="360"/>
        <w:jc w:val="right"/>
        <w:rPr>
          <w:rFonts w:ascii="Arial" w:hAnsi="Arial" w:cs="Arial"/>
          <w:sz w:val="18"/>
          <w:szCs w:val="18"/>
        </w:rPr>
      </w:pPr>
      <w:r w:rsidRPr="00A82A30">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1"/>
        <w:gridCol w:w="1259"/>
      </w:tblGrid>
      <w:tr w:rsidR="00673C78" w:rsidRPr="00A82A30" w:rsidTr="00842E6A">
        <w:trPr>
          <w:cantSplit/>
        </w:trPr>
        <w:tc>
          <w:tcPr>
            <w:tcW w:w="4050" w:type="dxa"/>
            <w:tcBorders>
              <w:top w:val="nil"/>
              <w:left w:val="nil"/>
              <w:bottom w:val="nil"/>
              <w:right w:val="nil"/>
            </w:tcBorders>
          </w:tcPr>
          <w:p w:rsidR="00673C78" w:rsidRPr="00A82A30" w:rsidRDefault="00673C78" w:rsidP="00C166D9">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C166D9">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A82A30">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A82A30" w:rsidRDefault="00673C78" w:rsidP="00C166D9">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A82A30">
              <w:rPr>
                <w:rFonts w:ascii="Arial" w:hAnsi="Arial" w:cs="Arial"/>
                <w:color w:val="auto"/>
                <w:sz w:val="18"/>
                <w:szCs w:val="18"/>
              </w:rPr>
              <w:t xml:space="preserve">Separate </w:t>
            </w:r>
          </w:p>
        </w:tc>
      </w:tr>
      <w:tr w:rsidR="00673C78" w:rsidRPr="00A82A30" w:rsidTr="00842E6A">
        <w:trPr>
          <w:cantSplit/>
        </w:trPr>
        <w:tc>
          <w:tcPr>
            <w:tcW w:w="4050" w:type="dxa"/>
            <w:tcBorders>
              <w:top w:val="nil"/>
              <w:left w:val="nil"/>
              <w:bottom w:val="nil"/>
              <w:right w:val="nil"/>
            </w:tcBorders>
          </w:tcPr>
          <w:p w:rsidR="00673C78" w:rsidRPr="00A82A30" w:rsidRDefault="00673C78" w:rsidP="00C166D9">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C166D9">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A82A30">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A82A30" w:rsidRDefault="00673C78" w:rsidP="00C166D9">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A82A30">
              <w:rPr>
                <w:rFonts w:ascii="Arial" w:hAnsi="Arial" w:cs="Arial"/>
                <w:color w:val="auto"/>
                <w:sz w:val="18"/>
                <w:szCs w:val="18"/>
              </w:rPr>
              <w:t>financial statements</w:t>
            </w:r>
          </w:p>
        </w:tc>
      </w:tr>
      <w:tr w:rsidR="00655212" w:rsidRPr="00A82A30" w:rsidTr="00842E6A">
        <w:tc>
          <w:tcPr>
            <w:tcW w:w="4050" w:type="dxa"/>
            <w:tcBorders>
              <w:top w:val="nil"/>
              <w:left w:val="nil"/>
              <w:bottom w:val="nil"/>
              <w:right w:val="nil"/>
            </w:tcBorders>
          </w:tcPr>
          <w:p w:rsidR="00655212" w:rsidRPr="00A82A30" w:rsidRDefault="00655212" w:rsidP="00655212">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5212" w:rsidRPr="00A82A30" w:rsidRDefault="00CD7EFA" w:rsidP="00655212">
            <w:pPr>
              <w:pStyle w:val="10"/>
              <w:widowControl/>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rsidR="00655212" w:rsidRPr="00A82A30" w:rsidRDefault="00655212" w:rsidP="00655212">
            <w:pPr>
              <w:pStyle w:val="10"/>
              <w:widowControl/>
              <w:tabs>
                <w:tab w:val="right" w:pos="8640"/>
              </w:tabs>
              <w:spacing w:line="340" w:lineRule="exact"/>
              <w:ind w:left="-108" w:right="-108"/>
              <w:jc w:val="center"/>
              <w:rPr>
                <w:rFonts w:ascii="Arial" w:hAnsi="Arial" w:cs="Arial"/>
                <w:color w:val="auto"/>
                <w:sz w:val="18"/>
                <w:szCs w:val="18"/>
              </w:rPr>
            </w:pPr>
            <w:r w:rsidRPr="00A82A30">
              <w:rPr>
                <w:rFonts w:ascii="Arial" w:hAnsi="Arial" w:cs="Arial"/>
                <w:color w:val="auto"/>
                <w:sz w:val="18"/>
                <w:szCs w:val="18"/>
              </w:rPr>
              <w:t>31 December</w:t>
            </w:r>
          </w:p>
        </w:tc>
        <w:tc>
          <w:tcPr>
            <w:tcW w:w="1261" w:type="dxa"/>
            <w:tcBorders>
              <w:top w:val="nil"/>
              <w:left w:val="nil"/>
              <w:bottom w:val="nil"/>
              <w:right w:val="nil"/>
            </w:tcBorders>
          </w:tcPr>
          <w:p w:rsidR="00655212" w:rsidRPr="00A82A30" w:rsidRDefault="00CD7EFA" w:rsidP="00655212">
            <w:pPr>
              <w:pStyle w:val="10"/>
              <w:widowControl/>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30 June</w:t>
            </w:r>
          </w:p>
        </w:tc>
        <w:tc>
          <w:tcPr>
            <w:tcW w:w="1259" w:type="dxa"/>
            <w:tcBorders>
              <w:top w:val="nil"/>
              <w:left w:val="nil"/>
              <w:bottom w:val="nil"/>
              <w:right w:val="nil"/>
            </w:tcBorders>
          </w:tcPr>
          <w:p w:rsidR="00655212" w:rsidRPr="00A82A30" w:rsidRDefault="00655212" w:rsidP="00655212">
            <w:pPr>
              <w:pStyle w:val="10"/>
              <w:widowControl/>
              <w:tabs>
                <w:tab w:val="right" w:pos="8640"/>
              </w:tabs>
              <w:spacing w:line="340" w:lineRule="exact"/>
              <w:ind w:left="-108" w:right="-108"/>
              <w:jc w:val="center"/>
              <w:rPr>
                <w:rFonts w:ascii="Arial" w:hAnsi="Arial" w:cs="Arial"/>
                <w:color w:val="auto"/>
                <w:sz w:val="18"/>
                <w:szCs w:val="18"/>
              </w:rPr>
            </w:pPr>
            <w:r w:rsidRPr="00A82A30">
              <w:rPr>
                <w:rFonts w:ascii="Arial" w:hAnsi="Arial" w:cs="Arial"/>
                <w:color w:val="auto"/>
                <w:sz w:val="18"/>
                <w:szCs w:val="18"/>
              </w:rPr>
              <w:t>31 December</w:t>
            </w:r>
          </w:p>
        </w:tc>
      </w:tr>
      <w:tr w:rsidR="00655212" w:rsidRPr="00A82A30" w:rsidTr="00842E6A">
        <w:tc>
          <w:tcPr>
            <w:tcW w:w="4050" w:type="dxa"/>
            <w:tcBorders>
              <w:top w:val="nil"/>
              <w:left w:val="nil"/>
              <w:bottom w:val="nil"/>
              <w:right w:val="nil"/>
            </w:tcBorders>
          </w:tcPr>
          <w:p w:rsidR="00655212" w:rsidRPr="00A82A30" w:rsidRDefault="00655212" w:rsidP="00655212">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5212" w:rsidRPr="00A82A30" w:rsidRDefault="00655212" w:rsidP="0065521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2018</w:t>
            </w:r>
          </w:p>
        </w:tc>
        <w:tc>
          <w:tcPr>
            <w:tcW w:w="1260" w:type="dxa"/>
            <w:tcBorders>
              <w:top w:val="nil"/>
              <w:left w:val="nil"/>
              <w:bottom w:val="nil"/>
              <w:right w:val="nil"/>
            </w:tcBorders>
          </w:tcPr>
          <w:p w:rsidR="00655212" w:rsidRPr="00A82A30" w:rsidRDefault="00655212" w:rsidP="0065521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2017</w:t>
            </w:r>
          </w:p>
        </w:tc>
        <w:tc>
          <w:tcPr>
            <w:tcW w:w="1261" w:type="dxa"/>
            <w:tcBorders>
              <w:top w:val="nil"/>
              <w:left w:val="nil"/>
              <w:bottom w:val="nil"/>
              <w:right w:val="nil"/>
            </w:tcBorders>
          </w:tcPr>
          <w:p w:rsidR="00655212" w:rsidRPr="00A82A30" w:rsidRDefault="00655212" w:rsidP="0065521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2018</w:t>
            </w:r>
          </w:p>
        </w:tc>
        <w:tc>
          <w:tcPr>
            <w:tcW w:w="1259" w:type="dxa"/>
            <w:tcBorders>
              <w:top w:val="nil"/>
              <w:left w:val="nil"/>
              <w:bottom w:val="nil"/>
              <w:right w:val="nil"/>
            </w:tcBorders>
          </w:tcPr>
          <w:p w:rsidR="00655212" w:rsidRPr="00A82A30" w:rsidRDefault="00655212" w:rsidP="0065521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2017</w:t>
            </w:r>
          </w:p>
        </w:tc>
      </w:tr>
      <w:tr w:rsidR="00655212" w:rsidRPr="00A82A30" w:rsidTr="00842E6A">
        <w:tc>
          <w:tcPr>
            <w:tcW w:w="4050" w:type="dxa"/>
            <w:tcBorders>
              <w:top w:val="nil"/>
              <w:left w:val="nil"/>
              <w:bottom w:val="nil"/>
              <w:right w:val="nil"/>
            </w:tcBorders>
          </w:tcPr>
          <w:p w:rsidR="00655212" w:rsidRPr="00A82A30" w:rsidRDefault="00655212" w:rsidP="00655212">
            <w:pPr>
              <w:spacing w:line="300" w:lineRule="exact"/>
              <w:ind w:right="-43"/>
              <w:jc w:val="both"/>
              <w:rPr>
                <w:rFonts w:ascii="Arial" w:hAnsi="Arial" w:cs="Angsana New"/>
                <w:b/>
                <w:bCs/>
                <w:sz w:val="18"/>
                <w:szCs w:val="18"/>
                <w:u w:val="single"/>
              </w:rPr>
            </w:pPr>
            <w:r w:rsidRPr="00A82A30">
              <w:rPr>
                <w:rFonts w:ascii="Arial" w:hAnsi="Arial" w:cs="Angsana New"/>
                <w:b/>
                <w:bCs/>
                <w:sz w:val="18"/>
                <w:szCs w:val="18"/>
                <w:u w:val="single"/>
              </w:rPr>
              <w:t>Age of receivables</w:t>
            </w:r>
          </w:p>
        </w:tc>
        <w:tc>
          <w:tcPr>
            <w:tcW w:w="1260" w:type="dxa"/>
            <w:tcBorders>
              <w:top w:val="nil"/>
              <w:left w:val="nil"/>
              <w:bottom w:val="nil"/>
              <w:right w:val="nil"/>
            </w:tcBorders>
          </w:tcPr>
          <w:p w:rsidR="00655212" w:rsidRPr="00A82A30" w:rsidRDefault="00655212" w:rsidP="00655212">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rsidR="00655212" w:rsidRPr="00A82A30" w:rsidRDefault="00655212" w:rsidP="00655212">
            <w:pPr>
              <w:tabs>
                <w:tab w:val="decimal" w:pos="1062"/>
              </w:tabs>
              <w:spacing w:line="300" w:lineRule="exact"/>
              <w:ind w:right="-43"/>
              <w:jc w:val="both"/>
              <w:rPr>
                <w:rFonts w:ascii="Arial" w:hAnsi="Arial" w:cs="Angsana New"/>
                <w:kern w:val="16"/>
                <w:sz w:val="18"/>
                <w:szCs w:val="18"/>
              </w:rPr>
            </w:pPr>
          </w:p>
        </w:tc>
        <w:tc>
          <w:tcPr>
            <w:tcW w:w="1261" w:type="dxa"/>
            <w:tcBorders>
              <w:top w:val="nil"/>
              <w:left w:val="nil"/>
              <w:bottom w:val="nil"/>
              <w:right w:val="nil"/>
            </w:tcBorders>
          </w:tcPr>
          <w:p w:rsidR="00655212" w:rsidRPr="00A82A30" w:rsidRDefault="00655212" w:rsidP="00655212">
            <w:pPr>
              <w:tabs>
                <w:tab w:val="decimal" w:pos="1062"/>
              </w:tabs>
              <w:spacing w:line="300" w:lineRule="exact"/>
              <w:ind w:right="-43"/>
              <w:jc w:val="both"/>
              <w:rPr>
                <w:rFonts w:ascii="Arial" w:hAnsi="Arial" w:cs="Angsana New"/>
                <w:sz w:val="18"/>
                <w:szCs w:val="18"/>
              </w:rPr>
            </w:pPr>
          </w:p>
        </w:tc>
        <w:tc>
          <w:tcPr>
            <w:tcW w:w="1259" w:type="dxa"/>
            <w:tcBorders>
              <w:top w:val="nil"/>
              <w:left w:val="nil"/>
              <w:bottom w:val="nil"/>
              <w:right w:val="nil"/>
            </w:tcBorders>
          </w:tcPr>
          <w:p w:rsidR="00655212" w:rsidRPr="00A82A30" w:rsidRDefault="00655212" w:rsidP="00655212">
            <w:pPr>
              <w:tabs>
                <w:tab w:val="decimal" w:pos="1062"/>
              </w:tabs>
              <w:spacing w:line="300" w:lineRule="exact"/>
              <w:ind w:right="-43"/>
              <w:jc w:val="both"/>
              <w:rPr>
                <w:rFonts w:ascii="Arial" w:hAnsi="Arial" w:cs="Angsana New"/>
                <w:sz w:val="18"/>
                <w:szCs w:val="18"/>
              </w:rPr>
            </w:pPr>
          </w:p>
        </w:tc>
      </w:tr>
      <w:tr w:rsidR="00655212" w:rsidRPr="00A82A30" w:rsidTr="00842E6A">
        <w:tc>
          <w:tcPr>
            <w:tcW w:w="4050" w:type="dxa"/>
            <w:tcBorders>
              <w:top w:val="nil"/>
              <w:left w:val="nil"/>
              <w:bottom w:val="nil"/>
              <w:right w:val="nil"/>
            </w:tcBorders>
          </w:tcPr>
          <w:p w:rsidR="00655212" w:rsidRPr="00A82A30" w:rsidRDefault="00655212" w:rsidP="00655212">
            <w:pPr>
              <w:spacing w:line="300" w:lineRule="exact"/>
              <w:ind w:right="-43"/>
              <w:jc w:val="both"/>
              <w:rPr>
                <w:rFonts w:ascii="Arial" w:hAnsi="Arial" w:cs="Angsana New"/>
                <w:sz w:val="18"/>
                <w:szCs w:val="18"/>
              </w:rPr>
            </w:pPr>
            <w:r w:rsidRPr="00A82A30">
              <w:rPr>
                <w:rFonts w:ascii="Arial" w:hAnsi="Arial" w:cs="Angsana New"/>
                <w:sz w:val="18"/>
                <w:szCs w:val="18"/>
              </w:rPr>
              <w:t>Not yet due</w:t>
            </w:r>
          </w:p>
        </w:tc>
        <w:tc>
          <w:tcPr>
            <w:tcW w:w="1260" w:type="dxa"/>
            <w:tcBorders>
              <w:top w:val="nil"/>
              <w:left w:val="nil"/>
              <w:bottom w:val="nil"/>
              <w:right w:val="nil"/>
            </w:tcBorders>
          </w:tcPr>
          <w:p w:rsidR="00655212" w:rsidRPr="00A82A30" w:rsidRDefault="00772138" w:rsidP="00234E97">
            <w:pPr>
              <w:tabs>
                <w:tab w:val="decimal" w:pos="972"/>
              </w:tabs>
              <w:spacing w:line="300" w:lineRule="exact"/>
              <w:ind w:right="-18"/>
              <w:jc w:val="both"/>
              <w:rPr>
                <w:rFonts w:ascii="Arial" w:hAnsi="Arial" w:cs="Angsana New"/>
                <w:sz w:val="18"/>
                <w:szCs w:val="18"/>
              </w:rPr>
            </w:pPr>
            <w:r>
              <w:rPr>
                <w:rFonts w:ascii="Arial" w:hAnsi="Arial" w:cs="Angsana New"/>
                <w:sz w:val="18"/>
                <w:szCs w:val="18"/>
              </w:rPr>
              <w:t>42,</w:t>
            </w:r>
            <w:r w:rsidR="00234E97">
              <w:rPr>
                <w:rFonts w:ascii="Arial" w:hAnsi="Arial" w:cs="Angsana New"/>
                <w:sz w:val="18"/>
                <w:szCs w:val="18"/>
              </w:rPr>
              <w:t>964</w:t>
            </w:r>
          </w:p>
        </w:tc>
        <w:tc>
          <w:tcPr>
            <w:tcW w:w="1260"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146,159</w:t>
            </w:r>
          </w:p>
        </w:tc>
        <w:tc>
          <w:tcPr>
            <w:tcW w:w="1261" w:type="dxa"/>
            <w:tcBorders>
              <w:top w:val="nil"/>
              <w:left w:val="nil"/>
              <w:bottom w:val="nil"/>
              <w:right w:val="nil"/>
            </w:tcBorders>
          </w:tcPr>
          <w:p w:rsidR="00655212" w:rsidRPr="00A82A30" w:rsidRDefault="009453EA" w:rsidP="00655212">
            <w:pPr>
              <w:tabs>
                <w:tab w:val="decimal" w:pos="972"/>
              </w:tabs>
              <w:spacing w:line="300" w:lineRule="exact"/>
              <w:ind w:right="-18"/>
              <w:jc w:val="both"/>
              <w:rPr>
                <w:rFonts w:ascii="Arial" w:hAnsi="Arial" w:cs="Angsana New"/>
                <w:sz w:val="18"/>
                <w:szCs w:val="18"/>
              </w:rPr>
            </w:pPr>
            <w:r>
              <w:rPr>
                <w:rFonts w:ascii="Arial" w:hAnsi="Arial" w:cs="Angsana New"/>
                <w:sz w:val="18"/>
                <w:szCs w:val="18"/>
              </w:rPr>
              <w:t>1,724</w:t>
            </w:r>
          </w:p>
        </w:tc>
        <w:tc>
          <w:tcPr>
            <w:tcW w:w="1259"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146</w:t>
            </w:r>
          </w:p>
        </w:tc>
      </w:tr>
      <w:tr w:rsidR="00655212" w:rsidRPr="00A82A30" w:rsidTr="00842E6A">
        <w:tc>
          <w:tcPr>
            <w:tcW w:w="4050" w:type="dxa"/>
            <w:tcBorders>
              <w:top w:val="nil"/>
              <w:left w:val="nil"/>
              <w:bottom w:val="nil"/>
              <w:right w:val="nil"/>
            </w:tcBorders>
          </w:tcPr>
          <w:p w:rsidR="00655212" w:rsidRPr="00A82A30" w:rsidRDefault="00655212" w:rsidP="00655212">
            <w:pPr>
              <w:spacing w:line="300" w:lineRule="exact"/>
              <w:ind w:right="-43"/>
              <w:jc w:val="both"/>
              <w:rPr>
                <w:rFonts w:ascii="Arial" w:hAnsi="Arial" w:cs="Angsana New"/>
                <w:sz w:val="18"/>
                <w:szCs w:val="18"/>
              </w:rPr>
            </w:pPr>
            <w:r w:rsidRPr="00A82A30">
              <w:rPr>
                <w:rFonts w:ascii="Arial" w:hAnsi="Arial" w:cs="Angsana New"/>
                <w:sz w:val="18"/>
                <w:szCs w:val="18"/>
              </w:rPr>
              <w:t>Past due</w:t>
            </w:r>
          </w:p>
        </w:tc>
        <w:tc>
          <w:tcPr>
            <w:tcW w:w="1260"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p>
        </w:tc>
        <w:tc>
          <w:tcPr>
            <w:tcW w:w="1261"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p>
        </w:tc>
        <w:tc>
          <w:tcPr>
            <w:tcW w:w="1259"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p>
        </w:tc>
      </w:tr>
      <w:tr w:rsidR="00655212" w:rsidRPr="00A82A30" w:rsidTr="00842E6A">
        <w:tc>
          <w:tcPr>
            <w:tcW w:w="4050" w:type="dxa"/>
            <w:tcBorders>
              <w:top w:val="nil"/>
              <w:left w:val="nil"/>
              <w:bottom w:val="nil"/>
              <w:right w:val="nil"/>
            </w:tcBorders>
          </w:tcPr>
          <w:p w:rsidR="00655212" w:rsidRPr="00A82A30" w:rsidRDefault="00655212" w:rsidP="00655212">
            <w:pPr>
              <w:spacing w:line="300" w:lineRule="exact"/>
              <w:ind w:left="207" w:right="-43"/>
              <w:jc w:val="both"/>
              <w:rPr>
                <w:rFonts w:ascii="Arial" w:hAnsi="Arial" w:cs="Angsana New"/>
                <w:sz w:val="18"/>
                <w:szCs w:val="18"/>
              </w:rPr>
            </w:pPr>
            <w:r w:rsidRPr="00A82A30">
              <w:rPr>
                <w:rFonts w:ascii="Arial" w:hAnsi="Arial" w:cs="Angsana New"/>
                <w:sz w:val="18"/>
                <w:szCs w:val="18"/>
              </w:rPr>
              <w:t>Up to 30 days</w:t>
            </w:r>
          </w:p>
        </w:tc>
        <w:tc>
          <w:tcPr>
            <w:tcW w:w="1260" w:type="dxa"/>
            <w:tcBorders>
              <w:top w:val="nil"/>
              <w:left w:val="nil"/>
              <w:bottom w:val="nil"/>
              <w:right w:val="nil"/>
            </w:tcBorders>
          </w:tcPr>
          <w:p w:rsidR="00655212" w:rsidRPr="00A82A30" w:rsidRDefault="00772138" w:rsidP="00655212">
            <w:pPr>
              <w:tabs>
                <w:tab w:val="decimal" w:pos="972"/>
              </w:tabs>
              <w:spacing w:line="300" w:lineRule="exact"/>
              <w:ind w:right="-18"/>
              <w:jc w:val="both"/>
              <w:rPr>
                <w:rFonts w:ascii="Arial" w:hAnsi="Arial" w:cs="Angsana New"/>
                <w:sz w:val="18"/>
                <w:szCs w:val="18"/>
              </w:rPr>
            </w:pPr>
            <w:r>
              <w:rPr>
                <w:rFonts w:ascii="Arial" w:hAnsi="Arial" w:cs="Angsana New"/>
                <w:sz w:val="18"/>
                <w:szCs w:val="18"/>
              </w:rPr>
              <w:t>45,218</w:t>
            </w:r>
          </w:p>
        </w:tc>
        <w:tc>
          <w:tcPr>
            <w:tcW w:w="1260"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71,024</w:t>
            </w:r>
          </w:p>
        </w:tc>
        <w:tc>
          <w:tcPr>
            <w:tcW w:w="1261" w:type="dxa"/>
            <w:tcBorders>
              <w:top w:val="nil"/>
              <w:left w:val="nil"/>
              <w:bottom w:val="nil"/>
              <w:right w:val="nil"/>
            </w:tcBorders>
          </w:tcPr>
          <w:p w:rsidR="00655212" w:rsidRPr="00A82A30" w:rsidRDefault="009453EA" w:rsidP="00655212">
            <w:pPr>
              <w:tabs>
                <w:tab w:val="decimal" w:pos="972"/>
              </w:tabs>
              <w:spacing w:line="300" w:lineRule="exact"/>
              <w:ind w:right="-18"/>
              <w:jc w:val="both"/>
              <w:rPr>
                <w:rFonts w:ascii="Arial" w:hAnsi="Arial" w:cs="Angsana New"/>
                <w:sz w:val="18"/>
                <w:szCs w:val="18"/>
              </w:rPr>
            </w:pPr>
            <w:r>
              <w:rPr>
                <w:rFonts w:ascii="Arial" w:hAnsi="Arial" w:cs="Angsana New"/>
                <w:sz w:val="18"/>
                <w:szCs w:val="18"/>
              </w:rPr>
              <w:t>184</w:t>
            </w:r>
          </w:p>
        </w:tc>
        <w:tc>
          <w:tcPr>
            <w:tcW w:w="1259"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139</w:t>
            </w:r>
          </w:p>
        </w:tc>
      </w:tr>
      <w:tr w:rsidR="00655212" w:rsidRPr="00A82A30" w:rsidTr="00842E6A">
        <w:tc>
          <w:tcPr>
            <w:tcW w:w="4050" w:type="dxa"/>
            <w:tcBorders>
              <w:top w:val="nil"/>
              <w:left w:val="nil"/>
              <w:bottom w:val="nil"/>
              <w:right w:val="nil"/>
            </w:tcBorders>
          </w:tcPr>
          <w:p w:rsidR="00655212" w:rsidRPr="00A82A30" w:rsidRDefault="00655212" w:rsidP="00655212">
            <w:pPr>
              <w:spacing w:line="300" w:lineRule="exact"/>
              <w:ind w:left="207" w:right="-43"/>
              <w:jc w:val="both"/>
              <w:rPr>
                <w:rFonts w:ascii="Arial" w:hAnsi="Arial" w:cs="Angsana New"/>
                <w:sz w:val="18"/>
                <w:szCs w:val="18"/>
              </w:rPr>
            </w:pPr>
            <w:r w:rsidRPr="00A82A30">
              <w:rPr>
                <w:rFonts w:ascii="Arial" w:hAnsi="Arial" w:cs="Angsana New"/>
                <w:sz w:val="18"/>
                <w:szCs w:val="18"/>
              </w:rPr>
              <w:t>31 - 60 days</w:t>
            </w:r>
          </w:p>
        </w:tc>
        <w:tc>
          <w:tcPr>
            <w:tcW w:w="1260" w:type="dxa"/>
            <w:tcBorders>
              <w:top w:val="nil"/>
              <w:left w:val="nil"/>
              <w:bottom w:val="nil"/>
              <w:right w:val="nil"/>
            </w:tcBorders>
          </w:tcPr>
          <w:p w:rsidR="00655212" w:rsidRPr="00A82A30" w:rsidRDefault="00772138" w:rsidP="00655212">
            <w:pPr>
              <w:tabs>
                <w:tab w:val="decimal" w:pos="972"/>
              </w:tabs>
              <w:spacing w:line="300" w:lineRule="exact"/>
              <w:ind w:right="-18"/>
              <w:jc w:val="both"/>
              <w:rPr>
                <w:rFonts w:ascii="Arial" w:hAnsi="Arial" w:cs="Angsana New"/>
                <w:sz w:val="18"/>
                <w:szCs w:val="18"/>
              </w:rPr>
            </w:pPr>
            <w:r>
              <w:rPr>
                <w:rFonts w:ascii="Arial" w:hAnsi="Arial" w:cs="Angsana New"/>
                <w:sz w:val="18"/>
                <w:szCs w:val="18"/>
              </w:rPr>
              <w:t>12,255</w:t>
            </w:r>
          </w:p>
        </w:tc>
        <w:tc>
          <w:tcPr>
            <w:tcW w:w="1260"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15,123</w:t>
            </w:r>
          </w:p>
        </w:tc>
        <w:tc>
          <w:tcPr>
            <w:tcW w:w="1261" w:type="dxa"/>
            <w:tcBorders>
              <w:top w:val="nil"/>
              <w:left w:val="nil"/>
              <w:bottom w:val="nil"/>
              <w:right w:val="nil"/>
            </w:tcBorders>
          </w:tcPr>
          <w:p w:rsidR="00655212" w:rsidRPr="00A82A30" w:rsidRDefault="00234E97" w:rsidP="00655212">
            <w:pPr>
              <w:tabs>
                <w:tab w:val="decimal" w:pos="972"/>
              </w:tabs>
              <w:spacing w:line="300" w:lineRule="exact"/>
              <w:ind w:right="-18"/>
              <w:jc w:val="both"/>
              <w:rPr>
                <w:rFonts w:ascii="Arial" w:hAnsi="Arial" w:cs="Angsana New"/>
                <w:sz w:val="18"/>
                <w:szCs w:val="18"/>
              </w:rPr>
            </w:pPr>
            <w:r>
              <w:rPr>
                <w:rFonts w:ascii="Arial" w:hAnsi="Arial" w:cs="Angsana New"/>
                <w:sz w:val="18"/>
                <w:szCs w:val="18"/>
              </w:rPr>
              <w:t>99</w:t>
            </w:r>
          </w:p>
        </w:tc>
        <w:tc>
          <w:tcPr>
            <w:tcW w:w="1259"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146</w:t>
            </w:r>
          </w:p>
        </w:tc>
      </w:tr>
      <w:tr w:rsidR="00655212" w:rsidRPr="00A82A30" w:rsidTr="00842E6A">
        <w:tc>
          <w:tcPr>
            <w:tcW w:w="4050" w:type="dxa"/>
            <w:tcBorders>
              <w:top w:val="nil"/>
              <w:left w:val="nil"/>
              <w:bottom w:val="nil"/>
              <w:right w:val="nil"/>
            </w:tcBorders>
          </w:tcPr>
          <w:p w:rsidR="00655212" w:rsidRPr="00A82A30" w:rsidRDefault="00655212" w:rsidP="00655212">
            <w:pPr>
              <w:spacing w:line="300" w:lineRule="exact"/>
              <w:ind w:left="202" w:right="-43"/>
              <w:jc w:val="both"/>
              <w:rPr>
                <w:rFonts w:ascii="Arial" w:hAnsi="Arial" w:cs="Angsana New"/>
                <w:sz w:val="18"/>
                <w:szCs w:val="18"/>
              </w:rPr>
            </w:pPr>
            <w:r w:rsidRPr="00A82A30">
              <w:rPr>
                <w:rFonts w:ascii="Arial" w:hAnsi="Arial" w:cs="Angsana New"/>
                <w:sz w:val="18"/>
                <w:szCs w:val="18"/>
              </w:rPr>
              <w:t>61 - 90 days</w:t>
            </w:r>
          </w:p>
        </w:tc>
        <w:tc>
          <w:tcPr>
            <w:tcW w:w="1260" w:type="dxa"/>
            <w:tcBorders>
              <w:top w:val="nil"/>
              <w:left w:val="nil"/>
              <w:bottom w:val="nil"/>
              <w:right w:val="nil"/>
            </w:tcBorders>
          </w:tcPr>
          <w:p w:rsidR="00655212" w:rsidRPr="00A82A30" w:rsidRDefault="00772138" w:rsidP="00655212">
            <w:pPr>
              <w:tabs>
                <w:tab w:val="decimal" w:pos="972"/>
              </w:tabs>
              <w:spacing w:line="300" w:lineRule="exact"/>
              <w:ind w:right="-18"/>
              <w:jc w:val="both"/>
              <w:rPr>
                <w:rFonts w:ascii="Arial" w:hAnsi="Arial" w:cs="Angsana New"/>
                <w:sz w:val="18"/>
                <w:szCs w:val="18"/>
              </w:rPr>
            </w:pPr>
            <w:r>
              <w:rPr>
                <w:rFonts w:ascii="Arial" w:hAnsi="Arial" w:cs="Angsana New"/>
                <w:sz w:val="18"/>
                <w:szCs w:val="18"/>
              </w:rPr>
              <w:t>5,119</w:t>
            </w:r>
          </w:p>
        </w:tc>
        <w:tc>
          <w:tcPr>
            <w:tcW w:w="1260"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6,489</w:t>
            </w:r>
          </w:p>
        </w:tc>
        <w:tc>
          <w:tcPr>
            <w:tcW w:w="1261" w:type="dxa"/>
            <w:tcBorders>
              <w:top w:val="nil"/>
              <w:left w:val="nil"/>
              <w:bottom w:val="nil"/>
              <w:right w:val="nil"/>
            </w:tcBorders>
          </w:tcPr>
          <w:p w:rsidR="00655212" w:rsidRPr="00A82A30" w:rsidRDefault="009453EA" w:rsidP="00655212">
            <w:pPr>
              <w:tabs>
                <w:tab w:val="decimal" w:pos="972"/>
              </w:tabs>
              <w:spacing w:line="300" w:lineRule="exact"/>
              <w:ind w:right="-18"/>
              <w:jc w:val="both"/>
              <w:rPr>
                <w:rFonts w:ascii="Arial" w:hAnsi="Arial" w:cs="Angsana New"/>
                <w:sz w:val="18"/>
                <w:szCs w:val="18"/>
              </w:rPr>
            </w:pPr>
            <w:r>
              <w:rPr>
                <w:rFonts w:ascii="Arial" w:hAnsi="Arial" w:cs="Angsana New"/>
                <w:sz w:val="18"/>
                <w:szCs w:val="18"/>
              </w:rPr>
              <w:t>89</w:t>
            </w:r>
          </w:p>
        </w:tc>
        <w:tc>
          <w:tcPr>
            <w:tcW w:w="1259"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101</w:t>
            </w:r>
          </w:p>
        </w:tc>
      </w:tr>
      <w:tr w:rsidR="00655212" w:rsidRPr="00A82A30" w:rsidTr="00842E6A">
        <w:trPr>
          <w:trHeight w:val="159"/>
        </w:trPr>
        <w:tc>
          <w:tcPr>
            <w:tcW w:w="4050" w:type="dxa"/>
            <w:tcBorders>
              <w:top w:val="nil"/>
              <w:left w:val="nil"/>
              <w:bottom w:val="nil"/>
              <w:right w:val="nil"/>
            </w:tcBorders>
          </w:tcPr>
          <w:p w:rsidR="00655212" w:rsidRPr="00A82A30" w:rsidRDefault="00655212" w:rsidP="00655212">
            <w:pPr>
              <w:spacing w:line="300" w:lineRule="exact"/>
              <w:ind w:left="207" w:right="-43"/>
              <w:jc w:val="both"/>
              <w:rPr>
                <w:rFonts w:ascii="Arial" w:hAnsi="Arial" w:cs="Angsana New"/>
                <w:sz w:val="18"/>
                <w:szCs w:val="18"/>
              </w:rPr>
            </w:pPr>
            <w:r w:rsidRPr="00A82A30">
              <w:rPr>
                <w:rFonts w:ascii="Arial" w:hAnsi="Arial" w:cs="Angsana New"/>
                <w:sz w:val="18"/>
                <w:szCs w:val="18"/>
              </w:rPr>
              <w:t>91 - 120 days</w:t>
            </w:r>
          </w:p>
        </w:tc>
        <w:tc>
          <w:tcPr>
            <w:tcW w:w="1260" w:type="dxa"/>
            <w:tcBorders>
              <w:top w:val="nil"/>
              <w:left w:val="nil"/>
              <w:bottom w:val="nil"/>
              <w:right w:val="nil"/>
            </w:tcBorders>
          </w:tcPr>
          <w:p w:rsidR="00655212" w:rsidRPr="00A82A30" w:rsidRDefault="00772138" w:rsidP="00655212">
            <w:pPr>
              <w:tabs>
                <w:tab w:val="decimal" w:pos="972"/>
              </w:tabs>
              <w:spacing w:line="300" w:lineRule="exact"/>
              <w:ind w:right="-18"/>
              <w:jc w:val="both"/>
              <w:rPr>
                <w:rFonts w:ascii="Arial" w:hAnsi="Arial" w:cs="Angsana New"/>
                <w:sz w:val="18"/>
                <w:szCs w:val="18"/>
              </w:rPr>
            </w:pPr>
            <w:r>
              <w:rPr>
                <w:rFonts w:ascii="Arial" w:hAnsi="Arial" w:cs="Angsana New"/>
                <w:sz w:val="18"/>
                <w:szCs w:val="18"/>
              </w:rPr>
              <w:t>6,578</w:t>
            </w:r>
          </w:p>
        </w:tc>
        <w:tc>
          <w:tcPr>
            <w:tcW w:w="1260"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2,564</w:t>
            </w:r>
          </w:p>
        </w:tc>
        <w:tc>
          <w:tcPr>
            <w:tcW w:w="1261" w:type="dxa"/>
            <w:tcBorders>
              <w:top w:val="nil"/>
              <w:left w:val="nil"/>
              <w:bottom w:val="nil"/>
              <w:right w:val="nil"/>
            </w:tcBorders>
          </w:tcPr>
          <w:p w:rsidR="00655212" w:rsidRPr="00A82A30" w:rsidRDefault="009453EA" w:rsidP="00F66765">
            <w:pPr>
              <w:tabs>
                <w:tab w:val="decimal" w:pos="972"/>
              </w:tabs>
              <w:spacing w:line="300" w:lineRule="exact"/>
              <w:ind w:right="-18"/>
              <w:jc w:val="both"/>
              <w:rPr>
                <w:rFonts w:ascii="Arial" w:hAnsi="Arial" w:cs="Angsana New"/>
                <w:sz w:val="18"/>
                <w:szCs w:val="18"/>
              </w:rPr>
            </w:pPr>
            <w:r>
              <w:rPr>
                <w:rFonts w:ascii="Arial" w:hAnsi="Arial" w:cs="Angsana New"/>
                <w:sz w:val="18"/>
                <w:szCs w:val="18"/>
              </w:rPr>
              <w:t>65</w:t>
            </w:r>
          </w:p>
        </w:tc>
        <w:tc>
          <w:tcPr>
            <w:tcW w:w="1259"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61</w:t>
            </w:r>
          </w:p>
        </w:tc>
      </w:tr>
      <w:tr w:rsidR="00655212" w:rsidRPr="00A82A30" w:rsidTr="00842E6A">
        <w:tc>
          <w:tcPr>
            <w:tcW w:w="4050" w:type="dxa"/>
            <w:tcBorders>
              <w:top w:val="nil"/>
              <w:left w:val="nil"/>
              <w:bottom w:val="nil"/>
              <w:right w:val="nil"/>
            </w:tcBorders>
          </w:tcPr>
          <w:p w:rsidR="00655212" w:rsidRPr="00A82A30" w:rsidRDefault="00655212" w:rsidP="00655212">
            <w:pPr>
              <w:spacing w:line="300" w:lineRule="exact"/>
              <w:ind w:left="207" w:right="-43"/>
              <w:jc w:val="both"/>
              <w:rPr>
                <w:rFonts w:ascii="Arial" w:hAnsi="Arial" w:cs="Angsana New"/>
                <w:sz w:val="18"/>
                <w:szCs w:val="18"/>
              </w:rPr>
            </w:pPr>
            <w:r w:rsidRPr="00A82A30">
              <w:rPr>
                <w:rFonts w:ascii="Arial" w:hAnsi="Arial" w:cs="Angsana New"/>
                <w:sz w:val="18"/>
                <w:szCs w:val="18"/>
              </w:rPr>
              <w:t xml:space="preserve">Over 120 days </w:t>
            </w:r>
          </w:p>
        </w:tc>
        <w:tc>
          <w:tcPr>
            <w:tcW w:w="1260" w:type="dxa"/>
            <w:tcBorders>
              <w:top w:val="nil"/>
              <w:left w:val="nil"/>
              <w:bottom w:val="nil"/>
              <w:right w:val="nil"/>
            </w:tcBorders>
          </w:tcPr>
          <w:p w:rsidR="00655212" w:rsidRPr="00A82A30" w:rsidRDefault="00234E97" w:rsidP="00234E97">
            <w:pPr>
              <w:pBdr>
                <w:bottom w:val="sing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16,217</w:t>
            </w:r>
          </w:p>
        </w:tc>
        <w:tc>
          <w:tcPr>
            <w:tcW w:w="1260" w:type="dxa"/>
            <w:tcBorders>
              <w:top w:val="nil"/>
              <w:left w:val="nil"/>
              <w:bottom w:val="nil"/>
              <w:right w:val="nil"/>
            </w:tcBorders>
          </w:tcPr>
          <w:p w:rsidR="00655212" w:rsidRPr="00A82A30" w:rsidRDefault="00655212" w:rsidP="00655212">
            <w:pPr>
              <w:pBdr>
                <w:bottom w:val="single" w:sz="6" w:space="1" w:color="auto"/>
              </w:pBd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15,315</w:t>
            </w:r>
          </w:p>
        </w:tc>
        <w:tc>
          <w:tcPr>
            <w:tcW w:w="1261" w:type="dxa"/>
            <w:tcBorders>
              <w:top w:val="nil"/>
              <w:left w:val="nil"/>
              <w:bottom w:val="nil"/>
              <w:right w:val="nil"/>
            </w:tcBorders>
          </w:tcPr>
          <w:p w:rsidR="00655212" w:rsidRPr="00A82A30" w:rsidRDefault="009453EA" w:rsidP="00655212">
            <w:pPr>
              <w:pBdr>
                <w:bottom w:val="sing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4,249</w:t>
            </w:r>
          </w:p>
        </w:tc>
        <w:tc>
          <w:tcPr>
            <w:tcW w:w="1259" w:type="dxa"/>
            <w:tcBorders>
              <w:top w:val="nil"/>
              <w:left w:val="nil"/>
              <w:bottom w:val="nil"/>
              <w:right w:val="nil"/>
            </w:tcBorders>
          </w:tcPr>
          <w:p w:rsidR="00655212" w:rsidRPr="00A82A30" w:rsidRDefault="00655212" w:rsidP="00655212">
            <w:pPr>
              <w:pBdr>
                <w:bottom w:val="single" w:sz="6" w:space="1" w:color="auto"/>
              </w:pBd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5,785</w:t>
            </w:r>
          </w:p>
        </w:tc>
      </w:tr>
      <w:tr w:rsidR="00655212" w:rsidRPr="00A82A30" w:rsidTr="00842E6A">
        <w:tc>
          <w:tcPr>
            <w:tcW w:w="4050" w:type="dxa"/>
            <w:tcBorders>
              <w:top w:val="nil"/>
              <w:left w:val="nil"/>
              <w:bottom w:val="nil"/>
              <w:right w:val="nil"/>
            </w:tcBorders>
          </w:tcPr>
          <w:p w:rsidR="00655212" w:rsidRPr="00A82A30" w:rsidRDefault="00655212" w:rsidP="00655212">
            <w:pPr>
              <w:spacing w:line="300" w:lineRule="exact"/>
              <w:ind w:right="-43"/>
              <w:jc w:val="both"/>
              <w:rPr>
                <w:rFonts w:ascii="Arial" w:hAnsi="Arial" w:cs="Angsana New"/>
                <w:sz w:val="18"/>
                <w:szCs w:val="18"/>
              </w:rPr>
            </w:pPr>
            <w:r w:rsidRPr="00A82A30">
              <w:rPr>
                <w:rFonts w:ascii="Arial" w:hAnsi="Arial" w:cs="Angsana New"/>
                <w:sz w:val="18"/>
                <w:szCs w:val="18"/>
              </w:rPr>
              <w:t>Total</w:t>
            </w:r>
          </w:p>
        </w:tc>
        <w:tc>
          <w:tcPr>
            <w:tcW w:w="1260" w:type="dxa"/>
            <w:tcBorders>
              <w:top w:val="nil"/>
              <w:left w:val="nil"/>
              <w:bottom w:val="nil"/>
              <w:right w:val="nil"/>
            </w:tcBorders>
          </w:tcPr>
          <w:p w:rsidR="00655212" w:rsidRPr="00A82A30" w:rsidRDefault="00772138" w:rsidP="00655212">
            <w:pPr>
              <w:tabs>
                <w:tab w:val="decimal" w:pos="972"/>
              </w:tabs>
              <w:spacing w:line="300" w:lineRule="exact"/>
              <w:ind w:right="-18"/>
              <w:jc w:val="both"/>
              <w:rPr>
                <w:rFonts w:ascii="Arial" w:hAnsi="Arial" w:cs="Angsana New"/>
                <w:sz w:val="18"/>
                <w:szCs w:val="18"/>
              </w:rPr>
            </w:pPr>
            <w:r>
              <w:rPr>
                <w:rFonts w:ascii="Arial" w:hAnsi="Arial" w:cs="Angsana New"/>
                <w:sz w:val="18"/>
                <w:szCs w:val="18"/>
              </w:rPr>
              <w:t>128,351</w:t>
            </w:r>
          </w:p>
        </w:tc>
        <w:tc>
          <w:tcPr>
            <w:tcW w:w="1260"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256,674</w:t>
            </w:r>
          </w:p>
        </w:tc>
        <w:tc>
          <w:tcPr>
            <w:tcW w:w="1261" w:type="dxa"/>
            <w:tcBorders>
              <w:top w:val="nil"/>
              <w:left w:val="nil"/>
              <w:bottom w:val="nil"/>
              <w:right w:val="nil"/>
            </w:tcBorders>
          </w:tcPr>
          <w:p w:rsidR="00655212" w:rsidRPr="00A82A30" w:rsidRDefault="009453EA" w:rsidP="00655212">
            <w:pPr>
              <w:tabs>
                <w:tab w:val="decimal" w:pos="972"/>
              </w:tabs>
              <w:spacing w:line="300" w:lineRule="exact"/>
              <w:ind w:right="-18"/>
              <w:jc w:val="both"/>
              <w:rPr>
                <w:rFonts w:ascii="Arial" w:hAnsi="Arial" w:cs="Angsana New"/>
                <w:sz w:val="18"/>
                <w:szCs w:val="18"/>
              </w:rPr>
            </w:pPr>
            <w:r>
              <w:rPr>
                <w:rFonts w:ascii="Arial" w:hAnsi="Arial" w:cs="Angsana New"/>
                <w:sz w:val="18"/>
                <w:szCs w:val="18"/>
              </w:rPr>
              <w:t>6,410</w:t>
            </w:r>
          </w:p>
        </w:tc>
        <w:tc>
          <w:tcPr>
            <w:tcW w:w="1259" w:type="dxa"/>
            <w:tcBorders>
              <w:top w:val="nil"/>
              <w:left w:val="nil"/>
              <w:bottom w:val="nil"/>
              <w:right w:val="nil"/>
            </w:tcBorders>
          </w:tcPr>
          <w:p w:rsidR="00655212" w:rsidRPr="00A82A30" w:rsidRDefault="00655212" w:rsidP="00655212">
            <w:pP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6,378</w:t>
            </w:r>
          </w:p>
        </w:tc>
      </w:tr>
      <w:tr w:rsidR="00655212" w:rsidRPr="00A82A30" w:rsidTr="00842E6A">
        <w:tc>
          <w:tcPr>
            <w:tcW w:w="4050" w:type="dxa"/>
            <w:tcBorders>
              <w:top w:val="nil"/>
              <w:left w:val="nil"/>
              <w:bottom w:val="nil"/>
              <w:right w:val="nil"/>
            </w:tcBorders>
          </w:tcPr>
          <w:p w:rsidR="00655212" w:rsidRPr="00A82A30" w:rsidRDefault="00655212" w:rsidP="00655212">
            <w:pPr>
              <w:spacing w:line="300" w:lineRule="exact"/>
              <w:ind w:right="-198"/>
              <w:rPr>
                <w:rFonts w:ascii="Arial" w:hAnsi="Arial" w:cs="Angsana New"/>
                <w:sz w:val="18"/>
                <w:szCs w:val="18"/>
              </w:rPr>
            </w:pPr>
            <w:r w:rsidRPr="00A82A30">
              <w:rPr>
                <w:rFonts w:ascii="Arial" w:hAnsi="Arial" w:cs="Angsana New"/>
                <w:sz w:val="18"/>
                <w:szCs w:val="18"/>
              </w:rPr>
              <w:t>Less: Allowance for doubtful debts</w:t>
            </w:r>
          </w:p>
        </w:tc>
        <w:tc>
          <w:tcPr>
            <w:tcW w:w="1260" w:type="dxa"/>
            <w:tcBorders>
              <w:top w:val="nil"/>
              <w:left w:val="nil"/>
              <w:bottom w:val="nil"/>
              <w:right w:val="nil"/>
            </w:tcBorders>
          </w:tcPr>
          <w:p w:rsidR="00655212" w:rsidRPr="00A82A30" w:rsidRDefault="00772138" w:rsidP="001473D1">
            <w:pPr>
              <w:pBdr>
                <w:bottom w:val="sing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(7,396)</w:t>
            </w:r>
          </w:p>
        </w:tc>
        <w:tc>
          <w:tcPr>
            <w:tcW w:w="1260" w:type="dxa"/>
            <w:tcBorders>
              <w:top w:val="nil"/>
              <w:left w:val="nil"/>
              <w:bottom w:val="nil"/>
              <w:right w:val="nil"/>
            </w:tcBorders>
          </w:tcPr>
          <w:p w:rsidR="00655212" w:rsidRPr="00A82A30" w:rsidRDefault="00655212" w:rsidP="00655212">
            <w:pPr>
              <w:pBdr>
                <w:bottom w:val="single" w:sz="6" w:space="1" w:color="auto"/>
              </w:pBd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(7,430)</w:t>
            </w:r>
          </w:p>
        </w:tc>
        <w:tc>
          <w:tcPr>
            <w:tcW w:w="1261" w:type="dxa"/>
            <w:tcBorders>
              <w:top w:val="nil"/>
              <w:left w:val="nil"/>
              <w:bottom w:val="nil"/>
              <w:right w:val="nil"/>
            </w:tcBorders>
          </w:tcPr>
          <w:p w:rsidR="00655212" w:rsidRPr="00A82A30" w:rsidRDefault="009453EA" w:rsidP="00655212">
            <w:pPr>
              <w:pBdr>
                <w:bottom w:val="sing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(3,300)</w:t>
            </w:r>
          </w:p>
        </w:tc>
        <w:tc>
          <w:tcPr>
            <w:tcW w:w="1259" w:type="dxa"/>
            <w:tcBorders>
              <w:top w:val="nil"/>
              <w:left w:val="nil"/>
              <w:bottom w:val="nil"/>
              <w:right w:val="nil"/>
            </w:tcBorders>
          </w:tcPr>
          <w:p w:rsidR="00655212" w:rsidRPr="00A82A30" w:rsidRDefault="00655212" w:rsidP="00655212">
            <w:pPr>
              <w:pBdr>
                <w:bottom w:val="single" w:sz="6" w:space="1" w:color="auto"/>
              </w:pBd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(3,300)</w:t>
            </w:r>
          </w:p>
        </w:tc>
      </w:tr>
      <w:tr w:rsidR="00655212" w:rsidRPr="00A82A30" w:rsidTr="00842E6A">
        <w:tc>
          <w:tcPr>
            <w:tcW w:w="4050" w:type="dxa"/>
            <w:tcBorders>
              <w:top w:val="nil"/>
              <w:left w:val="nil"/>
              <w:bottom w:val="nil"/>
              <w:right w:val="nil"/>
            </w:tcBorders>
          </w:tcPr>
          <w:p w:rsidR="00655212" w:rsidRPr="00A82A30" w:rsidRDefault="00655212" w:rsidP="00655212">
            <w:pPr>
              <w:tabs>
                <w:tab w:val="decimal" w:pos="972"/>
              </w:tabs>
              <w:spacing w:line="300" w:lineRule="exact"/>
              <w:ind w:right="-198"/>
              <w:rPr>
                <w:rFonts w:ascii="Arial" w:hAnsi="Arial" w:cs="Angsana New"/>
                <w:sz w:val="18"/>
                <w:szCs w:val="18"/>
              </w:rPr>
            </w:pPr>
            <w:r w:rsidRPr="00A82A30">
              <w:rPr>
                <w:rFonts w:ascii="Arial" w:hAnsi="Arial" w:cs="Angsana New"/>
                <w:sz w:val="18"/>
                <w:szCs w:val="18"/>
              </w:rPr>
              <w:t>Trade accounts receivable - hotel operations, net</w:t>
            </w:r>
          </w:p>
        </w:tc>
        <w:tc>
          <w:tcPr>
            <w:tcW w:w="1260" w:type="dxa"/>
            <w:tcBorders>
              <w:top w:val="nil"/>
              <w:left w:val="nil"/>
              <w:bottom w:val="nil"/>
              <w:right w:val="nil"/>
            </w:tcBorders>
          </w:tcPr>
          <w:p w:rsidR="00655212" w:rsidRPr="00A82A30" w:rsidRDefault="00772138" w:rsidP="00655212">
            <w:pPr>
              <w:pBdr>
                <w:bottom w:val="doub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120,955</w:t>
            </w:r>
          </w:p>
        </w:tc>
        <w:tc>
          <w:tcPr>
            <w:tcW w:w="1260" w:type="dxa"/>
            <w:tcBorders>
              <w:top w:val="nil"/>
              <w:left w:val="nil"/>
              <w:bottom w:val="nil"/>
              <w:right w:val="nil"/>
            </w:tcBorders>
          </w:tcPr>
          <w:p w:rsidR="00655212" w:rsidRPr="00A82A30" w:rsidRDefault="00655212" w:rsidP="00655212">
            <w:pPr>
              <w:pBdr>
                <w:bottom w:val="double" w:sz="6" w:space="1" w:color="auto"/>
              </w:pBd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249,244</w:t>
            </w:r>
          </w:p>
        </w:tc>
        <w:tc>
          <w:tcPr>
            <w:tcW w:w="1261" w:type="dxa"/>
            <w:tcBorders>
              <w:top w:val="nil"/>
              <w:left w:val="nil"/>
              <w:bottom w:val="nil"/>
              <w:right w:val="nil"/>
            </w:tcBorders>
          </w:tcPr>
          <w:p w:rsidR="00655212" w:rsidRPr="00A82A30" w:rsidRDefault="009453EA" w:rsidP="00646364">
            <w:pPr>
              <w:pBdr>
                <w:bottom w:val="doub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3,110</w:t>
            </w:r>
          </w:p>
        </w:tc>
        <w:tc>
          <w:tcPr>
            <w:tcW w:w="1259" w:type="dxa"/>
            <w:tcBorders>
              <w:top w:val="nil"/>
              <w:left w:val="nil"/>
              <w:bottom w:val="nil"/>
              <w:right w:val="nil"/>
            </w:tcBorders>
          </w:tcPr>
          <w:p w:rsidR="00655212" w:rsidRPr="00A82A30" w:rsidRDefault="00655212" w:rsidP="00655212">
            <w:pPr>
              <w:pBdr>
                <w:bottom w:val="double" w:sz="6" w:space="1" w:color="auto"/>
              </w:pBdr>
              <w:tabs>
                <w:tab w:val="decimal" w:pos="972"/>
              </w:tabs>
              <w:spacing w:line="300" w:lineRule="exact"/>
              <w:ind w:right="-18"/>
              <w:jc w:val="both"/>
              <w:rPr>
                <w:rFonts w:ascii="Arial" w:hAnsi="Arial" w:cs="Angsana New"/>
                <w:sz w:val="18"/>
                <w:szCs w:val="18"/>
              </w:rPr>
            </w:pPr>
            <w:r w:rsidRPr="00A82A30">
              <w:rPr>
                <w:rFonts w:ascii="Arial" w:hAnsi="Arial" w:cs="Angsana New"/>
                <w:sz w:val="18"/>
                <w:szCs w:val="18"/>
              </w:rPr>
              <w:t>3,078</w:t>
            </w:r>
          </w:p>
        </w:tc>
      </w:tr>
    </w:tbl>
    <w:p w:rsidR="00673C78" w:rsidRPr="00A82A30" w:rsidRDefault="00673C78"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A82A30">
        <w:rPr>
          <w:rFonts w:ascii="Arial" w:hAnsi="Arial" w:cs="Arial"/>
        </w:rPr>
        <w:tab/>
        <w:t>The balances of trade accounts</w:t>
      </w:r>
      <w:r w:rsidR="00B04C0D" w:rsidRPr="00A82A30">
        <w:rPr>
          <w:rFonts w:ascii="Arial" w:hAnsi="Arial" w:cs="Arial"/>
        </w:rPr>
        <w:t xml:space="preserve"> receivable - sales of property</w:t>
      </w:r>
      <w:r w:rsidRPr="00A82A30">
        <w:rPr>
          <w:rFonts w:ascii="Arial" w:hAnsi="Arial" w:cs="Arial"/>
        </w:rPr>
        <w:t xml:space="preserve">, aged on the basis of due dates, are </w:t>
      </w:r>
      <w:proofErr w:type="spellStart"/>
      <w:r w:rsidRPr="00A82A30">
        <w:rPr>
          <w:rFonts w:ascii="Arial" w:hAnsi="Arial" w:cs="Arial"/>
        </w:rPr>
        <w:t>summarised</w:t>
      </w:r>
      <w:proofErr w:type="spellEnd"/>
      <w:r w:rsidRPr="00A82A30">
        <w:rPr>
          <w:rFonts w:ascii="Arial" w:hAnsi="Arial" w:cs="Arial"/>
        </w:rPr>
        <w:t xml:space="preserve"> below.</w:t>
      </w:r>
    </w:p>
    <w:p w:rsidR="00673C78" w:rsidRPr="00A82A30" w:rsidRDefault="00673C78" w:rsidP="00EF3FEA">
      <w:pPr>
        <w:tabs>
          <w:tab w:val="left" w:pos="2160"/>
        </w:tabs>
        <w:spacing w:before="120" w:after="120" w:line="380" w:lineRule="exact"/>
        <w:ind w:left="360" w:right="-331" w:hanging="360"/>
        <w:jc w:val="right"/>
        <w:rPr>
          <w:rFonts w:ascii="Arial" w:hAnsi="Arial" w:cs="Arial"/>
          <w:sz w:val="18"/>
          <w:szCs w:val="18"/>
        </w:rPr>
      </w:pPr>
      <w:r w:rsidRPr="00A82A30">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A82A30" w:rsidTr="00842E6A">
        <w:trPr>
          <w:cantSplit/>
        </w:trPr>
        <w:tc>
          <w:tcPr>
            <w:tcW w:w="4050" w:type="dxa"/>
            <w:tcBorders>
              <w:top w:val="nil"/>
              <w:left w:val="nil"/>
              <w:bottom w:val="nil"/>
              <w:right w:val="nil"/>
            </w:tcBorders>
          </w:tcPr>
          <w:p w:rsidR="00673C78" w:rsidRPr="00A82A30" w:rsidRDefault="00673C78" w:rsidP="005B3A1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5B3A1F">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A82A30">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A82A30" w:rsidRDefault="00673C78" w:rsidP="005B3A1F">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 xml:space="preserve">Separate </w:t>
            </w:r>
          </w:p>
        </w:tc>
      </w:tr>
      <w:tr w:rsidR="00673C78" w:rsidRPr="00A82A30" w:rsidTr="00842E6A">
        <w:trPr>
          <w:cantSplit/>
        </w:trPr>
        <w:tc>
          <w:tcPr>
            <w:tcW w:w="4050" w:type="dxa"/>
            <w:tcBorders>
              <w:top w:val="nil"/>
              <w:left w:val="nil"/>
              <w:bottom w:val="nil"/>
              <w:right w:val="nil"/>
            </w:tcBorders>
          </w:tcPr>
          <w:p w:rsidR="00673C78" w:rsidRPr="00A82A30" w:rsidRDefault="00673C78" w:rsidP="005B3A1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5B3A1F">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A82A30" w:rsidRDefault="00673C78" w:rsidP="005B3A1F">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financial statements</w:t>
            </w:r>
          </w:p>
        </w:tc>
      </w:tr>
      <w:tr w:rsidR="00650D26" w:rsidRPr="00A82A30" w:rsidTr="00842E6A">
        <w:tc>
          <w:tcPr>
            <w:tcW w:w="4050" w:type="dxa"/>
            <w:tcBorders>
              <w:top w:val="nil"/>
              <w:left w:val="nil"/>
              <w:bottom w:val="nil"/>
              <w:right w:val="nil"/>
            </w:tcBorders>
          </w:tcPr>
          <w:p w:rsidR="00650D26" w:rsidRPr="00A82A30" w:rsidRDefault="00650D26" w:rsidP="00650D26">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A82A30" w:rsidRDefault="00CD7EFA" w:rsidP="00650D26">
            <w:pPr>
              <w:pStyle w:val="10"/>
              <w:widowControl/>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40" w:lineRule="exact"/>
              <w:ind w:left="-108" w:right="-108"/>
              <w:jc w:val="center"/>
              <w:rPr>
                <w:rFonts w:ascii="Arial" w:hAnsi="Arial" w:cs="Arial"/>
                <w:color w:val="auto"/>
                <w:sz w:val="18"/>
                <w:szCs w:val="18"/>
              </w:rPr>
            </w:pPr>
            <w:r w:rsidRPr="00A82A30">
              <w:rPr>
                <w:rFonts w:ascii="Arial" w:hAnsi="Arial" w:cs="Arial"/>
                <w:color w:val="auto"/>
                <w:sz w:val="18"/>
                <w:szCs w:val="18"/>
              </w:rPr>
              <w:t>31 December</w:t>
            </w:r>
          </w:p>
        </w:tc>
        <w:tc>
          <w:tcPr>
            <w:tcW w:w="1260" w:type="dxa"/>
            <w:tcBorders>
              <w:top w:val="nil"/>
              <w:left w:val="nil"/>
              <w:bottom w:val="nil"/>
              <w:right w:val="nil"/>
            </w:tcBorders>
          </w:tcPr>
          <w:p w:rsidR="00650D26" w:rsidRPr="00A82A30" w:rsidRDefault="00CD7EFA" w:rsidP="00650D26">
            <w:pPr>
              <w:pStyle w:val="10"/>
              <w:widowControl/>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40" w:lineRule="exact"/>
              <w:ind w:left="-108" w:right="-108"/>
              <w:jc w:val="center"/>
              <w:rPr>
                <w:rFonts w:ascii="Arial" w:hAnsi="Arial" w:cs="Arial"/>
                <w:color w:val="auto"/>
                <w:sz w:val="18"/>
                <w:szCs w:val="18"/>
              </w:rPr>
            </w:pPr>
            <w:r w:rsidRPr="00A82A30">
              <w:rPr>
                <w:rFonts w:ascii="Arial" w:hAnsi="Arial" w:cs="Arial"/>
                <w:color w:val="auto"/>
                <w:sz w:val="18"/>
                <w:szCs w:val="18"/>
              </w:rPr>
              <w:t>31 December</w:t>
            </w:r>
          </w:p>
        </w:tc>
      </w:tr>
      <w:tr w:rsidR="00650D26" w:rsidRPr="00A82A30" w:rsidTr="00842E6A">
        <w:tc>
          <w:tcPr>
            <w:tcW w:w="4050" w:type="dxa"/>
            <w:tcBorders>
              <w:top w:val="nil"/>
              <w:left w:val="nil"/>
              <w:bottom w:val="nil"/>
              <w:right w:val="nil"/>
            </w:tcBorders>
          </w:tcPr>
          <w:p w:rsidR="00650D26" w:rsidRPr="00A82A30" w:rsidRDefault="00650D26" w:rsidP="00650D26">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A82A30" w:rsidRDefault="00650D26" w:rsidP="00650D26">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2018</w:t>
            </w:r>
          </w:p>
        </w:tc>
        <w:tc>
          <w:tcPr>
            <w:tcW w:w="1260" w:type="dxa"/>
            <w:tcBorders>
              <w:top w:val="nil"/>
              <w:left w:val="nil"/>
              <w:bottom w:val="nil"/>
              <w:right w:val="nil"/>
            </w:tcBorders>
          </w:tcPr>
          <w:p w:rsidR="00650D26" w:rsidRPr="00A82A30" w:rsidRDefault="00650D26" w:rsidP="00650D26">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2017</w:t>
            </w:r>
          </w:p>
        </w:tc>
        <w:tc>
          <w:tcPr>
            <w:tcW w:w="1260" w:type="dxa"/>
            <w:tcBorders>
              <w:top w:val="nil"/>
              <w:left w:val="nil"/>
              <w:bottom w:val="nil"/>
              <w:right w:val="nil"/>
            </w:tcBorders>
          </w:tcPr>
          <w:p w:rsidR="00650D26" w:rsidRPr="00A82A30" w:rsidRDefault="00650D26" w:rsidP="00650D26">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2018</w:t>
            </w:r>
          </w:p>
        </w:tc>
        <w:tc>
          <w:tcPr>
            <w:tcW w:w="1260" w:type="dxa"/>
            <w:tcBorders>
              <w:top w:val="nil"/>
              <w:left w:val="nil"/>
              <w:bottom w:val="nil"/>
              <w:right w:val="nil"/>
            </w:tcBorders>
          </w:tcPr>
          <w:p w:rsidR="00650D26" w:rsidRPr="00A82A30" w:rsidRDefault="00650D26" w:rsidP="00650D26">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2017</w:t>
            </w:r>
          </w:p>
        </w:tc>
      </w:tr>
      <w:tr w:rsidR="00655212" w:rsidRPr="00A82A30" w:rsidTr="00842E6A">
        <w:tc>
          <w:tcPr>
            <w:tcW w:w="4050" w:type="dxa"/>
            <w:tcBorders>
              <w:top w:val="nil"/>
              <w:left w:val="nil"/>
              <w:bottom w:val="nil"/>
              <w:right w:val="nil"/>
            </w:tcBorders>
          </w:tcPr>
          <w:p w:rsidR="00655212" w:rsidRPr="00A82A30" w:rsidRDefault="00655212" w:rsidP="00655212">
            <w:pPr>
              <w:spacing w:line="280" w:lineRule="exact"/>
              <w:ind w:right="-43"/>
              <w:jc w:val="both"/>
              <w:rPr>
                <w:rFonts w:ascii="Arial" w:hAnsi="Arial" w:cs="Angsana New"/>
                <w:b/>
                <w:bCs/>
                <w:sz w:val="18"/>
                <w:szCs w:val="18"/>
                <w:u w:val="single"/>
              </w:rPr>
            </w:pPr>
            <w:r w:rsidRPr="00A82A30">
              <w:rPr>
                <w:rFonts w:ascii="Arial" w:hAnsi="Arial" w:cs="Angsana New"/>
                <w:b/>
                <w:bCs/>
                <w:sz w:val="18"/>
                <w:szCs w:val="18"/>
                <w:u w:val="single"/>
              </w:rPr>
              <w:t>Age of receivables</w:t>
            </w:r>
          </w:p>
        </w:tc>
        <w:tc>
          <w:tcPr>
            <w:tcW w:w="1260" w:type="dxa"/>
            <w:tcBorders>
              <w:top w:val="nil"/>
              <w:left w:val="nil"/>
              <w:bottom w:val="nil"/>
              <w:right w:val="nil"/>
            </w:tcBorders>
          </w:tcPr>
          <w:p w:rsidR="00655212" w:rsidRPr="00A82A30" w:rsidRDefault="00655212" w:rsidP="00655212">
            <w:pPr>
              <w:tabs>
                <w:tab w:val="decimal" w:pos="1062"/>
              </w:tabs>
              <w:spacing w:line="280" w:lineRule="exact"/>
              <w:ind w:right="-43"/>
              <w:jc w:val="both"/>
              <w:rPr>
                <w:rFonts w:ascii="Arial" w:hAnsi="Arial" w:cs="Angsana New"/>
                <w:kern w:val="16"/>
                <w:sz w:val="18"/>
                <w:szCs w:val="18"/>
              </w:rPr>
            </w:pPr>
          </w:p>
        </w:tc>
        <w:tc>
          <w:tcPr>
            <w:tcW w:w="1260" w:type="dxa"/>
            <w:tcBorders>
              <w:top w:val="nil"/>
              <w:left w:val="nil"/>
              <w:bottom w:val="nil"/>
              <w:right w:val="nil"/>
            </w:tcBorders>
          </w:tcPr>
          <w:p w:rsidR="00655212" w:rsidRPr="00A82A30" w:rsidRDefault="00655212" w:rsidP="00655212">
            <w:pPr>
              <w:spacing w:line="280" w:lineRule="exact"/>
              <w:ind w:left="-108" w:right="-108"/>
              <w:jc w:val="center"/>
              <w:rPr>
                <w:rFonts w:ascii="Arial" w:hAnsi="Arial" w:cs="Angsana New"/>
                <w:sz w:val="18"/>
                <w:szCs w:val="18"/>
              </w:rPr>
            </w:pPr>
          </w:p>
        </w:tc>
        <w:tc>
          <w:tcPr>
            <w:tcW w:w="1260" w:type="dxa"/>
            <w:tcBorders>
              <w:top w:val="nil"/>
              <w:left w:val="nil"/>
              <w:bottom w:val="nil"/>
              <w:right w:val="nil"/>
            </w:tcBorders>
          </w:tcPr>
          <w:p w:rsidR="00655212" w:rsidRPr="00A82A30" w:rsidRDefault="00655212" w:rsidP="00655212">
            <w:pPr>
              <w:tabs>
                <w:tab w:val="decimal" w:pos="1062"/>
              </w:tabs>
              <w:spacing w:line="280" w:lineRule="exact"/>
              <w:ind w:right="-43"/>
              <w:jc w:val="both"/>
              <w:rPr>
                <w:rFonts w:ascii="Arial" w:hAnsi="Arial" w:cs="Angsana New"/>
                <w:sz w:val="18"/>
                <w:szCs w:val="18"/>
              </w:rPr>
            </w:pPr>
          </w:p>
        </w:tc>
        <w:tc>
          <w:tcPr>
            <w:tcW w:w="1260" w:type="dxa"/>
            <w:tcBorders>
              <w:top w:val="nil"/>
              <w:left w:val="nil"/>
              <w:bottom w:val="nil"/>
              <w:right w:val="nil"/>
            </w:tcBorders>
          </w:tcPr>
          <w:p w:rsidR="00655212" w:rsidRPr="00A82A30" w:rsidRDefault="00655212" w:rsidP="00655212">
            <w:pPr>
              <w:tabs>
                <w:tab w:val="decimal" w:pos="1062"/>
              </w:tabs>
              <w:spacing w:line="280" w:lineRule="exact"/>
              <w:ind w:right="-43"/>
              <w:jc w:val="both"/>
              <w:rPr>
                <w:rFonts w:ascii="Arial" w:hAnsi="Arial" w:cs="Angsana New"/>
                <w:sz w:val="18"/>
                <w:szCs w:val="18"/>
              </w:rPr>
            </w:pPr>
          </w:p>
        </w:tc>
      </w:tr>
      <w:tr w:rsidR="000C3273" w:rsidRPr="00A82A30" w:rsidTr="00842E6A">
        <w:tc>
          <w:tcPr>
            <w:tcW w:w="4050" w:type="dxa"/>
            <w:tcBorders>
              <w:top w:val="nil"/>
              <w:left w:val="nil"/>
              <w:bottom w:val="nil"/>
              <w:right w:val="nil"/>
            </w:tcBorders>
          </w:tcPr>
          <w:p w:rsidR="000C3273" w:rsidRPr="00A82A30" w:rsidRDefault="000C3273" w:rsidP="000C3273">
            <w:pPr>
              <w:spacing w:line="280" w:lineRule="exact"/>
              <w:ind w:right="-43"/>
              <w:jc w:val="both"/>
              <w:rPr>
                <w:rFonts w:ascii="Arial" w:hAnsi="Arial" w:cs="Angsana New"/>
                <w:sz w:val="18"/>
                <w:szCs w:val="18"/>
              </w:rPr>
            </w:pPr>
            <w:r w:rsidRPr="00A82A30">
              <w:rPr>
                <w:rFonts w:ascii="Arial" w:hAnsi="Arial" w:cs="Angsana New"/>
                <w:sz w:val="18"/>
                <w:szCs w:val="18"/>
              </w:rPr>
              <w:t>Not yet due</w:t>
            </w:r>
          </w:p>
        </w:tc>
        <w:tc>
          <w:tcPr>
            <w:tcW w:w="1260" w:type="dxa"/>
            <w:tcBorders>
              <w:top w:val="nil"/>
              <w:left w:val="nil"/>
              <w:bottom w:val="nil"/>
              <w:right w:val="nil"/>
            </w:tcBorders>
          </w:tcPr>
          <w:p w:rsidR="000C3273" w:rsidRPr="00A82A30" w:rsidRDefault="009453EA" w:rsidP="000C3273">
            <w:pPr>
              <w:tabs>
                <w:tab w:val="decimal" w:pos="972"/>
              </w:tabs>
              <w:spacing w:line="280" w:lineRule="exact"/>
              <w:ind w:right="-18"/>
              <w:jc w:val="both"/>
              <w:rPr>
                <w:rFonts w:ascii="Arial" w:hAnsi="Arial" w:cs="Angsana New"/>
                <w:sz w:val="18"/>
                <w:szCs w:val="18"/>
              </w:rPr>
            </w:pPr>
            <w:r>
              <w:rPr>
                <w:rFonts w:ascii="Arial" w:hAnsi="Arial" w:cs="Angsana New"/>
                <w:sz w:val="18"/>
                <w:szCs w:val="18"/>
              </w:rPr>
              <w:t>177,252</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209,131</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0C3273" w:rsidRPr="00A82A30" w:rsidTr="00842E6A">
        <w:tc>
          <w:tcPr>
            <w:tcW w:w="4050" w:type="dxa"/>
            <w:tcBorders>
              <w:top w:val="nil"/>
              <w:left w:val="nil"/>
              <w:bottom w:val="nil"/>
              <w:right w:val="nil"/>
            </w:tcBorders>
          </w:tcPr>
          <w:p w:rsidR="000C3273" w:rsidRPr="00A82A30" w:rsidRDefault="000C3273" w:rsidP="000C3273">
            <w:pPr>
              <w:spacing w:line="280" w:lineRule="exact"/>
              <w:ind w:right="-43"/>
              <w:jc w:val="both"/>
              <w:rPr>
                <w:rFonts w:ascii="Arial" w:hAnsi="Arial" w:cs="Angsana New"/>
                <w:sz w:val="18"/>
                <w:szCs w:val="18"/>
              </w:rPr>
            </w:pPr>
            <w:r w:rsidRPr="00A82A30">
              <w:rPr>
                <w:rFonts w:ascii="Arial" w:hAnsi="Arial" w:cs="Angsana New"/>
                <w:sz w:val="18"/>
                <w:szCs w:val="18"/>
              </w:rPr>
              <w:t>Past due</w:t>
            </w:r>
          </w:p>
        </w:tc>
        <w:tc>
          <w:tcPr>
            <w:tcW w:w="1260" w:type="dxa"/>
            <w:tcBorders>
              <w:top w:val="nil"/>
              <w:left w:val="nil"/>
              <w:bottom w:val="nil"/>
              <w:right w:val="nil"/>
            </w:tcBorders>
          </w:tcPr>
          <w:p w:rsidR="000C3273" w:rsidRPr="00A82A30" w:rsidRDefault="000C3273" w:rsidP="000C3273">
            <w:pPr>
              <w:tabs>
                <w:tab w:val="decimal" w:pos="702"/>
                <w:tab w:val="decimal" w:pos="972"/>
              </w:tabs>
              <w:spacing w:line="280" w:lineRule="exact"/>
              <w:ind w:right="-43"/>
              <w:jc w:val="center"/>
              <w:rPr>
                <w:rFonts w:ascii="Arial" w:hAnsi="Arial" w:cs="Angsana New"/>
                <w:sz w:val="18"/>
                <w:szCs w:val="18"/>
              </w:rPr>
            </w:pP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p>
        </w:tc>
      </w:tr>
      <w:tr w:rsidR="000C3273" w:rsidRPr="00A82A30" w:rsidTr="00842E6A">
        <w:tc>
          <w:tcPr>
            <w:tcW w:w="4050" w:type="dxa"/>
            <w:tcBorders>
              <w:top w:val="nil"/>
              <w:left w:val="nil"/>
              <w:bottom w:val="nil"/>
              <w:right w:val="nil"/>
            </w:tcBorders>
          </w:tcPr>
          <w:p w:rsidR="000C3273" w:rsidRPr="00A82A30" w:rsidRDefault="000C3273" w:rsidP="000C3273">
            <w:pPr>
              <w:spacing w:line="280" w:lineRule="exact"/>
              <w:ind w:left="207" w:right="-43"/>
              <w:jc w:val="both"/>
              <w:rPr>
                <w:rFonts w:ascii="Arial" w:hAnsi="Arial" w:cs="Angsana New"/>
                <w:sz w:val="18"/>
                <w:szCs w:val="18"/>
              </w:rPr>
            </w:pPr>
            <w:r w:rsidRPr="00A82A30">
              <w:rPr>
                <w:rFonts w:ascii="Arial" w:hAnsi="Arial" w:cs="Angsana New"/>
                <w:sz w:val="18"/>
                <w:szCs w:val="18"/>
              </w:rPr>
              <w:t>Up to 30 days</w:t>
            </w:r>
          </w:p>
        </w:tc>
        <w:tc>
          <w:tcPr>
            <w:tcW w:w="1260" w:type="dxa"/>
            <w:tcBorders>
              <w:top w:val="nil"/>
              <w:left w:val="nil"/>
              <w:bottom w:val="nil"/>
              <w:right w:val="nil"/>
            </w:tcBorders>
          </w:tcPr>
          <w:p w:rsidR="000C3273" w:rsidRPr="00A82A30" w:rsidRDefault="009453EA" w:rsidP="000C3273">
            <w:pPr>
              <w:tabs>
                <w:tab w:val="decimal" w:pos="972"/>
              </w:tabs>
              <w:spacing w:line="280" w:lineRule="exact"/>
              <w:ind w:right="-18"/>
              <w:jc w:val="both"/>
              <w:rPr>
                <w:rFonts w:ascii="Arial" w:hAnsi="Arial" w:cs="Angsana New"/>
                <w:sz w:val="18"/>
                <w:szCs w:val="18"/>
              </w:rPr>
            </w:pPr>
            <w:r>
              <w:rPr>
                <w:rFonts w:ascii="Arial" w:hAnsi="Arial" w:cs="Angsana New"/>
                <w:sz w:val="18"/>
                <w:szCs w:val="18"/>
              </w:rPr>
              <w:t>12,031</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10,333</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0C3273" w:rsidRPr="00A82A30" w:rsidTr="00842E6A">
        <w:tc>
          <w:tcPr>
            <w:tcW w:w="4050" w:type="dxa"/>
            <w:tcBorders>
              <w:top w:val="nil"/>
              <w:left w:val="nil"/>
              <w:bottom w:val="nil"/>
              <w:right w:val="nil"/>
            </w:tcBorders>
          </w:tcPr>
          <w:p w:rsidR="000C3273" w:rsidRPr="00A82A30" w:rsidRDefault="000C3273" w:rsidP="000C3273">
            <w:pPr>
              <w:spacing w:line="280" w:lineRule="exact"/>
              <w:ind w:left="207" w:right="-43"/>
              <w:jc w:val="both"/>
              <w:rPr>
                <w:rFonts w:ascii="Arial" w:hAnsi="Arial" w:cs="Angsana New"/>
                <w:sz w:val="18"/>
                <w:szCs w:val="18"/>
              </w:rPr>
            </w:pPr>
            <w:r w:rsidRPr="00A82A30">
              <w:rPr>
                <w:rFonts w:ascii="Arial" w:hAnsi="Arial" w:cs="Angsana New"/>
                <w:sz w:val="18"/>
                <w:szCs w:val="18"/>
              </w:rPr>
              <w:t>31 - 60 days</w:t>
            </w:r>
          </w:p>
        </w:tc>
        <w:tc>
          <w:tcPr>
            <w:tcW w:w="1260" w:type="dxa"/>
            <w:tcBorders>
              <w:top w:val="nil"/>
              <w:left w:val="nil"/>
              <w:bottom w:val="nil"/>
              <w:right w:val="nil"/>
            </w:tcBorders>
          </w:tcPr>
          <w:p w:rsidR="000C3273" w:rsidRPr="00A82A30" w:rsidRDefault="009453EA" w:rsidP="000C3273">
            <w:pPr>
              <w:tabs>
                <w:tab w:val="decimal" w:pos="972"/>
              </w:tabs>
              <w:spacing w:line="280" w:lineRule="exact"/>
              <w:ind w:right="-18"/>
              <w:jc w:val="both"/>
              <w:rPr>
                <w:rFonts w:ascii="Arial" w:hAnsi="Arial" w:cs="Angsana New"/>
                <w:sz w:val="18"/>
                <w:szCs w:val="18"/>
              </w:rPr>
            </w:pPr>
            <w:r>
              <w:rPr>
                <w:rFonts w:ascii="Arial" w:hAnsi="Arial" w:cs="Angsana New"/>
                <w:sz w:val="18"/>
                <w:szCs w:val="18"/>
              </w:rPr>
              <w:t>7,074</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5,984</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0C3273" w:rsidRPr="00A82A30" w:rsidTr="00842E6A">
        <w:tc>
          <w:tcPr>
            <w:tcW w:w="4050" w:type="dxa"/>
            <w:tcBorders>
              <w:top w:val="nil"/>
              <w:left w:val="nil"/>
              <w:bottom w:val="nil"/>
              <w:right w:val="nil"/>
            </w:tcBorders>
          </w:tcPr>
          <w:p w:rsidR="000C3273" w:rsidRPr="00A82A30" w:rsidRDefault="000C3273" w:rsidP="000C3273">
            <w:pPr>
              <w:spacing w:line="280" w:lineRule="exact"/>
              <w:ind w:left="202" w:right="-43"/>
              <w:jc w:val="both"/>
              <w:rPr>
                <w:rFonts w:ascii="Arial" w:hAnsi="Arial" w:cs="Angsana New"/>
                <w:sz w:val="18"/>
                <w:szCs w:val="18"/>
              </w:rPr>
            </w:pPr>
            <w:r w:rsidRPr="00A82A30">
              <w:rPr>
                <w:rFonts w:ascii="Arial" w:hAnsi="Arial" w:cs="Angsana New"/>
                <w:sz w:val="18"/>
                <w:szCs w:val="18"/>
              </w:rPr>
              <w:t>61 - 90 days</w:t>
            </w:r>
          </w:p>
        </w:tc>
        <w:tc>
          <w:tcPr>
            <w:tcW w:w="1260" w:type="dxa"/>
            <w:tcBorders>
              <w:top w:val="nil"/>
              <w:left w:val="nil"/>
              <w:bottom w:val="nil"/>
              <w:right w:val="nil"/>
            </w:tcBorders>
          </w:tcPr>
          <w:p w:rsidR="000C3273" w:rsidRPr="00A82A30" w:rsidRDefault="009453EA" w:rsidP="000C3273">
            <w:pPr>
              <w:tabs>
                <w:tab w:val="decimal" w:pos="972"/>
              </w:tabs>
              <w:spacing w:line="280" w:lineRule="exact"/>
              <w:ind w:right="-18"/>
              <w:jc w:val="both"/>
              <w:rPr>
                <w:rFonts w:ascii="Arial" w:hAnsi="Arial" w:cs="Angsana New"/>
                <w:sz w:val="18"/>
                <w:szCs w:val="18"/>
              </w:rPr>
            </w:pPr>
            <w:r>
              <w:rPr>
                <w:rFonts w:ascii="Arial" w:hAnsi="Arial" w:cs="Angsana New"/>
                <w:sz w:val="18"/>
                <w:szCs w:val="18"/>
              </w:rPr>
              <w:t>5,067</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3,876</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0C3273" w:rsidRPr="00A82A30" w:rsidTr="00842E6A">
        <w:tc>
          <w:tcPr>
            <w:tcW w:w="4050" w:type="dxa"/>
            <w:tcBorders>
              <w:top w:val="nil"/>
              <w:left w:val="nil"/>
              <w:bottom w:val="nil"/>
              <w:right w:val="nil"/>
            </w:tcBorders>
          </w:tcPr>
          <w:p w:rsidR="000C3273" w:rsidRPr="00A82A30" w:rsidRDefault="000C3273" w:rsidP="000C3273">
            <w:pPr>
              <w:spacing w:line="280" w:lineRule="exact"/>
              <w:ind w:left="207" w:right="-43"/>
              <w:jc w:val="both"/>
              <w:rPr>
                <w:rFonts w:ascii="Arial" w:hAnsi="Arial" w:cs="Angsana New"/>
                <w:sz w:val="18"/>
                <w:szCs w:val="18"/>
              </w:rPr>
            </w:pPr>
            <w:r w:rsidRPr="00A82A30">
              <w:rPr>
                <w:rFonts w:ascii="Arial" w:hAnsi="Arial" w:cs="Angsana New"/>
                <w:sz w:val="18"/>
                <w:szCs w:val="18"/>
              </w:rPr>
              <w:t>91 - 120 days</w:t>
            </w:r>
          </w:p>
        </w:tc>
        <w:tc>
          <w:tcPr>
            <w:tcW w:w="1260" w:type="dxa"/>
            <w:tcBorders>
              <w:top w:val="nil"/>
              <w:left w:val="nil"/>
              <w:bottom w:val="nil"/>
              <w:right w:val="nil"/>
            </w:tcBorders>
          </w:tcPr>
          <w:p w:rsidR="000C3273" w:rsidRPr="00A82A30" w:rsidRDefault="009453EA" w:rsidP="000C3273">
            <w:pPr>
              <w:tabs>
                <w:tab w:val="decimal" w:pos="972"/>
              </w:tabs>
              <w:spacing w:line="280" w:lineRule="exact"/>
              <w:ind w:right="-18"/>
              <w:jc w:val="both"/>
              <w:rPr>
                <w:rFonts w:ascii="Arial" w:hAnsi="Arial" w:cs="Angsana New"/>
                <w:sz w:val="18"/>
                <w:szCs w:val="18"/>
              </w:rPr>
            </w:pPr>
            <w:r>
              <w:rPr>
                <w:rFonts w:ascii="Arial" w:hAnsi="Arial" w:cs="Angsana New"/>
                <w:sz w:val="18"/>
                <w:szCs w:val="18"/>
              </w:rPr>
              <w:t>3,067</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2,982</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0C3273" w:rsidRPr="00A82A30" w:rsidRDefault="000C3273" w:rsidP="000C3273">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0C3273" w:rsidRPr="00A82A30" w:rsidTr="00842E6A">
        <w:tc>
          <w:tcPr>
            <w:tcW w:w="4050" w:type="dxa"/>
            <w:tcBorders>
              <w:top w:val="nil"/>
              <w:left w:val="nil"/>
              <w:bottom w:val="nil"/>
              <w:right w:val="nil"/>
            </w:tcBorders>
          </w:tcPr>
          <w:p w:rsidR="000C3273" w:rsidRPr="00A82A30" w:rsidRDefault="000C3273" w:rsidP="000C3273">
            <w:pPr>
              <w:spacing w:line="280" w:lineRule="exact"/>
              <w:ind w:left="207" w:right="-43"/>
              <w:jc w:val="both"/>
              <w:rPr>
                <w:rFonts w:ascii="Arial" w:hAnsi="Arial" w:cs="Angsana New"/>
                <w:sz w:val="18"/>
                <w:szCs w:val="18"/>
              </w:rPr>
            </w:pPr>
            <w:r w:rsidRPr="00A82A30">
              <w:rPr>
                <w:rFonts w:ascii="Arial" w:hAnsi="Arial" w:cs="Angsana New"/>
                <w:sz w:val="18"/>
                <w:szCs w:val="18"/>
              </w:rPr>
              <w:t xml:space="preserve">Over 120 days </w:t>
            </w:r>
          </w:p>
        </w:tc>
        <w:tc>
          <w:tcPr>
            <w:tcW w:w="1260" w:type="dxa"/>
            <w:tcBorders>
              <w:top w:val="nil"/>
              <w:left w:val="nil"/>
              <w:bottom w:val="nil"/>
              <w:right w:val="nil"/>
            </w:tcBorders>
          </w:tcPr>
          <w:p w:rsidR="000C3273" w:rsidRPr="00A82A30" w:rsidRDefault="009453EA" w:rsidP="000C3273">
            <w:pPr>
              <w:pBdr>
                <w:bottom w:val="single" w:sz="6" w:space="1" w:color="auto"/>
              </w:pBdr>
              <w:tabs>
                <w:tab w:val="decimal" w:pos="972"/>
              </w:tabs>
              <w:spacing w:line="280" w:lineRule="exact"/>
              <w:ind w:right="-18"/>
              <w:jc w:val="both"/>
              <w:rPr>
                <w:rFonts w:ascii="Arial" w:hAnsi="Arial" w:cs="Angsana New"/>
                <w:sz w:val="18"/>
                <w:szCs w:val="18"/>
              </w:rPr>
            </w:pPr>
            <w:r>
              <w:rPr>
                <w:rFonts w:ascii="Arial" w:hAnsi="Arial" w:cs="Angsana New"/>
                <w:sz w:val="18"/>
                <w:szCs w:val="18"/>
              </w:rPr>
              <w:t>13,437</w:t>
            </w:r>
          </w:p>
        </w:tc>
        <w:tc>
          <w:tcPr>
            <w:tcW w:w="1260" w:type="dxa"/>
            <w:tcBorders>
              <w:top w:val="nil"/>
              <w:left w:val="nil"/>
              <w:bottom w:val="nil"/>
              <w:right w:val="nil"/>
            </w:tcBorders>
          </w:tcPr>
          <w:p w:rsidR="000C3273" w:rsidRPr="00A82A30" w:rsidRDefault="000C3273" w:rsidP="000C3273">
            <w:pPr>
              <w:pBdr>
                <w:bottom w:val="single" w:sz="6" w:space="1" w:color="auto"/>
              </w:pBd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15,462</w:t>
            </w:r>
          </w:p>
        </w:tc>
        <w:tc>
          <w:tcPr>
            <w:tcW w:w="1260" w:type="dxa"/>
            <w:tcBorders>
              <w:top w:val="nil"/>
              <w:left w:val="nil"/>
              <w:bottom w:val="nil"/>
              <w:right w:val="nil"/>
            </w:tcBorders>
          </w:tcPr>
          <w:p w:rsidR="000C3273" w:rsidRPr="00A82A30" w:rsidRDefault="000C3273" w:rsidP="000C3273">
            <w:pPr>
              <w:pBdr>
                <w:bottom w:val="single" w:sz="6" w:space="1" w:color="auto"/>
              </w:pBd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0C3273" w:rsidRPr="00A82A30" w:rsidRDefault="000C3273" w:rsidP="000C3273">
            <w:pPr>
              <w:pBdr>
                <w:bottom w:val="single" w:sz="6" w:space="1" w:color="auto"/>
              </w:pBd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0C3273" w:rsidRPr="00A82A30" w:rsidTr="00842E6A">
        <w:tc>
          <w:tcPr>
            <w:tcW w:w="4050" w:type="dxa"/>
            <w:tcBorders>
              <w:top w:val="nil"/>
              <w:left w:val="nil"/>
              <w:bottom w:val="nil"/>
              <w:right w:val="nil"/>
            </w:tcBorders>
          </w:tcPr>
          <w:p w:rsidR="000C3273" w:rsidRPr="00A82A30" w:rsidRDefault="000C3273" w:rsidP="000C3273">
            <w:pPr>
              <w:spacing w:line="280" w:lineRule="exact"/>
              <w:ind w:right="-43"/>
              <w:jc w:val="both"/>
              <w:rPr>
                <w:rFonts w:ascii="Arial" w:hAnsi="Arial" w:cs="Angsana New"/>
                <w:sz w:val="18"/>
                <w:szCs w:val="18"/>
              </w:rPr>
            </w:pPr>
            <w:r w:rsidRPr="00A82A30">
              <w:rPr>
                <w:rFonts w:ascii="Arial" w:hAnsi="Arial" w:cs="Angsana New"/>
                <w:sz w:val="18"/>
                <w:szCs w:val="18"/>
              </w:rPr>
              <w:t>Trade accounts receivable - sales of property, net</w:t>
            </w:r>
          </w:p>
        </w:tc>
        <w:tc>
          <w:tcPr>
            <w:tcW w:w="1260" w:type="dxa"/>
            <w:tcBorders>
              <w:top w:val="nil"/>
              <w:left w:val="nil"/>
              <w:bottom w:val="nil"/>
              <w:right w:val="nil"/>
            </w:tcBorders>
            <w:vAlign w:val="bottom"/>
          </w:tcPr>
          <w:p w:rsidR="000C3273" w:rsidRPr="00A82A30" w:rsidRDefault="009453EA" w:rsidP="000C3273">
            <w:pPr>
              <w:pBdr>
                <w:bottom w:val="double" w:sz="6" w:space="1" w:color="auto"/>
              </w:pBdr>
              <w:tabs>
                <w:tab w:val="decimal" w:pos="972"/>
              </w:tabs>
              <w:spacing w:line="280" w:lineRule="exact"/>
              <w:ind w:right="-18"/>
              <w:jc w:val="both"/>
              <w:rPr>
                <w:rFonts w:ascii="Arial" w:hAnsi="Arial" w:cs="Angsana New"/>
                <w:sz w:val="18"/>
                <w:szCs w:val="18"/>
              </w:rPr>
            </w:pPr>
            <w:r>
              <w:rPr>
                <w:rFonts w:ascii="Arial" w:hAnsi="Arial" w:cs="Angsana New"/>
                <w:sz w:val="18"/>
                <w:szCs w:val="18"/>
              </w:rPr>
              <w:t>217,928</w:t>
            </w:r>
          </w:p>
        </w:tc>
        <w:tc>
          <w:tcPr>
            <w:tcW w:w="1260" w:type="dxa"/>
            <w:tcBorders>
              <w:top w:val="nil"/>
              <w:left w:val="nil"/>
              <w:bottom w:val="nil"/>
              <w:right w:val="nil"/>
            </w:tcBorders>
            <w:vAlign w:val="bottom"/>
          </w:tcPr>
          <w:p w:rsidR="000C3273" w:rsidRPr="00A82A30" w:rsidRDefault="000C3273" w:rsidP="000C3273">
            <w:pPr>
              <w:pBdr>
                <w:bottom w:val="double" w:sz="6" w:space="1" w:color="auto"/>
              </w:pBd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247,768</w:t>
            </w:r>
          </w:p>
        </w:tc>
        <w:tc>
          <w:tcPr>
            <w:tcW w:w="1260" w:type="dxa"/>
            <w:tcBorders>
              <w:top w:val="nil"/>
              <w:left w:val="nil"/>
              <w:bottom w:val="nil"/>
              <w:right w:val="nil"/>
            </w:tcBorders>
            <w:vAlign w:val="bottom"/>
          </w:tcPr>
          <w:p w:rsidR="000C3273" w:rsidRPr="00A82A30" w:rsidRDefault="000C3273" w:rsidP="000C3273">
            <w:pPr>
              <w:pBdr>
                <w:bottom w:val="double" w:sz="6" w:space="1" w:color="auto"/>
              </w:pBd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vAlign w:val="bottom"/>
          </w:tcPr>
          <w:p w:rsidR="000C3273" w:rsidRPr="00A82A30" w:rsidRDefault="000C3273" w:rsidP="000C3273">
            <w:pPr>
              <w:pBdr>
                <w:bottom w:val="double" w:sz="6" w:space="1" w:color="auto"/>
              </w:pBd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bl>
    <w:p w:rsidR="00673C78" w:rsidRPr="00A82A30" w:rsidRDefault="009327C3" w:rsidP="00842E6A">
      <w:pPr>
        <w:tabs>
          <w:tab w:val="left" w:pos="1200"/>
          <w:tab w:val="left" w:pos="1800"/>
          <w:tab w:val="left" w:pos="2400"/>
          <w:tab w:val="left" w:pos="3000"/>
        </w:tabs>
        <w:spacing w:before="120" w:after="120" w:line="380" w:lineRule="exact"/>
        <w:ind w:left="547" w:hanging="547"/>
        <w:jc w:val="thaiDistribute"/>
        <w:rPr>
          <w:rFonts w:ascii="Arial" w:hAnsi="Arial" w:cs="Arial"/>
        </w:rPr>
      </w:pPr>
      <w:r w:rsidRPr="00A82A30">
        <w:rPr>
          <w:rFonts w:ascii="Arial" w:hAnsi="Arial" w:cs="Arial"/>
        </w:rPr>
        <w:br w:type="page"/>
      </w:r>
      <w:r w:rsidR="00673C78" w:rsidRPr="00A82A30">
        <w:rPr>
          <w:rFonts w:ascii="Arial" w:hAnsi="Arial" w:cs="Arial"/>
        </w:rPr>
        <w:lastRenderedPageBreak/>
        <w:tab/>
        <w:t xml:space="preserve">The balances of </w:t>
      </w:r>
      <w:r w:rsidR="00851F16" w:rsidRPr="00A82A30">
        <w:rPr>
          <w:rFonts w:ascii="Arial" w:hAnsi="Arial" w:cs="Arial"/>
        </w:rPr>
        <w:t xml:space="preserve">installments due of </w:t>
      </w:r>
      <w:r w:rsidR="00673C78" w:rsidRPr="00A82A30">
        <w:rPr>
          <w:rFonts w:ascii="Arial" w:hAnsi="Arial" w:cs="Arial"/>
        </w:rPr>
        <w:t>trade accounts receivable - holiday club member</w:t>
      </w:r>
      <w:r w:rsidR="002C7721" w:rsidRPr="00A82A30">
        <w:rPr>
          <w:rFonts w:ascii="Arial" w:hAnsi="Arial" w:cs="Arial"/>
        </w:rPr>
        <w:t>ship</w:t>
      </w:r>
      <w:r w:rsidR="00673C78" w:rsidRPr="00A82A30">
        <w:rPr>
          <w:rFonts w:ascii="Arial" w:hAnsi="Arial" w:cs="Arial"/>
        </w:rPr>
        <w:t>s</w:t>
      </w:r>
      <w:r w:rsidR="00612985" w:rsidRPr="00A82A30">
        <w:rPr>
          <w:rFonts w:ascii="Arial" w:hAnsi="Arial" w:cs="Arial"/>
        </w:rPr>
        <w:t xml:space="preserve"> and trade account receivable from sales and marketing services for holiday club memberships</w:t>
      </w:r>
      <w:r w:rsidR="00673C78" w:rsidRPr="00A82A30">
        <w:rPr>
          <w:rFonts w:ascii="Arial" w:hAnsi="Arial" w:cs="Arial"/>
        </w:rPr>
        <w:t xml:space="preserve">, aged on the basis of due dates, are </w:t>
      </w:r>
      <w:proofErr w:type="spellStart"/>
      <w:r w:rsidR="00673C78" w:rsidRPr="00A82A30">
        <w:rPr>
          <w:rFonts w:ascii="Arial" w:hAnsi="Arial" w:cs="Arial"/>
        </w:rPr>
        <w:t>summarised</w:t>
      </w:r>
      <w:proofErr w:type="spellEnd"/>
      <w:r w:rsidR="00673C78" w:rsidRPr="00A82A30">
        <w:rPr>
          <w:rFonts w:ascii="Arial" w:hAnsi="Arial" w:cs="Arial"/>
        </w:rPr>
        <w:t xml:space="preserve"> below.</w:t>
      </w:r>
    </w:p>
    <w:p w:rsidR="00673C78" w:rsidRPr="00A82A30" w:rsidRDefault="00673C78" w:rsidP="00842E6A">
      <w:pPr>
        <w:tabs>
          <w:tab w:val="left" w:pos="2160"/>
        </w:tabs>
        <w:spacing w:before="120" w:after="120" w:line="380" w:lineRule="exact"/>
        <w:ind w:left="360" w:hanging="360"/>
        <w:jc w:val="right"/>
        <w:rPr>
          <w:rFonts w:ascii="Arial" w:hAnsi="Arial" w:cs="Arial"/>
          <w:sz w:val="18"/>
          <w:szCs w:val="18"/>
        </w:rPr>
      </w:pPr>
      <w:r w:rsidRPr="00A82A30">
        <w:rPr>
          <w:rFonts w:ascii="Arial" w:hAnsi="Arial" w:cs="Arial"/>
          <w:sz w:val="18"/>
          <w:szCs w:val="18"/>
        </w:rPr>
        <w:t>(Unit: Thousand Baht)</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673C78" w:rsidRPr="00A82A30" w:rsidTr="00842E6A">
        <w:trPr>
          <w:cantSplit/>
        </w:trPr>
        <w:tc>
          <w:tcPr>
            <w:tcW w:w="3600" w:type="dxa"/>
            <w:tcBorders>
              <w:top w:val="nil"/>
              <w:left w:val="nil"/>
              <w:bottom w:val="nil"/>
              <w:right w:val="nil"/>
            </w:tcBorders>
          </w:tcPr>
          <w:p w:rsidR="00673C78" w:rsidRPr="00A82A30" w:rsidRDefault="00673C78" w:rsidP="00EF3FEA">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EF3FEA">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A82A30">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A82A30" w:rsidRDefault="00673C78" w:rsidP="00EF3FEA">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 xml:space="preserve">Separate </w:t>
            </w:r>
          </w:p>
        </w:tc>
      </w:tr>
      <w:tr w:rsidR="00673C78" w:rsidRPr="00A82A30" w:rsidTr="00842E6A">
        <w:trPr>
          <w:cantSplit/>
        </w:trPr>
        <w:tc>
          <w:tcPr>
            <w:tcW w:w="3600" w:type="dxa"/>
            <w:tcBorders>
              <w:top w:val="nil"/>
              <w:left w:val="nil"/>
              <w:bottom w:val="nil"/>
              <w:right w:val="nil"/>
            </w:tcBorders>
          </w:tcPr>
          <w:p w:rsidR="00673C78" w:rsidRPr="00A82A30" w:rsidRDefault="00673C78" w:rsidP="00EF3FEA">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EF3FEA">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A82A30" w:rsidRDefault="00673C78" w:rsidP="00EF3FEA">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financial statements</w:t>
            </w:r>
          </w:p>
        </w:tc>
      </w:tr>
      <w:tr w:rsidR="00650D26" w:rsidRPr="00A82A30" w:rsidTr="00842E6A">
        <w:tc>
          <w:tcPr>
            <w:tcW w:w="3600" w:type="dxa"/>
            <w:tcBorders>
              <w:top w:val="nil"/>
              <w:left w:val="nil"/>
              <w:bottom w:val="nil"/>
              <w:right w:val="nil"/>
            </w:tcBorders>
          </w:tcPr>
          <w:p w:rsidR="00650D26" w:rsidRPr="00A82A30" w:rsidRDefault="00650D26" w:rsidP="00650D26">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A82A30" w:rsidRDefault="00CD7EFA" w:rsidP="00650D26">
            <w:pPr>
              <w:pStyle w:val="10"/>
              <w:widowControl/>
              <w:tabs>
                <w:tab w:val="right" w:pos="8640"/>
              </w:tabs>
              <w:spacing w:line="320" w:lineRule="exact"/>
              <w:ind w:left="-90" w:right="-126"/>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20" w:lineRule="exact"/>
              <w:ind w:left="-90" w:right="-126"/>
              <w:jc w:val="center"/>
              <w:rPr>
                <w:rFonts w:ascii="Arial" w:hAnsi="Arial" w:cs="Arial"/>
                <w:color w:val="auto"/>
                <w:sz w:val="18"/>
                <w:szCs w:val="18"/>
              </w:rPr>
            </w:pPr>
            <w:r w:rsidRPr="00A82A30">
              <w:rPr>
                <w:rFonts w:ascii="Arial" w:hAnsi="Arial" w:cs="Arial"/>
                <w:color w:val="auto"/>
                <w:sz w:val="18"/>
                <w:szCs w:val="18"/>
              </w:rPr>
              <w:t>31 December</w:t>
            </w:r>
          </w:p>
        </w:tc>
        <w:tc>
          <w:tcPr>
            <w:tcW w:w="1260" w:type="dxa"/>
            <w:tcBorders>
              <w:top w:val="nil"/>
              <w:left w:val="nil"/>
              <w:bottom w:val="nil"/>
              <w:right w:val="nil"/>
            </w:tcBorders>
          </w:tcPr>
          <w:p w:rsidR="00650D26" w:rsidRPr="00A82A30" w:rsidRDefault="00CD7EFA" w:rsidP="00650D26">
            <w:pPr>
              <w:pStyle w:val="10"/>
              <w:widowControl/>
              <w:tabs>
                <w:tab w:val="right" w:pos="8640"/>
              </w:tabs>
              <w:spacing w:line="320" w:lineRule="exact"/>
              <w:ind w:left="-90" w:right="-126"/>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20" w:lineRule="exact"/>
              <w:ind w:left="-90" w:right="-126"/>
              <w:jc w:val="center"/>
              <w:rPr>
                <w:rFonts w:ascii="Arial" w:hAnsi="Arial" w:cs="Arial"/>
                <w:color w:val="auto"/>
                <w:sz w:val="18"/>
                <w:szCs w:val="18"/>
              </w:rPr>
            </w:pPr>
            <w:r w:rsidRPr="00A82A30">
              <w:rPr>
                <w:rFonts w:ascii="Arial" w:hAnsi="Arial" w:cs="Arial"/>
                <w:color w:val="auto"/>
                <w:sz w:val="18"/>
                <w:szCs w:val="18"/>
              </w:rPr>
              <w:t>31 December</w:t>
            </w:r>
          </w:p>
        </w:tc>
      </w:tr>
      <w:tr w:rsidR="00650D26" w:rsidRPr="00A82A30" w:rsidTr="00842E6A">
        <w:tc>
          <w:tcPr>
            <w:tcW w:w="3600" w:type="dxa"/>
            <w:tcBorders>
              <w:top w:val="nil"/>
              <w:left w:val="nil"/>
              <w:bottom w:val="nil"/>
              <w:right w:val="nil"/>
            </w:tcBorders>
          </w:tcPr>
          <w:p w:rsidR="00650D26" w:rsidRPr="00A82A30" w:rsidRDefault="00650D26" w:rsidP="00650D26">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A82A30" w:rsidRDefault="00650D26" w:rsidP="005F495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2018</w:t>
            </w:r>
          </w:p>
        </w:tc>
        <w:tc>
          <w:tcPr>
            <w:tcW w:w="1260" w:type="dxa"/>
            <w:tcBorders>
              <w:top w:val="nil"/>
              <w:left w:val="nil"/>
              <w:bottom w:val="nil"/>
              <w:right w:val="nil"/>
            </w:tcBorders>
          </w:tcPr>
          <w:p w:rsidR="00650D26" w:rsidRPr="00A82A30" w:rsidRDefault="00650D26" w:rsidP="005F495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2017</w:t>
            </w:r>
          </w:p>
        </w:tc>
        <w:tc>
          <w:tcPr>
            <w:tcW w:w="1260" w:type="dxa"/>
            <w:tcBorders>
              <w:top w:val="nil"/>
              <w:left w:val="nil"/>
              <w:bottom w:val="nil"/>
              <w:right w:val="nil"/>
            </w:tcBorders>
          </w:tcPr>
          <w:p w:rsidR="00650D26" w:rsidRPr="00A82A30" w:rsidRDefault="00650D26" w:rsidP="005F495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2018</w:t>
            </w:r>
          </w:p>
        </w:tc>
        <w:tc>
          <w:tcPr>
            <w:tcW w:w="1260" w:type="dxa"/>
            <w:tcBorders>
              <w:top w:val="nil"/>
              <w:left w:val="nil"/>
              <w:bottom w:val="nil"/>
              <w:right w:val="nil"/>
            </w:tcBorders>
          </w:tcPr>
          <w:p w:rsidR="00650D26" w:rsidRPr="00A82A30" w:rsidRDefault="00650D26" w:rsidP="005F495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2017</w:t>
            </w:r>
          </w:p>
        </w:tc>
      </w:tr>
      <w:tr w:rsidR="00650D26" w:rsidRPr="00A82A30" w:rsidTr="00842E6A">
        <w:tc>
          <w:tcPr>
            <w:tcW w:w="3600" w:type="dxa"/>
            <w:tcBorders>
              <w:top w:val="nil"/>
              <w:left w:val="nil"/>
              <w:bottom w:val="nil"/>
              <w:right w:val="nil"/>
            </w:tcBorders>
          </w:tcPr>
          <w:p w:rsidR="00650D26" w:rsidRPr="00A82A30" w:rsidRDefault="00650D26" w:rsidP="00650D26">
            <w:pPr>
              <w:spacing w:line="320" w:lineRule="exact"/>
              <w:ind w:right="-43"/>
              <w:jc w:val="both"/>
              <w:rPr>
                <w:rFonts w:ascii="Arial" w:hAnsi="Arial" w:cs="Arial"/>
                <w:b/>
                <w:bCs/>
                <w:sz w:val="18"/>
                <w:szCs w:val="18"/>
                <w:u w:val="single"/>
              </w:rPr>
            </w:pPr>
            <w:r w:rsidRPr="00A82A30">
              <w:rPr>
                <w:rFonts w:ascii="Arial" w:hAnsi="Arial" w:cs="Arial"/>
                <w:b/>
                <w:bCs/>
                <w:sz w:val="18"/>
                <w:szCs w:val="18"/>
                <w:u w:val="single"/>
              </w:rPr>
              <w:t>Age of receivables</w:t>
            </w:r>
          </w:p>
        </w:tc>
        <w:tc>
          <w:tcPr>
            <w:tcW w:w="1260" w:type="dxa"/>
            <w:tcBorders>
              <w:top w:val="nil"/>
              <w:left w:val="nil"/>
              <w:bottom w:val="nil"/>
              <w:right w:val="nil"/>
            </w:tcBorders>
          </w:tcPr>
          <w:p w:rsidR="00650D26" w:rsidRPr="00A82A30" w:rsidRDefault="00650D26" w:rsidP="00650D26">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50D26" w:rsidRPr="00A82A30" w:rsidRDefault="00650D26" w:rsidP="00650D26">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50D26" w:rsidRPr="00A82A30" w:rsidRDefault="00650D26" w:rsidP="00650D26">
            <w:pPr>
              <w:tabs>
                <w:tab w:val="decimal" w:pos="1062"/>
              </w:tabs>
              <w:spacing w:line="320" w:lineRule="exact"/>
              <w:ind w:right="-43"/>
              <w:jc w:val="both"/>
              <w:rPr>
                <w:rFonts w:ascii="Arial" w:hAnsi="Arial" w:cs="Arial"/>
                <w:sz w:val="18"/>
                <w:szCs w:val="18"/>
              </w:rPr>
            </w:pPr>
          </w:p>
        </w:tc>
        <w:tc>
          <w:tcPr>
            <w:tcW w:w="1260" w:type="dxa"/>
            <w:tcBorders>
              <w:top w:val="nil"/>
              <w:left w:val="nil"/>
              <w:bottom w:val="nil"/>
              <w:right w:val="nil"/>
            </w:tcBorders>
          </w:tcPr>
          <w:p w:rsidR="00650D26" w:rsidRPr="00A82A30" w:rsidRDefault="00650D26" w:rsidP="00650D26">
            <w:pPr>
              <w:tabs>
                <w:tab w:val="decimal" w:pos="1062"/>
              </w:tabs>
              <w:spacing w:line="320" w:lineRule="exact"/>
              <w:ind w:right="-43"/>
              <w:jc w:val="both"/>
              <w:rPr>
                <w:rFonts w:ascii="Arial" w:hAnsi="Arial" w:cs="Arial"/>
                <w:sz w:val="18"/>
                <w:szCs w:val="18"/>
              </w:rPr>
            </w:pPr>
          </w:p>
        </w:tc>
      </w:tr>
      <w:tr w:rsidR="00BC3FD5" w:rsidRPr="00A82A30" w:rsidTr="00842E6A">
        <w:tc>
          <w:tcPr>
            <w:tcW w:w="3600" w:type="dxa"/>
            <w:tcBorders>
              <w:top w:val="nil"/>
              <w:left w:val="nil"/>
              <w:bottom w:val="nil"/>
              <w:right w:val="nil"/>
            </w:tcBorders>
          </w:tcPr>
          <w:p w:rsidR="00BC3FD5" w:rsidRPr="00A82A30" w:rsidRDefault="00BC3FD5" w:rsidP="00BC3FD5">
            <w:pPr>
              <w:spacing w:line="320" w:lineRule="exact"/>
              <w:ind w:right="-43"/>
              <w:jc w:val="both"/>
              <w:rPr>
                <w:rFonts w:ascii="Arial" w:hAnsi="Arial" w:cs="Arial"/>
                <w:sz w:val="18"/>
                <w:szCs w:val="18"/>
              </w:rPr>
            </w:pPr>
            <w:r w:rsidRPr="00A82A30">
              <w:rPr>
                <w:rFonts w:ascii="Arial" w:hAnsi="Arial" w:cs="Arial"/>
                <w:sz w:val="18"/>
                <w:szCs w:val="18"/>
              </w:rPr>
              <w:t>Not yet due</w:t>
            </w:r>
          </w:p>
        </w:tc>
        <w:tc>
          <w:tcPr>
            <w:tcW w:w="1260" w:type="dxa"/>
            <w:tcBorders>
              <w:top w:val="nil"/>
              <w:left w:val="nil"/>
              <w:bottom w:val="nil"/>
              <w:right w:val="nil"/>
            </w:tcBorders>
          </w:tcPr>
          <w:p w:rsidR="00BC3FD5" w:rsidRPr="00A82A30" w:rsidRDefault="00A92B0C" w:rsidP="00A700F7">
            <w:pP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10,202</w:t>
            </w:r>
          </w:p>
        </w:tc>
        <w:tc>
          <w:tcPr>
            <w:tcW w:w="1260" w:type="dxa"/>
            <w:tcBorders>
              <w:top w:val="nil"/>
              <w:left w:val="nil"/>
              <w:bottom w:val="nil"/>
              <w:right w:val="nil"/>
            </w:tcBorders>
          </w:tcPr>
          <w:p w:rsidR="00BC3FD5" w:rsidRPr="00A82A30" w:rsidRDefault="00A700F7" w:rsidP="00A700F7">
            <w:pPr>
              <w:tabs>
                <w:tab w:val="decimal" w:pos="972"/>
              </w:tabs>
              <w:spacing w:line="320" w:lineRule="exact"/>
              <w:ind w:right="-43"/>
              <w:jc w:val="both"/>
              <w:rPr>
                <w:rFonts w:ascii="Arial" w:hAnsi="Arial" w:cs="Arial"/>
                <w:kern w:val="16"/>
                <w:sz w:val="18"/>
                <w:szCs w:val="18"/>
              </w:rPr>
            </w:pPr>
            <w:r w:rsidRPr="00A82A30">
              <w:rPr>
                <w:rFonts w:ascii="Arial" w:hAnsi="Arial" w:cs="Arial"/>
                <w:kern w:val="16"/>
                <w:sz w:val="18"/>
                <w:szCs w:val="18"/>
              </w:rPr>
              <w:t>36</w:t>
            </w:r>
            <w:r w:rsidR="00BC3FD5" w:rsidRPr="00A82A30">
              <w:rPr>
                <w:rFonts w:ascii="Arial" w:hAnsi="Arial" w:cs="Arial"/>
                <w:kern w:val="16"/>
                <w:sz w:val="18"/>
                <w:szCs w:val="18"/>
              </w:rPr>
              <w:t>,</w:t>
            </w:r>
            <w:r w:rsidRPr="00A82A30">
              <w:rPr>
                <w:rFonts w:ascii="Arial" w:hAnsi="Arial" w:cs="Arial"/>
                <w:kern w:val="16"/>
                <w:sz w:val="18"/>
                <w:szCs w:val="18"/>
              </w:rPr>
              <w:t>030</w:t>
            </w:r>
          </w:p>
        </w:tc>
        <w:tc>
          <w:tcPr>
            <w:tcW w:w="1260" w:type="dxa"/>
            <w:tcBorders>
              <w:top w:val="nil"/>
              <w:left w:val="nil"/>
              <w:bottom w:val="nil"/>
              <w:right w:val="nil"/>
            </w:tcBorders>
          </w:tcPr>
          <w:p w:rsidR="00BC3FD5" w:rsidRPr="00A82A30" w:rsidRDefault="00BC3FD5" w:rsidP="00BC3FD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tcPr>
          <w:p w:rsidR="00BC3FD5" w:rsidRPr="00A82A30" w:rsidRDefault="00BC3FD5" w:rsidP="00BC3FD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r w:rsidR="00BC3FD5" w:rsidRPr="00A82A30" w:rsidTr="00842E6A">
        <w:tc>
          <w:tcPr>
            <w:tcW w:w="3600" w:type="dxa"/>
            <w:tcBorders>
              <w:top w:val="nil"/>
              <w:left w:val="nil"/>
              <w:bottom w:val="nil"/>
              <w:right w:val="nil"/>
            </w:tcBorders>
          </w:tcPr>
          <w:p w:rsidR="00BC3FD5" w:rsidRPr="00A82A30" w:rsidRDefault="00BC3FD5" w:rsidP="00BC3FD5">
            <w:pPr>
              <w:spacing w:line="320" w:lineRule="exact"/>
              <w:ind w:right="-43"/>
              <w:jc w:val="both"/>
              <w:rPr>
                <w:rFonts w:ascii="Arial" w:hAnsi="Arial" w:cs="Arial"/>
                <w:sz w:val="18"/>
                <w:szCs w:val="18"/>
              </w:rPr>
            </w:pPr>
            <w:r w:rsidRPr="00A82A30">
              <w:rPr>
                <w:rFonts w:ascii="Arial" w:hAnsi="Arial" w:cs="Arial"/>
                <w:sz w:val="18"/>
                <w:szCs w:val="18"/>
              </w:rPr>
              <w:t>Past due</w:t>
            </w:r>
          </w:p>
        </w:tc>
        <w:tc>
          <w:tcPr>
            <w:tcW w:w="1260" w:type="dxa"/>
            <w:tcBorders>
              <w:top w:val="nil"/>
              <w:left w:val="nil"/>
              <w:bottom w:val="nil"/>
              <w:right w:val="nil"/>
            </w:tcBorders>
          </w:tcPr>
          <w:p w:rsidR="00BC3FD5" w:rsidRPr="00A82A30" w:rsidRDefault="00BC3FD5" w:rsidP="00BC3FD5">
            <w:pPr>
              <w:tabs>
                <w:tab w:val="decimal" w:pos="97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BC3FD5" w:rsidRPr="00A82A30" w:rsidRDefault="00BC3FD5" w:rsidP="00BC3FD5">
            <w:pPr>
              <w:tabs>
                <w:tab w:val="decimal" w:pos="97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BC3FD5" w:rsidRPr="00A82A30" w:rsidRDefault="00BC3FD5" w:rsidP="00BC3FD5">
            <w:pPr>
              <w:tabs>
                <w:tab w:val="decimal" w:pos="972"/>
              </w:tabs>
              <w:spacing w:line="320" w:lineRule="exact"/>
              <w:ind w:right="-43"/>
              <w:jc w:val="both"/>
              <w:rPr>
                <w:rFonts w:ascii="Arial" w:hAnsi="Arial" w:cs="Arial"/>
                <w:sz w:val="18"/>
                <w:szCs w:val="18"/>
              </w:rPr>
            </w:pPr>
          </w:p>
        </w:tc>
        <w:tc>
          <w:tcPr>
            <w:tcW w:w="1260" w:type="dxa"/>
            <w:tcBorders>
              <w:top w:val="nil"/>
              <w:left w:val="nil"/>
              <w:bottom w:val="nil"/>
              <w:right w:val="nil"/>
            </w:tcBorders>
          </w:tcPr>
          <w:p w:rsidR="00BC3FD5" w:rsidRPr="00A82A30" w:rsidRDefault="00BC3FD5" w:rsidP="00BC3FD5">
            <w:pPr>
              <w:tabs>
                <w:tab w:val="decimal" w:pos="972"/>
              </w:tabs>
              <w:spacing w:line="320" w:lineRule="exact"/>
              <w:ind w:right="-43"/>
              <w:jc w:val="both"/>
              <w:rPr>
                <w:rFonts w:ascii="Arial" w:hAnsi="Arial" w:cs="Arial"/>
                <w:sz w:val="18"/>
                <w:szCs w:val="18"/>
              </w:rPr>
            </w:pPr>
          </w:p>
        </w:tc>
      </w:tr>
      <w:tr w:rsidR="00BC3FD5" w:rsidRPr="00A82A30" w:rsidTr="00842E6A">
        <w:tc>
          <w:tcPr>
            <w:tcW w:w="3600" w:type="dxa"/>
            <w:tcBorders>
              <w:top w:val="nil"/>
              <w:left w:val="nil"/>
              <w:bottom w:val="nil"/>
              <w:right w:val="nil"/>
            </w:tcBorders>
          </w:tcPr>
          <w:p w:rsidR="00BC3FD5" w:rsidRPr="00A82A30" w:rsidRDefault="00BC3FD5" w:rsidP="000D49AE">
            <w:pPr>
              <w:spacing w:line="320" w:lineRule="exact"/>
              <w:ind w:left="162" w:right="-43"/>
              <w:jc w:val="both"/>
              <w:rPr>
                <w:rFonts w:ascii="Arial" w:hAnsi="Arial" w:cs="Arial"/>
                <w:sz w:val="18"/>
                <w:szCs w:val="18"/>
              </w:rPr>
            </w:pPr>
            <w:r w:rsidRPr="00A82A30">
              <w:rPr>
                <w:rFonts w:ascii="Arial" w:hAnsi="Arial" w:cs="Arial"/>
                <w:sz w:val="18"/>
                <w:szCs w:val="18"/>
              </w:rPr>
              <w:t>Up to 30 days</w:t>
            </w:r>
          </w:p>
        </w:tc>
        <w:tc>
          <w:tcPr>
            <w:tcW w:w="1260" w:type="dxa"/>
            <w:tcBorders>
              <w:top w:val="nil"/>
              <w:left w:val="nil"/>
              <w:bottom w:val="nil"/>
              <w:right w:val="nil"/>
            </w:tcBorders>
            <w:vAlign w:val="bottom"/>
          </w:tcPr>
          <w:p w:rsidR="00BC3FD5" w:rsidRPr="00A82A30" w:rsidRDefault="00A92B0C" w:rsidP="00BC3FD5">
            <w:pP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4,431</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kern w:val="16"/>
                <w:sz w:val="18"/>
                <w:szCs w:val="18"/>
              </w:rPr>
            </w:pPr>
            <w:r w:rsidRPr="00A82A30">
              <w:rPr>
                <w:rFonts w:ascii="Arial" w:hAnsi="Arial" w:cs="Arial"/>
                <w:kern w:val="16"/>
                <w:sz w:val="18"/>
                <w:szCs w:val="18"/>
              </w:rPr>
              <w:t>10,462</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r w:rsidR="00BC3FD5" w:rsidRPr="00A82A30" w:rsidTr="00842E6A">
        <w:tc>
          <w:tcPr>
            <w:tcW w:w="3600" w:type="dxa"/>
            <w:tcBorders>
              <w:top w:val="nil"/>
              <w:left w:val="nil"/>
              <w:bottom w:val="nil"/>
              <w:right w:val="nil"/>
            </w:tcBorders>
          </w:tcPr>
          <w:p w:rsidR="00BC3FD5" w:rsidRPr="00A82A30" w:rsidRDefault="00BC3FD5" w:rsidP="000D49AE">
            <w:pPr>
              <w:spacing w:line="320" w:lineRule="exact"/>
              <w:ind w:left="162" w:right="-43"/>
              <w:jc w:val="both"/>
              <w:rPr>
                <w:rFonts w:ascii="Arial" w:hAnsi="Arial" w:cs="Arial"/>
                <w:sz w:val="18"/>
                <w:szCs w:val="18"/>
              </w:rPr>
            </w:pPr>
            <w:r w:rsidRPr="00A82A30">
              <w:rPr>
                <w:rFonts w:ascii="Arial" w:hAnsi="Arial" w:cs="Arial"/>
                <w:sz w:val="18"/>
                <w:szCs w:val="18"/>
              </w:rPr>
              <w:t>31 - 60 days</w:t>
            </w:r>
          </w:p>
        </w:tc>
        <w:tc>
          <w:tcPr>
            <w:tcW w:w="1260" w:type="dxa"/>
            <w:tcBorders>
              <w:top w:val="nil"/>
              <w:left w:val="nil"/>
              <w:bottom w:val="nil"/>
              <w:right w:val="nil"/>
            </w:tcBorders>
            <w:vAlign w:val="bottom"/>
          </w:tcPr>
          <w:p w:rsidR="00BC3FD5" w:rsidRPr="00A82A30" w:rsidRDefault="00A92B0C" w:rsidP="00BC3FD5">
            <w:pP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8,079</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kern w:val="16"/>
                <w:sz w:val="18"/>
                <w:szCs w:val="18"/>
              </w:rPr>
            </w:pPr>
            <w:r w:rsidRPr="00A82A30">
              <w:rPr>
                <w:rFonts w:ascii="Arial" w:hAnsi="Arial" w:cs="Arial"/>
                <w:kern w:val="16"/>
                <w:sz w:val="18"/>
                <w:szCs w:val="18"/>
              </w:rPr>
              <w:t>46</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r w:rsidR="00BC3FD5" w:rsidRPr="00A82A30" w:rsidTr="00842E6A">
        <w:tc>
          <w:tcPr>
            <w:tcW w:w="3600" w:type="dxa"/>
            <w:tcBorders>
              <w:top w:val="nil"/>
              <w:left w:val="nil"/>
              <w:bottom w:val="nil"/>
              <w:right w:val="nil"/>
            </w:tcBorders>
          </w:tcPr>
          <w:p w:rsidR="00BC3FD5" w:rsidRPr="00A82A30" w:rsidRDefault="00BC3FD5" w:rsidP="000D49AE">
            <w:pPr>
              <w:spacing w:line="320" w:lineRule="exact"/>
              <w:ind w:left="162" w:right="-43"/>
              <w:jc w:val="both"/>
              <w:rPr>
                <w:rFonts w:ascii="Arial" w:hAnsi="Arial" w:cs="Arial"/>
                <w:sz w:val="18"/>
                <w:szCs w:val="18"/>
              </w:rPr>
            </w:pPr>
            <w:r w:rsidRPr="00A82A30">
              <w:rPr>
                <w:rFonts w:ascii="Arial" w:hAnsi="Arial" w:cs="Arial"/>
                <w:sz w:val="18"/>
                <w:szCs w:val="18"/>
              </w:rPr>
              <w:t>61 - 90 days</w:t>
            </w:r>
          </w:p>
        </w:tc>
        <w:tc>
          <w:tcPr>
            <w:tcW w:w="1260" w:type="dxa"/>
            <w:tcBorders>
              <w:top w:val="nil"/>
              <w:left w:val="nil"/>
              <w:bottom w:val="nil"/>
              <w:right w:val="nil"/>
            </w:tcBorders>
            <w:vAlign w:val="bottom"/>
          </w:tcPr>
          <w:p w:rsidR="00BC3FD5" w:rsidRPr="00A82A30" w:rsidRDefault="00A92B0C" w:rsidP="00BC3FD5">
            <w:pP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7,661</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kern w:val="16"/>
                <w:sz w:val="18"/>
                <w:szCs w:val="18"/>
              </w:rPr>
            </w:pPr>
            <w:r w:rsidRPr="00A82A30">
              <w:rPr>
                <w:rFonts w:ascii="Arial" w:hAnsi="Arial" w:cs="Arial"/>
                <w:kern w:val="16"/>
                <w:sz w:val="18"/>
                <w:szCs w:val="18"/>
              </w:rPr>
              <w:t>42</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r w:rsidR="00BC3FD5" w:rsidRPr="00A82A30" w:rsidTr="00842E6A">
        <w:tc>
          <w:tcPr>
            <w:tcW w:w="3600" w:type="dxa"/>
            <w:tcBorders>
              <w:top w:val="nil"/>
              <w:left w:val="nil"/>
              <w:bottom w:val="nil"/>
              <w:right w:val="nil"/>
            </w:tcBorders>
          </w:tcPr>
          <w:p w:rsidR="00BC3FD5" w:rsidRPr="00A82A30" w:rsidRDefault="00BC3FD5" w:rsidP="000D49AE">
            <w:pPr>
              <w:spacing w:line="320" w:lineRule="exact"/>
              <w:ind w:left="162" w:right="-43"/>
              <w:jc w:val="both"/>
              <w:rPr>
                <w:rFonts w:ascii="Arial" w:hAnsi="Arial" w:cs="Arial"/>
                <w:sz w:val="18"/>
                <w:szCs w:val="18"/>
              </w:rPr>
            </w:pPr>
            <w:r w:rsidRPr="00A82A30">
              <w:rPr>
                <w:rFonts w:ascii="Arial" w:hAnsi="Arial" w:cs="Arial"/>
                <w:sz w:val="18"/>
                <w:szCs w:val="18"/>
              </w:rPr>
              <w:t>91 - 120 days</w:t>
            </w:r>
          </w:p>
        </w:tc>
        <w:tc>
          <w:tcPr>
            <w:tcW w:w="1260" w:type="dxa"/>
            <w:tcBorders>
              <w:top w:val="nil"/>
              <w:left w:val="nil"/>
              <w:bottom w:val="nil"/>
              <w:right w:val="nil"/>
            </w:tcBorders>
            <w:vAlign w:val="bottom"/>
          </w:tcPr>
          <w:p w:rsidR="00BC3FD5" w:rsidRPr="00A82A30" w:rsidRDefault="00A92B0C" w:rsidP="00BC3FD5">
            <w:pP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8,246</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kern w:val="16"/>
                <w:sz w:val="18"/>
                <w:szCs w:val="18"/>
              </w:rPr>
            </w:pPr>
            <w:r w:rsidRPr="00A82A30">
              <w:rPr>
                <w:rFonts w:ascii="Arial" w:hAnsi="Arial" w:cs="Arial"/>
                <w:kern w:val="16"/>
                <w:sz w:val="18"/>
                <w:szCs w:val="18"/>
              </w:rPr>
              <w:t>14</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vAlign w:val="bottom"/>
          </w:tcPr>
          <w:p w:rsidR="00BC3FD5" w:rsidRPr="00A82A30" w:rsidRDefault="00BC3FD5" w:rsidP="00BC3FD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r w:rsidR="00A92B0C" w:rsidRPr="00A82A30" w:rsidTr="00842E6A">
        <w:tc>
          <w:tcPr>
            <w:tcW w:w="3600" w:type="dxa"/>
            <w:tcBorders>
              <w:top w:val="nil"/>
              <w:left w:val="nil"/>
              <w:bottom w:val="nil"/>
              <w:right w:val="nil"/>
            </w:tcBorders>
          </w:tcPr>
          <w:p w:rsidR="00A92B0C" w:rsidRPr="00A82A30" w:rsidRDefault="00A92B0C" w:rsidP="00A92B0C">
            <w:pPr>
              <w:spacing w:line="320" w:lineRule="exact"/>
              <w:ind w:left="162" w:right="-43"/>
              <w:jc w:val="both"/>
              <w:rPr>
                <w:rFonts w:ascii="Arial" w:hAnsi="Arial" w:cs="Arial"/>
                <w:sz w:val="18"/>
                <w:szCs w:val="18"/>
              </w:rPr>
            </w:pPr>
            <w:r w:rsidRPr="00A82A30">
              <w:rPr>
                <w:rFonts w:ascii="Arial" w:hAnsi="Arial" w:cs="Arial"/>
                <w:sz w:val="18"/>
                <w:szCs w:val="18"/>
              </w:rPr>
              <w:t xml:space="preserve">Over 120 days </w:t>
            </w:r>
          </w:p>
        </w:tc>
        <w:tc>
          <w:tcPr>
            <w:tcW w:w="1260" w:type="dxa"/>
            <w:tcBorders>
              <w:top w:val="nil"/>
              <w:left w:val="nil"/>
              <w:bottom w:val="nil"/>
              <w:right w:val="nil"/>
            </w:tcBorders>
            <w:vAlign w:val="bottom"/>
          </w:tcPr>
          <w:p w:rsidR="00A92B0C" w:rsidRPr="00A82A30" w:rsidRDefault="00A92B0C" w:rsidP="00A92B0C">
            <w:pPr>
              <w:pBdr>
                <w:bottom w:val="single" w:sz="4" w:space="1" w:color="auto"/>
              </w:pBd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94,680</w:t>
            </w:r>
          </w:p>
        </w:tc>
        <w:tc>
          <w:tcPr>
            <w:tcW w:w="1260" w:type="dxa"/>
            <w:tcBorders>
              <w:top w:val="nil"/>
              <w:left w:val="nil"/>
              <w:bottom w:val="nil"/>
              <w:right w:val="nil"/>
            </w:tcBorders>
            <w:vAlign w:val="bottom"/>
          </w:tcPr>
          <w:p w:rsidR="00A92B0C" w:rsidRPr="00A82A30" w:rsidRDefault="00A92B0C" w:rsidP="00A92B0C">
            <w:pPr>
              <w:pBdr>
                <w:bottom w:val="single" w:sz="4" w:space="1" w:color="auto"/>
              </w:pBdr>
              <w:tabs>
                <w:tab w:val="decimal" w:pos="972"/>
              </w:tabs>
              <w:spacing w:line="320" w:lineRule="exact"/>
              <w:ind w:right="-43"/>
              <w:jc w:val="both"/>
              <w:rPr>
                <w:rFonts w:ascii="Arial" w:hAnsi="Arial" w:cs="Arial"/>
                <w:kern w:val="16"/>
                <w:sz w:val="18"/>
                <w:szCs w:val="18"/>
              </w:rPr>
            </w:pPr>
            <w:r w:rsidRPr="00A82A30">
              <w:rPr>
                <w:rFonts w:ascii="Arial" w:hAnsi="Arial" w:cs="Arial"/>
                <w:kern w:val="16"/>
                <w:sz w:val="18"/>
                <w:szCs w:val="18"/>
              </w:rPr>
              <w:t>67,572</w:t>
            </w:r>
          </w:p>
        </w:tc>
        <w:tc>
          <w:tcPr>
            <w:tcW w:w="1260" w:type="dxa"/>
            <w:tcBorders>
              <w:top w:val="nil"/>
              <w:left w:val="nil"/>
              <w:bottom w:val="nil"/>
              <w:right w:val="nil"/>
            </w:tcBorders>
            <w:vAlign w:val="bottom"/>
          </w:tcPr>
          <w:p w:rsidR="00A92B0C" w:rsidRPr="00A82A30" w:rsidRDefault="00A92B0C" w:rsidP="00A92B0C">
            <w:pPr>
              <w:pBdr>
                <w:bottom w:val="single" w:sz="4" w:space="1" w:color="auto"/>
              </w:pBd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rsidR="00A92B0C" w:rsidRPr="00A82A30" w:rsidRDefault="00A92B0C" w:rsidP="00A92B0C">
            <w:pPr>
              <w:pBdr>
                <w:bottom w:val="single" w:sz="4" w:space="1" w:color="auto"/>
              </w:pBd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w:t>
            </w:r>
          </w:p>
        </w:tc>
      </w:tr>
      <w:tr w:rsidR="00A92B0C" w:rsidRPr="00A82A30" w:rsidTr="00842E6A">
        <w:tc>
          <w:tcPr>
            <w:tcW w:w="3600" w:type="dxa"/>
            <w:tcBorders>
              <w:top w:val="nil"/>
              <w:left w:val="nil"/>
              <w:bottom w:val="nil"/>
              <w:right w:val="nil"/>
            </w:tcBorders>
          </w:tcPr>
          <w:p w:rsidR="00A92B0C" w:rsidRPr="00A82A30" w:rsidRDefault="00A92B0C" w:rsidP="00A92B0C">
            <w:pPr>
              <w:spacing w:line="320" w:lineRule="exact"/>
              <w:ind w:left="162" w:right="-108" w:hanging="162"/>
              <w:jc w:val="both"/>
              <w:rPr>
                <w:rFonts w:ascii="Arial" w:hAnsi="Arial" w:cs="Arial"/>
                <w:sz w:val="18"/>
                <w:szCs w:val="18"/>
              </w:rPr>
            </w:pPr>
            <w:r w:rsidRPr="00A82A30">
              <w:rPr>
                <w:rFonts w:ascii="Arial" w:hAnsi="Arial" w:cs="Arial"/>
                <w:sz w:val="18"/>
                <w:szCs w:val="18"/>
              </w:rPr>
              <w:t xml:space="preserve">Trade accounts receivable - sales </w:t>
            </w:r>
          </w:p>
          <w:p w:rsidR="00A92B0C" w:rsidRPr="00A82A30" w:rsidRDefault="00A92B0C" w:rsidP="00A92B0C">
            <w:pPr>
              <w:spacing w:line="320" w:lineRule="exact"/>
              <w:ind w:right="-108"/>
              <w:jc w:val="both"/>
              <w:rPr>
                <w:rFonts w:ascii="Arial" w:hAnsi="Arial" w:cs="Arial"/>
                <w:sz w:val="18"/>
                <w:szCs w:val="18"/>
              </w:rPr>
            </w:pPr>
            <w:r w:rsidRPr="00A82A30">
              <w:rPr>
                <w:rFonts w:ascii="Arial" w:hAnsi="Arial" w:cs="Arial"/>
                <w:sz w:val="18"/>
                <w:szCs w:val="18"/>
              </w:rPr>
              <w:t xml:space="preserve">   of holiday club membership - installment   </w:t>
            </w:r>
          </w:p>
          <w:p w:rsidR="00A92B0C" w:rsidRPr="00A82A30" w:rsidRDefault="00A92B0C" w:rsidP="00A92B0C">
            <w:pPr>
              <w:spacing w:line="320" w:lineRule="exact"/>
              <w:ind w:right="-108"/>
              <w:rPr>
                <w:rFonts w:ascii="Arial" w:hAnsi="Arial" w:cs="Arial"/>
                <w:sz w:val="18"/>
                <w:szCs w:val="18"/>
              </w:rPr>
            </w:pPr>
            <w:r w:rsidRPr="00A82A30">
              <w:rPr>
                <w:rFonts w:ascii="Arial" w:hAnsi="Arial" w:cs="Arial"/>
                <w:sz w:val="18"/>
                <w:szCs w:val="18"/>
              </w:rPr>
              <w:t xml:space="preserve">   due and trade account receivable from </w:t>
            </w:r>
          </w:p>
          <w:p w:rsidR="00A92B0C" w:rsidRPr="00A82A30" w:rsidRDefault="00A92B0C" w:rsidP="00A92B0C">
            <w:pPr>
              <w:spacing w:line="320" w:lineRule="exact"/>
              <w:ind w:right="-108"/>
              <w:rPr>
                <w:rFonts w:ascii="Arial" w:hAnsi="Arial" w:cs="Arial"/>
                <w:sz w:val="18"/>
                <w:szCs w:val="18"/>
              </w:rPr>
            </w:pPr>
            <w:r w:rsidRPr="00A82A30">
              <w:rPr>
                <w:rFonts w:ascii="Arial" w:hAnsi="Arial" w:cs="Arial"/>
                <w:sz w:val="18"/>
                <w:szCs w:val="18"/>
              </w:rPr>
              <w:t xml:space="preserve">   sales and marketing services for holiday  </w:t>
            </w:r>
          </w:p>
          <w:p w:rsidR="00A92B0C" w:rsidRPr="00A82A30" w:rsidRDefault="00A92B0C" w:rsidP="00A92B0C">
            <w:pPr>
              <w:spacing w:line="320" w:lineRule="exact"/>
              <w:ind w:right="-108"/>
              <w:rPr>
                <w:rFonts w:ascii="Arial" w:hAnsi="Arial" w:cs="Arial"/>
                <w:sz w:val="18"/>
                <w:szCs w:val="18"/>
              </w:rPr>
            </w:pPr>
            <w:r w:rsidRPr="00A82A30">
              <w:rPr>
                <w:rFonts w:ascii="Arial" w:hAnsi="Arial" w:cs="Arial"/>
                <w:sz w:val="18"/>
                <w:szCs w:val="18"/>
              </w:rPr>
              <w:t xml:space="preserve">   club memberships, net</w:t>
            </w:r>
          </w:p>
        </w:tc>
        <w:tc>
          <w:tcPr>
            <w:tcW w:w="1260" w:type="dxa"/>
            <w:tcBorders>
              <w:top w:val="nil"/>
              <w:left w:val="nil"/>
              <w:bottom w:val="nil"/>
              <w:right w:val="nil"/>
            </w:tcBorders>
            <w:vAlign w:val="bottom"/>
          </w:tcPr>
          <w:p w:rsidR="00A92B0C" w:rsidRPr="00A82A30" w:rsidRDefault="00A92B0C" w:rsidP="00A92B0C">
            <w:pPr>
              <w:pBdr>
                <w:bottom w:val="double" w:sz="6" w:space="1" w:color="auto"/>
              </w:pBd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133,299</w:t>
            </w:r>
          </w:p>
        </w:tc>
        <w:tc>
          <w:tcPr>
            <w:tcW w:w="1260" w:type="dxa"/>
            <w:tcBorders>
              <w:top w:val="nil"/>
              <w:left w:val="nil"/>
              <w:bottom w:val="nil"/>
              <w:right w:val="nil"/>
            </w:tcBorders>
            <w:vAlign w:val="bottom"/>
          </w:tcPr>
          <w:p w:rsidR="00A92B0C" w:rsidRPr="00A82A30" w:rsidRDefault="00A92B0C" w:rsidP="00A92B0C">
            <w:pPr>
              <w:pBdr>
                <w:bottom w:val="double" w:sz="6" w:space="1" w:color="auto"/>
              </w:pBdr>
              <w:tabs>
                <w:tab w:val="decimal" w:pos="972"/>
              </w:tabs>
              <w:spacing w:line="320" w:lineRule="exact"/>
              <w:ind w:right="-43"/>
              <w:jc w:val="both"/>
              <w:rPr>
                <w:rFonts w:ascii="Arial" w:hAnsi="Arial" w:cs="Arial"/>
                <w:kern w:val="16"/>
                <w:sz w:val="18"/>
                <w:szCs w:val="18"/>
              </w:rPr>
            </w:pPr>
            <w:r w:rsidRPr="00A82A30">
              <w:rPr>
                <w:rFonts w:ascii="Arial" w:hAnsi="Arial" w:cs="Arial"/>
                <w:kern w:val="16"/>
                <w:sz w:val="18"/>
                <w:szCs w:val="18"/>
              </w:rPr>
              <w:t>114,166</w:t>
            </w:r>
          </w:p>
        </w:tc>
        <w:tc>
          <w:tcPr>
            <w:tcW w:w="1260" w:type="dxa"/>
            <w:tcBorders>
              <w:top w:val="nil"/>
              <w:left w:val="nil"/>
              <w:bottom w:val="nil"/>
              <w:right w:val="nil"/>
            </w:tcBorders>
            <w:vAlign w:val="bottom"/>
          </w:tcPr>
          <w:p w:rsidR="00A92B0C" w:rsidRPr="00A82A30" w:rsidRDefault="00A92B0C" w:rsidP="00A92B0C">
            <w:pPr>
              <w:pBdr>
                <w:bottom w:val="double" w:sz="6" w:space="1" w:color="auto"/>
              </w:pBd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vAlign w:val="bottom"/>
          </w:tcPr>
          <w:p w:rsidR="00A92B0C" w:rsidRPr="00A82A30" w:rsidRDefault="00A92B0C" w:rsidP="00A92B0C">
            <w:pPr>
              <w:pBdr>
                <w:bottom w:val="double" w:sz="6" w:space="1" w:color="auto"/>
              </w:pBd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bl>
    <w:p w:rsidR="0047075D" w:rsidRPr="00A82A30" w:rsidRDefault="0047075D" w:rsidP="0047075D">
      <w:pPr>
        <w:pStyle w:val="a"/>
        <w:widowControl/>
        <w:tabs>
          <w:tab w:val="left" w:pos="540"/>
        </w:tabs>
        <w:spacing w:before="240" w:after="120" w:line="380" w:lineRule="exact"/>
        <w:ind w:right="-43"/>
        <w:jc w:val="both"/>
        <w:rPr>
          <w:rFonts w:ascii="Arial" w:hAnsi="Arial" w:cs="Arial"/>
          <w:sz w:val="22"/>
          <w:szCs w:val="22"/>
        </w:rPr>
      </w:pPr>
      <w:r w:rsidRPr="00A82A30">
        <w:rPr>
          <w:rFonts w:ascii="Arial" w:hAnsi="Arial" w:cs="Arial"/>
          <w:sz w:val="22"/>
          <w:szCs w:val="22"/>
        </w:rPr>
        <w:t xml:space="preserve">5.      </w:t>
      </w:r>
      <w:r w:rsidRPr="002D4CC7">
        <w:rPr>
          <w:rFonts w:ascii="Arial" w:hAnsi="Arial" w:cs="Arial"/>
          <w:sz w:val="22"/>
          <w:szCs w:val="22"/>
        </w:rPr>
        <w:t>Related party transactions</w:t>
      </w:r>
    </w:p>
    <w:p w:rsidR="0047075D" w:rsidRPr="00A82A30"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Arial"/>
        </w:rPr>
      </w:pPr>
      <w:r w:rsidRPr="00A82A30">
        <w:rPr>
          <w:rFonts w:ascii="Arial" w:hAnsi="Arial" w:cs="Arial"/>
        </w:rPr>
        <w:tab/>
        <w:t xml:space="preserve">During the periods, the Company and its subsidiaries had significant business transactions with related parties. Such transactions, which are </w:t>
      </w:r>
      <w:proofErr w:type="spellStart"/>
      <w:r w:rsidRPr="00A82A30">
        <w:rPr>
          <w:rFonts w:ascii="Arial" w:hAnsi="Arial" w:cs="Arial"/>
        </w:rPr>
        <w:t>summarised</w:t>
      </w:r>
      <w:proofErr w:type="spellEnd"/>
      <w:r w:rsidRPr="00A82A30">
        <w:rPr>
          <w:rFonts w:ascii="Arial" w:hAnsi="Arial" w:cs="Arial"/>
        </w:rPr>
        <w:t xml:space="preserve"> below, arose in the ordinary course of business and were concluded on commercial terms and agreed upon basis between the Company, its subsidiaries and related parties.  </w:t>
      </w:r>
    </w:p>
    <w:p w:rsidR="0047075D" w:rsidRPr="00A82A30" w:rsidRDefault="0047075D" w:rsidP="0047075D">
      <w:pPr>
        <w:tabs>
          <w:tab w:val="left" w:pos="2160"/>
          <w:tab w:val="left" w:pos="6120"/>
          <w:tab w:val="left" w:pos="6480"/>
        </w:tabs>
        <w:spacing w:before="120" w:after="120" w:line="380" w:lineRule="exact"/>
        <w:ind w:right="-331"/>
        <w:jc w:val="right"/>
        <w:rPr>
          <w:rFonts w:ascii="Arial" w:hAnsi="Arial" w:cs="Arial"/>
          <w:sz w:val="18"/>
          <w:szCs w:val="18"/>
        </w:rPr>
      </w:pPr>
      <w:r w:rsidRPr="00A82A30">
        <w:rPr>
          <w:rFonts w:ascii="Arial" w:hAnsi="Arial" w:cs="Arial"/>
          <w:sz w:val="18"/>
          <w:szCs w:val="18"/>
        </w:rPr>
        <w:t>(Unit: Million Baht)</w:t>
      </w:r>
    </w:p>
    <w:tbl>
      <w:tblPr>
        <w:tblW w:w="9131" w:type="dxa"/>
        <w:tblInd w:w="378" w:type="dxa"/>
        <w:tblLayout w:type="fixed"/>
        <w:tblLook w:val="0000" w:firstRow="0" w:lastRow="0" w:firstColumn="0" w:lastColumn="0" w:noHBand="0" w:noVBand="0"/>
      </w:tblPr>
      <w:tblGrid>
        <w:gridCol w:w="3060"/>
        <w:gridCol w:w="987"/>
        <w:gridCol w:w="25"/>
        <w:gridCol w:w="968"/>
        <w:gridCol w:w="45"/>
        <w:gridCol w:w="945"/>
        <w:gridCol w:w="67"/>
        <w:gridCol w:w="1013"/>
        <w:gridCol w:w="2021"/>
      </w:tblGrid>
      <w:tr w:rsidR="0047075D" w:rsidRPr="00A82A30" w:rsidTr="0047075D">
        <w:tc>
          <w:tcPr>
            <w:tcW w:w="3060" w:type="dxa"/>
            <w:tcBorders>
              <w:top w:val="nil"/>
              <w:left w:val="nil"/>
              <w:bottom w:val="nil"/>
              <w:right w:val="nil"/>
            </w:tcBorders>
          </w:tcPr>
          <w:p w:rsidR="0047075D" w:rsidRPr="00A82A30" w:rsidRDefault="0047075D" w:rsidP="0047075D">
            <w:pPr>
              <w:spacing w:line="320" w:lineRule="exact"/>
              <w:ind w:right="-4"/>
              <w:jc w:val="both"/>
              <w:rPr>
                <w:rFonts w:ascii="Arial" w:hAnsi="Arial" w:cs="Arial"/>
                <w:sz w:val="18"/>
                <w:szCs w:val="18"/>
              </w:rPr>
            </w:pPr>
          </w:p>
        </w:tc>
        <w:tc>
          <w:tcPr>
            <w:tcW w:w="4050" w:type="dxa"/>
            <w:gridSpan w:val="7"/>
            <w:tcBorders>
              <w:top w:val="nil"/>
              <w:left w:val="nil"/>
              <w:bottom w:val="nil"/>
              <w:right w:val="nil"/>
            </w:tcBorders>
          </w:tcPr>
          <w:p w:rsidR="0047075D" w:rsidRPr="00A82A30" w:rsidRDefault="0047075D" w:rsidP="00650D26">
            <w:pPr>
              <w:pBdr>
                <w:bottom w:val="single" w:sz="6" w:space="1" w:color="auto"/>
              </w:pBdr>
              <w:spacing w:line="320" w:lineRule="exact"/>
              <w:ind w:left="-108" w:right="-25"/>
              <w:jc w:val="center"/>
              <w:rPr>
                <w:rFonts w:ascii="Arial" w:hAnsi="Arial" w:cstheme="minorBidi"/>
                <w:sz w:val="18"/>
                <w:szCs w:val="18"/>
              </w:rPr>
            </w:pPr>
            <w:r w:rsidRPr="00A82A30">
              <w:rPr>
                <w:rFonts w:ascii="Arial" w:hAnsi="Arial" w:cs="Arial"/>
                <w:sz w:val="18"/>
                <w:szCs w:val="18"/>
              </w:rPr>
              <w:t xml:space="preserve">For the three-month periods ended </w:t>
            </w:r>
            <w:r w:rsidR="00CD7EFA">
              <w:rPr>
                <w:rFonts w:ascii="Arial" w:hAnsi="Arial" w:cstheme="minorBidi"/>
                <w:sz w:val="18"/>
                <w:szCs w:val="18"/>
              </w:rPr>
              <w:t>30</w:t>
            </w:r>
            <w:r w:rsidR="0062177E">
              <w:rPr>
                <w:rFonts w:ascii="Arial" w:hAnsi="Arial" w:cstheme="minorBidi"/>
                <w:sz w:val="18"/>
                <w:szCs w:val="18"/>
              </w:rPr>
              <w:t xml:space="preserve"> June</w:t>
            </w:r>
          </w:p>
        </w:tc>
        <w:tc>
          <w:tcPr>
            <w:tcW w:w="2021" w:type="dxa"/>
            <w:tcBorders>
              <w:top w:val="nil"/>
              <w:left w:val="nil"/>
              <w:bottom w:val="nil"/>
              <w:right w:val="nil"/>
            </w:tcBorders>
          </w:tcPr>
          <w:p w:rsidR="0047075D" w:rsidRPr="00A82A30" w:rsidRDefault="0047075D" w:rsidP="0047075D">
            <w:pPr>
              <w:spacing w:line="320" w:lineRule="exact"/>
              <w:ind w:left="145" w:hanging="90"/>
              <w:rPr>
                <w:rFonts w:ascii="Arial" w:hAnsi="Arial" w:cs="Arial"/>
                <w:sz w:val="18"/>
                <w:szCs w:val="18"/>
              </w:rPr>
            </w:pPr>
          </w:p>
        </w:tc>
      </w:tr>
      <w:tr w:rsidR="0047075D" w:rsidRPr="00A82A30" w:rsidTr="0047075D">
        <w:trPr>
          <w:cantSplit/>
        </w:trPr>
        <w:tc>
          <w:tcPr>
            <w:tcW w:w="3060" w:type="dxa"/>
            <w:tcBorders>
              <w:top w:val="nil"/>
              <w:left w:val="nil"/>
              <w:bottom w:val="nil"/>
              <w:right w:val="nil"/>
            </w:tcBorders>
          </w:tcPr>
          <w:p w:rsidR="0047075D" w:rsidRPr="00A82A30" w:rsidRDefault="0047075D" w:rsidP="0047075D">
            <w:pPr>
              <w:spacing w:line="320" w:lineRule="exact"/>
              <w:ind w:right="-4"/>
              <w:jc w:val="both"/>
              <w:rPr>
                <w:rFonts w:ascii="Arial" w:hAnsi="Arial" w:cs="Arial"/>
                <w:sz w:val="18"/>
                <w:szCs w:val="18"/>
              </w:rPr>
            </w:pPr>
          </w:p>
        </w:tc>
        <w:tc>
          <w:tcPr>
            <w:tcW w:w="2025" w:type="dxa"/>
            <w:gridSpan w:val="4"/>
            <w:tcBorders>
              <w:top w:val="nil"/>
              <w:left w:val="nil"/>
              <w:bottom w:val="nil"/>
              <w:right w:val="nil"/>
            </w:tcBorders>
          </w:tcPr>
          <w:p w:rsidR="0047075D" w:rsidRPr="00A82A30" w:rsidRDefault="0047075D" w:rsidP="0047075D">
            <w:pPr>
              <w:spacing w:line="320" w:lineRule="exact"/>
              <w:ind w:left="-108" w:right="-25"/>
              <w:jc w:val="center"/>
              <w:rPr>
                <w:rFonts w:ascii="Arial" w:hAnsi="Arial" w:cs="Arial"/>
                <w:sz w:val="18"/>
                <w:szCs w:val="18"/>
              </w:rPr>
            </w:pPr>
            <w:r w:rsidRPr="00A82A30">
              <w:rPr>
                <w:rFonts w:ascii="Arial" w:hAnsi="Arial" w:cs="Arial"/>
                <w:sz w:val="18"/>
                <w:szCs w:val="18"/>
              </w:rPr>
              <w:t>Consolidated</w:t>
            </w:r>
          </w:p>
        </w:tc>
        <w:tc>
          <w:tcPr>
            <w:tcW w:w="2025" w:type="dxa"/>
            <w:gridSpan w:val="3"/>
            <w:tcBorders>
              <w:top w:val="nil"/>
              <w:left w:val="nil"/>
              <w:bottom w:val="nil"/>
              <w:right w:val="nil"/>
            </w:tcBorders>
          </w:tcPr>
          <w:p w:rsidR="0047075D" w:rsidRPr="00A82A30" w:rsidRDefault="0047075D" w:rsidP="0047075D">
            <w:pPr>
              <w:spacing w:line="320" w:lineRule="exact"/>
              <w:ind w:left="-108" w:right="-25"/>
              <w:jc w:val="center"/>
              <w:rPr>
                <w:rFonts w:ascii="Arial" w:hAnsi="Arial" w:cs="Arial"/>
                <w:sz w:val="18"/>
                <w:szCs w:val="18"/>
              </w:rPr>
            </w:pPr>
            <w:r w:rsidRPr="00A82A30">
              <w:rPr>
                <w:rFonts w:ascii="Arial" w:hAnsi="Arial" w:cs="Arial"/>
                <w:sz w:val="18"/>
                <w:szCs w:val="18"/>
              </w:rPr>
              <w:t>Separate</w:t>
            </w:r>
          </w:p>
        </w:tc>
        <w:tc>
          <w:tcPr>
            <w:tcW w:w="2021" w:type="dxa"/>
            <w:tcBorders>
              <w:top w:val="nil"/>
              <w:left w:val="nil"/>
              <w:bottom w:val="nil"/>
              <w:right w:val="nil"/>
            </w:tcBorders>
          </w:tcPr>
          <w:p w:rsidR="0047075D" w:rsidRPr="00A82A30" w:rsidRDefault="0047075D" w:rsidP="0047075D">
            <w:pPr>
              <w:spacing w:line="320" w:lineRule="exact"/>
              <w:ind w:left="145" w:hanging="90"/>
              <w:rPr>
                <w:rFonts w:ascii="Arial" w:hAnsi="Arial" w:cs="Arial"/>
                <w:sz w:val="18"/>
                <w:szCs w:val="18"/>
              </w:rPr>
            </w:pPr>
          </w:p>
        </w:tc>
      </w:tr>
      <w:tr w:rsidR="0047075D" w:rsidRPr="00A82A30" w:rsidTr="0047075D">
        <w:trPr>
          <w:cantSplit/>
        </w:trPr>
        <w:tc>
          <w:tcPr>
            <w:tcW w:w="3060" w:type="dxa"/>
            <w:tcBorders>
              <w:top w:val="nil"/>
              <w:left w:val="nil"/>
              <w:bottom w:val="nil"/>
              <w:right w:val="nil"/>
            </w:tcBorders>
          </w:tcPr>
          <w:p w:rsidR="0047075D" w:rsidRPr="00A82A30" w:rsidRDefault="0047075D" w:rsidP="0047075D">
            <w:pPr>
              <w:spacing w:line="320" w:lineRule="exact"/>
              <w:ind w:right="-4"/>
              <w:jc w:val="both"/>
              <w:rPr>
                <w:rFonts w:ascii="Arial" w:hAnsi="Arial" w:cs="Arial"/>
                <w:sz w:val="18"/>
                <w:szCs w:val="18"/>
              </w:rPr>
            </w:pPr>
          </w:p>
        </w:tc>
        <w:tc>
          <w:tcPr>
            <w:tcW w:w="2025" w:type="dxa"/>
            <w:gridSpan w:val="4"/>
            <w:tcBorders>
              <w:top w:val="nil"/>
              <w:left w:val="nil"/>
              <w:bottom w:val="nil"/>
              <w:right w:val="nil"/>
            </w:tcBorders>
          </w:tcPr>
          <w:p w:rsidR="0047075D" w:rsidRPr="00A82A30" w:rsidRDefault="0047075D" w:rsidP="0047075D">
            <w:pPr>
              <w:pBdr>
                <w:bottom w:val="single" w:sz="4" w:space="1" w:color="auto"/>
              </w:pBdr>
              <w:spacing w:line="320" w:lineRule="exact"/>
              <w:ind w:left="-108" w:right="-25"/>
              <w:jc w:val="center"/>
              <w:rPr>
                <w:rFonts w:ascii="Arial" w:hAnsi="Arial" w:cs="Arial"/>
                <w:sz w:val="18"/>
                <w:szCs w:val="18"/>
              </w:rPr>
            </w:pPr>
            <w:r w:rsidRPr="00A82A30">
              <w:rPr>
                <w:rFonts w:ascii="Arial" w:hAnsi="Arial" w:cs="Arial"/>
                <w:sz w:val="18"/>
                <w:szCs w:val="18"/>
              </w:rPr>
              <w:t>financial statements</w:t>
            </w:r>
          </w:p>
        </w:tc>
        <w:tc>
          <w:tcPr>
            <w:tcW w:w="2025" w:type="dxa"/>
            <w:gridSpan w:val="3"/>
            <w:tcBorders>
              <w:top w:val="nil"/>
              <w:left w:val="nil"/>
              <w:bottom w:val="nil"/>
              <w:right w:val="nil"/>
            </w:tcBorders>
          </w:tcPr>
          <w:p w:rsidR="0047075D" w:rsidRPr="00A82A30" w:rsidRDefault="0047075D" w:rsidP="0047075D">
            <w:pPr>
              <w:pBdr>
                <w:bottom w:val="single" w:sz="4" w:space="1" w:color="auto"/>
              </w:pBdr>
              <w:spacing w:line="320" w:lineRule="exact"/>
              <w:ind w:left="-108" w:right="-25"/>
              <w:jc w:val="center"/>
              <w:rPr>
                <w:rFonts w:ascii="Arial" w:hAnsi="Arial" w:cs="Arial"/>
                <w:sz w:val="18"/>
                <w:szCs w:val="18"/>
              </w:rPr>
            </w:pPr>
            <w:r w:rsidRPr="00A82A30">
              <w:rPr>
                <w:rFonts w:ascii="Arial" w:hAnsi="Arial" w:cs="Arial"/>
                <w:sz w:val="18"/>
                <w:szCs w:val="18"/>
              </w:rPr>
              <w:t>financial statements</w:t>
            </w:r>
          </w:p>
        </w:tc>
        <w:tc>
          <w:tcPr>
            <w:tcW w:w="2021" w:type="dxa"/>
            <w:tcBorders>
              <w:top w:val="nil"/>
              <w:left w:val="nil"/>
              <w:bottom w:val="nil"/>
              <w:right w:val="nil"/>
            </w:tcBorders>
          </w:tcPr>
          <w:p w:rsidR="0047075D" w:rsidRPr="00A82A30" w:rsidRDefault="0047075D" w:rsidP="0047075D">
            <w:pPr>
              <w:spacing w:line="320" w:lineRule="exact"/>
              <w:ind w:left="145" w:hanging="90"/>
              <w:rPr>
                <w:rFonts w:ascii="Arial" w:hAnsi="Arial" w:cs="Arial"/>
                <w:sz w:val="18"/>
                <w:szCs w:val="18"/>
              </w:rPr>
            </w:pPr>
          </w:p>
        </w:tc>
      </w:tr>
      <w:tr w:rsidR="00113B0C" w:rsidRPr="00A82A30" w:rsidTr="0047075D">
        <w:tc>
          <w:tcPr>
            <w:tcW w:w="3060" w:type="dxa"/>
            <w:tcBorders>
              <w:top w:val="nil"/>
              <w:left w:val="nil"/>
              <w:bottom w:val="nil"/>
              <w:right w:val="nil"/>
            </w:tcBorders>
          </w:tcPr>
          <w:p w:rsidR="00113B0C" w:rsidRPr="00A82A30" w:rsidRDefault="00113B0C" w:rsidP="00113B0C">
            <w:pPr>
              <w:spacing w:line="320" w:lineRule="exact"/>
              <w:ind w:right="-4"/>
              <w:jc w:val="both"/>
              <w:rPr>
                <w:rFonts w:ascii="Arial" w:hAnsi="Arial" w:cs="Arial"/>
                <w:sz w:val="18"/>
                <w:szCs w:val="18"/>
              </w:rPr>
            </w:pPr>
          </w:p>
        </w:tc>
        <w:tc>
          <w:tcPr>
            <w:tcW w:w="1012" w:type="dxa"/>
            <w:gridSpan w:val="2"/>
            <w:tcBorders>
              <w:top w:val="nil"/>
              <w:left w:val="nil"/>
              <w:bottom w:val="nil"/>
              <w:right w:val="nil"/>
            </w:tcBorders>
          </w:tcPr>
          <w:p w:rsidR="00113B0C" w:rsidRPr="00A82A30" w:rsidRDefault="00113B0C" w:rsidP="00113B0C">
            <w:pPr>
              <w:pBdr>
                <w:bottom w:val="single" w:sz="6" w:space="1" w:color="auto"/>
              </w:pBdr>
              <w:spacing w:line="320" w:lineRule="exact"/>
              <w:ind w:left="-108" w:right="-25"/>
              <w:jc w:val="center"/>
              <w:rPr>
                <w:rFonts w:ascii="Arial" w:hAnsi="Arial" w:cs="Arial"/>
                <w:sz w:val="18"/>
                <w:szCs w:val="18"/>
              </w:rPr>
            </w:pPr>
            <w:r w:rsidRPr="00A82A30">
              <w:rPr>
                <w:rFonts w:ascii="Arial" w:hAnsi="Arial" w:cs="Arial"/>
                <w:sz w:val="18"/>
                <w:szCs w:val="18"/>
              </w:rPr>
              <w:t>2018</w:t>
            </w:r>
          </w:p>
        </w:tc>
        <w:tc>
          <w:tcPr>
            <w:tcW w:w="1013" w:type="dxa"/>
            <w:gridSpan w:val="2"/>
            <w:tcBorders>
              <w:top w:val="nil"/>
              <w:left w:val="nil"/>
              <w:bottom w:val="nil"/>
              <w:right w:val="nil"/>
            </w:tcBorders>
          </w:tcPr>
          <w:p w:rsidR="00113B0C" w:rsidRPr="00A82A30" w:rsidRDefault="00113B0C" w:rsidP="00113B0C">
            <w:pPr>
              <w:pBdr>
                <w:bottom w:val="single" w:sz="6" w:space="1" w:color="auto"/>
              </w:pBdr>
              <w:spacing w:line="320" w:lineRule="exact"/>
              <w:ind w:left="-108" w:right="-25"/>
              <w:jc w:val="center"/>
              <w:rPr>
                <w:rFonts w:ascii="Arial" w:hAnsi="Arial" w:cs="Arial"/>
                <w:sz w:val="18"/>
                <w:szCs w:val="18"/>
              </w:rPr>
            </w:pPr>
            <w:r w:rsidRPr="00A82A30">
              <w:rPr>
                <w:rFonts w:ascii="Arial" w:hAnsi="Arial" w:cs="Arial"/>
                <w:sz w:val="18"/>
                <w:szCs w:val="18"/>
              </w:rPr>
              <w:t>2017</w:t>
            </w:r>
          </w:p>
        </w:tc>
        <w:tc>
          <w:tcPr>
            <w:tcW w:w="1012" w:type="dxa"/>
            <w:gridSpan w:val="2"/>
            <w:tcBorders>
              <w:top w:val="nil"/>
              <w:left w:val="nil"/>
              <w:bottom w:val="nil"/>
              <w:right w:val="nil"/>
            </w:tcBorders>
          </w:tcPr>
          <w:p w:rsidR="00113B0C" w:rsidRPr="00A82A30" w:rsidRDefault="00113B0C" w:rsidP="00113B0C">
            <w:pPr>
              <w:pBdr>
                <w:bottom w:val="single" w:sz="6" w:space="1" w:color="auto"/>
              </w:pBdr>
              <w:spacing w:line="320" w:lineRule="exact"/>
              <w:ind w:left="-108" w:right="-25"/>
              <w:jc w:val="center"/>
              <w:rPr>
                <w:rFonts w:ascii="Arial" w:hAnsi="Arial" w:cs="Arial"/>
                <w:sz w:val="18"/>
                <w:szCs w:val="18"/>
              </w:rPr>
            </w:pPr>
            <w:r w:rsidRPr="00A82A30">
              <w:rPr>
                <w:rFonts w:ascii="Arial" w:hAnsi="Arial" w:cs="Arial"/>
                <w:sz w:val="18"/>
                <w:szCs w:val="18"/>
              </w:rPr>
              <w:t>2018</w:t>
            </w:r>
          </w:p>
        </w:tc>
        <w:tc>
          <w:tcPr>
            <w:tcW w:w="1013" w:type="dxa"/>
            <w:tcBorders>
              <w:top w:val="nil"/>
              <w:left w:val="nil"/>
              <w:bottom w:val="nil"/>
              <w:right w:val="nil"/>
            </w:tcBorders>
          </w:tcPr>
          <w:p w:rsidR="00113B0C" w:rsidRPr="00A82A30" w:rsidRDefault="00113B0C" w:rsidP="00113B0C">
            <w:pPr>
              <w:pBdr>
                <w:bottom w:val="single" w:sz="6" w:space="1" w:color="auto"/>
              </w:pBdr>
              <w:spacing w:line="320" w:lineRule="exact"/>
              <w:ind w:left="-108" w:right="-25"/>
              <w:jc w:val="center"/>
              <w:rPr>
                <w:rFonts w:ascii="Arial" w:hAnsi="Arial" w:cs="Arial"/>
                <w:sz w:val="18"/>
                <w:szCs w:val="18"/>
              </w:rPr>
            </w:pPr>
            <w:r w:rsidRPr="00A82A30">
              <w:rPr>
                <w:rFonts w:ascii="Arial" w:hAnsi="Arial" w:cs="Arial"/>
                <w:sz w:val="18"/>
                <w:szCs w:val="18"/>
              </w:rPr>
              <w:t>2017</w:t>
            </w:r>
          </w:p>
        </w:tc>
        <w:tc>
          <w:tcPr>
            <w:tcW w:w="2021" w:type="dxa"/>
            <w:tcBorders>
              <w:top w:val="nil"/>
              <w:left w:val="nil"/>
              <w:bottom w:val="nil"/>
              <w:right w:val="nil"/>
            </w:tcBorders>
          </w:tcPr>
          <w:p w:rsidR="00113B0C" w:rsidRPr="00A82A30" w:rsidRDefault="00113B0C" w:rsidP="00113B0C">
            <w:pPr>
              <w:pBdr>
                <w:bottom w:val="single" w:sz="6" w:space="1" w:color="auto"/>
              </w:pBdr>
              <w:spacing w:line="320" w:lineRule="exact"/>
              <w:ind w:right="-4"/>
              <w:jc w:val="center"/>
              <w:rPr>
                <w:rFonts w:ascii="Arial" w:hAnsi="Arial" w:cs="Arial"/>
                <w:sz w:val="18"/>
                <w:szCs w:val="18"/>
              </w:rPr>
            </w:pPr>
            <w:r w:rsidRPr="00A82A30">
              <w:rPr>
                <w:rFonts w:ascii="Arial" w:hAnsi="Arial" w:cs="Arial"/>
                <w:sz w:val="18"/>
                <w:szCs w:val="18"/>
              </w:rPr>
              <w:t>Transfer pricing policy</w:t>
            </w:r>
          </w:p>
        </w:tc>
      </w:tr>
      <w:tr w:rsidR="00113B0C" w:rsidRPr="00A82A30" w:rsidTr="0047075D">
        <w:tc>
          <w:tcPr>
            <w:tcW w:w="5040" w:type="dxa"/>
            <w:gridSpan w:val="4"/>
            <w:tcBorders>
              <w:top w:val="nil"/>
              <w:left w:val="nil"/>
              <w:bottom w:val="nil"/>
              <w:right w:val="nil"/>
            </w:tcBorders>
          </w:tcPr>
          <w:p w:rsidR="00113B0C" w:rsidRPr="00A82A30" w:rsidRDefault="00113B0C" w:rsidP="00113B0C">
            <w:pPr>
              <w:spacing w:line="320" w:lineRule="exact"/>
              <w:ind w:right="-115"/>
              <w:jc w:val="both"/>
              <w:rPr>
                <w:rFonts w:ascii="Arial" w:hAnsi="Arial" w:cs="Arial"/>
                <w:sz w:val="18"/>
                <w:szCs w:val="18"/>
              </w:rPr>
            </w:pPr>
            <w:r w:rsidRPr="00A82A30">
              <w:rPr>
                <w:rFonts w:ascii="Arial" w:hAnsi="Arial" w:cs="Arial"/>
                <w:sz w:val="18"/>
                <w:szCs w:val="18"/>
                <w:u w:val="single"/>
              </w:rPr>
              <w:t>Transactions with subsidiaries</w:t>
            </w:r>
          </w:p>
        </w:tc>
        <w:tc>
          <w:tcPr>
            <w:tcW w:w="990" w:type="dxa"/>
            <w:gridSpan w:val="2"/>
            <w:tcBorders>
              <w:top w:val="nil"/>
              <w:left w:val="nil"/>
              <w:bottom w:val="nil"/>
              <w:right w:val="nil"/>
            </w:tcBorders>
          </w:tcPr>
          <w:p w:rsidR="00113B0C" w:rsidRPr="00A82A30" w:rsidRDefault="00113B0C" w:rsidP="00113B0C">
            <w:pPr>
              <w:spacing w:line="320" w:lineRule="exact"/>
              <w:jc w:val="right"/>
              <w:rPr>
                <w:rFonts w:ascii="Arial" w:hAnsi="Arial" w:cs="Arial"/>
                <w:sz w:val="18"/>
                <w:szCs w:val="18"/>
              </w:rPr>
            </w:pPr>
          </w:p>
        </w:tc>
        <w:tc>
          <w:tcPr>
            <w:tcW w:w="1080" w:type="dxa"/>
            <w:gridSpan w:val="2"/>
            <w:tcBorders>
              <w:top w:val="nil"/>
              <w:left w:val="nil"/>
              <w:bottom w:val="nil"/>
              <w:right w:val="nil"/>
            </w:tcBorders>
          </w:tcPr>
          <w:p w:rsidR="00113B0C" w:rsidRPr="00A82A30" w:rsidRDefault="00113B0C" w:rsidP="00113B0C">
            <w:pPr>
              <w:spacing w:line="320" w:lineRule="exact"/>
              <w:jc w:val="right"/>
              <w:rPr>
                <w:rFonts w:ascii="Arial" w:hAnsi="Arial" w:cs="Arial"/>
                <w:sz w:val="18"/>
                <w:szCs w:val="18"/>
              </w:rPr>
            </w:pPr>
          </w:p>
        </w:tc>
        <w:tc>
          <w:tcPr>
            <w:tcW w:w="2021" w:type="dxa"/>
            <w:tcBorders>
              <w:top w:val="nil"/>
              <w:left w:val="nil"/>
              <w:bottom w:val="nil"/>
              <w:right w:val="nil"/>
            </w:tcBorders>
          </w:tcPr>
          <w:p w:rsidR="00113B0C" w:rsidRPr="00A82A30" w:rsidRDefault="00113B0C" w:rsidP="00113B0C">
            <w:pPr>
              <w:spacing w:line="320" w:lineRule="exact"/>
              <w:ind w:left="145" w:hanging="90"/>
              <w:rPr>
                <w:rFonts w:ascii="Arial" w:hAnsi="Arial" w:cs="Arial"/>
                <w:sz w:val="18"/>
                <w:szCs w:val="18"/>
              </w:rPr>
            </w:pPr>
          </w:p>
        </w:tc>
      </w:tr>
      <w:tr w:rsidR="00113B0C" w:rsidRPr="00A82A30" w:rsidTr="0047075D">
        <w:tc>
          <w:tcPr>
            <w:tcW w:w="5040" w:type="dxa"/>
            <w:gridSpan w:val="4"/>
            <w:tcBorders>
              <w:top w:val="nil"/>
              <w:left w:val="nil"/>
              <w:bottom w:val="nil"/>
              <w:right w:val="nil"/>
            </w:tcBorders>
          </w:tcPr>
          <w:p w:rsidR="00113B0C" w:rsidRPr="00A82A30" w:rsidRDefault="00113B0C" w:rsidP="00113B0C">
            <w:pPr>
              <w:spacing w:line="320" w:lineRule="exact"/>
              <w:ind w:right="-108"/>
              <w:jc w:val="both"/>
              <w:rPr>
                <w:rFonts w:ascii="Arial" w:hAnsi="Arial" w:cs="Arial"/>
                <w:sz w:val="18"/>
                <w:szCs w:val="18"/>
              </w:rPr>
            </w:pPr>
            <w:r w:rsidRPr="00A82A30">
              <w:rPr>
                <w:rFonts w:ascii="Arial" w:hAnsi="Arial" w:cs="Arial"/>
                <w:sz w:val="18"/>
                <w:szCs w:val="18"/>
              </w:rPr>
              <w:t>(eliminated from the consolidated financial statements)</w:t>
            </w:r>
          </w:p>
        </w:tc>
        <w:tc>
          <w:tcPr>
            <w:tcW w:w="990" w:type="dxa"/>
            <w:gridSpan w:val="2"/>
            <w:tcBorders>
              <w:top w:val="nil"/>
              <w:left w:val="nil"/>
              <w:bottom w:val="nil"/>
              <w:right w:val="nil"/>
            </w:tcBorders>
          </w:tcPr>
          <w:p w:rsidR="00113B0C" w:rsidRPr="00A82A30" w:rsidRDefault="00113B0C" w:rsidP="00113B0C">
            <w:pPr>
              <w:spacing w:line="320" w:lineRule="exact"/>
              <w:jc w:val="right"/>
              <w:rPr>
                <w:rFonts w:ascii="Arial" w:hAnsi="Arial" w:cs="Arial"/>
                <w:sz w:val="18"/>
                <w:szCs w:val="18"/>
              </w:rPr>
            </w:pPr>
          </w:p>
        </w:tc>
        <w:tc>
          <w:tcPr>
            <w:tcW w:w="1080" w:type="dxa"/>
            <w:gridSpan w:val="2"/>
            <w:tcBorders>
              <w:top w:val="nil"/>
              <w:left w:val="nil"/>
              <w:bottom w:val="nil"/>
              <w:right w:val="nil"/>
            </w:tcBorders>
          </w:tcPr>
          <w:p w:rsidR="00113B0C" w:rsidRPr="00A82A30" w:rsidRDefault="00113B0C" w:rsidP="00113B0C">
            <w:pPr>
              <w:spacing w:line="320" w:lineRule="exact"/>
              <w:jc w:val="right"/>
              <w:rPr>
                <w:rFonts w:ascii="Arial" w:hAnsi="Arial" w:cs="Arial"/>
                <w:sz w:val="18"/>
                <w:szCs w:val="18"/>
              </w:rPr>
            </w:pPr>
          </w:p>
        </w:tc>
        <w:tc>
          <w:tcPr>
            <w:tcW w:w="2021" w:type="dxa"/>
            <w:tcBorders>
              <w:top w:val="nil"/>
              <w:left w:val="nil"/>
              <w:bottom w:val="nil"/>
              <w:right w:val="nil"/>
            </w:tcBorders>
          </w:tcPr>
          <w:p w:rsidR="00113B0C" w:rsidRPr="00A82A30" w:rsidRDefault="00113B0C" w:rsidP="00113B0C">
            <w:pPr>
              <w:spacing w:line="320" w:lineRule="exact"/>
              <w:ind w:left="145" w:hanging="90"/>
              <w:rPr>
                <w:rFonts w:ascii="Arial" w:hAnsi="Arial" w:cs="Arial"/>
                <w:sz w:val="18"/>
                <w:szCs w:val="18"/>
              </w:rPr>
            </w:pPr>
          </w:p>
        </w:tc>
      </w:tr>
      <w:tr w:rsidR="00AC7C80" w:rsidRPr="00A82A30" w:rsidTr="0047075D">
        <w:tc>
          <w:tcPr>
            <w:tcW w:w="3060" w:type="dxa"/>
            <w:tcBorders>
              <w:top w:val="nil"/>
              <w:left w:val="nil"/>
              <w:bottom w:val="nil"/>
              <w:right w:val="nil"/>
            </w:tcBorders>
          </w:tcPr>
          <w:p w:rsidR="00AC7C80" w:rsidRPr="00A82A30" w:rsidRDefault="0024476A" w:rsidP="00AC7C80">
            <w:pPr>
              <w:spacing w:line="320" w:lineRule="exact"/>
              <w:ind w:right="-4"/>
              <w:jc w:val="both"/>
              <w:rPr>
                <w:rFonts w:ascii="Arial" w:hAnsi="Arial" w:cs="Arial"/>
                <w:sz w:val="18"/>
                <w:szCs w:val="18"/>
              </w:rPr>
            </w:pPr>
            <w:r>
              <w:rPr>
                <w:rFonts w:ascii="Arial" w:hAnsi="Arial" w:cs="Arial"/>
                <w:sz w:val="18"/>
                <w:szCs w:val="18"/>
              </w:rPr>
              <w:t>Guarantee fee income</w:t>
            </w:r>
          </w:p>
        </w:tc>
        <w:tc>
          <w:tcPr>
            <w:tcW w:w="987" w:type="dxa"/>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3" w:type="dxa"/>
            <w:gridSpan w:val="2"/>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0" w:type="dxa"/>
            <w:gridSpan w:val="2"/>
            <w:tcBorders>
              <w:top w:val="nil"/>
              <w:left w:val="nil"/>
              <w:bottom w:val="nil"/>
              <w:right w:val="nil"/>
            </w:tcBorders>
          </w:tcPr>
          <w:p w:rsidR="00AC7C80" w:rsidRPr="00A82A30" w:rsidRDefault="00F22002" w:rsidP="00AC7C80">
            <w:pPr>
              <w:tabs>
                <w:tab w:val="decimal" w:pos="619"/>
              </w:tabs>
              <w:spacing w:line="320" w:lineRule="exact"/>
              <w:rPr>
                <w:rFonts w:ascii="Arial" w:hAnsi="Arial" w:cs="Arial"/>
                <w:sz w:val="18"/>
                <w:szCs w:val="18"/>
              </w:rPr>
            </w:pPr>
            <w:r>
              <w:rPr>
                <w:rFonts w:ascii="Arial" w:hAnsi="Arial" w:cs="Arial"/>
                <w:sz w:val="18"/>
                <w:szCs w:val="18"/>
              </w:rPr>
              <w:t>1</w:t>
            </w:r>
          </w:p>
        </w:tc>
        <w:tc>
          <w:tcPr>
            <w:tcW w:w="1080" w:type="dxa"/>
            <w:gridSpan w:val="2"/>
            <w:tcBorders>
              <w:top w:val="nil"/>
              <w:left w:val="nil"/>
              <w:bottom w:val="nil"/>
              <w:right w:val="nil"/>
            </w:tcBorders>
          </w:tcPr>
          <w:p w:rsidR="00AC7C80" w:rsidRPr="00A82A30" w:rsidRDefault="00AC7C80" w:rsidP="00AC7C80">
            <w:pPr>
              <w:tabs>
                <w:tab w:val="decimal" w:pos="774"/>
              </w:tabs>
              <w:spacing w:line="320" w:lineRule="exact"/>
              <w:rPr>
                <w:rFonts w:ascii="Arial" w:hAnsi="Arial" w:cs="Arial"/>
                <w:sz w:val="18"/>
                <w:szCs w:val="18"/>
              </w:rPr>
            </w:pPr>
            <w:r w:rsidRPr="00A82A30">
              <w:rPr>
                <w:rFonts w:ascii="Arial" w:hAnsi="Arial" w:cs="Arial"/>
                <w:sz w:val="18"/>
                <w:szCs w:val="18"/>
              </w:rPr>
              <w:t>1</w:t>
            </w:r>
          </w:p>
        </w:tc>
        <w:tc>
          <w:tcPr>
            <w:tcW w:w="2021" w:type="dxa"/>
            <w:tcBorders>
              <w:top w:val="nil"/>
              <w:left w:val="nil"/>
              <w:bottom w:val="nil"/>
              <w:right w:val="nil"/>
            </w:tcBorders>
          </w:tcPr>
          <w:p w:rsidR="00AC7C80" w:rsidRPr="00A82A30" w:rsidRDefault="00AC7C80" w:rsidP="00AC7C80">
            <w:pPr>
              <w:spacing w:line="320" w:lineRule="exact"/>
              <w:ind w:left="145" w:hanging="90"/>
              <w:rPr>
                <w:rFonts w:ascii="Arial" w:hAnsi="Arial" w:cs="Arial"/>
                <w:sz w:val="18"/>
                <w:szCs w:val="18"/>
              </w:rPr>
            </w:pPr>
            <w:r w:rsidRPr="00A82A30">
              <w:rPr>
                <w:rFonts w:ascii="Arial" w:hAnsi="Arial" w:cs="Arial"/>
                <w:sz w:val="18"/>
                <w:szCs w:val="18"/>
              </w:rPr>
              <w:t>(3) agreed basis</w:t>
            </w:r>
          </w:p>
        </w:tc>
      </w:tr>
      <w:tr w:rsidR="00AC7C80" w:rsidRPr="00A82A30" w:rsidTr="0047075D">
        <w:tc>
          <w:tcPr>
            <w:tcW w:w="3060" w:type="dxa"/>
            <w:tcBorders>
              <w:top w:val="nil"/>
              <w:left w:val="nil"/>
              <w:bottom w:val="nil"/>
              <w:right w:val="nil"/>
            </w:tcBorders>
          </w:tcPr>
          <w:p w:rsidR="00AC7C80" w:rsidRPr="00A82A30" w:rsidRDefault="00AC7C80" w:rsidP="00AC7C80">
            <w:pPr>
              <w:spacing w:line="320" w:lineRule="exact"/>
              <w:ind w:right="-4"/>
              <w:jc w:val="both"/>
              <w:rPr>
                <w:rFonts w:ascii="Arial" w:hAnsi="Arial" w:cs="Arial"/>
                <w:sz w:val="18"/>
                <w:szCs w:val="18"/>
              </w:rPr>
            </w:pPr>
            <w:r w:rsidRPr="00A82A30">
              <w:rPr>
                <w:rFonts w:ascii="Arial" w:hAnsi="Arial" w:cs="Arial"/>
                <w:sz w:val="18"/>
                <w:szCs w:val="18"/>
              </w:rPr>
              <w:t>Interest income</w:t>
            </w:r>
          </w:p>
        </w:tc>
        <w:tc>
          <w:tcPr>
            <w:tcW w:w="987" w:type="dxa"/>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3" w:type="dxa"/>
            <w:gridSpan w:val="2"/>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0" w:type="dxa"/>
            <w:gridSpan w:val="2"/>
            <w:tcBorders>
              <w:top w:val="nil"/>
              <w:left w:val="nil"/>
              <w:bottom w:val="nil"/>
              <w:right w:val="nil"/>
            </w:tcBorders>
          </w:tcPr>
          <w:p w:rsidR="00AC7C80" w:rsidRPr="00A82A30" w:rsidRDefault="00F22002" w:rsidP="00AC7C80">
            <w:pPr>
              <w:tabs>
                <w:tab w:val="decimal" w:pos="619"/>
              </w:tabs>
              <w:spacing w:line="320" w:lineRule="exact"/>
              <w:rPr>
                <w:rFonts w:ascii="Arial" w:hAnsi="Arial" w:cs="Arial"/>
                <w:sz w:val="18"/>
                <w:szCs w:val="18"/>
              </w:rPr>
            </w:pPr>
            <w:r>
              <w:rPr>
                <w:rFonts w:ascii="Arial" w:hAnsi="Arial" w:cs="Arial"/>
                <w:sz w:val="18"/>
                <w:szCs w:val="18"/>
              </w:rPr>
              <w:t>10</w:t>
            </w:r>
          </w:p>
        </w:tc>
        <w:tc>
          <w:tcPr>
            <w:tcW w:w="1080" w:type="dxa"/>
            <w:gridSpan w:val="2"/>
            <w:tcBorders>
              <w:top w:val="nil"/>
              <w:left w:val="nil"/>
              <w:bottom w:val="nil"/>
              <w:right w:val="nil"/>
            </w:tcBorders>
          </w:tcPr>
          <w:p w:rsidR="00AC7C80" w:rsidRPr="00A82A30" w:rsidRDefault="0024476A" w:rsidP="00AC7C80">
            <w:pPr>
              <w:tabs>
                <w:tab w:val="decimal" w:pos="774"/>
              </w:tabs>
              <w:spacing w:line="320" w:lineRule="exact"/>
              <w:rPr>
                <w:rFonts w:ascii="Arial" w:hAnsi="Arial" w:cs="Arial"/>
                <w:sz w:val="18"/>
                <w:szCs w:val="18"/>
              </w:rPr>
            </w:pPr>
            <w:r>
              <w:rPr>
                <w:rFonts w:ascii="Arial" w:hAnsi="Arial" w:cs="Arial"/>
                <w:sz w:val="18"/>
                <w:szCs w:val="18"/>
              </w:rPr>
              <w:t>15</w:t>
            </w:r>
          </w:p>
        </w:tc>
        <w:tc>
          <w:tcPr>
            <w:tcW w:w="2021" w:type="dxa"/>
            <w:tcBorders>
              <w:top w:val="nil"/>
              <w:left w:val="nil"/>
              <w:bottom w:val="nil"/>
              <w:right w:val="nil"/>
            </w:tcBorders>
          </w:tcPr>
          <w:p w:rsidR="00AC7C80" w:rsidRPr="00A82A30" w:rsidRDefault="00AC7C80" w:rsidP="00AC7C80">
            <w:pPr>
              <w:spacing w:line="320" w:lineRule="exact"/>
              <w:ind w:left="235" w:hanging="180"/>
              <w:rPr>
                <w:rFonts w:ascii="Arial" w:hAnsi="Arial" w:cs="Arial"/>
                <w:sz w:val="18"/>
                <w:szCs w:val="18"/>
              </w:rPr>
            </w:pPr>
            <w:r w:rsidRPr="00A82A30">
              <w:rPr>
                <w:rFonts w:ascii="Arial" w:hAnsi="Arial" w:cs="Arial"/>
                <w:sz w:val="18"/>
                <w:szCs w:val="18"/>
              </w:rPr>
              <w:t>(5) agreement</w:t>
            </w:r>
          </w:p>
        </w:tc>
      </w:tr>
      <w:tr w:rsidR="00AC7C80" w:rsidRPr="00A82A30" w:rsidTr="0047075D">
        <w:tc>
          <w:tcPr>
            <w:tcW w:w="3060" w:type="dxa"/>
            <w:tcBorders>
              <w:top w:val="nil"/>
              <w:left w:val="nil"/>
              <w:bottom w:val="nil"/>
              <w:right w:val="nil"/>
            </w:tcBorders>
          </w:tcPr>
          <w:p w:rsidR="00AC7C80" w:rsidRPr="00A82A30" w:rsidRDefault="00AC7C80" w:rsidP="00AC7C80">
            <w:pPr>
              <w:spacing w:line="320" w:lineRule="exact"/>
              <w:ind w:right="-4"/>
              <w:jc w:val="both"/>
              <w:rPr>
                <w:rFonts w:ascii="Arial" w:hAnsi="Arial" w:cs="Arial"/>
                <w:sz w:val="18"/>
                <w:szCs w:val="18"/>
              </w:rPr>
            </w:pPr>
            <w:r w:rsidRPr="00A82A30">
              <w:rPr>
                <w:rFonts w:ascii="Arial" w:hAnsi="Arial" w:cs="Arial"/>
                <w:sz w:val="18"/>
                <w:szCs w:val="18"/>
              </w:rPr>
              <w:t>Interest expenses</w:t>
            </w:r>
          </w:p>
        </w:tc>
        <w:tc>
          <w:tcPr>
            <w:tcW w:w="987" w:type="dxa"/>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3" w:type="dxa"/>
            <w:gridSpan w:val="2"/>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0" w:type="dxa"/>
            <w:gridSpan w:val="2"/>
            <w:tcBorders>
              <w:top w:val="nil"/>
              <w:left w:val="nil"/>
              <w:bottom w:val="nil"/>
              <w:right w:val="nil"/>
            </w:tcBorders>
          </w:tcPr>
          <w:p w:rsidR="00AC7C80" w:rsidRPr="00A82A30" w:rsidRDefault="00F22002" w:rsidP="00AC7C80">
            <w:pPr>
              <w:tabs>
                <w:tab w:val="decimal" w:pos="619"/>
              </w:tabs>
              <w:spacing w:line="320" w:lineRule="exact"/>
              <w:rPr>
                <w:rFonts w:ascii="Arial" w:hAnsi="Arial" w:cs="Arial"/>
                <w:sz w:val="18"/>
                <w:szCs w:val="18"/>
              </w:rPr>
            </w:pPr>
            <w:r>
              <w:rPr>
                <w:rFonts w:ascii="Arial" w:hAnsi="Arial" w:cs="Arial"/>
                <w:sz w:val="18"/>
                <w:szCs w:val="18"/>
              </w:rPr>
              <w:t>7</w:t>
            </w:r>
          </w:p>
        </w:tc>
        <w:tc>
          <w:tcPr>
            <w:tcW w:w="1080" w:type="dxa"/>
            <w:gridSpan w:val="2"/>
            <w:tcBorders>
              <w:top w:val="nil"/>
              <w:left w:val="nil"/>
              <w:bottom w:val="nil"/>
              <w:right w:val="nil"/>
            </w:tcBorders>
          </w:tcPr>
          <w:p w:rsidR="00AC7C80" w:rsidRPr="00A82A30" w:rsidRDefault="0024476A" w:rsidP="00AC7C80">
            <w:pPr>
              <w:tabs>
                <w:tab w:val="decimal" w:pos="774"/>
              </w:tabs>
              <w:spacing w:line="320" w:lineRule="exact"/>
              <w:rPr>
                <w:rFonts w:ascii="Arial" w:hAnsi="Arial" w:cs="Arial"/>
                <w:sz w:val="18"/>
                <w:szCs w:val="18"/>
              </w:rPr>
            </w:pPr>
            <w:r>
              <w:rPr>
                <w:rFonts w:ascii="Arial" w:hAnsi="Arial" w:cs="Arial"/>
                <w:sz w:val="18"/>
                <w:szCs w:val="18"/>
              </w:rPr>
              <w:t>9</w:t>
            </w:r>
          </w:p>
        </w:tc>
        <w:tc>
          <w:tcPr>
            <w:tcW w:w="2021" w:type="dxa"/>
            <w:tcBorders>
              <w:top w:val="nil"/>
              <w:left w:val="nil"/>
              <w:bottom w:val="nil"/>
              <w:right w:val="nil"/>
            </w:tcBorders>
          </w:tcPr>
          <w:p w:rsidR="00AC7C80" w:rsidRPr="00A82A30" w:rsidRDefault="00AC7C80" w:rsidP="00AC7C80">
            <w:pPr>
              <w:spacing w:line="320" w:lineRule="exact"/>
              <w:ind w:left="245" w:hanging="187"/>
              <w:rPr>
                <w:rFonts w:ascii="Arial" w:hAnsi="Arial" w:cs="Arial"/>
                <w:sz w:val="18"/>
                <w:szCs w:val="18"/>
              </w:rPr>
            </w:pPr>
            <w:r w:rsidRPr="00A82A30">
              <w:rPr>
                <w:rFonts w:ascii="Arial" w:hAnsi="Arial" w:cs="Arial"/>
                <w:sz w:val="18"/>
                <w:szCs w:val="18"/>
              </w:rPr>
              <w:t>(5) agreement</w:t>
            </w:r>
          </w:p>
        </w:tc>
      </w:tr>
      <w:tr w:rsidR="00AC7C80" w:rsidRPr="00A82A30" w:rsidTr="0047075D">
        <w:tc>
          <w:tcPr>
            <w:tcW w:w="3060" w:type="dxa"/>
            <w:tcBorders>
              <w:top w:val="nil"/>
              <w:left w:val="nil"/>
              <w:bottom w:val="nil"/>
              <w:right w:val="nil"/>
            </w:tcBorders>
          </w:tcPr>
          <w:p w:rsidR="00AC7C80" w:rsidRPr="00A82A30" w:rsidRDefault="00AC7C80" w:rsidP="00AC7C80">
            <w:pPr>
              <w:spacing w:line="320" w:lineRule="exact"/>
              <w:ind w:right="-4"/>
              <w:jc w:val="both"/>
              <w:rPr>
                <w:rFonts w:ascii="Arial" w:hAnsi="Arial" w:cs="Arial"/>
                <w:sz w:val="18"/>
                <w:szCs w:val="18"/>
              </w:rPr>
            </w:pPr>
            <w:r w:rsidRPr="00A82A30">
              <w:rPr>
                <w:rFonts w:ascii="Arial" w:hAnsi="Arial" w:cs="Arial"/>
                <w:sz w:val="18"/>
                <w:szCs w:val="18"/>
              </w:rPr>
              <w:t>Management fee income</w:t>
            </w:r>
          </w:p>
        </w:tc>
        <w:tc>
          <w:tcPr>
            <w:tcW w:w="987" w:type="dxa"/>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3" w:type="dxa"/>
            <w:gridSpan w:val="2"/>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0" w:type="dxa"/>
            <w:gridSpan w:val="2"/>
            <w:tcBorders>
              <w:top w:val="nil"/>
              <w:left w:val="nil"/>
              <w:bottom w:val="nil"/>
              <w:right w:val="nil"/>
            </w:tcBorders>
          </w:tcPr>
          <w:p w:rsidR="00AC7C80" w:rsidRPr="00A82A30" w:rsidRDefault="00F22002" w:rsidP="00AC7C80">
            <w:pPr>
              <w:tabs>
                <w:tab w:val="decimal" w:pos="619"/>
              </w:tabs>
              <w:spacing w:line="320" w:lineRule="exact"/>
              <w:rPr>
                <w:rFonts w:ascii="Arial" w:hAnsi="Arial" w:cs="Arial"/>
                <w:sz w:val="18"/>
                <w:szCs w:val="18"/>
              </w:rPr>
            </w:pPr>
            <w:r>
              <w:rPr>
                <w:rFonts w:ascii="Arial" w:hAnsi="Arial" w:cs="Arial"/>
                <w:sz w:val="18"/>
                <w:szCs w:val="18"/>
              </w:rPr>
              <w:t>24</w:t>
            </w:r>
          </w:p>
        </w:tc>
        <w:tc>
          <w:tcPr>
            <w:tcW w:w="1080" w:type="dxa"/>
            <w:gridSpan w:val="2"/>
            <w:tcBorders>
              <w:top w:val="nil"/>
              <w:left w:val="nil"/>
              <w:bottom w:val="nil"/>
              <w:right w:val="nil"/>
            </w:tcBorders>
          </w:tcPr>
          <w:p w:rsidR="00AC7C80" w:rsidRPr="00A82A30" w:rsidRDefault="0024476A" w:rsidP="00AC7C80">
            <w:pPr>
              <w:tabs>
                <w:tab w:val="decimal" w:pos="774"/>
              </w:tabs>
              <w:spacing w:line="320" w:lineRule="exact"/>
              <w:rPr>
                <w:rFonts w:ascii="Arial" w:hAnsi="Arial" w:cs="Arial"/>
                <w:sz w:val="18"/>
                <w:szCs w:val="18"/>
              </w:rPr>
            </w:pPr>
            <w:r>
              <w:rPr>
                <w:rFonts w:ascii="Arial" w:hAnsi="Arial" w:cs="Arial"/>
                <w:sz w:val="18"/>
                <w:szCs w:val="18"/>
              </w:rPr>
              <w:t>15</w:t>
            </w:r>
          </w:p>
        </w:tc>
        <w:tc>
          <w:tcPr>
            <w:tcW w:w="2021" w:type="dxa"/>
            <w:tcBorders>
              <w:top w:val="nil"/>
              <w:left w:val="nil"/>
              <w:bottom w:val="nil"/>
              <w:right w:val="nil"/>
            </w:tcBorders>
          </w:tcPr>
          <w:p w:rsidR="00AC7C80" w:rsidRPr="00A82A30" w:rsidRDefault="00AC7C80" w:rsidP="00AC7C80">
            <w:pPr>
              <w:spacing w:line="320" w:lineRule="exact"/>
              <w:ind w:left="245" w:hanging="187"/>
              <w:rPr>
                <w:rFonts w:ascii="Arial" w:hAnsi="Arial" w:cs="Arial"/>
                <w:sz w:val="18"/>
                <w:szCs w:val="18"/>
              </w:rPr>
            </w:pPr>
            <w:r w:rsidRPr="00A82A30">
              <w:rPr>
                <w:rFonts w:ascii="Arial" w:hAnsi="Arial" w:cs="Arial"/>
                <w:sz w:val="18"/>
                <w:szCs w:val="18"/>
              </w:rPr>
              <w:t>(4), (7) agreed basis</w:t>
            </w:r>
          </w:p>
        </w:tc>
      </w:tr>
      <w:tr w:rsidR="00AC7C80" w:rsidRPr="00A82A30" w:rsidTr="0047075D">
        <w:tc>
          <w:tcPr>
            <w:tcW w:w="3060" w:type="dxa"/>
            <w:tcBorders>
              <w:top w:val="nil"/>
              <w:left w:val="nil"/>
              <w:bottom w:val="nil"/>
              <w:right w:val="nil"/>
            </w:tcBorders>
          </w:tcPr>
          <w:p w:rsidR="00AC7C80" w:rsidRPr="00A82A30" w:rsidRDefault="00AC7C80" w:rsidP="00AC7C80">
            <w:pPr>
              <w:spacing w:line="320" w:lineRule="exact"/>
              <w:ind w:right="-4"/>
              <w:rPr>
                <w:rFonts w:ascii="Arial" w:hAnsi="Arial" w:cs="Arial"/>
                <w:sz w:val="18"/>
                <w:szCs w:val="18"/>
              </w:rPr>
            </w:pPr>
          </w:p>
        </w:tc>
        <w:tc>
          <w:tcPr>
            <w:tcW w:w="987" w:type="dxa"/>
            <w:tcBorders>
              <w:top w:val="nil"/>
              <w:left w:val="nil"/>
              <w:bottom w:val="nil"/>
              <w:right w:val="nil"/>
            </w:tcBorders>
          </w:tcPr>
          <w:p w:rsidR="00AC7C80" w:rsidRPr="00A82A30" w:rsidRDefault="00AC7C80" w:rsidP="00AC7C80">
            <w:pPr>
              <w:spacing w:line="320" w:lineRule="exact"/>
              <w:jc w:val="right"/>
              <w:rPr>
                <w:rFonts w:ascii="Arial" w:hAnsi="Arial" w:cs="Arial"/>
                <w:sz w:val="18"/>
                <w:szCs w:val="18"/>
              </w:rPr>
            </w:pPr>
          </w:p>
        </w:tc>
        <w:tc>
          <w:tcPr>
            <w:tcW w:w="993" w:type="dxa"/>
            <w:gridSpan w:val="2"/>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p>
        </w:tc>
        <w:tc>
          <w:tcPr>
            <w:tcW w:w="990" w:type="dxa"/>
            <w:gridSpan w:val="2"/>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p>
        </w:tc>
        <w:tc>
          <w:tcPr>
            <w:tcW w:w="1080" w:type="dxa"/>
            <w:gridSpan w:val="2"/>
            <w:tcBorders>
              <w:top w:val="nil"/>
              <w:left w:val="nil"/>
              <w:bottom w:val="nil"/>
              <w:right w:val="nil"/>
            </w:tcBorders>
          </w:tcPr>
          <w:p w:rsidR="00AC7C80" w:rsidRPr="00A82A30" w:rsidRDefault="00AC7C80" w:rsidP="00AC7C80">
            <w:pPr>
              <w:tabs>
                <w:tab w:val="decimal" w:pos="774"/>
              </w:tabs>
              <w:spacing w:line="320" w:lineRule="exact"/>
              <w:rPr>
                <w:rFonts w:ascii="Arial" w:hAnsi="Arial" w:cs="Arial"/>
                <w:sz w:val="18"/>
                <w:szCs w:val="18"/>
              </w:rPr>
            </w:pPr>
          </w:p>
        </w:tc>
        <w:tc>
          <w:tcPr>
            <w:tcW w:w="2021" w:type="dxa"/>
            <w:tcBorders>
              <w:top w:val="nil"/>
              <w:left w:val="nil"/>
              <w:bottom w:val="nil"/>
              <w:right w:val="nil"/>
            </w:tcBorders>
          </w:tcPr>
          <w:p w:rsidR="00AC7C80" w:rsidRPr="00A82A30" w:rsidRDefault="00AC7C80" w:rsidP="00AC7C80">
            <w:pPr>
              <w:spacing w:line="320" w:lineRule="exact"/>
              <w:ind w:left="245" w:hanging="187"/>
              <w:rPr>
                <w:rFonts w:ascii="Arial" w:hAnsi="Arial" w:cs="Arial"/>
                <w:sz w:val="18"/>
                <w:szCs w:val="18"/>
              </w:rPr>
            </w:pPr>
          </w:p>
        </w:tc>
      </w:tr>
    </w:tbl>
    <w:p w:rsidR="0047075D" w:rsidRPr="00A82A30" w:rsidRDefault="0047075D" w:rsidP="0047075D">
      <w:pPr>
        <w:tabs>
          <w:tab w:val="left" w:pos="2160"/>
          <w:tab w:val="left" w:pos="6120"/>
          <w:tab w:val="left" w:pos="6480"/>
        </w:tabs>
        <w:spacing w:before="120" w:after="120" w:line="380" w:lineRule="exact"/>
        <w:ind w:right="-331"/>
        <w:jc w:val="right"/>
        <w:rPr>
          <w:rFonts w:ascii="Arial" w:hAnsi="Arial" w:cs="Arial"/>
          <w:sz w:val="18"/>
          <w:szCs w:val="18"/>
        </w:rPr>
      </w:pPr>
      <w:r w:rsidRPr="00A82A30">
        <w:br w:type="page"/>
      </w:r>
      <w:r w:rsidRPr="00A82A30">
        <w:rPr>
          <w:rFonts w:ascii="Arial" w:hAnsi="Arial" w:cs="Arial"/>
          <w:sz w:val="18"/>
          <w:szCs w:val="18"/>
        </w:rPr>
        <w:lastRenderedPageBreak/>
        <w:t>(Unit: Million Baht)</w:t>
      </w:r>
    </w:p>
    <w:tbl>
      <w:tblPr>
        <w:tblW w:w="9285" w:type="dxa"/>
        <w:tblInd w:w="378" w:type="dxa"/>
        <w:tblLayout w:type="fixed"/>
        <w:tblLook w:val="0000" w:firstRow="0" w:lastRow="0" w:firstColumn="0" w:lastColumn="0" w:noHBand="0" w:noVBand="0"/>
      </w:tblPr>
      <w:tblGrid>
        <w:gridCol w:w="3055"/>
        <w:gridCol w:w="935"/>
        <w:gridCol w:w="1013"/>
        <w:gridCol w:w="20"/>
        <w:gridCol w:w="909"/>
        <w:gridCol w:w="24"/>
        <w:gridCol w:w="1056"/>
        <w:gridCol w:w="24"/>
        <w:gridCol w:w="2225"/>
        <w:gridCol w:w="24"/>
      </w:tblGrid>
      <w:tr w:rsidR="0047075D" w:rsidRPr="00234E97" w:rsidTr="005E44E7">
        <w:tc>
          <w:tcPr>
            <w:tcW w:w="3055" w:type="dxa"/>
            <w:tcBorders>
              <w:top w:val="nil"/>
              <w:left w:val="nil"/>
              <w:bottom w:val="nil"/>
              <w:right w:val="nil"/>
            </w:tcBorders>
          </w:tcPr>
          <w:p w:rsidR="0047075D" w:rsidRPr="00234E97" w:rsidRDefault="0047075D" w:rsidP="00234E97">
            <w:pPr>
              <w:spacing w:line="320" w:lineRule="exact"/>
              <w:ind w:right="-4"/>
              <w:jc w:val="both"/>
              <w:rPr>
                <w:rFonts w:ascii="Arial" w:hAnsi="Arial" w:cs="Arial"/>
                <w:sz w:val="18"/>
                <w:szCs w:val="18"/>
              </w:rPr>
            </w:pPr>
          </w:p>
        </w:tc>
        <w:tc>
          <w:tcPr>
            <w:tcW w:w="3981" w:type="dxa"/>
            <w:gridSpan w:val="7"/>
            <w:tcBorders>
              <w:top w:val="nil"/>
              <w:left w:val="nil"/>
              <w:bottom w:val="nil"/>
              <w:right w:val="nil"/>
            </w:tcBorders>
          </w:tcPr>
          <w:p w:rsidR="0047075D" w:rsidRPr="00234E97" w:rsidRDefault="0047075D" w:rsidP="00234E97">
            <w:pPr>
              <w:pBdr>
                <w:bottom w:val="single" w:sz="6" w:space="1" w:color="auto"/>
              </w:pBdr>
              <w:spacing w:line="320" w:lineRule="exact"/>
              <w:ind w:left="-123" w:right="-25"/>
              <w:jc w:val="center"/>
              <w:rPr>
                <w:rFonts w:ascii="Arial" w:hAnsi="Arial" w:cs="Arial"/>
                <w:sz w:val="18"/>
                <w:szCs w:val="18"/>
              </w:rPr>
            </w:pPr>
            <w:r w:rsidRPr="00234E97">
              <w:rPr>
                <w:rFonts w:ascii="Arial" w:hAnsi="Arial" w:cs="Arial"/>
                <w:sz w:val="18"/>
                <w:szCs w:val="18"/>
              </w:rPr>
              <w:t xml:space="preserve">For the three-month periods ended </w:t>
            </w:r>
            <w:r w:rsidR="0062177E" w:rsidRPr="00234E97">
              <w:rPr>
                <w:rFonts w:ascii="Arial" w:hAnsi="Arial" w:cs="Arial"/>
                <w:sz w:val="18"/>
                <w:szCs w:val="18"/>
              </w:rPr>
              <w:t>30 June</w:t>
            </w:r>
          </w:p>
        </w:tc>
        <w:tc>
          <w:tcPr>
            <w:tcW w:w="2249" w:type="dxa"/>
            <w:gridSpan w:val="2"/>
            <w:tcBorders>
              <w:top w:val="nil"/>
              <w:left w:val="nil"/>
              <w:bottom w:val="nil"/>
              <w:right w:val="nil"/>
            </w:tcBorders>
          </w:tcPr>
          <w:p w:rsidR="0047075D" w:rsidRPr="00234E97" w:rsidRDefault="0047075D" w:rsidP="00234E97">
            <w:pPr>
              <w:spacing w:line="320" w:lineRule="exact"/>
              <w:ind w:left="145" w:hanging="90"/>
              <w:rPr>
                <w:rFonts w:ascii="Arial" w:hAnsi="Arial" w:cs="Arial"/>
                <w:sz w:val="18"/>
                <w:szCs w:val="18"/>
              </w:rPr>
            </w:pPr>
          </w:p>
        </w:tc>
      </w:tr>
      <w:tr w:rsidR="0047075D" w:rsidRPr="00234E97" w:rsidTr="005E44E7">
        <w:trPr>
          <w:cantSplit/>
        </w:trPr>
        <w:tc>
          <w:tcPr>
            <w:tcW w:w="3055" w:type="dxa"/>
            <w:tcBorders>
              <w:top w:val="nil"/>
              <w:left w:val="nil"/>
              <w:bottom w:val="nil"/>
              <w:right w:val="nil"/>
            </w:tcBorders>
          </w:tcPr>
          <w:p w:rsidR="0047075D" w:rsidRPr="00234E97" w:rsidRDefault="0047075D" w:rsidP="00234E97">
            <w:pPr>
              <w:spacing w:line="320" w:lineRule="exact"/>
              <w:ind w:right="-4"/>
              <w:jc w:val="both"/>
              <w:rPr>
                <w:rFonts w:ascii="Arial" w:hAnsi="Arial" w:cs="Arial"/>
                <w:sz w:val="18"/>
                <w:szCs w:val="18"/>
              </w:rPr>
            </w:pPr>
          </w:p>
        </w:tc>
        <w:tc>
          <w:tcPr>
            <w:tcW w:w="1968" w:type="dxa"/>
            <w:gridSpan w:val="3"/>
            <w:tcBorders>
              <w:top w:val="nil"/>
              <w:left w:val="nil"/>
              <w:bottom w:val="nil"/>
              <w:right w:val="nil"/>
            </w:tcBorders>
          </w:tcPr>
          <w:p w:rsidR="0047075D" w:rsidRPr="00234E97" w:rsidRDefault="0047075D" w:rsidP="00234E97">
            <w:pPr>
              <w:spacing w:line="320" w:lineRule="exact"/>
              <w:ind w:left="-108" w:right="-25"/>
              <w:jc w:val="center"/>
              <w:rPr>
                <w:rFonts w:ascii="Arial" w:hAnsi="Arial" w:cs="Arial"/>
                <w:sz w:val="18"/>
                <w:szCs w:val="18"/>
              </w:rPr>
            </w:pPr>
            <w:r w:rsidRPr="00234E97">
              <w:rPr>
                <w:rFonts w:ascii="Arial" w:hAnsi="Arial" w:cs="Arial"/>
                <w:sz w:val="18"/>
                <w:szCs w:val="18"/>
              </w:rPr>
              <w:t>Consolidated</w:t>
            </w:r>
          </w:p>
        </w:tc>
        <w:tc>
          <w:tcPr>
            <w:tcW w:w="2013" w:type="dxa"/>
            <w:gridSpan w:val="4"/>
            <w:tcBorders>
              <w:top w:val="nil"/>
              <w:left w:val="nil"/>
              <w:bottom w:val="nil"/>
              <w:right w:val="nil"/>
            </w:tcBorders>
          </w:tcPr>
          <w:p w:rsidR="0047075D" w:rsidRPr="00234E97" w:rsidRDefault="0047075D" w:rsidP="00234E97">
            <w:pPr>
              <w:spacing w:line="320" w:lineRule="exact"/>
              <w:ind w:left="-108" w:right="-25"/>
              <w:jc w:val="center"/>
              <w:rPr>
                <w:rFonts w:ascii="Arial" w:hAnsi="Arial" w:cs="Arial"/>
                <w:sz w:val="18"/>
                <w:szCs w:val="18"/>
              </w:rPr>
            </w:pPr>
            <w:r w:rsidRPr="00234E97">
              <w:rPr>
                <w:rFonts w:ascii="Arial" w:hAnsi="Arial" w:cs="Arial"/>
                <w:sz w:val="18"/>
                <w:szCs w:val="18"/>
              </w:rPr>
              <w:t>Separate</w:t>
            </w:r>
          </w:p>
        </w:tc>
        <w:tc>
          <w:tcPr>
            <w:tcW w:w="2249" w:type="dxa"/>
            <w:gridSpan w:val="2"/>
            <w:tcBorders>
              <w:top w:val="nil"/>
              <w:left w:val="nil"/>
              <w:bottom w:val="nil"/>
              <w:right w:val="nil"/>
            </w:tcBorders>
          </w:tcPr>
          <w:p w:rsidR="0047075D" w:rsidRPr="00234E97" w:rsidRDefault="0047075D" w:rsidP="00234E97">
            <w:pPr>
              <w:spacing w:line="320" w:lineRule="exact"/>
              <w:ind w:left="145" w:hanging="90"/>
              <w:rPr>
                <w:rFonts w:ascii="Arial" w:hAnsi="Arial" w:cs="Arial"/>
                <w:sz w:val="18"/>
                <w:szCs w:val="18"/>
              </w:rPr>
            </w:pPr>
          </w:p>
        </w:tc>
      </w:tr>
      <w:tr w:rsidR="0047075D" w:rsidRPr="00234E97" w:rsidTr="005E44E7">
        <w:trPr>
          <w:cantSplit/>
        </w:trPr>
        <w:tc>
          <w:tcPr>
            <w:tcW w:w="3055" w:type="dxa"/>
            <w:tcBorders>
              <w:top w:val="nil"/>
              <w:left w:val="nil"/>
              <w:bottom w:val="nil"/>
              <w:right w:val="nil"/>
            </w:tcBorders>
          </w:tcPr>
          <w:p w:rsidR="0047075D" w:rsidRPr="00234E97" w:rsidRDefault="0047075D" w:rsidP="00234E97">
            <w:pPr>
              <w:spacing w:line="320" w:lineRule="exact"/>
              <w:ind w:right="-4"/>
              <w:jc w:val="both"/>
              <w:rPr>
                <w:rFonts w:ascii="Arial" w:hAnsi="Arial" w:cs="Arial"/>
                <w:sz w:val="18"/>
                <w:szCs w:val="18"/>
              </w:rPr>
            </w:pPr>
          </w:p>
        </w:tc>
        <w:tc>
          <w:tcPr>
            <w:tcW w:w="1968" w:type="dxa"/>
            <w:gridSpan w:val="3"/>
            <w:tcBorders>
              <w:top w:val="nil"/>
              <w:left w:val="nil"/>
              <w:bottom w:val="nil"/>
              <w:right w:val="nil"/>
            </w:tcBorders>
          </w:tcPr>
          <w:p w:rsidR="0047075D" w:rsidRPr="00234E97" w:rsidRDefault="0047075D" w:rsidP="00234E97">
            <w:pPr>
              <w:pBdr>
                <w:bottom w:val="single" w:sz="4" w:space="1" w:color="auto"/>
              </w:pBdr>
              <w:spacing w:line="320" w:lineRule="exact"/>
              <w:ind w:left="-108" w:right="-25"/>
              <w:jc w:val="center"/>
              <w:rPr>
                <w:rFonts w:ascii="Arial" w:hAnsi="Arial" w:cs="Arial"/>
                <w:sz w:val="18"/>
                <w:szCs w:val="18"/>
              </w:rPr>
            </w:pPr>
            <w:r w:rsidRPr="00234E97">
              <w:rPr>
                <w:rFonts w:ascii="Arial" w:hAnsi="Arial" w:cs="Arial"/>
                <w:sz w:val="18"/>
                <w:szCs w:val="18"/>
              </w:rPr>
              <w:t>financial statements</w:t>
            </w:r>
          </w:p>
        </w:tc>
        <w:tc>
          <w:tcPr>
            <w:tcW w:w="2013" w:type="dxa"/>
            <w:gridSpan w:val="4"/>
            <w:tcBorders>
              <w:top w:val="nil"/>
              <w:left w:val="nil"/>
              <w:bottom w:val="nil"/>
              <w:right w:val="nil"/>
            </w:tcBorders>
          </w:tcPr>
          <w:p w:rsidR="0047075D" w:rsidRPr="00234E97" w:rsidRDefault="0047075D" w:rsidP="00234E97">
            <w:pPr>
              <w:pBdr>
                <w:bottom w:val="single" w:sz="4" w:space="1" w:color="auto"/>
              </w:pBdr>
              <w:spacing w:line="320" w:lineRule="exact"/>
              <w:ind w:left="-108" w:right="-25"/>
              <w:jc w:val="center"/>
              <w:rPr>
                <w:rFonts w:ascii="Arial" w:hAnsi="Arial" w:cs="Arial"/>
                <w:sz w:val="18"/>
                <w:szCs w:val="18"/>
              </w:rPr>
            </w:pPr>
            <w:r w:rsidRPr="00234E97">
              <w:rPr>
                <w:rFonts w:ascii="Arial" w:hAnsi="Arial" w:cs="Arial"/>
                <w:sz w:val="18"/>
                <w:szCs w:val="18"/>
              </w:rPr>
              <w:t>financial statements</w:t>
            </w:r>
          </w:p>
        </w:tc>
        <w:tc>
          <w:tcPr>
            <w:tcW w:w="2249" w:type="dxa"/>
            <w:gridSpan w:val="2"/>
            <w:tcBorders>
              <w:top w:val="nil"/>
              <w:left w:val="nil"/>
              <w:bottom w:val="nil"/>
              <w:right w:val="nil"/>
            </w:tcBorders>
          </w:tcPr>
          <w:p w:rsidR="0047075D" w:rsidRPr="00234E97" w:rsidRDefault="0047075D" w:rsidP="00234E97">
            <w:pPr>
              <w:spacing w:line="320" w:lineRule="exact"/>
              <w:ind w:left="145" w:hanging="90"/>
              <w:rPr>
                <w:rFonts w:ascii="Arial" w:hAnsi="Arial" w:cs="Arial"/>
                <w:sz w:val="18"/>
                <w:szCs w:val="18"/>
              </w:rPr>
            </w:pPr>
          </w:p>
        </w:tc>
      </w:tr>
      <w:tr w:rsidR="0047075D" w:rsidRPr="00234E97" w:rsidTr="005E44E7">
        <w:trPr>
          <w:gridAfter w:val="1"/>
          <w:wAfter w:w="24" w:type="dxa"/>
        </w:trPr>
        <w:tc>
          <w:tcPr>
            <w:tcW w:w="3055" w:type="dxa"/>
            <w:tcBorders>
              <w:top w:val="nil"/>
              <w:left w:val="nil"/>
              <w:bottom w:val="nil"/>
              <w:right w:val="nil"/>
            </w:tcBorders>
          </w:tcPr>
          <w:p w:rsidR="0047075D" w:rsidRPr="00234E97" w:rsidRDefault="0047075D" w:rsidP="00234E97">
            <w:pPr>
              <w:spacing w:line="320" w:lineRule="exact"/>
              <w:ind w:right="-4"/>
              <w:jc w:val="both"/>
              <w:rPr>
                <w:rFonts w:ascii="Arial" w:hAnsi="Arial" w:cs="Arial"/>
                <w:sz w:val="18"/>
                <w:szCs w:val="18"/>
              </w:rPr>
            </w:pPr>
          </w:p>
        </w:tc>
        <w:tc>
          <w:tcPr>
            <w:tcW w:w="935" w:type="dxa"/>
            <w:tcBorders>
              <w:top w:val="nil"/>
              <w:left w:val="nil"/>
              <w:bottom w:val="nil"/>
              <w:right w:val="nil"/>
            </w:tcBorders>
          </w:tcPr>
          <w:p w:rsidR="0047075D" w:rsidRPr="00234E97" w:rsidRDefault="00BF355B" w:rsidP="00234E97">
            <w:pPr>
              <w:pBdr>
                <w:bottom w:val="single" w:sz="6" w:space="1" w:color="auto"/>
              </w:pBdr>
              <w:spacing w:line="320" w:lineRule="exact"/>
              <w:ind w:left="-108" w:right="-25"/>
              <w:jc w:val="center"/>
              <w:rPr>
                <w:rFonts w:ascii="Arial" w:hAnsi="Arial" w:cs="Arial"/>
                <w:sz w:val="18"/>
                <w:szCs w:val="18"/>
              </w:rPr>
            </w:pPr>
            <w:r w:rsidRPr="00234E97">
              <w:rPr>
                <w:rFonts w:ascii="Arial" w:hAnsi="Arial" w:cs="Arial"/>
                <w:sz w:val="18"/>
                <w:szCs w:val="18"/>
              </w:rPr>
              <w:t>2018</w:t>
            </w:r>
          </w:p>
        </w:tc>
        <w:tc>
          <w:tcPr>
            <w:tcW w:w="1013" w:type="dxa"/>
            <w:tcBorders>
              <w:top w:val="nil"/>
              <w:left w:val="nil"/>
              <w:bottom w:val="nil"/>
              <w:right w:val="nil"/>
            </w:tcBorders>
          </w:tcPr>
          <w:p w:rsidR="0047075D" w:rsidRPr="00234E97" w:rsidRDefault="00BF355B" w:rsidP="00234E97">
            <w:pPr>
              <w:pBdr>
                <w:bottom w:val="single" w:sz="6" w:space="1" w:color="auto"/>
              </w:pBdr>
              <w:spacing w:line="320" w:lineRule="exact"/>
              <w:ind w:left="-108" w:right="-25"/>
              <w:jc w:val="center"/>
              <w:rPr>
                <w:rFonts w:ascii="Arial" w:hAnsi="Arial" w:cs="Arial"/>
                <w:sz w:val="18"/>
                <w:szCs w:val="18"/>
              </w:rPr>
            </w:pPr>
            <w:r w:rsidRPr="00234E97">
              <w:rPr>
                <w:rFonts w:ascii="Arial" w:hAnsi="Arial" w:cs="Arial"/>
                <w:sz w:val="18"/>
                <w:szCs w:val="18"/>
              </w:rPr>
              <w:t>2017</w:t>
            </w:r>
          </w:p>
        </w:tc>
        <w:tc>
          <w:tcPr>
            <w:tcW w:w="929" w:type="dxa"/>
            <w:gridSpan w:val="2"/>
            <w:tcBorders>
              <w:top w:val="nil"/>
              <w:left w:val="nil"/>
              <w:bottom w:val="nil"/>
              <w:right w:val="nil"/>
            </w:tcBorders>
          </w:tcPr>
          <w:p w:rsidR="0047075D" w:rsidRPr="00234E97" w:rsidRDefault="00BF355B" w:rsidP="00234E97">
            <w:pPr>
              <w:pBdr>
                <w:bottom w:val="single" w:sz="6" w:space="1" w:color="auto"/>
              </w:pBdr>
              <w:spacing w:line="320" w:lineRule="exact"/>
              <w:ind w:left="-108" w:right="-25"/>
              <w:jc w:val="center"/>
              <w:rPr>
                <w:rFonts w:ascii="Arial" w:hAnsi="Arial" w:cs="Arial"/>
                <w:sz w:val="18"/>
                <w:szCs w:val="18"/>
              </w:rPr>
            </w:pPr>
            <w:r w:rsidRPr="00234E97">
              <w:rPr>
                <w:rFonts w:ascii="Arial" w:hAnsi="Arial" w:cs="Arial"/>
                <w:sz w:val="18"/>
                <w:szCs w:val="18"/>
              </w:rPr>
              <w:t>2018</w:t>
            </w:r>
          </w:p>
        </w:tc>
        <w:tc>
          <w:tcPr>
            <w:tcW w:w="1080" w:type="dxa"/>
            <w:gridSpan w:val="2"/>
            <w:tcBorders>
              <w:top w:val="nil"/>
              <w:left w:val="nil"/>
              <w:bottom w:val="nil"/>
              <w:right w:val="nil"/>
            </w:tcBorders>
          </w:tcPr>
          <w:p w:rsidR="0047075D" w:rsidRPr="00234E97" w:rsidRDefault="00BF355B" w:rsidP="00234E97">
            <w:pPr>
              <w:pBdr>
                <w:bottom w:val="single" w:sz="6" w:space="1" w:color="auto"/>
              </w:pBdr>
              <w:spacing w:line="320" w:lineRule="exact"/>
              <w:ind w:left="-108" w:right="-25"/>
              <w:jc w:val="center"/>
              <w:rPr>
                <w:rFonts w:ascii="Arial" w:hAnsi="Arial" w:cs="Arial"/>
                <w:sz w:val="18"/>
                <w:szCs w:val="18"/>
              </w:rPr>
            </w:pPr>
            <w:r w:rsidRPr="00234E97">
              <w:rPr>
                <w:rFonts w:ascii="Arial" w:hAnsi="Arial" w:cs="Arial"/>
                <w:sz w:val="18"/>
                <w:szCs w:val="18"/>
              </w:rPr>
              <w:t>2017</w:t>
            </w:r>
          </w:p>
        </w:tc>
        <w:tc>
          <w:tcPr>
            <w:tcW w:w="2249" w:type="dxa"/>
            <w:gridSpan w:val="2"/>
            <w:tcBorders>
              <w:top w:val="nil"/>
              <w:left w:val="nil"/>
              <w:bottom w:val="nil"/>
              <w:right w:val="nil"/>
            </w:tcBorders>
          </w:tcPr>
          <w:p w:rsidR="0047075D" w:rsidRPr="00234E97" w:rsidRDefault="0047075D" w:rsidP="00234E97">
            <w:pPr>
              <w:pBdr>
                <w:bottom w:val="single" w:sz="6" w:space="1" w:color="auto"/>
              </w:pBdr>
              <w:spacing w:line="320" w:lineRule="exact"/>
              <w:ind w:right="-4"/>
              <w:jc w:val="center"/>
              <w:rPr>
                <w:rFonts w:ascii="Arial" w:hAnsi="Arial" w:cs="Arial"/>
                <w:sz w:val="18"/>
                <w:szCs w:val="18"/>
              </w:rPr>
            </w:pPr>
            <w:r w:rsidRPr="00234E97">
              <w:rPr>
                <w:rFonts w:ascii="Arial" w:hAnsi="Arial" w:cs="Arial"/>
                <w:sz w:val="18"/>
                <w:szCs w:val="18"/>
              </w:rPr>
              <w:t>Transfer pricing policy</w:t>
            </w:r>
          </w:p>
        </w:tc>
      </w:tr>
      <w:tr w:rsidR="0047075D" w:rsidRPr="00234E97" w:rsidTr="005E44E7">
        <w:tc>
          <w:tcPr>
            <w:tcW w:w="3990" w:type="dxa"/>
            <w:gridSpan w:val="2"/>
            <w:tcBorders>
              <w:top w:val="nil"/>
              <w:left w:val="nil"/>
              <w:bottom w:val="nil"/>
              <w:right w:val="nil"/>
            </w:tcBorders>
          </w:tcPr>
          <w:p w:rsidR="0047075D" w:rsidRPr="00234E97" w:rsidRDefault="0047075D" w:rsidP="00234E97">
            <w:pPr>
              <w:spacing w:line="320" w:lineRule="exact"/>
              <w:ind w:left="144" w:hanging="144"/>
              <w:rPr>
                <w:rFonts w:ascii="Arial" w:hAnsi="Arial" w:cs="Arial"/>
                <w:sz w:val="18"/>
                <w:szCs w:val="18"/>
                <w:u w:val="single"/>
              </w:rPr>
            </w:pPr>
            <w:r w:rsidRPr="00234E97">
              <w:rPr>
                <w:rFonts w:ascii="Arial" w:hAnsi="Arial" w:cs="Arial"/>
                <w:sz w:val="18"/>
                <w:szCs w:val="18"/>
                <w:u w:val="single"/>
              </w:rPr>
              <w:t>Transactions with subsidiaries (continued)</w:t>
            </w:r>
          </w:p>
        </w:tc>
        <w:tc>
          <w:tcPr>
            <w:tcW w:w="1033" w:type="dxa"/>
            <w:gridSpan w:val="2"/>
            <w:tcBorders>
              <w:top w:val="nil"/>
              <w:left w:val="nil"/>
              <w:bottom w:val="nil"/>
              <w:right w:val="nil"/>
            </w:tcBorders>
          </w:tcPr>
          <w:p w:rsidR="0047075D" w:rsidRPr="00234E97" w:rsidRDefault="0047075D" w:rsidP="00234E97">
            <w:pPr>
              <w:spacing w:line="320" w:lineRule="exact"/>
              <w:jc w:val="right"/>
              <w:rPr>
                <w:rFonts w:ascii="Arial" w:hAnsi="Arial" w:cs="Arial"/>
                <w:sz w:val="18"/>
                <w:szCs w:val="18"/>
              </w:rPr>
            </w:pPr>
          </w:p>
        </w:tc>
        <w:tc>
          <w:tcPr>
            <w:tcW w:w="933" w:type="dxa"/>
            <w:gridSpan w:val="2"/>
            <w:tcBorders>
              <w:top w:val="nil"/>
              <w:left w:val="nil"/>
              <w:bottom w:val="nil"/>
              <w:right w:val="nil"/>
            </w:tcBorders>
          </w:tcPr>
          <w:p w:rsidR="0047075D" w:rsidRPr="00234E97" w:rsidRDefault="0047075D" w:rsidP="00234E97">
            <w:pPr>
              <w:tabs>
                <w:tab w:val="decimal" w:pos="619"/>
              </w:tabs>
              <w:spacing w:line="320" w:lineRule="exact"/>
              <w:ind w:left="145" w:hanging="90"/>
              <w:jc w:val="right"/>
              <w:rPr>
                <w:rFonts w:ascii="Arial" w:hAnsi="Arial" w:cs="Arial"/>
                <w:sz w:val="18"/>
                <w:szCs w:val="18"/>
              </w:rPr>
            </w:pPr>
          </w:p>
        </w:tc>
        <w:tc>
          <w:tcPr>
            <w:tcW w:w="1080" w:type="dxa"/>
            <w:gridSpan w:val="2"/>
            <w:tcBorders>
              <w:top w:val="nil"/>
              <w:left w:val="nil"/>
              <w:bottom w:val="nil"/>
              <w:right w:val="nil"/>
            </w:tcBorders>
          </w:tcPr>
          <w:p w:rsidR="0047075D" w:rsidRPr="00234E97" w:rsidRDefault="0047075D" w:rsidP="00234E97">
            <w:pPr>
              <w:tabs>
                <w:tab w:val="decimal" w:pos="794"/>
              </w:tabs>
              <w:spacing w:line="320" w:lineRule="exact"/>
              <w:jc w:val="right"/>
              <w:rPr>
                <w:rFonts w:ascii="Arial" w:hAnsi="Arial" w:cs="Arial"/>
                <w:sz w:val="18"/>
                <w:szCs w:val="18"/>
              </w:rPr>
            </w:pPr>
          </w:p>
        </w:tc>
        <w:tc>
          <w:tcPr>
            <w:tcW w:w="2249" w:type="dxa"/>
            <w:gridSpan w:val="2"/>
            <w:tcBorders>
              <w:top w:val="nil"/>
              <w:left w:val="nil"/>
              <w:bottom w:val="nil"/>
              <w:right w:val="nil"/>
            </w:tcBorders>
          </w:tcPr>
          <w:p w:rsidR="0047075D" w:rsidRPr="00234E97" w:rsidRDefault="0047075D" w:rsidP="00234E97">
            <w:pPr>
              <w:spacing w:line="320" w:lineRule="exact"/>
              <w:ind w:left="145" w:right="-18" w:hanging="90"/>
              <w:rPr>
                <w:rFonts w:ascii="Arial" w:hAnsi="Arial" w:cs="Arial"/>
                <w:sz w:val="18"/>
                <w:szCs w:val="18"/>
              </w:rPr>
            </w:pP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rPr>
                <w:rFonts w:ascii="Arial" w:hAnsi="Arial" w:cs="Arial"/>
                <w:sz w:val="18"/>
                <w:szCs w:val="18"/>
              </w:rPr>
            </w:pPr>
            <w:r w:rsidRPr="00234E97">
              <w:rPr>
                <w:rFonts w:ascii="Arial" w:hAnsi="Arial" w:cs="Arial"/>
                <w:sz w:val="18"/>
                <w:szCs w:val="18"/>
              </w:rPr>
              <w:t>Reimbursement receipts</w:t>
            </w:r>
          </w:p>
        </w:tc>
        <w:tc>
          <w:tcPr>
            <w:tcW w:w="935" w:type="dxa"/>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13" w:type="dxa"/>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2</w:t>
            </w:r>
          </w:p>
        </w:tc>
        <w:tc>
          <w:tcPr>
            <w:tcW w:w="1080" w:type="dxa"/>
            <w:gridSpan w:val="2"/>
            <w:tcBorders>
              <w:top w:val="nil"/>
              <w:left w:val="nil"/>
              <w:bottom w:val="nil"/>
              <w:right w:val="nil"/>
            </w:tcBorders>
          </w:tcPr>
          <w:p w:rsidR="00AC7C80" w:rsidRPr="00234E97" w:rsidRDefault="0024476A" w:rsidP="00234E97">
            <w:pPr>
              <w:spacing w:line="320" w:lineRule="exact"/>
              <w:jc w:val="righ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AC7C80" w:rsidRPr="00234E97" w:rsidRDefault="00AC7C80" w:rsidP="00234E97">
            <w:pPr>
              <w:spacing w:line="320" w:lineRule="exact"/>
              <w:ind w:left="245" w:hanging="187"/>
              <w:rPr>
                <w:rFonts w:ascii="Arial" w:hAnsi="Arial" w:cs="Arial"/>
                <w:sz w:val="18"/>
                <w:szCs w:val="18"/>
              </w:rPr>
            </w:pPr>
            <w:r w:rsidRPr="00234E97">
              <w:rPr>
                <w:rFonts w:ascii="Arial" w:hAnsi="Arial" w:cs="Arial"/>
                <w:sz w:val="18"/>
                <w:szCs w:val="18"/>
              </w:rPr>
              <w:t>(11) agreed basis</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rPr>
                <w:rFonts w:ascii="Arial" w:hAnsi="Arial" w:cs="Arial"/>
                <w:sz w:val="18"/>
                <w:szCs w:val="18"/>
              </w:rPr>
            </w:pPr>
            <w:r w:rsidRPr="00234E97">
              <w:rPr>
                <w:rFonts w:ascii="Arial" w:hAnsi="Arial" w:cs="Arial"/>
                <w:sz w:val="18"/>
                <w:szCs w:val="18"/>
              </w:rPr>
              <w:t>Reimbursement payments</w:t>
            </w:r>
          </w:p>
        </w:tc>
        <w:tc>
          <w:tcPr>
            <w:tcW w:w="935" w:type="dxa"/>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13" w:type="dxa"/>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2</w:t>
            </w:r>
          </w:p>
        </w:tc>
        <w:tc>
          <w:tcPr>
            <w:tcW w:w="1080" w:type="dxa"/>
            <w:gridSpan w:val="2"/>
            <w:tcBorders>
              <w:top w:val="nil"/>
              <w:left w:val="nil"/>
              <w:bottom w:val="nil"/>
              <w:right w:val="nil"/>
            </w:tcBorders>
          </w:tcPr>
          <w:p w:rsidR="00AC7C80" w:rsidRPr="00234E97" w:rsidRDefault="0024476A" w:rsidP="00234E97">
            <w:pPr>
              <w:spacing w:line="320" w:lineRule="exact"/>
              <w:jc w:val="right"/>
              <w:rPr>
                <w:rFonts w:ascii="Arial" w:hAnsi="Arial" w:cs="Arial"/>
                <w:sz w:val="18"/>
                <w:szCs w:val="18"/>
              </w:rPr>
            </w:pPr>
            <w:r w:rsidRPr="00234E97">
              <w:rPr>
                <w:rFonts w:ascii="Arial" w:hAnsi="Arial" w:cs="Arial"/>
                <w:sz w:val="18"/>
                <w:szCs w:val="18"/>
              </w:rPr>
              <w:t>2</w:t>
            </w:r>
          </w:p>
        </w:tc>
        <w:tc>
          <w:tcPr>
            <w:tcW w:w="2249" w:type="dxa"/>
            <w:gridSpan w:val="2"/>
            <w:tcBorders>
              <w:top w:val="nil"/>
              <w:left w:val="nil"/>
              <w:bottom w:val="nil"/>
              <w:right w:val="nil"/>
            </w:tcBorders>
          </w:tcPr>
          <w:p w:rsidR="00AC7C80" w:rsidRPr="00234E97" w:rsidRDefault="00AC7C80" w:rsidP="00234E97">
            <w:pPr>
              <w:spacing w:line="320" w:lineRule="exact"/>
              <w:ind w:left="245" w:hanging="187"/>
              <w:rPr>
                <w:rFonts w:ascii="Arial" w:hAnsi="Arial" w:cs="Arial"/>
                <w:sz w:val="18"/>
                <w:szCs w:val="18"/>
              </w:rPr>
            </w:pPr>
            <w:r w:rsidRPr="00234E97">
              <w:rPr>
                <w:rFonts w:ascii="Arial" w:hAnsi="Arial" w:cs="Arial"/>
                <w:sz w:val="18"/>
                <w:szCs w:val="18"/>
              </w:rPr>
              <w:t>(11) agreed basis</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jc w:val="both"/>
              <w:rPr>
                <w:rFonts w:ascii="Arial" w:hAnsi="Arial" w:cs="Arial"/>
                <w:sz w:val="18"/>
                <w:szCs w:val="18"/>
              </w:rPr>
            </w:pPr>
            <w:r w:rsidRPr="00234E97">
              <w:rPr>
                <w:rFonts w:ascii="Arial" w:hAnsi="Arial" w:cs="Arial"/>
                <w:sz w:val="18"/>
                <w:szCs w:val="18"/>
              </w:rPr>
              <w:t>Rental and service income</w:t>
            </w:r>
          </w:p>
        </w:tc>
        <w:tc>
          <w:tcPr>
            <w:tcW w:w="935" w:type="dxa"/>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13" w:type="dxa"/>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1</w:t>
            </w:r>
          </w:p>
        </w:tc>
        <w:tc>
          <w:tcPr>
            <w:tcW w:w="1080" w:type="dxa"/>
            <w:gridSpan w:val="2"/>
            <w:tcBorders>
              <w:top w:val="nil"/>
              <w:left w:val="nil"/>
              <w:bottom w:val="nil"/>
              <w:right w:val="nil"/>
            </w:tcBorders>
          </w:tcPr>
          <w:p w:rsidR="00AC7C80" w:rsidRPr="00234E97" w:rsidRDefault="0024476A" w:rsidP="00234E97">
            <w:pPr>
              <w:spacing w:line="320" w:lineRule="exact"/>
              <w:jc w:val="right"/>
              <w:rPr>
                <w:rFonts w:ascii="Arial" w:hAnsi="Arial" w:cs="Arial"/>
                <w:sz w:val="18"/>
                <w:szCs w:val="18"/>
              </w:rPr>
            </w:pPr>
            <w:r w:rsidRPr="00234E97">
              <w:rPr>
                <w:rFonts w:ascii="Arial" w:hAnsi="Arial" w:cs="Arial"/>
                <w:sz w:val="18"/>
                <w:szCs w:val="18"/>
              </w:rPr>
              <w:t>2</w:t>
            </w:r>
          </w:p>
        </w:tc>
        <w:tc>
          <w:tcPr>
            <w:tcW w:w="2249" w:type="dxa"/>
            <w:gridSpan w:val="2"/>
            <w:tcBorders>
              <w:top w:val="nil"/>
              <w:left w:val="nil"/>
              <w:bottom w:val="nil"/>
              <w:right w:val="nil"/>
            </w:tcBorders>
          </w:tcPr>
          <w:p w:rsidR="00AC7C80" w:rsidRPr="00234E97" w:rsidRDefault="00AC7C80" w:rsidP="00234E97">
            <w:pPr>
              <w:spacing w:line="320" w:lineRule="exact"/>
              <w:ind w:left="145" w:right="-108" w:hanging="90"/>
              <w:rPr>
                <w:rFonts w:ascii="Arial" w:hAnsi="Arial" w:cs="Arial"/>
                <w:sz w:val="18"/>
                <w:szCs w:val="18"/>
              </w:rPr>
            </w:pPr>
            <w:r w:rsidRPr="00234E97">
              <w:rPr>
                <w:rFonts w:ascii="Arial" w:hAnsi="Arial" w:cs="Arial"/>
                <w:sz w:val="18"/>
                <w:szCs w:val="18"/>
              </w:rPr>
              <w:t>(12)(</w:t>
            </w:r>
            <w:proofErr w:type="spellStart"/>
            <w:r w:rsidRPr="00234E97">
              <w:rPr>
                <w:rFonts w:ascii="Arial" w:hAnsi="Arial" w:cs="Arial"/>
                <w:sz w:val="18"/>
                <w:szCs w:val="18"/>
              </w:rPr>
              <w:t>i</w:t>
            </w:r>
            <w:proofErr w:type="spellEnd"/>
            <w:r w:rsidRPr="00234E97">
              <w:rPr>
                <w:rFonts w:ascii="Arial" w:hAnsi="Arial" w:cs="Arial"/>
                <w:sz w:val="18"/>
                <w:szCs w:val="18"/>
              </w:rPr>
              <w:t>), (iii) agreement</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rPr>
                <w:rFonts w:ascii="Arial" w:hAnsi="Arial" w:cs="Arial"/>
                <w:sz w:val="18"/>
                <w:szCs w:val="18"/>
                <w:u w:val="single"/>
              </w:rPr>
            </w:pPr>
            <w:r w:rsidRPr="00234E97">
              <w:rPr>
                <w:rFonts w:ascii="Arial" w:hAnsi="Arial" w:cs="Arial"/>
                <w:sz w:val="18"/>
                <w:szCs w:val="18"/>
              </w:rPr>
              <w:t>Rental and service expenses</w:t>
            </w:r>
          </w:p>
        </w:tc>
        <w:tc>
          <w:tcPr>
            <w:tcW w:w="935" w:type="dxa"/>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13" w:type="dxa"/>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1</w:t>
            </w:r>
          </w:p>
        </w:tc>
        <w:tc>
          <w:tcPr>
            <w:tcW w:w="1080" w:type="dxa"/>
            <w:gridSpan w:val="2"/>
            <w:tcBorders>
              <w:top w:val="nil"/>
              <w:left w:val="nil"/>
              <w:bottom w:val="nil"/>
              <w:right w:val="nil"/>
            </w:tcBorders>
          </w:tcPr>
          <w:p w:rsidR="00AC7C80" w:rsidRPr="00234E97" w:rsidRDefault="0024476A" w:rsidP="00234E97">
            <w:pPr>
              <w:spacing w:line="320" w:lineRule="exact"/>
              <w:jc w:val="right"/>
              <w:rPr>
                <w:rFonts w:ascii="Arial" w:hAnsi="Arial" w:cs="Arial"/>
                <w:sz w:val="18"/>
                <w:szCs w:val="18"/>
              </w:rPr>
            </w:pPr>
            <w:r w:rsidRPr="00234E97">
              <w:rPr>
                <w:rFonts w:ascii="Arial" w:hAnsi="Arial" w:cs="Arial"/>
                <w:sz w:val="18"/>
                <w:szCs w:val="18"/>
              </w:rPr>
              <w:t>1</w:t>
            </w:r>
          </w:p>
        </w:tc>
        <w:tc>
          <w:tcPr>
            <w:tcW w:w="2249" w:type="dxa"/>
            <w:gridSpan w:val="2"/>
            <w:tcBorders>
              <w:top w:val="nil"/>
              <w:left w:val="nil"/>
              <w:bottom w:val="nil"/>
              <w:right w:val="nil"/>
            </w:tcBorders>
            <w:shd w:val="clear" w:color="auto" w:fill="auto"/>
          </w:tcPr>
          <w:p w:rsidR="00AC7C80" w:rsidRPr="00234E97" w:rsidRDefault="00AC7C80" w:rsidP="00234E97">
            <w:pPr>
              <w:spacing w:line="320" w:lineRule="exact"/>
              <w:ind w:left="145" w:right="-108" w:hanging="90"/>
              <w:rPr>
                <w:rFonts w:ascii="Arial" w:hAnsi="Arial" w:cs="Arial"/>
                <w:sz w:val="18"/>
                <w:szCs w:val="18"/>
              </w:rPr>
            </w:pPr>
            <w:r w:rsidRPr="00234E97">
              <w:rPr>
                <w:rFonts w:ascii="Arial" w:hAnsi="Arial" w:cs="Arial"/>
                <w:sz w:val="18"/>
                <w:szCs w:val="18"/>
              </w:rPr>
              <w:t>(12)(iv), (v) agreement</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198" w:hanging="144"/>
              <w:jc w:val="both"/>
              <w:rPr>
                <w:rFonts w:ascii="Arial" w:hAnsi="Arial" w:cs="Arial"/>
                <w:sz w:val="18"/>
                <w:szCs w:val="18"/>
              </w:rPr>
            </w:pPr>
            <w:r w:rsidRPr="00234E97">
              <w:rPr>
                <w:rFonts w:ascii="Arial" w:hAnsi="Arial" w:cs="Arial"/>
                <w:sz w:val="18"/>
                <w:szCs w:val="18"/>
              </w:rPr>
              <w:t>Resort service expenses</w:t>
            </w:r>
          </w:p>
        </w:tc>
        <w:tc>
          <w:tcPr>
            <w:tcW w:w="935" w:type="dxa"/>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13" w:type="dxa"/>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4</w:t>
            </w:r>
          </w:p>
        </w:tc>
        <w:tc>
          <w:tcPr>
            <w:tcW w:w="1080" w:type="dxa"/>
            <w:gridSpan w:val="2"/>
            <w:tcBorders>
              <w:top w:val="nil"/>
              <w:left w:val="nil"/>
              <w:bottom w:val="nil"/>
              <w:right w:val="nil"/>
            </w:tcBorders>
          </w:tcPr>
          <w:p w:rsidR="00AC7C80" w:rsidRPr="00234E97" w:rsidRDefault="0024476A" w:rsidP="00234E97">
            <w:pPr>
              <w:spacing w:line="320" w:lineRule="exact"/>
              <w:jc w:val="right"/>
              <w:rPr>
                <w:rFonts w:ascii="Arial" w:hAnsi="Arial" w:cs="Arial"/>
                <w:sz w:val="18"/>
                <w:szCs w:val="18"/>
              </w:rPr>
            </w:pPr>
            <w:r w:rsidRPr="00234E97">
              <w:rPr>
                <w:rFonts w:ascii="Arial" w:hAnsi="Arial" w:cs="Arial"/>
                <w:sz w:val="18"/>
                <w:szCs w:val="18"/>
              </w:rPr>
              <w:t>2</w:t>
            </w:r>
          </w:p>
        </w:tc>
        <w:tc>
          <w:tcPr>
            <w:tcW w:w="2249" w:type="dxa"/>
            <w:gridSpan w:val="2"/>
            <w:tcBorders>
              <w:top w:val="nil"/>
              <w:left w:val="nil"/>
              <w:bottom w:val="nil"/>
              <w:right w:val="nil"/>
            </w:tcBorders>
          </w:tcPr>
          <w:p w:rsidR="00AC7C80" w:rsidRPr="00234E97" w:rsidRDefault="00AC7C80" w:rsidP="00234E97">
            <w:pPr>
              <w:spacing w:line="320" w:lineRule="exact"/>
              <w:ind w:left="145" w:right="-18" w:hanging="90"/>
              <w:rPr>
                <w:rFonts w:ascii="Arial" w:hAnsi="Arial" w:cs="Arial"/>
                <w:sz w:val="18"/>
                <w:szCs w:val="18"/>
              </w:rPr>
            </w:pPr>
            <w:r w:rsidRPr="00234E97">
              <w:rPr>
                <w:rFonts w:ascii="Arial" w:hAnsi="Arial" w:cs="Arial"/>
                <w:sz w:val="18"/>
                <w:szCs w:val="18"/>
              </w:rPr>
              <w:t>(14) agreed basis</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198" w:hanging="144"/>
              <w:jc w:val="both"/>
              <w:rPr>
                <w:rFonts w:ascii="Arial" w:hAnsi="Arial" w:cs="Arial"/>
                <w:sz w:val="18"/>
                <w:szCs w:val="18"/>
              </w:rPr>
            </w:pPr>
          </w:p>
        </w:tc>
        <w:tc>
          <w:tcPr>
            <w:tcW w:w="935" w:type="dxa"/>
            <w:tcBorders>
              <w:top w:val="nil"/>
              <w:left w:val="nil"/>
              <w:bottom w:val="nil"/>
              <w:right w:val="nil"/>
            </w:tcBorders>
          </w:tcPr>
          <w:p w:rsidR="00AC7C80" w:rsidRPr="00234E97" w:rsidRDefault="00AC7C80" w:rsidP="00234E97">
            <w:pPr>
              <w:tabs>
                <w:tab w:val="decimal" w:pos="619"/>
              </w:tabs>
              <w:spacing w:line="320" w:lineRule="exact"/>
              <w:ind w:left="144" w:hanging="144"/>
              <w:rPr>
                <w:rFonts w:ascii="Arial" w:hAnsi="Arial" w:cs="Arial"/>
                <w:sz w:val="18"/>
                <w:szCs w:val="18"/>
              </w:rPr>
            </w:pPr>
          </w:p>
        </w:tc>
        <w:tc>
          <w:tcPr>
            <w:tcW w:w="1013" w:type="dxa"/>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p>
        </w:tc>
        <w:tc>
          <w:tcPr>
            <w:tcW w:w="929" w:type="dxa"/>
            <w:gridSpan w:val="2"/>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p>
        </w:tc>
        <w:tc>
          <w:tcPr>
            <w:tcW w:w="2249" w:type="dxa"/>
            <w:gridSpan w:val="2"/>
            <w:tcBorders>
              <w:top w:val="nil"/>
              <w:left w:val="nil"/>
              <w:bottom w:val="nil"/>
              <w:right w:val="nil"/>
            </w:tcBorders>
          </w:tcPr>
          <w:p w:rsidR="00AC7C80" w:rsidRPr="00234E97" w:rsidRDefault="00AC7C80" w:rsidP="00234E97">
            <w:pPr>
              <w:spacing w:line="320" w:lineRule="exact"/>
              <w:ind w:left="145" w:right="-18" w:hanging="90"/>
              <w:rPr>
                <w:rFonts w:ascii="Arial" w:hAnsi="Arial" w:cs="Arial"/>
                <w:sz w:val="18"/>
                <w:szCs w:val="18"/>
              </w:rPr>
            </w:pP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115" w:hanging="144"/>
              <w:jc w:val="both"/>
              <w:rPr>
                <w:rFonts w:ascii="Arial" w:hAnsi="Arial" w:cs="Arial"/>
                <w:sz w:val="18"/>
                <w:szCs w:val="18"/>
                <w:u w:val="single"/>
              </w:rPr>
            </w:pPr>
            <w:r w:rsidRPr="00234E97">
              <w:rPr>
                <w:rFonts w:ascii="Arial" w:hAnsi="Arial" w:cs="Arial"/>
                <w:sz w:val="18"/>
                <w:szCs w:val="18"/>
                <w:u w:val="single"/>
              </w:rPr>
              <w:t>Transactions with associates</w:t>
            </w:r>
          </w:p>
        </w:tc>
        <w:tc>
          <w:tcPr>
            <w:tcW w:w="935" w:type="dxa"/>
            <w:tcBorders>
              <w:top w:val="nil"/>
              <w:left w:val="nil"/>
              <w:bottom w:val="nil"/>
              <w:right w:val="nil"/>
            </w:tcBorders>
          </w:tcPr>
          <w:p w:rsidR="00AC7C80" w:rsidRPr="00234E97" w:rsidRDefault="00AC7C80" w:rsidP="00234E97">
            <w:pPr>
              <w:tabs>
                <w:tab w:val="decimal" w:pos="619"/>
              </w:tabs>
              <w:spacing w:line="320" w:lineRule="exact"/>
              <w:ind w:left="144" w:hanging="144"/>
              <w:rPr>
                <w:rFonts w:ascii="Arial" w:hAnsi="Arial" w:cs="Arial"/>
                <w:sz w:val="18"/>
                <w:szCs w:val="18"/>
              </w:rPr>
            </w:pPr>
          </w:p>
        </w:tc>
        <w:tc>
          <w:tcPr>
            <w:tcW w:w="1013" w:type="dxa"/>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p>
        </w:tc>
        <w:tc>
          <w:tcPr>
            <w:tcW w:w="929" w:type="dxa"/>
            <w:gridSpan w:val="2"/>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p>
        </w:tc>
        <w:tc>
          <w:tcPr>
            <w:tcW w:w="2249" w:type="dxa"/>
            <w:gridSpan w:val="2"/>
            <w:tcBorders>
              <w:top w:val="nil"/>
              <w:left w:val="nil"/>
              <w:bottom w:val="nil"/>
              <w:right w:val="nil"/>
            </w:tcBorders>
          </w:tcPr>
          <w:p w:rsidR="00AC7C80" w:rsidRPr="00234E97" w:rsidRDefault="00AC7C80" w:rsidP="00234E97">
            <w:pPr>
              <w:spacing w:line="320" w:lineRule="exact"/>
              <w:ind w:left="235" w:hanging="180"/>
              <w:rPr>
                <w:rFonts w:ascii="Arial" w:hAnsi="Arial" w:cs="Arial"/>
                <w:sz w:val="18"/>
                <w:szCs w:val="18"/>
              </w:rPr>
            </w:pPr>
          </w:p>
        </w:tc>
      </w:tr>
      <w:tr w:rsidR="00881572" w:rsidRPr="00234E97" w:rsidTr="005E44E7">
        <w:trPr>
          <w:gridAfter w:val="1"/>
          <w:wAfter w:w="24" w:type="dxa"/>
        </w:trPr>
        <w:tc>
          <w:tcPr>
            <w:tcW w:w="3055" w:type="dxa"/>
            <w:tcBorders>
              <w:top w:val="nil"/>
              <w:left w:val="nil"/>
              <w:bottom w:val="nil"/>
              <w:right w:val="nil"/>
            </w:tcBorders>
          </w:tcPr>
          <w:p w:rsidR="00881572" w:rsidRPr="00234E97" w:rsidRDefault="00881572" w:rsidP="00234E97">
            <w:pPr>
              <w:spacing w:line="320" w:lineRule="exact"/>
              <w:ind w:left="144" w:right="-115" w:hanging="144"/>
              <w:jc w:val="both"/>
              <w:rPr>
                <w:rFonts w:ascii="Arial" w:hAnsi="Arial" w:cs="Arial"/>
                <w:sz w:val="18"/>
                <w:szCs w:val="18"/>
              </w:rPr>
            </w:pPr>
            <w:r w:rsidRPr="00234E97">
              <w:rPr>
                <w:rFonts w:ascii="Arial" w:hAnsi="Arial" w:cs="Arial"/>
                <w:sz w:val="18"/>
                <w:szCs w:val="18"/>
              </w:rPr>
              <w:t>Inter resort receipts</w:t>
            </w:r>
          </w:p>
        </w:tc>
        <w:tc>
          <w:tcPr>
            <w:tcW w:w="935" w:type="dxa"/>
            <w:tcBorders>
              <w:top w:val="nil"/>
              <w:left w:val="nil"/>
              <w:bottom w:val="nil"/>
              <w:right w:val="nil"/>
            </w:tcBorders>
          </w:tcPr>
          <w:p w:rsidR="00881572" w:rsidRPr="00234E97" w:rsidRDefault="009C54A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w:t>
            </w:r>
          </w:p>
        </w:tc>
        <w:tc>
          <w:tcPr>
            <w:tcW w:w="1013" w:type="dxa"/>
            <w:tcBorders>
              <w:top w:val="nil"/>
              <w:left w:val="nil"/>
              <w:bottom w:val="nil"/>
              <w:right w:val="nil"/>
            </w:tcBorders>
          </w:tcPr>
          <w:p w:rsidR="00881572" w:rsidRPr="00234E97" w:rsidRDefault="00881572" w:rsidP="00234E97">
            <w:pPr>
              <w:tabs>
                <w:tab w:val="decimal" w:pos="619"/>
              </w:tabs>
              <w:spacing w:line="320" w:lineRule="exact"/>
              <w:rPr>
                <w:rFonts w:ascii="Arial" w:hAnsi="Arial" w:cs="Arial"/>
                <w:sz w:val="18"/>
                <w:szCs w:val="18"/>
              </w:rPr>
            </w:pPr>
            <w:r w:rsidRPr="00234E97">
              <w:rPr>
                <w:rFonts w:ascii="Arial" w:hAnsi="Arial" w:cs="Arial"/>
                <w:sz w:val="18"/>
                <w:szCs w:val="18"/>
              </w:rPr>
              <w:t>1</w:t>
            </w:r>
          </w:p>
        </w:tc>
        <w:tc>
          <w:tcPr>
            <w:tcW w:w="929" w:type="dxa"/>
            <w:gridSpan w:val="2"/>
            <w:tcBorders>
              <w:top w:val="nil"/>
              <w:left w:val="nil"/>
              <w:bottom w:val="nil"/>
              <w:right w:val="nil"/>
            </w:tcBorders>
          </w:tcPr>
          <w:p w:rsidR="00881572"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881572" w:rsidRPr="00234E97" w:rsidRDefault="00881572"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881572" w:rsidRPr="00234E97" w:rsidRDefault="00881572" w:rsidP="00234E97">
            <w:pPr>
              <w:spacing w:line="320" w:lineRule="exact"/>
              <w:ind w:left="235" w:hanging="180"/>
              <w:rPr>
                <w:rFonts w:ascii="Arial" w:hAnsi="Arial" w:cs="Arial"/>
                <w:sz w:val="18"/>
                <w:szCs w:val="18"/>
              </w:rPr>
            </w:pPr>
            <w:r w:rsidRPr="00234E97">
              <w:rPr>
                <w:rFonts w:ascii="Arial" w:hAnsi="Arial" w:cs="Arial"/>
                <w:sz w:val="18"/>
                <w:szCs w:val="18"/>
              </w:rPr>
              <w:t>(1) agreed basis</w:t>
            </w:r>
          </w:p>
        </w:tc>
      </w:tr>
      <w:tr w:rsidR="00881572" w:rsidRPr="00234E97" w:rsidTr="005E44E7">
        <w:trPr>
          <w:gridAfter w:val="1"/>
          <w:wAfter w:w="24" w:type="dxa"/>
        </w:trPr>
        <w:tc>
          <w:tcPr>
            <w:tcW w:w="3055" w:type="dxa"/>
            <w:tcBorders>
              <w:top w:val="nil"/>
              <w:left w:val="nil"/>
              <w:bottom w:val="nil"/>
              <w:right w:val="nil"/>
            </w:tcBorders>
          </w:tcPr>
          <w:p w:rsidR="00881572" w:rsidRPr="00234E97" w:rsidRDefault="00881572" w:rsidP="00234E97">
            <w:pPr>
              <w:spacing w:line="320" w:lineRule="exact"/>
              <w:ind w:left="144" w:right="-115" w:hanging="144"/>
              <w:jc w:val="both"/>
              <w:rPr>
                <w:rFonts w:ascii="Arial" w:hAnsi="Arial" w:cs="Arial"/>
                <w:sz w:val="18"/>
                <w:szCs w:val="18"/>
              </w:rPr>
            </w:pPr>
            <w:r w:rsidRPr="00234E97">
              <w:rPr>
                <w:rFonts w:ascii="Arial" w:hAnsi="Arial" w:cs="Arial"/>
                <w:sz w:val="18"/>
                <w:szCs w:val="18"/>
              </w:rPr>
              <w:t>Sale of goods</w:t>
            </w:r>
          </w:p>
        </w:tc>
        <w:tc>
          <w:tcPr>
            <w:tcW w:w="935" w:type="dxa"/>
            <w:tcBorders>
              <w:top w:val="nil"/>
              <w:left w:val="nil"/>
              <w:bottom w:val="nil"/>
              <w:right w:val="nil"/>
            </w:tcBorders>
          </w:tcPr>
          <w:p w:rsidR="00881572" w:rsidRPr="00234E97" w:rsidRDefault="009C54A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w:t>
            </w:r>
          </w:p>
        </w:tc>
        <w:tc>
          <w:tcPr>
            <w:tcW w:w="1013" w:type="dxa"/>
            <w:tcBorders>
              <w:top w:val="nil"/>
              <w:left w:val="nil"/>
              <w:bottom w:val="nil"/>
              <w:right w:val="nil"/>
            </w:tcBorders>
          </w:tcPr>
          <w:p w:rsidR="00881572" w:rsidRPr="00234E97" w:rsidRDefault="00881572" w:rsidP="00234E97">
            <w:pPr>
              <w:tabs>
                <w:tab w:val="decimal" w:pos="619"/>
              </w:tabs>
              <w:spacing w:line="320" w:lineRule="exact"/>
              <w:rPr>
                <w:rFonts w:ascii="Arial" w:hAnsi="Arial" w:cs="Arial"/>
                <w:sz w:val="18"/>
                <w:szCs w:val="18"/>
              </w:rPr>
            </w:pPr>
            <w:r w:rsidRPr="00234E97">
              <w:rPr>
                <w:rFonts w:ascii="Arial" w:hAnsi="Arial" w:cs="Arial"/>
                <w:sz w:val="18"/>
                <w:szCs w:val="18"/>
              </w:rPr>
              <w:t>1</w:t>
            </w:r>
          </w:p>
        </w:tc>
        <w:tc>
          <w:tcPr>
            <w:tcW w:w="929" w:type="dxa"/>
            <w:gridSpan w:val="2"/>
            <w:tcBorders>
              <w:top w:val="nil"/>
              <w:left w:val="nil"/>
              <w:bottom w:val="nil"/>
              <w:right w:val="nil"/>
            </w:tcBorders>
          </w:tcPr>
          <w:p w:rsidR="00881572"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881572" w:rsidRPr="00234E97" w:rsidRDefault="00881572"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881572" w:rsidRPr="00234E97" w:rsidRDefault="00881572" w:rsidP="00234E97">
            <w:pPr>
              <w:spacing w:line="320" w:lineRule="exact"/>
              <w:ind w:left="235" w:hanging="180"/>
              <w:rPr>
                <w:rFonts w:ascii="Arial" w:hAnsi="Arial" w:cs="Arial"/>
                <w:sz w:val="18"/>
                <w:szCs w:val="18"/>
              </w:rPr>
            </w:pPr>
            <w:r w:rsidRPr="00234E97">
              <w:rPr>
                <w:rFonts w:ascii="Arial" w:hAnsi="Arial" w:cs="Arial"/>
                <w:sz w:val="18"/>
                <w:szCs w:val="18"/>
              </w:rPr>
              <w:t>(9) agreed basis</w:t>
            </w:r>
          </w:p>
        </w:tc>
      </w:tr>
      <w:tr w:rsidR="00473BE1" w:rsidRPr="00234E97" w:rsidTr="005E44E7">
        <w:trPr>
          <w:gridAfter w:val="1"/>
          <w:wAfter w:w="24" w:type="dxa"/>
        </w:trPr>
        <w:tc>
          <w:tcPr>
            <w:tcW w:w="3055" w:type="dxa"/>
            <w:tcBorders>
              <w:top w:val="nil"/>
              <w:left w:val="nil"/>
              <w:bottom w:val="nil"/>
              <w:right w:val="nil"/>
            </w:tcBorders>
          </w:tcPr>
          <w:p w:rsidR="00473BE1" w:rsidRPr="00234E97" w:rsidRDefault="00473BE1" w:rsidP="00234E97">
            <w:pPr>
              <w:spacing w:line="320" w:lineRule="exact"/>
              <w:ind w:left="144" w:right="-115" w:hanging="144"/>
              <w:jc w:val="both"/>
              <w:rPr>
                <w:rFonts w:ascii="Arial" w:hAnsi="Arial" w:cs="Arial"/>
                <w:sz w:val="18"/>
                <w:szCs w:val="18"/>
                <w:u w:val="single"/>
              </w:rPr>
            </w:pPr>
            <w:r w:rsidRPr="00234E97">
              <w:rPr>
                <w:rFonts w:ascii="Arial" w:hAnsi="Arial" w:cs="Arial"/>
                <w:sz w:val="18"/>
                <w:szCs w:val="18"/>
              </w:rPr>
              <w:t>Dividend income</w:t>
            </w:r>
          </w:p>
        </w:tc>
        <w:tc>
          <w:tcPr>
            <w:tcW w:w="935" w:type="dxa"/>
            <w:tcBorders>
              <w:top w:val="nil"/>
              <w:left w:val="nil"/>
              <w:bottom w:val="nil"/>
              <w:right w:val="nil"/>
            </w:tcBorders>
          </w:tcPr>
          <w:p w:rsidR="00473BE1" w:rsidRPr="00234E97" w:rsidRDefault="009C54A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w:t>
            </w:r>
          </w:p>
        </w:tc>
        <w:tc>
          <w:tcPr>
            <w:tcW w:w="1013" w:type="dxa"/>
            <w:tcBorders>
              <w:top w:val="nil"/>
              <w:left w:val="nil"/>
              <w:bottom w:val="nil"/>
              <w:right w:val="nil"/>
            </w:tcBorders>
          </w:tcPr>
          <w:p w:rsidR="00473BE1" w:rsidRPr="00234E97" w:rsidRDefault="00473BE1"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929" w:type="dxa"/>
            <w:gridSpan w:val="2"/>
            <w:tcBorders>
              <w:top w:val="nil"/>
              <w:left w:val="nil"/>
              <w:bottom w:val="nil"/>
              <w:right w:val="nil"/>
            </w:tcBorders>
          </w:tcPr>
          <w:p w:rsidR="00234E97" w:rsidRPr="00234E97" w:rsidRDefault="00234E97" w:rsidP="00234E97">
            <w:pPr>
              <w:tabs>
                <w:tab w:val="decimal" w:pos="619"/>
              </w:tabs>
              <w:spacing w:line="320" w:lineRule="exact"/>
              <w:rPr>
                <w:rFonts w:ascii="Arial" w:hAnsi="Arial" w:cs="Arial"/>
                <w:sz w:val="18"/>
                <w:szCs w:val="18"/>
              </w:rPr>
            </w:pPr>
            <w:r w:rsidRPr="00234E97">
              <w:rPr>
                <w:rFonts w:ascii="Arial" w:hAnsi="Arial" w:cs="Arial"/>
                <w:sz w:val="18"/>
                <w:szCs w:val="18"/>
              </w:rPr>
              <w:t>28</w:t>
            </w:r>
          </w:p>
        </w:tc>
        <w:tc>
          <w:tcPr>
            <w:tcW w:w="1080" w:type="dxa"/>
            <w:gridSpan w:val="2"/>
            <w:tcBorders>
              <w:top w:val="nil"/>
              <w:left w:val="nil"/>
              <w:bottom w:val="nil"/>
              <w:right w:val="nil"/>
            </w:tcBorders>
          </w:tcPr>
          <w:p w:rsidR="00473BE1" w:rsidRPr="00234E97" w:rsidRDefault="00881572" w:rsidP="00234E97">
            <w:pPr>
              <w:tabs>
                <w:tab w:val="decimal" w:pos="774"/>
              </w:tabs>
              <w:spacing w:line="320" w:lineRule="exact"/>
              <w:rPr>
                <w:rFonts w:ascii="Arial" w:hAnsi="Arial" w:cs="Arial"/>
                <w:sz w:val="18"/>
                <w:szCs w:val="18"/>
              </w:rPr>
            </w:pPr>
            <w:r w:rsidRPr="00234E97">
              <w:rPr>
                <w:rFonts w:ascii="Arial" w:hAnsi="Arial" w:cs="Arial"/>
                <w:sz w:val="18"/>
                <w:szCs w:val="18"/>
              </w:rPr>
              <w:t>19</w:t>
            </w:r>
          </w:p>
        </w:tc>
        <w:tc>
          <w:tcPr>
            <w:tcW w:w="2249" w:type="dxa"/>
            <w:gridSpan w:val="2"/>
            <w:tcBorders>
              <w:top w:val="nil"/>
              <w:left w:val="nil"/>
              <w:bottom w:val="nil"/>
              <w:right w:val="nil"/>
            </w:tcBorders>
          </w:tcPr>
          <w:p w:rsidR="00473BE1" w:rsidRPr="00234E97" w:rsidRDefault="00881572" w:rsidP="00234E97">
            <w:pPr>
              <w:spacing w:line="320" w:lineRule="exact"/>
              <w:ind w:left="235" w:hanging="180"/>
              <w:rPr>
                <w:rFonts w:ascii="Arial" w:hAnsi="Arial" w:cs="Arial"/>
                <w:sz w:val="18"/>
                <w:szCs w:val="18"/>
              </w:rPr>
            </w:pPr>
            <w:r w:rsidRPr="00234E97">
              <w:rPr>
                <w:rFonts w:ascii="Arial" w:hAnsi="Arial" w:cs="Arial"/>
                <w:sz w:val="18"/>
                <w:szCs w:val="18"/>
              </w:rPr>
              <w:t>As declared</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110" w:hanging="144"/>
              <w:jc w:val="both"/>
              <w:rPr>
                <w:rFonts w:ascii="Arial" w:hAnsi="Arial" w:cs="Arial"/>
                <w:sz w:val="18"/>
                <w:szCs w:val="18"/>
              </w:rPr>
            </w:pPr>
            <w:r w:rsidRPr="00234E97">
              <w:rPr>
                <w:rFonts w:ascii="Arial" w:hAnsi="Arial" w:cs="Arial"/>
                <w:sz w:val="18"/>
                <w:szCs w:val="18"/>
              </w:rPr>
              <w:t>Reimbursement receipts</w:t>
            </w:r>
          </w:p>
        </w:tc>
        <w:tc>
          <w:tcPr>
            <w:tcW w:w="935" w:type="dxa"/>
            <w:tcBorders>
              <w:top w:val="nil"/>
              <w:left w:val="nil"/>
              <w:bottom w:val="nil"/>
              <w:right w:val="nil"/>
            </w:tcBorders>
          </w:tcPr>
          <w:p w:rsidR="00AC7C80" w:rsidRPr="00234E97" w:rsidRDefault="009C54A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2</w:t>
            </w:r>
          </w:p>
        </w:tc>
        <w:tc>
          <w:tcPr>
            <w:tcW w:w="1013" w:type="dxa"/>
            <w:tcBorders>
              <w:top w:val="nil"/>
              <w:left w:val="nil"/>
              <w:bottom w:val="nil"/>
              <w:right w:val="nil"/>
            </w:tcBorders>
          </w:tcPr>
          <w:p w:rsidR="00AC7C80" w:rsidRPr="00234E97" w:rsidRDefault="00881572" w:rsidP="00234E97">
            <w:pPr>
              <w:tabs>
                <w:tab w:val="decimal" w:pos="619"/>
              </w:tabs>
              <w:spacing w:line="320" w:lineRule="exact"/>
              <w:rPr>
                <w:rFonts w:ascii="Arial" w:hAnsi="Arial" w:cs="Arial"/>
                <w:sz w:val="18"/>
                <w:szCs w:val="18"/>
              </w:rPr>
            </w:pPr>
            <w:r w:rsidRPr="00234E97">
              <w:rPr>
                <w:rFonts w:ascii="Arial" w:hAnsi="Arial" w:cs="Arial"/>
                <w:sz w:val="18"/>
                <w:szCs w:val="18"/>
              </w:rPr>
              <w:t>1</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AC7C80" w:rsidRPr="00234E97" w:rsidRDefault="00AC7C80" w:rsidP="00234E97">
            <w:pPr>
              <w:spacing w:line="320" w:lineRule="exact"/>
              <w:ind w:left="145" w:hanging="90"/>
              <w:rPr>
                <w:rFonts w:ascii="Arial" w:hAnsi="Arial" w:cs="Arial"/>
                <w:sz w:val="18"/>
                <w:szCs w:val="18"/>
              </w:rPr>
            </w:pPr>
            <w:r w:rsidRPr="00234E97">
              <w:rPr>
                <w:rFonts w:ascii="Arial" w:hAnsi="Arial" w:cs="Arial"/>
                <w:sz w:val="18"/>
                <w:szCs w:val="18"/>
              </w:rPr>
              <w:t>(11) agreed basis</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110" w:hanging="144"/>
              <w:jc w:val="both"/>
              <w:rPr>
                <w:rFonts w:ascii="Arial" w:hAnsi="Arial" w:cs="Arial"/>
                <w:sz w:val="18"/>
                <w:szCs w:val="18"/>
              </w:rPr>
            </w:pPr>
            <w:r w:rsidRPr="00234E97">
              <w:rPr>
                <w:rFonts w:ascii="Arial" w:hAnsi="Arial" w:cs="Arial"/>
                <w:sz w:val="18"/>
                <w:szCs w:val="18"/>
              </w:rPr>
              <w:t>Rental and service income</w:t>
            </w:r>
          </w:p>
        </w:tc>
        <w:tc>
          <w:tcPr>
            <w:tcW w:w="935" w:type="dxa"/>
            <w:tcBorders>
              <w:top w:val="nil"/>
              <w:left w:val="nil"/>
              <w:bottom w:val="nil"/>
              <w:right w:val="nil"/>
            </w:tcBorders>
          </w:tcPr>
          <w:p w:rsidR="00AC7C80" w:rsidRPr="00234E97" w:rsidRDefault="009C54A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7</w:t>
            </w:r>
          </w:p>
        </w:tc>
        <w:tc>
          <w:tcPr>
            <w:tcW w:w="1013" w:type="dxa"/>
            <w:tcBorders>
              <w:top w:val="nil"/>
              <w:left w:val="nil"/>
              <w:bottom w:val="nil"/>
              <w:right w:val="nil"/>
            </w:tcBorders>
          </w:tcPr>
          <w:p w:rsidR="00AC7C80" w:rsidRPr="00234E97" w:rsidRDefault="00EA39BE" w:rsidP="00234E97">
            <w:pPr>
              <w:tabs>
                <w:tab w:val="decimal" w:pos="619"/>
              </w:tabs>
              <w:spacing w:line="320" w:lineRule="exact"/>
              <w:rPr>
                <w:rFonts w:ascii="Arial" w:hAnsi="Arial" w:cs="Arial"/>
                <w:sz w:val="18"/>
                <w:szCs w:val="18"/>
              </w:rPr>
            </w:pPr>
            <w:r w:rsidRPr="00234E97">
              <w:rPr>
                <w:rFonts w:ascii="Arial" w:hAnsi="Arial" w:cs="Arial"/>
                <w:sz w:val="18"/>
                <w:szCs w:val="18"/>
              </w:rPr>
              <w:t>5</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AC7C80" w:rsidRPr="00234E97" w:rsidRDefault="00AC7C80" w:rsidP="00234E97">
            <w:pPr>
              <w:spacing w:line="320" w:lineRule="exact"/>
              <w:ind w:left="145" w:hanging="90"/>
              <w:rPr>
                <w:rFonts w:ascii="Arial" w:hAnsi="Arial" w:cs="Arial"/>
                <w:sz w:val="18"/>
                <w:szCs w:val="18"/>
              </w:rPr>
            </w:pPr>
            <w:r w:rsidRPr="00234E97">
              <w:rPr>
                <w:rFonts w:ascii="Arial" w:hAnsi="Arial" w:cs="Arial"/>
                <w:sz w:val="18"/>
                <w:szCs w:val="18"/>
              </w:rPr>
              <w:t>(12)(iv) agreement</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198" w:hanging="144"/>
              <w:jc w:val="both"/>
              <w:rPr>
                <w:rFonts w:ascii="Arial" w:hAnsi="Arial" w:cs="Arial"/>
                <w:sz w:val="18"/>
                <w:szCs w:val="18"/>
              </w:rPr>
            </w:pPr>
          </w:p>
        </w:tc>
        <w:tc>
          <w:tcPr>
            <w:tcW w:w="935" w:type="dxa"/>
            <w:tcBorders>
              <w:top w:val="nil"/>
              <w:left w:val="nil"/>
              <w:bottom w:val="nil"/>
              <w:right w:val="nil"/>
            </w:tcBorders>
          </w:tcPr>
          <w:p w:rsidR="00AC7C80" w:rsidRPr="00234E97" w:rsidRDefault="00AC7C80" w:rsidP="00234E97">
            <w:pPr>
              <w:spacing w:line="320" w:lineRule="exact"/>
              <w:ind w:left="144" w:hanging="144"/>
              <w:jc w:val="right"/>
              <w:rPr>
                <w:rFonts w:ascii="Arial" w:hAnsi="Arial" w:cs="Arial"/>
                <w:sz w:val="18"/>
                <w:szCs w:val="18"/>
              </w:rPr>
            </w:pPr>
          </w:p>
        </w:tc>
        <w:tc>
          <w:tcPr>
            <w:tcW w:w="1013" w:type="dxa"/>
            <w:tcBorders>
              <w:top w:val="nil"/>
              <w:left w:val="nil"/>
              <w:bottom w:val="nil"/>
              <w:right w:val="nil"/>
            </w:tcBorders>
          </w:tcPr>
          <w:p w:rsidR="00AC7C80" w:rsidRPr="00234E97" w:rsidRDefault="00AC7C80" w:rsidP="00234E97">
            <w:pPr>
              <w:spacing w:line="320" w:lineRule="exact"/>
              <w:jc w:val="right"/>
              <w:rPr>
                <w:rFonts w:ascii="Arial" w:hAnsi="Arial" w:cs="Arial"/>
                <w:sz w:val="18"/>
                <w:szCs w:val="18"/>
              </w:rPr>
            </w:pPr>
          </w:p>
        </w:tc>
        <w:tc>
          <w:tcPr>
            <w:tcW w:w="929" w:type="dxa"/>
            <w:gridSpan w:val="2"/>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p>
        </w:tc>
        <w:tc>
          <w:tcPr>
            <w:tcW w:w="2249" w:type="dxa"/>
            <w:gridSpan w:val="2"/>
            <w:tcBorders>
              <w:top w:val="nil"/>
              <w:left w:val="nil"/>
              <w:bottom w:val="nil"/>
              <w:right w:val="nil"/>
            </w:tcBorders>
          </w:tcPr>
          <w:p w:rsidR="00AC7C80" w:rsidRPr="00234E97" w:rsidRDefault="00AC7C80" w:rsidP="00234E97">
            <w:pPr>
              <w:spacing w:line="320" w:lineRule="exact"/>
              <w:ind w:left="145" w:right="-18" w:hanging="90"/>
              <w:rPr>
                <w:rFonts w:ascii="Arial" w:hAnsi="Arial" w:cs="Arial"/>
                <w:sz w:val="18"/>
                <w:szCs w:val="18"/>
              </w:rPr>
            </w:pPr>
          </w:p>
        </w:tc>
      </w:tr>
      <w:tr w:rsidR="00AC7C80" w:rsidRPr="00234E97" w:rsidTr="005E44E7">
        <w:tc>
          <w:tcPr>
            <w:tcW w:w="3990" w:type="dxa"/>
            <w:gridSpan w:val="2"/>
            <w:tcBorders>
              <w:top w:val="nil"/>
              <w:left w:val="nil"/>
              <w:bottom w:val="nil"/>
              <w:right w:val="nil"/>
            </w:tcBorders>
          </w:tcPr>
          <w:p w:rsidR="00AC7C80" w:rsidRPr="00234E97" w:rsidRDefault="00AC7C80" w:rsidP="00234E97">
            <w:pPr>
              <w:spacing w:line="320" w:lineRule="exact"/>
              <w:ind w:left="144" w:hanging="144"/>
              <w:rPr>
                <w:rFonts w:ascii="Arial" w:hAnsi="Arial" w:cs="Arial"/>
                <w:sz w:val="18"/>
                <w:szCs w:val="18"/>
                <w:u w:val="single"/>
              </w:rPr>
            </w:pPr>
            <w:r w:rsidRPr="00234E97">
              <w:rPr>
                <w:rFonts w:ascii="Arial" w:hAnsi="Arial" w:cs="Arial"/>
                <w:sz w:val="18"/>
                <w:szCs w:val="18"/>
                <w:u w:val="single"/>
              </w:rPr>
              <w:t>Transactions with related companies</w:t>
            </w:r>
          </w:p>
        </w:tc>
        <w:tc>
          <w:tcPr>
            <w:tcW w:w="1033" w:type="dxa"/>
            <w:gridSpan w:val="2"/>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p>
        </w:tc>
        <w:tc>
          <w:tcPr>
            <w:tcW w:w="933" w:type="dxa"/>
            <w:gridSpan w:val="2"/>
            <w:tcBorders>
              <w:top w:val="nil"/>
              <w:left w:val="nil"/>
              <w:bottom w:val="nil"/>
              <w:right w:val="nil"/>
            </w:tcBorders>
          </w:tcPr>
          <w:p w:rsidR="00AC7C80" w:rsidRPr="00234E97" w:rsidRDefault="00AC7C80" w:rsidP="00234E97">
            <w:pPr>
              <w:tabs>
                <w:tab w:val="decimal" w:pos="619"/>
              </w:tabs>
              <w:spacing w:line="320" w:lineRule="exact"/>
              <w:ind w:left="145" w:hanging="90"/>
              <w:rPr>
                <w:rFonts w:ascii="Arial" w:hAnsi="Arial" w:cs="Arial"/>
                <w:sz w:val="18"/>
                <w:szCs w:val="18"/>
              </w:rPr>
            </w:pPr>
          </w:p>
        </w:tc>
        <w:tc>
          <w:tcPr>
            <w:tcW w:w="1080" w:type="dxa"/>
            <w:gridSpan w:val="2"/>
            <w:tcBorders>
              <w:top w:val="nil"/>
              <w:left w:val="nil"/>
              <w:bottom w:val="nil"/>
              <w:right w:val="nil"/>
            </w:tcBorders>
          </w:tcPr>
          <w:p w:rsidR="00AC7C80" w:rsidRPr="00234E97" w:rsidRDefault="00AC7C80" w:rsidP="00234E97">
            <w:pPr>
              <w:tabs>
                <w:tab w:val="decimal" w:pos="794"/>
              </w:tabs>
              <w:spacing w:line="320" w:lineRule="exact"/>
              <w:rPr>
                <w:rFonts w:ascii="Arial" w:hAnsi="Arial" w:cs="Arial"/>
                <w:sz w:val="18"/>
                <w:szCs w:val="18"/>
              </w:rPr>
            </w:pPr>
          </w:p>
        </w:tc>
        <w:tc>
          <w:tcPr>
            <w:tcW w:w="2249" w:type="dxa"/>
            <w:gridSpan w:val="2"/>
            <w:tcBorders>
              <w:top w:val="nil"/>
              <w:left w:val="nil"/>
              <w:bottom w:val="nil"/>
              <w:right w:val="nil"/>
            </w:tcBorders>
          </w:tcPr>
          <w:p w:rsidR="00AC7C80" w:rsidRPr="00234E97" w:rsidRDefault="00AC7C80" w:rsidP="00234E97">
            <w:pPr>
              <w:spacing w:line="320" w:lineRule="exact"/>
              <w:ind w:left="145" w:right="-18" w:hanging="90"/>
              <w:rPr>
                <w:rFonts w:ascii="Arial" w:hAnsi="Arial" w:cs="Arial"/>
                <w:sz w:val="18"/>
                <w:szCs w:val="18"/>
              </w:rPr>
            </w:pP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EA39BE" w:rsidP="00234E97">
            <w:pPr>
              <w:spacing w:line="320" w:lineRule="exact"/>
              <w:ind w:left="144" w:hanging="144"/>
              <w:jc w:val="both"/>
              <w:rPr>
                <w:rFonts w:ascii="Arial" w:hAnsi="Arial" w:cs="Arial"/>
                <w:sz w:val="18"/>
                <w:szCs w:val="18"/>
              </w:rPr>
            </w:pPr>
            <w:r w:rsidRPr="00234E97">
              <w:rPr>
                <w:rFonts w:ascii="Arial" w:hAnsi="Arial" w:cs="Arial"/>
                <w:sz w:val="18"/>
                <w:szCs w:val="18"/>
              </w:rPr>
              <w:t>Credit card commission receipts</w:t>
            </w:r>
          </w:p>
        </w:tc>
        <w:tc>
          <w:tcPr>
            <w:tcW w:w="935" w:type="dxa"/>
            <w:tcBorders>
              <w:top w:val="nil"/>
              <w:left w:val="nil"/>
              <w:bottom w:val="nil"/>
              <w:right w:val="nil"/>
            </w:tcBorders>
          </w:tcPr>
          <w:p w:rsidR="00AC7C80" w:rsidRPr="00234E97" w:rsidRDefault="009C54A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1</w:t>
            </w:r>
          </w:p>
        </w:tc>
        <w:tc>
          <w:tcPr>
            <w:tcW w:w="1013" w:type="dxa"/>
            <w:tcBorders>
              <w:top w:val="nil"/>
              <w:left w:val="nil"/>
              <w:bottom w:val="nil"/>
              <w:right w:val="nil"/>
            </w:tcBorders>
          </w:tcPr>
          <w:p w:rsidR="00AC7C80" w:rsidRPr="00234E97" w:rsidRDefault="00EA39BE" w:rsidP="00234E97">
            <w:pPr>
              <w:tabs>
                <w:tab w:val="decimal" w:pos="619"/>
              </w:tabs>
              <w:spacing w:line="320" w:lineRule="exact"/>
              <w:rPr>
                <w:rFonts w:ascii="Arial" w:hAnsi="Arial" w:cs="Arial"/>
                <w:sz w:val="18"/>
                <w:szCs w:val="18"/>
              </w:rPr>
            </w:pPr>
            <w:r w:rsidRPr="00234E97">
              <w:rPr>
                <w:rFonts w:ascii="Arial" w:hAnsi="Arial" w:cs="Arial"/>
                <w:sz w:val="18"/>
                <w:szCs w:val="18"/>
              </w:rPr>
              <w:t>1</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AC7C80" w:rsidRPr="00234E97" w:rsidRDefault="00AC7C80" w:rsidP="00234E97">
            <w:pPr>
              <w:spacing w:line="320" w:lineRule="exact"/>
              <w:ind w:left="145" w:hanging="90"/>
              <w:rPr>
                <w:rFonts w:ascii="Arial" w:hAnsi="Arial" w:cs="Arial"/>
                <w:sz w:val="18"/>
                <w:szCs w:val="18"/>
              </w:rPr>
            </w:pPr>
            <w:r w:rsidRPr="00234E97">
              <w:rPr>
                <w:rFonts w:ascii="Arial" w:hAnsi="Arial" w:cs="Arial"/>
                <w:sz w:val="18"/>
                <w:szCs w:val="18"/>
              </w:rPr>
              <w:t>(1) agreed basis</w:t>
            </w:r>
          </w:p>
        </w:tc>
      </w:tr>
      <w:tr w:rsidR="00EA39BE" w:rsidRPr="00234E97" w:rsidTr="005E44E7">
        <w:trPr>
          <w:gridAfter w:val="1"/>
          <w:wAfter w:w="24" w:type="dxa"/>
        </w:trPr>
        <w:tc>
          <w:tcPr>
            <w:tcW w:w="3055" w:type="dxa"/>
            <w:tcBorders>
              <w:top w:val="nil"/>
              <w:left w:val="nil"/>
              <w:bottom w:val="nil"/>
              <w:right w:val="nil"/>
            </w:tcBorders>
          </w:tcPr>
          <w:p w:rsidR="00EA39BE" w:rsidRPr="00234E97" w:rsidRDefault="00EA39BE" w:rsidP="00234E97">
            <w:pPr>
              <w:spacing w:line="320" w:lineRule="exact"/>
              <w:ind w:left="144" w:hanging="144"/>
              <w:jc w:val="both"/>
              <w:rPr>
                <w:rFonts w:ascii="Arial" w:hAnsi="Arial" w:cs="Arial"/>
                <w:sz w:val="18"/>
                <w:szCs w:val="18"/>
              </w:rPr>
            </w:pPr>
            <w:r w:rsidRPr="00234E97">
              <w:rPr>
                <w:rFonts w:ascii="Arial" w:hAnsi="Arial" w:cs="Arial"/>
                <w:sz w:val="18"/>
                <w:szCs w:val="18"/>
              </w:rPr>
              <w:t>Inter resort payments</w:t>
            </w:r>
          </w:p>
        </w:tc>
        <w:tc>
          <w:tcPr>
            <w:tcW w:w="935" w:type="dxa"/>
            <w:tcBorders>
              <w:top w:val="nil"/>
              <w:left w:val="nil"/>
              <w:bottom w:val="nil"/>
              <w:right w:val="nil"/>
            </w:tcBorders>
          </w:tcPr>
          <w:p w:rsidR="00EA39BE" w:rsidRPr="00234E97" w:rsidRDefault="009C54A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13</w:t>
            </w:r>
          </w:p>
        </w:tc>
        <w:tc>
          <w:tcPr>
            <w:tcW w:w="1013" w:type="dxa"/>
            <w:tcBorders>
              <w:top w:val="nil"/>
              <w:left w:val="nil"/>
              <w:bottom w:val="nil"/>
              <w:right w:val="nil"/>
            </w:tcBorders>
          </w:tcPr>
          <w:p w:rsidR="00EA39BE" w:rsidRPr="00234E97" w:rsidRDefault="00EA39BE" w:rsidP="00234E97">
            <w:pPr>
              <w:tabs>
                <w:tab w:val="decimal" w:pos="619"/>
              </w:tabs>
              <w:spacing w:line="320" w:lineRule="exact"/>
              <w:rPr>
                <w:rFonts w:ascii="Arial" w:hAnsi="Arial" w:cs="Arial"/>
                <w:sz w:val="18"/>
                <w:szCs w:val="18"/>
              </w:rPr>
            </w:pPr>
            <w:r w:rsidRPr="00234E97">
              <w:rPr>
                <w:rFonts w:ascii="Arial" w:hAnsi="Arial" w:cs="Arial"/>
                <w:sz w:val="18"/>
                <w:szCs w:val="18"/>
              </w:rPr>
              <w:t>18</w:t>
            </w:r>
          </w:p>
        </w:tc>
        <w:tc>
          <w:tcPr>
            <w:tcW w:w="929" w:type="dxa"/>
            <w:gridSpan w:val="2"/>
            <w:tcBorders>
              <w:top w:val="nil"/>
              <w:left w:val="nil"/>
              <w:bottom w:val="nil"/>
              <w:right w:val="nil"/>
            </w:tcBorders>
          </w:tcPr>
          <w:p w:rsidR="00EA39BE"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EA39BE" w:rsidRPr="00234E97" w:rsidRDefault="00EA39BE"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EA39BE" w:rsidRPr="00234E97" w:rsidRDefault="002C7551" w:rsidP="00234E97">
            <w:pPr>
              <w:spacing w:line="320" w:lineRule="exact"/>
              <w:ind w:left="145" w:hanging="90"/>
              <w:rPr>
                <w:rFonts w:ascii="Arial" w:hAnsi="Arial" w:cs="Arial"/>
                <w:sz w:val="18"/>
                <w:szCs w:val="18"/>
              </w:rPr>
            </w:pPr>
            <w:r w:rsidRPr="00234E97">
              <w:rPr>
                <w:rFonts w:ascii="Arial" w:hAnsi="Arial" w:cs="Arial"/>
                <w:sz w:val="18"/>
                <w:szCs w:val="18"/>
              </w:rPr>
              <w:t>(1) agreed basis</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hanging="144"/>
              <w:jc w:val="both"/>
              <w:rPr>
                <w:rFonts w:ascii="Arial" w:hAnsi="Arial" w:cs="Arial"/>
                <w:sz w:val="18"/>
                <w:szCs w:val="18"/>
              </w:rPr>
            </w:pPr>
            <w:r w:rsidRPr="00234E97">
              <w:rPr>
                <w:rFonts w:ascii="Arial" w:hAnsi="Arial" w:cs="Arial"/>
                <w:sz w:val="18"/>
                <w:szCs w:val="18"/>
              </w:rPr>
              <w:t>Management fee income</w:t>
            </w:r>
          </w:p>
        </w:tc>
        <w:tc>
          <w:tcPr>
            <w:tcW w:w="935" w:type="dxa"/>
            <w:tcBorders>
              <w:top w:val="nil"/>
              <w:left w:val="nil"/>
              <w:bottom w:val="nil"/>
              <w:right w:val="nil"/>
            </w:tcBorders>
          </w:tcPr>
          <w:p w:rsidR="00AC7C80" w:rsidRPr="00234E97" w:rsidRDefault="009C54A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1</w:t>
            </w:r>
          </w:p>
        </w:tc>
        <w:tc>
          <w:tcPr>
            <w:tcW w:w="1013" w:type="dxa"/>
            <w:tcBorders>
              <w:top w:val="nil"/>
              <w:left w:val="nil"/>
              <w:bottom w:val="nil"/>
              <w:right w:val="nil"/>
            </w:tcBorders>
          </w:tcPr>
          <w:p w:rsidR="00AC7C80" w:rsidRPr="00234E97" w:rsidRDefault="00EA39BE"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1</w:t>
            </w:r>
          </w:p>
        </w:tc>
        <w:tc>
          <w:tcPr>
            <w:tcW w:w="1080" w:type="dxa"/>
            <w:gridSpan w:val="2"/>
            <w:tcBorders>
              <w:top w:val="nil"/>
              <w:left w:val="nil"/>
              <w:bottom w:val="nil"/>
              <w:right w:val="nil"/>
            </w:tcBorders>
          </w:tcPr>
          <w:p w:rsidR="00AC7C80" w:rsidRPr="00234E97" w:rsidRDefault="00EA39BE" w:rsidP="00234E97">
            <w:pPr>
              <w:tabs>
                <w:tab w:val="decimal" w:pos="774"/>
              </w:tabs>
              <w:spacing w:line="320" w:lineRule="exact"/>
              <w:rPr>
                <w:rFonts w:ascii="Arial" w:hAnsi="Arial" w:cs="Arial"/>
                <w:sz w:val="18"/>
                <w:szCs w:val="18"/>
              </w:rPr>
            </w:pPr>
            <w:r w:rsidRPr="00234E97">
              <w:rPr>
                <w:rFonts w:ascii="Arial" w:hAnsi="Arial" w:cs="Arial"/>
                <w:sz w:val="18"/>
                <w:szCs w:val="18"/>
              </w:rPr>
              <w:t>1</w:t>
            </w:r>
          </w:p>
        </w:tc>
        <w:tc>
          <w:tcPr>
            <w:tcW w:w="2249" w:type="dxa"/>
            <w:gridSpan w:val="2"/>
            <w:tcBorders>
              <w:top w:val="nil"/>
              <w:left w:val="nil"/>
              <w:bottom w:val="nil"/>
              <w:right w:val="nil"/>
            </w:tcBorders>
          </w:tcPr>
          <w:p w:rsidR="00AC7C80" w:rsidRPr="00234E97" w:rsidRDefault="00496C13" w:rsidP="00CC57D5">
            <w:pPr>
              <w:spacing w:line="320" w:lineRule="exact"/>
              <w:ind w:left="145" w:hanging="90"/>
              <w:rPr>
                <w:rFonts w:ascii="Arial" w:hAnsi="Arial" w:cs="Arial"/>
                <w:sz w:val="18"/>
                <w:szCs w:val="18"/>
              </w:rPr>
            </w:pPr>
            <w:r>
              <w:rPr>
                <w:rFonts w:ascii="Arial" w:hAnsi="Arial" w:cs="Arial"/>
                <w:sz w:val="18"/>
                <w:szCs w:val="18"/>
              </w:rPr>
              <w:t>(16)</w:t>
            </w:r>
            <w:r w:rsidR="00CC57D5">
              <w:rPr>
                <w:rFonts w:ascii="Arial" w:hAnsi="Arial" w:cs="Arial"/>
                <w:sz w:val="18"/>
                <w:szCs w:val="18"/>
              </w:rPr>
              <w:t xml:space="preserve"> </w:t>
            </w:r>
            <w:r w:rsidR="00AC7C80" w:rsidRPr="00234E97">
              <w:rPr>
                <w:rFonts w:ascii="Arial" w:hAnsi="Arial" w:cs="Arial"/>
                <w:sz w:val="18"/>
                <w:szCs w:val="18"/>
              </w:rPr>
              <w:t>agreement</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jc w:val="both"/>
              <w:rPr>
                <w:rFonts w:ascii="Arial" w:hAnsi="Arial" w:cs="Arial"/>
                <w:sz w:val="18"/>
                <w:szCs w:val="18"/>
              </w:rPr>
            </w:pPr>
            <w:r w:rsidRPr="00234E97">
              <w:rPr>
                <w:rFonts w:ascii="Arial" w:hAnsi="Arial" w:cs="Arial"/>
                <w:sz w:val="18"/>
                <w:szCs w:val="18"/>
              </w:rPr>
              <w:t>Management fee expenses</w:t>
            </w:r>
          </w:p>
        </w:tc>
        <w:tc>
          <w:tcPr>
            <w:tcW w:w="935" w:type="dxa"/>
            <w:tcBorders>
              <w:top w:val="nil"/>
              <w:left w:val="nil"/>
              <w:bottom w:val="nil"/>
              <w:right w:val="nil"/>
            </w:tcBorders>
          </w:tcPr>
          <w:p w:rsidR="00AC7C80" w:rsidRPr="00234E97" w:rsidRDefault="009C54A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43</w:t>
            </w:r>
          </w:p>
        </w:tc>
        <w:tc>
          <w:tcPr>
            <w:tcW w:w="1013" w:type="dxa"/>
            <w:tcBorders>
              <w:top w:val="nil"/>
              <w:left w:val="nil"/>
              <w:bottom w:val="nil"/>
              <w:right w:val="nil"/>
            </w:tcBorders>
          </w:tcPr>
          <w:p w:rsidR="00AC7C80" w:rsidRPr="00234E97" w:rsidRDefault="00EA39BE" w:rsidP="00234E97">
            <w:pPr>
              <w:tabs>
                <w:tab w:val="decimal" w:pos="619"/>
              </w:tabs>
              <w:spacing w:line="320" w:lineRule="exact"/>
              <w:rPr>
                <w:rFonts w:ascii="Arial" w:hAnsi="Arial" w:cs="Arial"/>
                <w:sz w:val="18"/>
                <w:szCs w:val="18"/>
              </w:rPr>
            </w:pPr>
            <w:r w:rsidRPr="00234E97">
              <w:rPr>
                <w:rFonts w:ascii="Arial" w:hAnsi="Arial" w:cs="Arial"/>
                <w:sz w:val="18"/>
                <w:szCs w:val="18"/>
              </w:rPr>
              <w:t>57</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AC7C80" w:rsidRPr="00234E97" w:rsidRDefault="00EA39BE" w:rsidP="00234E97">
            <w:pPr>
              <w:tabs>
                <w:tab w:val="decimal" w:pos="774"/>
              </w:tabs>
              <w:spacing w:line="320" w:lineRule="exact"/>
              <w:rPr>
                <w:rFonts w:ascii="Arial" w:hAnsi="Arial" w:cs="Arial"/>
                <w:sz w:val="18"/>
                <w:szCs w:val="18"/>
              </w:rPr>
            </w:pPr>
            <w:r w:rsidRPr="00234E97">
              <w:rPr>
                <w:rFonts w:ascii="Arial" w:hAnsi="Arial" w:cs="Arial"/>
                <w:sz w:val="18"/>
                <w:szCs w:val="18"/>
              </w:rPr>
              <w:t>2</w:t>
            </w:r>
          </w:p>
        </w:tc>
        <w:tc>
          <w:tcPr>
            <w:tcW w:w="2249" w:type="dxa"/>
            <w:gridSpan w:val="2"/>
            <w:tcBorders>
              <w:top w:val="nil"/>
              <w:left w:val="nil"/>
              <w:bottom w:val="nil"/>
              <w:right w:val="nil"/>
            </w:tcBorders>
          </w:tcPr>
          <w:p w:rsidR="00AC7C80" w:rsidRPr="00234E97" w:rsidRDefault="00AC7C80" w:rsidP="00CC57D5">
            <w:pPr>
              <w:spacing w:line="320" w:lineRule="exact"/>
              <w:ind w:left="145" w:right="-288" w:hanging="90"/>
              <w:rPr>
                <w:rFonts w:ascii="Arial" w:hAnsi="Arial" w:cs="Arial"/>
                <w:sz w:val="18"/>
                <w:szCs w:val="18"/>
              </w:rPr>
            </w:pPr>
            <w:r w:rsidRPr="00234E97">
              <w:rPr>
                <w:rFonts w:ascii="Arial" w:hAnsi="Arial" w:cs="Arial"/>
                <w:sz w:val="18"/>
                <w:szCs w:val="18"/>
              </w:rPr>
              <w:t>(6), (15), (1</w:t>
            </w:r>
            <w:r w:rsidR="00CC57D5">
              <w:rPr>
                <w:rFonts w:ascii="Arial" w:hAnsi="Arial" w:cs="Arial"/>
                <w:sz w:val="18"/>
                <w:szCs w:val="18"/>
              </w:rPr>
              <w:t>7</w:t>
            </w:r>
            <w:r w:rsidRPr="00234E97">
              <w:rPr>
                <w:rFonts w:ascii="Arial" w:hAnsi="Arial" w:cs="Arial"/>
                <w:sz w:val="18"/>
                <w:szCs w:val="18"/>
              </w:rPr>
              <w:t>) agreement</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jc w:val="both"/>
              <w:rPr>
                <w:rFonts w:ascii="Arial" w:hAnsi="Arial" w:cs="Arial"/>
                <w:sz w:val="18"/>
                <w:szCs w:val="18"/>
              </w:rPr>
            </w:pPr>
            <w:r w:rsidRPr="00234E97">
              <w:rPr>
                <w:rFonts w:ascii="Arial" w:hAnsi="Arial" w:cs="Arial"/>
                <w:sz w:val="18"/>
                <w:szCs w:val="18"/>
              </w:rPr>
              <w:t>Purchase of spa &amp; gallery vouchers</w:t>
            </w:r>
          </w:p>
        </w:tc>
        <w:tc>
          <w:tcPr>
            <w:tcW w:w="935" w:type="dxa"/>
            <w:tcBorders>
              <w:top w:val="nil"/>
              <w:left w:val="nil"/>
              <w:bottom w:val="nil"/>
              <w:right w:val="nil"/>
            </w:tcBorders>
          </w:tcPr>
          <w:p w:rsidR="00AC7C80" w:rsidRPr="00234E97" w:rsidRDefault="00AC7C80" w:rsidP="00234E97">
            <w:pPr>
              <w:tabs>
                <w:tab w:val="decimal" w:pos="619"/>
              </w:tabs>
              <w:spacing w:line="320" w:lineRule="exact"/>
              <w:ind w:left="144" w:hanging="144"/>
              <w:rPr>
                <w:rFonts w:ascii="Arial" w:hAnsi="Arial" w:cs="Arial"/>
                <w:sz w:val="18"/>
                <w:szCs w:val="18"/>
              </w:rPr>
            </w:pPr>
          </w:p>
        </w:tc>
        <w:tc>
          <w:tcPr>
            <w:tcW w:w="1013" w:type="dxa"/>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p>
        </w:tc>
        <w:tc>
          <w:tcPr>
            <w:tcW w:w="929" w:type="dxa"/>
            <w:gridSpan w:val="2"/>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p>
        </w:tc>
        <w:tc>
          <w:tcPr>
            <w:tcW w:w="2249" w:type="dxa"/>
            <w:gridSpan w:val="2"/>
            <w:tcBorders>
              <w:top w:val="nil"/>
              <w:left w:val="nil"/>
              <w:bottom w:val="nil"/>
              <w:right w:val="nil"/>
            </w:tcBorders>
          </w:tcPr>
          <w:p w:rsidR="00AC7C80" w:rsidRPr="00234E97" w:rsidRDefault="00AC7C80" w:rsidP="00234E97">
            <w:pPr>
              <w:spacing w:line="320" w:lineRule="exact"/>
              <w:ind w:left="145" w:hanging="90"/>
              <w:rPr>
                <w:rFonts w:ascii="Arial" w:hAnsi="Arial" w:cs="Arial"/>
                <w:sz w:val="18"/>
                <w:szCs w:val="18"/>
              </w:rPr>
            </w:pPr>
          </w:p>
        </w:tc>
      </w:tr>
      <w:tr w:rsidR="00EA39BE" w:rsidRPr="00234E97" w:rsidTr="005E44E7">
        <w:trPr>
          <w:gridAfter w:val="1"/>
          <w:wAfter w:w="24" w:type="dxa"/>
        </w:trPr>
        <w:tc>
          <w:tcPr>
            <w:tcW w:w="3055" w:type="dxa"/>
            <w:tcBorders>
              <w:top w:val="nil"/>
              <w:left w:val="nil"/>
              <w:bottom w:val="nil"/>
              <w:right w:val="nil"/>
            </w:tcBorders>
          </w:tcPr>
          <w:p w:rsidR="00EA39BE" w:rsidRPr="00234E97" w:rsidRDefault="00EA39BE" w:rsidP="00234E97">
            <w:pPr>
              <w:spacing w:line="320" w:lineRule="exact"/>
              <w:ind w:left="144" w:right="-4" w:hanging="144"/>
              <w:jc w:val="both"/>
              <w:rPr>
                <w:rFonts w:ascii="Arial" w:hAnsi="Arial" w:cs="Arial"/>
                <w:sz w:val="18"/>
                <w:szCs w:val="18"/>
              </w:rPr>
            </w:pPr>
            <w:r w:rsidRPr="00234E97">
              <w:rPr>
                <w:rFonts w:ascii="Arial" w:hAnsi="Arial" w:cs="Arial"/>
                <w:sz w:val="18"/>
                <w:szCs w:val="18"/>
              </w:rPr>
              <w:t xml:space="preserve">  (return)</w:t>
            </w:r>
          </w:p>
        </w:tc>
        <w:tc>
          <w:tcPr>
            <w:tcW w:w="935" w:type="dxa"/>
            <w:tcBorders>
              <w:top w:val="nil"/>
              <w:left w:val="nil"/>
              <w:bottom w:val="nil"/>
              <w:right w:val="nil"/>
            </w:tcBorders>
          </w:tcPr>
          <w:p w:rsidR="00EA39BE" w:rsidRPr="00234E97" w:rsidRDefault="009C54A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1</w:t>
            </w:r>
          </w:p>
        </w:tc>
        <w:tc>
          <w:tcPr>
            <w:tcW w:w="1013" w:type="dxa"/>
            <w:tcBorders>
              <w:top w:val="nil"/>
              <w:left w:val="nil"/>
              <w:bottom w:val="nil"/>
              <w:right w:val="nil"/>
            </w:tcBorders>
          </w:tcPr>
          <w:p w:rsidR="00EA39BE" w:rsidRPr="00234E97" w:rsidRDefault="00EA39BE" w:rsidP="00234E97">
            <w:pPr>
              <w:tabs>
                <w:tab w:val="decimal" w:pos="619"/>
              </w:tabs>
              <w:spacing w:line="320" w:lineRule="exact"/>
              <w:rPr>
                <w:rFonts w:ascii="Arial" w:hAnsi="Arial" w:cs="Arial"/>
                <w:sz w:val="18"/>
                <w:szCs w:val="18"/>
              </w:rPr>
            </w:pPr>
            <w:r w:rsidRPr="00234E97">
              <w:rPr>
                <w:rFonts w:ascii="Arial" w:hAnsi="Arial" w:cs="Arial"/>
                <w:sz w:val="18"/>
                <w:szCs w:val="18"/>
              </w:rPr>
              <w:t>(1)</w:t>
            </w:r>
          </w:p>
        </w:tc>
        <w:tc>
          <w:tcPr>
            <w:tcW w:w="929" w:type="dxa"/>
            <w:gridSpan w:val="2"/>
            <w:tcBorders>
              <w:top w:val="nil"/>
              <w:left w:val="nil"/>
              <w:bottom w:val="nil"/>
              <w:right w:val="nil"/>
            </w:tcBorders>
          </w:tcPr>
          <w:p w:rsidR="00EA39BE"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EA39BE" w:rsidRPr="00234E97" w:rsidRDefault="00EA39BE"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EA39BE" w:rsidRPr="00234E97" w:rsidRDefault="002C7551" w:rsidP="00234E97">
            <w:pPr>
              <w:spacing w:line="320" w:lineRule="exact"/>
              <w:ind w:left="145" w:hanging="90"/>
              <w:rPr>
                <w:rFonts w:ascii="Arial" w:hAnsi="Arial" w:cs="Arial"/>
                <w:sz w:val="18"/>
                <w:szCs w:val="18"/>
              </w:rPr>
            </w:pPr>
            <w:r w:rsidRPr="00234E97">
              <w:rPr>
                <w:rFonts w:ascii="Arial" w:hAnsi="Arial" w:cs="Arial"/>
                <w:sz w:val="18"/>
                <w:szCs w:val="18"/>
              </w:rPr>
              <w:t>(2), (8) agreed basis</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jc w:val="both"/>
              <w:rPr>
                <w:rFonts w:ascii="Arial" w:hAnsi="Arial" w:cs="Arial"/>
                <w:sz w:val="18"/>
                <w:szCs w:val="18"/>
              </w:rPr>
            </w:pPr>
            <w:r w:rsidRPr="00234E97">
              <w:rPr>
                <w:rFonts w:ascii="Arial" w:hAnsi="Arial" w:cs="Arial"/>
                <w:sz w:val="18"/>
                <w:szCs w:val="18"/>
              </w:rPr>
              <w:t>Sale of goods</w:t>
            </w:r>
          </w:p>
        </w:tc>
        <w:tc>
          <w:tcPr>
            <w:tcW w:w="935" w:type="dxa"/>
            <w:tcBorders>
              <w:top w:val="nil"/>
              <w:left w:val="nil"/>
              <w:bottom w:val="nil"/>
              <w:right w:val="nil"/>
            </w:tcBorders>
          </w:tcPr>
          <w:p w:rsidR="00AC7C80" w:rsidRPr="00234E97" w:rsidRDefault="009C54A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6</w:t>
            </w:r>
          </w:p>
        </w:tc>
        <w:tc>
          <w:tcPr>
            <w:tcW w:w="1013" w:type="dxa"/>
            <w:tcBorders>
              <w:top w:val="nil"/>
              <w:left w:val="nil"/>
              <w:bottom w:val="nil"/>
              <w:right w:val="nil"/>
            </w:tcBorders>
          </w:tcPr>
          <w:p w:rsidR="00AC7C80" w:rsidRPr="00234E97" w:rsidRDefault="00EA39BE" w:rsidP="00234E97">
            <w:pPr>
              <w:tabs>
                <w:tab w:val="decimal" w:pos="619"/>
              </w:tabs>
              <w:spacing w:line="320" w:lineRule="exact"/>
              <w:rPr>
                <w:rFonts w:ascii="Arial" w:hAnsi="Arial" w:cs="Arial"/>
                <w:sz w:val="18"/>
                <w:szCs w:val="18"/>
              </w:rPr>
            </w:pPr>
            <w:r w:rsidRPr="00234E97">
              <w:rPr>
                <w:rFonts w:ascii="Arial" w:hAnsi="Arial" w:cs="Arial"/>
                <w:sz w:val="18"/>
                <w:szCs w:val="18"/>
              </w:rPr>
              <w:t>3</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AC7C80" w:rsidRPr="00234E97" w:rsidRDefault="00AC7C80" w:rsidP="00234E97">
            <w:pPr>
              <w:spacing w:line="320" w:lineRule="exact"/>
              <w:ind w:left="145" w:hanging="90"/>
              <w:rPr>
                <w:rFonts w:ascii="Arial" w:hAnsi="Arial" w:cs="Arial"/>
                <w:sz w:val="18"/>
                <w:szCs w:val="18"/>
              </w:rPr>
            </w:pPr>
            <w:r w:rsidRPr="00234E97">
              <w:rPr>
                <w:rFonts w:ascii="Arial" w:hAnsi="Arial" w:cs="Arial"/>
                <w:sz w:val="18"/>
                <w:szCs w:val="18"/>
              </w:rPr>
              <w:t>(9) agreed basis</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rPr>
                <w:rFonts w:ascii="Arial" w:hAnsi="Arial" w:cs="Arial"/>
                <w:sz w:val="18"/>
                <w:szCs w:val="18"/>
              </w:rPr>
            </w:pPr>
            <w:r w:rsidRPr="00234E97">
              <w:rPr>
                <w:rFonts w:ascii="Arial" w:hAnsi="Arial" w:cs="Arial"/>
                <w:sz w:val="18"/>
                <w:szCs w:val="18"/>
              </w:rPr>
              <w:t>Reimbursement receipts</w:t>
            </w:r>
          </w:p>
        </w:tc>
        <w:tc>
          <w:tcPr>
            <w:tcW w:w="935" w:type="dxa"/>
            <w:tcBorders>
              <w:top w:val="nil"/>
              <w:left w:val="nil"/>
              <w:bottom w:val="nil"/>
              <w:right w:val="nil"/>
            </w:tcBorders>
          </w:tcPr>
          <w:p w:rsidR="00AC7C80" w:rsidRPr="00234E97" w:rsidRDefault="00FC18F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23</w:t>
            </w:r>
          </w:p>
        </w:tc>
        <w:tc>
          <w:tcPr>
            <w:tcW w:w="1013" w:type="dxa"/>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r w:rsidRPr="00234E97">
              <w:rPr>
                <w:rFonts w:ascii="Arial" w:hAnsi="Arial" w:cs="Arial"/>
                <w:sz w:val="18"/>
                <w:szCs w:val="18"/>
              </w:rPr>
              <w:t>13</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1</w:t>
            </w:r>
          </w:p>
        </w:tc>
        <w:tc>
          <w:tcPr>
            <w:tcW w:w="1080" w:type="dxa"/>
            <w:gridSpan w:val="2"/>
            <w:tcBorders>
              <w:top w:val="nil"/>
              <w:left w:val="nil"/>
              <w:bottom w:val="nil"/>
              <w:right w:val="nil"/>
            </w:tcBorders>
          </w:tcPr>
          <w:p w:rsidR="00AC7C80" w:rsidRPr="00234E97" w:rsidRDefault="00EA39BE" w:rsidP="00234E97">
            <w:pPr>
              <w:tabs>
                <w:tab w:val="decimal" w:pos="774"/>
              </w:tabs>
              <w:spacing w:line="320" w:lineRule="exact"/>
              <w:rPr>
                <w:rFonts w:ascii="Arial" w:hAnsi="Arial" w:cs="Arial"/>
                <w:sz w:val="18"/>
                <w:szCs w:val="18"/>
              </w:rPr>
            </w:pPr>
            <w:r w:rsidRPr="00234E97">
              <w:rPr>
                <w:rFonts w:ascii="Arial" w:hAnsi="Arial" w:cs="Arial"/>
                <w:sz w:val="18"/>
                <w:szCs w:val="18"/>
              </w:rPr>
              <w:t>1</w:t>
            </w:r>
          </w:p>
        </w:tc>
        <w:tc>
          <w:tcPr>
            <w:tcW w:w="2249" w:type="dxa"/>
            <w:gridSpan w:val="2"/>
            <w:tcBorders>
              <w:top w:val="nil"/>
              <w:left w:val="nil"/>
              <w:bottom w:val="nil"/>
              <w:right w:val="nil"/>
            </w:tcBorders>
          </w:tcPr>
          <w:p w:rsidR="00AC7C80" w:rsidRPr="00234E97" w:rsidRDefault="00AC7C80" w:rsidP="00234E97">
            <w:pPr>
              <w:spacing w:line="320" w:lineRule="exact"/>
              <w:ind w:left="145" w:hanging="90"/>
              <w:rPr>
                <w:rFonts w:ascii="Arial" w:hAnsi="Arial" w:cs="Arial"/>
                <w:sz w:val="18"/>
                <w:szCs w:val="18"/>
              </w:rPr>
            </w:pPr>
            <w:r w:rsidRPr="00234E97">
              <w:rPr>
                <w:rFonts w:ascii="Arial" w:hAnsi="Arial" w:cs="Arial"/>
                <w:sz w:val="18"/>
                <w:szCs w:val="18"/>
              </w:rPr>
              <w:t>(11) agreed basis</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rPr>
                <w:rFonts w:ascii="Arial" w:hAnsi="Arial" w:cs="Arial"/>
                <w:sz w:val="18"/>
                <w:szCs w:val="18"/>
              </w:rPr>
            </w:pPr>
            <w:r w:rsidRPr="00234E97">
              <w:rPr>
                <w:rFonts w:ascii="Arial" w:hAnsi="Arial" w:cs="Arial"/>
                <w:sz w:val="18"/>
                <w:szCs w:val="18"/>
              </w:rPr>
              <w:t>Reimbursement payments</w:t>
            </w:r>
          </w:p>
        </w:tc>
        <w:tc>
          <w:tcPr>
            <w:tcW w:w="935" w:type="dxa"/>
            <w:tcBorders>
              <w:top w:val="nil"/>
              <w:left w:val="nil"/>
              <w:bottom w:val="nil"/>
              <w:right w:val="nil"/>
            </w:tcBorders>
          </w:tcPr>
          <w:p w:rsidR="00AC7C80" w:rsidRPr="00234E97" w:rsidRDefault="00FC18F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8</w:t>
            </w:r>
          </w:p>
        </w:tc>
        <w:tc>
          <w:tcPr>
            <w:tcW w:w="1013" w:type="dxa"/>
            <w:tcBorders>
              <w:top w:val="nil"/>
              <w:left w:val="nil"/>
              <w:bottom w:val="nil"/>
              <w:right w:val="nil"/>
            </w:tcBorders>
          </w:tcPr>
          <w:p w:rsidR="00AC7C80" w:rsidRPr="00234E97" w:rsidRDefault="00EA39BE" w:rsidP="00234E97">
            <w:pPr>
              <w:tabs>
                <w:tab w:val="decimal" w:pos="619"/>
              </w:tabs>
              <w:spacing w:line="320" w:lineRule="exact"/>
              <w:rPr>
                <w:rFonts w:ascii="Arial" w:hAnsi="Arial" w:cs="Arial"/>
                <w:sz w:val="18"/>
                <w:szCs w:val="18"/>
              </w:rPr>
            </w:pPr>
            <w:r w:rsidRPr="00234E97">
              <w:rPr>
                <w:rFonts w:ascii="Arial" w:hAnsi="Arial" w:cs="Arial"/>
                <w:sz w:val="18"/>
                <w:szCs w:val="18"/>
              </w:rPr>
              <w:t>11</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AC7C80" w:rsidRPr="00234E97" w:rsidRDefault="00EA39BE" w:rsidP="00234E97">
            <w:pPr>
              <w:tabs>
                <w:tab w:val="decimal" w:pos="774"/>
              </w:tabs>
              <w:spacing w:line="320" w:lineRule="exact"/>
              <w:rPr>
                <w:rFonts w:ascii="Arial" w:hAnsi="Arial" w:cs="Arial"/>
                <w:sz w:val="18"/>
                <w:szCs w:val="18"/>
              </w:rPr>
            </w:pPr>
            <w:r w:rsidRPr="00234E97">
              <w:rPr>
                <w:rFonts w:ascii="Arial" w:hAnsi="Arial" w:cs="Arial"/>
                <w:sz w:val="18"/>
                <w:szCs w:val="18"/>
              </w:rPr>
              <w:t>2</w:t>
            </w:r>
          </w:p>
        </w:tc>
        <w:tc>
          <w:tcPr>
            <w:tcW w:w="2249" w:type="dxa"/>
            <w:gridSpan w:val="2"/>
            <w:tcBorders>
              <w:top w:val="nil"/>
              <w:left w:val="nil"/>
              <w:bottom w:val="nil"/>
              <w:right w:val="nil"/>
            </w:tcBorders>
          </w:tcPr>
          <w:p w:rsidR="00AC7C80" w:rsidRPr="00234E97" w:rsidRDefault="00AC7C80" w:rsidP="00234E97">
            <w:pPr>
              <w:spacing w:line="320" w:lineRule="exact"/>
              <w:ind w:left="145" w:hanging="90"/>
              <w:rPr>
                <w:rFonts w:ascii="Arial" w:hAnsi="Arial" w:cs="Arial"/>
                <w:sz w:val="18"/>
                <w:szCs w:val="18"/>
              </w:rPr>
            </w:pPr>
            <w:r w:rsidRPr="00234E97">
              <w:rPr>
                <w:rFonts w:ascii="Arial" w:hAnsi="Arial" w:cs="Arial"/>
                <w:sz w:val="18"/>
                <w:szCs w:val="18"/>
              </w:rPr>
              <w:t>(11) agreed basis</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rPr>
                <w:rFonts w:ascii="Arial" w:hAnsi="Arial" w:cs="Arial"/>
                <w:sz w:val="18"/>
                <w:szCs w:val="18"/>
              </w:rPr>
            </w:pPr>
            <w:r w:rsidRPr="00234E97">
              <w:rPr>
                <w:rFonts w:ascii="Arial" w:hAnsi="Arial" w:cs="Arial"/>
                <w:sz w:val="18"/>
                <w:szCs w:val="18"/>
              </w:rPr>
              <w:t>Rental and service income</w:t>
            </w:r>
          </w:p>
        </w:tc>
        <w:tc>
          <w:tcPr>
            <w:tcW w:w="935" w:type="dxa"/>
            <w:tcBorders>
              <w:top w:val="nil"/>
              <w:left w:val="nil"/>
              <w:bottom w:val="nil"/>
              <w:right w:val="nil"/>
            </w:tcBorders>
          </w:tcPr>
          <w:p w:rsidR="00AC7C80" w:rsidRPr="00234E97" w:rsidRDefault="00FC18F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5</w:t>
            </w:r>
          </w:p>
        </w:tc>
        <w:tc>
          <w:tcPr>
            <w:tcW w:w="1013" w:type="dxa"/>
            <w:tcBorders>
              <w:top w:val="nil"/>
              <w:left w:val="nil"/>
              <w:bottom w:val="nil"/>
              <w:right w:val="nil"/>
            </w:tcBorders>
          </w:tcPr>
          <w:p w:rsidR="00AC7C80" w:rsidRPr="00234E97" w:rsidRDefault="00EA39BE" w:rsidP="00234E97">
            <w:pPr>
              <w:tabs>
                <w:tab w:val="decimal" w:pos="619"/>
              </w:tabs>
              <w:spacing w:line="320" w:lineRule="exact"/>
              <w:rPr>
                <w:rFonts w:ascii="Arial" w:hAnsi="Arial" w:cs="Arial"/>
                <w:sz w:val="18"/>
                <w:szCs w:val="18"/>
              </w:rPr>
            </w:pPr>
            <w:r w:rsidRPr="00234E97">
              <w:rPr>
                <w:rFonts w:ascii="Arial" w:hAnsi="Arial" w:cs="Arial"/>
                <w:sz w:val="18"/>
                <w:szCs w:val="18"/>
              </w:rPr>
              <w:t>8</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AC7C80" w:rsidRPr="00234E97" w:rsidRDefault="00496C13" w:rsidP="00CC57D5">
            <w:pPr>
              <w:spacing w:line="320" w:lineRule="exact"/>
              <w:ind w:left="145" w:hanging="90"/>
              <w:rPr>
                <w:rFonts w:ascii="Arial" w:hAnsi="Arial" w:cs="Arial"/>
                <w:sz w:val="18"/>
                <w:szCs w:val="18"/>
              </w:rPr>
            </w:pPr>
            <w:r>
              <w:rPr>
                <w:rFonts w:ascii="Arial" w:hAnsi="Arial" w:cs="Arial"/>
                <w:sz w:val="18"/>
                <w:szCs w:val="18"/>
              </w:rPr>
              <w:t>(12)(</w:t>
            </w:r>
            <w:proofErr w:type="spellStart"/>
            <w:r>
              <w:rPr>
                <w:rFonts w:ascii="Arial" w:hAnsi="Arial" w:cs="Arial"/>
                <w:sz w:val="18"/>
                <w:szCs w:val="18"/>
              </w:rPr>
              <w:t>i</w:t>
            </w:r>
            <w:proofErr w:type="spellEnd"/>
            <w:r>
              <w:rPr>
                <w:rFonts w:ascii="Arial" w:hAnsi="Arial" w:cs="Arial"/>
                <w:sz w:val="18"/>
                <w:szCs w:val="18"/>
              </w:rPr>
              <w:t>), (ii), (iv), (vi)</w:t>
            </w:r>
            <w:r w:rsidR="00CC57D5">
              <w:rPr>
                <w:rFonts w:ascii="Arial" w:hAnsi="Arial" w:cs="Arial"/>
                <w:sz w:val="18"/>
                <w:szCs w:val="18"/>
              </w:rPr>
              <w:t xml:space="preserve"> </w:t>
            </w:r>
            <w:r w:rsidR="00AC7C80" w:rsidRPr="00234E97">
              <w:rPr>
                <w:rFonts w:ascii="Arial" w:hAnsi="Arial" w:cs="Arial"/>
                <w:sz w:val="18"/>
                <w:szCs w:val="18"/>
              </w:rPr>
              <w:t>agreement</w:t>
            </w:r>
          </w:p>
        </w:tc>
      </w:tr>
      <w:tr w:rsidR="00CC57D5" w:rsidRPr="00234E97" w:rsidTr="005E44E7">
        <w:trPr>
          <w:gridAfter w:val="1"/>
          <w:wAfter w:w="24" w:type="dxa"/>
        </w:trPr>
        <w:tc>
          <w:tcPr>
            <w:tcW w:w="3055" w:type="dxa"/>
            <w:tcBorders>
              <w:top w:val="nil"/>
              <w:left w:val="nil"/>
              <w:bottom w:val="nil"/>
              <w:right w:val="nil"/>
            </w:tcBorders>
          </w:tcPr>
          <w:p w:rsidR="00CC57D5" w:rsidRPr="00CC57D5" w:rsidRDefault="00CC57D5" w:rsidP="00234E97">
            <w:pPr>
              <w:spacing w:line="320" w:lineRule="exact"/>
              <w:ind w:left="144" w:right="-4" w:hanging="144"/>
              <w:rPr>
                <w:rFonts w:ascii="Arial" w:hAnsi="Arial" w:cstheme="minorBidi"/>
                <w:sz w:val="18"/>
                <w:szCs w:val="18"/>
              </w:rPr>
            </w:pPr>
            <w:r>
              <w:rPr>
                <w:rFonts w:ascii="Arial" w:hAnsi="Arial" w:cstheme="minorBidi"/>
                <w:sz w:val="18"/>
                <w:szCs w:val="18"/>
              </w:rPr>
              <w:t>Rental and service expense</w:t>
            </w:r>
          </w:p>
        </w:tc>
        <w:tc>
          <w:tcPr>
            <w:tcW w:w="935" w:type="dxa"/>
            <w:tcBorders>
              <w:top w:val="nil"/>
              <w:left w:val="nil"/>
              <w:bottom w:val="nil"/>
              <w:right w:val="nil"/>
            </w:tcBorders>
          </w:tcPr>
          <w:p w:rsidR="00CC57D5" w:rsidRPr="00234E97" w:rsidRDefault="00CC57D5" w:rsidP="00234E97">
            <w:pPr>
              <w:tabs>
                <w:tab w:val="decimal" w:pos="619"/>
              </w:tabs>
              <w:spacing w:line="320" w:lineRule="exact"/>
              <w:ind w:left="144" w:hanging="144"/>
              <w:rPr>
                <w:rFonts w:ascii="Arial" w:hAnsi="Arial" w:cs="Arial"/>
                <w:sz w:val="18"/>
                <w:szCs w:val="18"/>
              </w:rPr>
            </w:pPr>
            <w:r>
              <w:rPr>
                <w:rFonts w:ascii="Arial" w:hAnsi="Arial" w:cs="Arial"/>
                <w:sz w:val="18"/>
                <w:szCs w:val="18"/>
              </w:rPr>
              <w:t>1</w:t>
            </w:r>
          </w:p>
        </w:tc>
        <w:tc>
          <w:tcPr>
            <w:tcW w:w="1013" w:type="dxa"/>
            <w:tcBorders>
              <w:top w:val="nil"/>
              <w:left w:val="nil"/>
              <w:bottom w:val="nil"/>
              <w:right w:val="nil"/>
            </w:tcBorders>
          </w:tcPr>
          <w:p w:rsidR="00CC57D5" w:rsidRPr="00234E97" w:rsidRDefault="00CC57D5" w:rsidP="00234E97">
            <w:pPr>
              <w:tabs>
                <w:tab w:val="decimal" w:pos="619"/>
              </w:tabs>
              <w:spacing w:line="320" w:lineRule="exact"/>
              <w:rPr>
                <w:rFonts w:ascii="Arial" w:hAnsi="Arial" w:cs="Arial"/>
                <w:sz w:val="18"/>
                <w:szCs w:val="18"/>
              </w:rPr>
            </w:pPr>
            <w:r>
              <w:rPr>
                <w:rFonts w:ascii="Arial" w:hAnsi="Arial" w:cs="Arial"/>
                <w:sz w:val="18"/>
                <w:szCs w:val="18"/>
              </w:rPr>
              <w:t>-</w:t>
            </w:r>
          </w:p>
        </w:tc>
        <w:tc>
          <w:tcPr>
            <w:tcW w:w="929" w:type="dxa"/>
            <w:gridSpan w:val="2"/>
            <w:tcBorders>
              <w:top w:val="nil"/>
              <w:left w:val="nil"/>
              <w:bottom w:val="nil"/>
              <w:right w:val="nil"/>
            </w:tcBorders>
          </w:tcPr>
          <w:p w:rsidR="00CC57D5" w:rsidRPr="00234E97" w:rsidRDefault="00CC57D5" w:rsidP="00234E97">
            <w:pPr>
              <w:tabs>
                <w:tab w:val="decimal" w:pos="619"/>
              </w:tabs>
              <w:spacing w:line="320" w:lineRule="exact"/>
              <w:rPr>
                <w:rFonts w:ascii="Arial" w:hAnsi="Arial" w:cs="Arial"/>
                <w:sz w:val="18"/>
                <w:szCs w:val="18"/>
              </w:rPr>
            </w:pPr>
            <w:r>
              <w:rPr>
                <w:rFonts w:ascii="Arial" w:hAnsi="Arial" w:cs="Arial"/>
                <w:sz w:val="18"/>
                <w:szCs w:val="18"/>
              </w:rPr>
              <w:t>-</w:t>
            </w:r>
          </w:p>
        </w:tc>
        <w:tc>
          <w:tcPr>
            <w:tcW w:w="1080" w:type="dxa"/>
            <w:gridSpan w:val="2"/>
            <w:tcBorders>
              <w:top w:val="nil"/>
              <w:left w:val="nil"/>
              <w:bottom w:val="nil"/>
              <w:right w:val="nil"/>
            </w:tcBorders>
          </w:tcPr>
          <w:p w:rsidR="00CC57D5" w:rsidRPr="00234E97" w:rsidRDefault="00CC57D5" w:rsidP="00234E97">
            <w:pPr>
              <w:tabs>
                <w:tab w:val="decimal" w:pos="774"/>
              </w:tabs>
              <w:spacing w:line="320" w:lineRule="exact"/>
              <w:rPr>
                <w:rFonts w:ascii="Arial" w:hAnsi="Arial" w:cs="Arial"/>
                <w:sz w:val="18"/>
                <w:szCs w:val="18"/>
              </w:rPr>
            </w:pPr>
            <w:r>
              <w:rPr>
                <w:rFonts w:ascii="Arial" w:hAnsi="Arial" w:cs="Arial"/>
                <w:sz w:val="18"/>
                <w:szCs w:val="18"/>
              </w:rPr>
              <w:t>-</w:t>
            </w:r>
          </w:p>
        </w:tc>
        <w:tc>
          <w:tcPr>
            <w:tcW w:w="2249" w:type="dxa"/>
            <w:gridSpan w:val="2"/>
            <w:tcBorders>
              <w:top w:val="nil"/>
              <w:left w:val="nil"/>
              <w:bottom w:val="nil"/>
              <w:right w:val="nil"/>
            </w:tcBorders>
          </w:tcPr>
          <w:p w:rsidR="00CC57D5" w:rsidRDefault="00846287" w:rsidP="00CC57D5">
            <w:pPr>
              <w:spacing w:line="320" w:lineRule="exact"/>
              <w:ind w:left="145" w:hanging="90"/>
              <w:rPr>
                <w:rFonts w:ascii="Arial" w:hAnsi="Arial" w:cs="Arial"/>
                <w:sz w:val="18"/>
                <w:szCs w:val="18"/>
              </w:rPr>
            </w:pPr>
            <w:r>
              <w:rPr>
                <w:rFonts w:ascii="Arial" w:hAnsi="Arial" w:cs="Arial"/>
                <w:sz w:val="18"/>
                <w:szCs w:val="18"/>
              </w:rPr>
              <w:t>(12)</w:t>
            </w:r>
            <w:r w:rsidR="00CC57D5">
              <w:rPr>
                <w:rFonts w:ascii="Arial" w:hAnsi="Arial" w:cs="Arial"/>
                <w:sz w:val="18"/>
                <w:szCs w:val="18"/>
              </w:rPr>
              <w:t>(vii) agreement</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rPr>
                <w:rFonts w:ascii="Arial" w:hAnsi="Arial" w:cs="Arial"/>
                <w:sz w:val="18"/>
                <w:szCs w:val="18"/>
              </w:rPr>
            </w:pPr>
            <w:r w:rsidRPr="00234E97">
              <w:rPr>
                <w:rFonts w:ascii="Arial" w:hAnsi="Arial" w:cs="Arial"/>
                <w:sz w:val="18"/>
                <w:szCs w:val="18"/>
              </w:rPr>
              <w:t xml:space="preserve">Rental return on hotel units </w:t>
            </w:r>
          </w:p>
        </w:tc>
        <w:tc>
          <w:tcPr>
            <w:tcW w:w="935" w:type="dxa"/>
            <w:tcBorders>
              <w:top w:val="nil"/>
              <w:left w:val="nil"/>
              <w:bottom w:val="nil"/>
              <w:right w:val="nil"/>
            </w:tcBorders>
          </w:tcPr>
          <w:p w:rsidR="00AC7C80" w:rsidRPr="00234E97" w:rsidRDefault="00FC18F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1</w:t>
            </w:r>
          </w:p>
        </w:tc>
        <w:tc>
          <w:tcPr>
            <w:tcW w:w="1013" w:type="dxa"/>
            <w:tcBorders>
              <w:top w:val="nil"/>
              <w:left w:val="nil"/>
              <w:bottom w:val="nil"/>
              <w:right w:val="nil"/>
            </w:tcBorders>
          </w:tcPr>
          <w:p w:rsidR="00AC7C80" w:rsidRPr="00234E97" w:rsidRDefault="00AC7C80" w:rsidP="00234E97">
            <w:pPr>
              <w:tabs>
                <w:tab w:val="decimal" w:pos="619"/>
              </w:tabs>
              <w:spacing w:line="320" w:lineRule="exact"/>
              <w:rPr>
                <w:rFonts w:ascii="Arial" w:hAnsi="Arial" w:cs="Arial"/>
                <w:sz w:val="18"/>
                <w:szCs w:val="18"/>
              </w:rPr>
            </w:pPr>
            <w:r w:rsidRPr="00234E97">
              <w:rPr>
                <w:rFonts w:ascii="Arial" w:hAnsi="Arial" w:cs="Arial"/>
                <w:sz w:val="18"/>
                <w:szCs w:val="18"/>
              </w:rPr>
              <w:t>1</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AC7C80" w:rsidRPr="00234E97" w:rsidRDefault="00AC7C80" w:rsidP="00234E97">
            <w:pPr>
              <w:spacing w:line="320" w:lineRule="exact"/>
              <w:ind w:left="145" w:hanging="90"/>
              <w:rPr>
                <w:rFonts w:ascii="Arial" w:hAnsi="Arial" w:cs="Arial"/>
                <w:sz w:val="18"/>
                <w:szCs w:val="18"/>
              </w:rPr>
            </w:pPr>
            <w:r w:rsidRPr="00234E97">
              <w:rPr>
                <w:rFonts w:ascii="Arial" w:hAnsi="Arial" w:cs="Arial"/>
                <w:sz w:val="18"/>
                <w:szCs w:val="18"/>
              </w:rPr>
              <w:t>(13) agreement</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rPr>
                <w:rFonts w:ascii="Arial" w:hAnsi="Arial" w:cs="Arial"/>
                <w:sz w:val="18"/>
                <w:szCs w:val="18"/>
              </w:rPr>
            </w:pPr>
            <w:r w:rsidRPr="00234E97">
              <w:rPr>
                <w:rFonts w:ascii="Arial" w:hAnsi="Arial" w:cs="Arial"/>
                <w:sz w:val="18"/>
                <w:szCs w:val="18"/>
              </w:rPr>
              <w:t>Resort service income</w:t>
            </w:r>
          </w:p>
        </w:tc>
        <w:tc>
          <w:tcPr>
            <w:tcW w:w="935" w:type="dxa"/>
            <w:tcBorders>
              <w:top w:val="nil"/>
              <w:left w:val="nil"/>
              <w:bottom w:val="nil"/>
              <w:right w:val="nil"/>
            </w:tcBorders>
          </w:tcPr>
          <w:p w:rsidR="00AC7C80" w:rsidRPr="00234E97" w:rsidRDefault="00FC18F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2</w:t>
            </w:r>
          </w:p>
        </w:tc>
        <w:tc>
          <w:tcPr>
            <w:tcW w:w="1013" w:type="dxa"/>
            <w:tcBorders>
              <w:top w:val="nil"/>
              <w:left w:val="nil"/>
              <w:bottom w:val="nil"/>
              <w:right w:val="nil"/>
            </w:tcBorders>
          </w:tcPr>
          <w:p w:rsidR="00AC7C80" w:rsidRPr="00234E97" w:rsidRDefault="00EA39BE" w:rsidP="00234E97">
            <w:pPr>
              <w:tabs>
                <w:tab w:val="decimal" w:pos="619"/>
              </w:tabs>
              <w:spacing w:line="320" w:lineRule="exact"/>
              <w:rPr>
                <w:rFonts w:ascii="Arial" w:hAnsi="Arial" w:cs="Arial"/>
                <w:sz w:val="18"/>
                <w:szCs w:val="18"/>
              </w:rPr>
            </w:pPr>
            <w:r w:rsidRPr="00234E97">
              <w:rPr>
                <w:rFonts w:ascii="Arial" w:hAnsi="Arial" w:cs="Arial"/>
                <w:sz w:val="18"/>
                <w:szCs w:val="18"/>
              </w:rPr>
              <w:t>1</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AC7C80" w:rsidRPr="00234E97" w:rsidRDefault="00AC7C80" w:rsidP="00234E97">
            <w:pPr>
              <w:spacing w:line="320" w:lineRule="exact"/>
              <w:ind w:left="145" w:hanging="90"/>
              <w:rPr>
                <w:rFonts w:ascii="Arial" w:hAnsi="Arial" w:cs="Arial"/>
                <w:sz w:val="18"/>
                <w:szCs w:val="18"/>
              </w:rPr>
            </w:pPr>
            <w:r w:rsidRPr="00234E97">
              <w:rPr>
                <w:rFonts w:ascii="Arial" w:hAnsi="Arial" w:cs="Arial"/>
                <w:sz w:val="18"/>
                <w:szCs w:val="18"/>
              </w:rPr>
              <w:t>(14) agreed basis</w:t>
            </w:r>
          </w:p>
        </w:tc>
      </w:tr>
      <w:tr w:rsidR="00AC7C80" w:rsidRPr="00234E97" w:rsidTr="005E44E7">
        <w:trPr>
          <w:gridAfter w:val="1"/>
          <w:wAfter w:w="24" w:type="dxa"/>
        </w:trPr>
        <w:tc>
          <w:tcPr>
            <w:tcW w:w="3055" w:type="dxa"/>
            <w:tcBorders>
              <w:top w:val="nil"/>
              <w:left w:val="nil"/>
              <w:bottom w:val="nil"/>
              <w:right w:val="nil"/>
            </w:tcBorders>
          </w:tcPr>
          <w:p w:rsidR="00AC7C80" w:rsidRPr="00234E97" w:rsidRDefault="00AC7C80" w:rsidP="00234E97">
            <w:pPr>
              <w:spacing w:line="320" w:lineRule="exact"/>
              <w:ind w:left="144" w:right="-4" w:hanging="144"/>
              <w:rPr>
                <w:rFonts w:ascii="Arial" w:hAnsi="Arial" w:cs="Arial"/>
                <w:sz w:val="18"/>
                <w:szCs w:val="18"/>
              </w:rPr>
            </w:pPr>
            <w:r w:rsidRPr="00234E97">
              <w:rPr>
                <w:rFonts w:ascii="Arial" w:hAnsi="Arial" w:cs="Arial"/>
                <w:sz w:val="18"/>
                <w:szCs w:val="18"/>
              </w:rPr>
              <w:t>Training charges</w:t>
            </w:r>
          </w:p>
        </w:tc>
        <w:tc>
          <w:tcPr>
            <w:tcW w:w="935" w:type="dxa"/>
            <w:tcBorders>
              <w:top w:val="nil"/>
              <w:left w:val="nil"/>
              <w:bottom w:val="nil"/>
              <w:right w:val="nil"/>
            </w:tcBorders>
          </w:tcPr>
          <w:p w:rsidR="00AC7C80" w:rsidRPr="00234E97" w:rsidRDefault="00FC18FB" w:rsidP="00234E97">
            <w:pPr>
              <w:tabs>
                <w:tab w:val="decimal" w:pos="619"/>
              </w:tabs>
              <w:spacing w:line="320" w:lineRule="exact"/>
              <w:ind w:left="144" w:hanging="144"/>
              <w:rPr>
                <w:rFonts w:ascii="Arial" w:hAnsi="Arial" w:cs="Arial"/>
                <w:sz w:val="18"/>
                <w:szCs w:val="18"/>
              </w:rPr>
            </w:pPr>
            <w:r w:rsidRPr="00234E97">
              <w:rPr>
                <w:rFonts w:ascii="Arial" w:hAnsi="Arial" w:cs="Arial"/>
                <w:sz w:val="18"/>
                <w:szCs w:val="18"/>
              </w:rPr>
              <w:t>6</w:t>
            </w:r>
          </w:p>
        </w:tc>
        <w:tc>
          <w:tcPr>
            <w:tcW w:w="1013" w:type="dxa"/>
            <w:tcBorders>
              <w:top w:val="nil"/>
              <w:left w:val="nil"/>
              <w:bottom w:val="nil"/>
              <w:right w:val="nil"/>
            </w:tcBorders>
          </w:tcPr>
          <w:p w:rsidR="00AC7C80" w:rsidRPr="00234E97" w:rsidRDefault="00EA39BE" w:rsidP="00234E97">
            <w:pPr>
              <w:tabs>
                <w:tab w:val="decimal" w:pos="619"/>
              </w:tabs>
              <w:spacing w:line="320" w:lineRule="exact"/>
              <w:rPr>
                <w:rFonts w:ascii="Arial" w:hAnsi="Arial" w:cs="Arial"/>
                <w:sz w:val="18"/>
                <w:szCs w:val="18"/>
              </w:rPr>
            </w:pPr>
            <w:r w:rsidRPr="00234E97">
              <w:rPr>
                <w:rFonts w:ascii="Arial" w:hAnsi="Arial" w:cs="Arial"/>
                <w:sz w:val="18"/>
                <w:szCs w:val="18"/>
              </w:rPr>
              <w:t>4</w:t>
            </w:r>
          </w:p>
        </w:tc>
        <w:tc>
          <w:tcPr>
            <w:tcW w:w="929" w:type="dxa"/>
            <w:gridSpan w:val="2"/>
            <w:tcBorders>
              <w:top w:val="nil"/>
              <w:left w:val="nil"/>
              <w:bottom w:val="nil"/>
              <w:right w:val="nil"/>
            </w:tcBorders>
          </w:tcPr>
          <w:p w:rsidR="00AC7C80" w:rsidRPr="00234E97" w:rsidRDefault="003B064B" w:rsidP="00234E97">
            <w:pPr>
              <w:tabs>
                <w:tab w:val="decimal" w:pos="619"/>
              </w:tabs>
              <w:spacing w:line="320" w:lineRule="exact"/>
              <w:rPr>
                <w:rFonts w:ascii="Arial" w:hAnsi="Arial" w:cs="Arial"/>
                <w:sz w:val="18"/>
                <w:szCs w:val="18"/>
              </w:rPr>
            </w:pPr>
            <w:r w:rsidRPr="00234E97">
              <w:rPr>
                <w:rFonts w:ascii="Arial" w:hAnsi="Arial" w:cs="Arial"/>
                <w:sz w:val="18"/>
                <w:szCs w:val="18"/>
              </w:rPr>
              <w:t>-</w:t>
            </w:r>
          </w:p>
        </w:tc>
        <w:tc>
          <w:tcPr>
            <w:tcW w:w="1080" w:type="dxa"/>
            <w:gridSpan w:val="2"/>
            <w:tcBorders>
              <w:top w:val="nil"/>
              <w:left w:val="nil"/>
              <w:bottom w:val="nil"/>
              <w:right w:val="nil"/>
            </w:tcBorders>
          </w:tcPr>
          <w:p w:rsidR="00AC7C80" w:rsidRPr="00234E97" w:rsidRDefault="00AC7C80" w:rsidP="00234E97">
            <w:pPr>
              <w:tabs>
                <w:tab w:val="decimal" w:pos="774"/>
              </w:tabs>
              <w:spacing w:line="320" w:lineRule="exact"/>
              <w:rPr>
                <w:rFonts w:ascii="Arial" w:hAnsi="Arial" w:cs="Arial"/>
                <w:sz w:val="18"/>
                <w:szCs w:val="18"/>
              </w:rPr>
            </w:pPr>
            <w:r w:rsidRPr="00234E97">
              <w:rPr>
                <w:rFonts w:ascii="Arial" w:hAnsi="Arial" w:cs="Arial"/>
                <w:sz w:val="18"/>
                <w:szCs w:val="18"/>
              </w:rPr>
              <w:t>-</w:t>
            </w:r>
          </w:p>
        </w:tc>
        <w:tc>
          <w:tcPr>
            <w:tcW w:w="2249" w:type="dxa"/>
            <w:gridSpan w:val="2"/>
            <w:tcBorders>
              <w:top w:val="nil"/>
              <w:left w:val="nil"/>
              <w:bottom w:val="nil"/>
              <w:right w:val="nil"/>
            </w:tcBorders>
          </w:tcPr>
          <w:p w:rsidR="00AC7C80" w:rsidRPr="00234E97" w:rsidRDefault="00AC7C80" w:rsidP="00234E97">
            <w:pPr>
              <w:spacing w:line="320" w:lineRule="exact"/>
              <w:ind w:left="145" w:hanging="90"/>
              <w:rPr>
                <w:rFonts w:ascii="Arial" w:hAnsi="Arial" w:cs="Arial"/>
                <w:sz w:val="18"/>
                <w:szCs w:val="18"/>
              </w:rPr>
            </w:pPr>
            <w:r w:rsidRPr="00234E97">
              <w:rPr>
                <w:rFonts w:ascii="Arial" w:hAnsi="Arial" w:cs="Arial"/>
                <w:sz w:val="18"/>
                <w:szCs w:val="18"/>
              </w:rPr>
              <w:t>(10) agreed basis</w:t>
            </w:r>
          </w:p>
        </w:tc>
      </w:tr>
    </w:tbl>
    <w:p w:rsidR="00C576C7" w:rsidRDefault="00C576C7">
      <w:r>
        <w:br w:type="page"/>
      </w:r>
    </w:p>
    <w:tbl>
      <w:tblPr>
        <w:tblW w:w="9180" w:type="dxa"/>
        <w:tblInd w:w="450" w:type="dxa"/>
        <w:tblLayout w:type="fixed"/>
        <w:tblLook w:val="0000" w:firstRow="0" w:lastRow="0" w:firstColumn="0" w:lastColumn="0" w:noHBand="0" w:noVBand="0"/>
      </w:tblPr>
      <w:tblGrid>
        <w:gridCol w:w="2969"/>
        <w:gridCol w:w="997"/>
        <w:gridCol w:w="6"/>
        <w:gridCol w:w="1007"/>
        <w:gridCol w:w="6"/>
        <w:gridCol w:w="999"/>
        <w:gridCol w:w="6"/>
        <w:gridCol w:w="999"/>
        <w:gridCol w:w="6"/>
        <w:gridCol w:w="2185"/>
      </w:tblGrid>
      <w:tr w:rsidR="005E44E7" w:rsidRPr="00234E97" w:rsidTr="00C576C7">
        <w:tc>
          <w:tcPr>
            <w:tcW w:w="9180" w:type="dxa"/>
            <w:gridSpan w:val="10"/>
            <w:tcBorders>
              <w:top w:val="nil"/>
              <w:left w:val="nil"/>
              <w:bottom w:val="nil"/>
              <w:right w:val="nil"/>
            </w:tcBorders>
          </w:tcPr>
          <w:p w:rsidR="005E44E7" w:rsidRPr="00234E97" w:rsidRDefault="005E44E7" w:rsidP="00234E97">
            <w:pPr>
              <w:spacing w:line="320" w:lineRule="exact"/>
              <w:ind w:left="145" w:right="-20" w:hanging="90"/>
              <w:jc w:val="right"/>
              <w:rPr>
                <w:rFonts w:ascii="Arial" w:hAnsi="Arial" w:cs="Arial"/>
                <w:sz w:val="18"/>
                <w:szCs w:val="18"/>
              </w:rPr>
            </w:pPr>
            <w:r w:rsidRPr="00234E97">
              <w:rPr>
                <w:rFonts w:ascii="Arial" w:hAnsi="Arial" w:cs="Arial"/>
                <w:sz w:val="18"/>
                <w:szCs w:val="18"/>
              </w:rPr>
              <w:lastRenderedPageBreak/>
              <w:t>(Unit: Million Baht)</w:t>
            </w:r>
          </w:p>
        </w:tc>
      </w:tr>
      <w:tr w:rsidR="005E44E7" w:rsidRPr="00234E97" w:rsidTr="00C576C7">
        <w:tc>
          <w:tcPr>
            <w:tcW w:w="2969" w:type="dxa"/>
            <w:tcBorders>
              <w:top w:val="nil"/>
              <w:left w:val="nil"/>
              <w:bottom w:val="nil"/>
              <w:right w:val="nil"/>
            </w:tcBorders>
          </w:tcPr>
          <w:p w:rsidR="005E44E7" w:rsidRPr="00234E97" w:rsidRDefault="005E44E7" w:rsidP="00234E97">
            <w:pPr>
              <w:spacing w:line="320" w:lineRule="exact"/>
              <w:ind w:right="-4"/>
              <w:jc w:val="both"/>
              <w:rPr>
                <w:rFonts w:ascii="Arial" w:hAnsi="Arial" w:cs="Arial"/>
                <w:sz w:val="18"/>
                <w:szCs w:val="18"/>
              </w:rPr>
            </w:pPr>
          </w:p>
        </w:tc>
        <w:tc>
          <w:tcPr>
            <w:tcW w:w="4026" w:type="dxa"/>
            <w:gridSpan w:val="8"/>
            <w:tcBorders>
              <w:top w:val="nil"/>
              <w:left w:val="nil"/>
              <w:bottom w:val="nil"/>
              <w:right w:val="nil"/>
            </w:tcBorders>
          </w:tcPr>
          <w:p w:rsidR="005E44E7" w:rsidRPr="00234E97" w:rsidRDefault="005E44E7" w:rsidP="00234E97">
            <w:pPr>
              <w:pBdr>
                <w:bottom w:val="single" w:sz="6" w:space="1" w:color="auto"/>
              </w:pBdr>
              <w:spacing w:line="320" w:lineRule="exact"/>
              <w:ind w:left="-108" w:right="-25"/>
              <w:jc w:val="center"/>
              <w:rPr>
                <w:rFonts w:ascii="Arial" w:hAnsi="Arial" w:cs="Arial"/>
                <w:sz w:val="18"/>
                <w:szCs w:val="18"/>
              </w:rPr>
            </w:pPr>
            <w:r w:rsidRPr="00234E97">
              <w:rPr>
                <w:rFonts w:ascii="Arial" w:hAnsi="Arial" w:cs="Arial"/>
                <w:sz w:val="18"/>
                <w:szCs w:val="18"/>
              </w:rPr>
              <w:t>For the six-month periods ended 30 June</w:t>
            </w:r>
          </w:p>
        </w:tc>
        <w:tc>
          <w:tcPr>
            <w:tcW w:w="2185" w:type="dxa"/>
            <w:tcBorders>
              <w:top w:val="nil"/>
              <w:left w:val="nil"/>
              <w:bottom w:val="nil"/>
              <w:right w:val="nil"/>
            </w:tcBorders>
          </w:tcPr>
          <w:p w:rsidR="005E44E7" w:rsidRPr="00234E97" w:rsidRDefault="005E44E7" w:rsidP="00234E97">
            <w:pPr>
              <w:spacing w:line="320" w:lineRule="exact"/>
              <w:ind w:left="145" w:hanging="90"/>
              <w:rPr>
                <w:rFonts w:ascii="Arial" w:hAnsi="Arial" w:cs="Arial"/>
                <w:sz w:val="18"/>
                <w:szCs w:val="18"/>
              </w:rPr>
            </w:pPr>
          </w:p>
        </w:tc>
      </w:tr>
      <w:tr w:rsidR="005E44E7" w:rsidRPr="00234E97" w:rsidTr="00C576C7">
        <w:trPr>
          <w:cantSplit/>
        </w:trPr>
        <w:tc>
          <w:tcPr>
            <w:tcW w:w="2969" w:type="dxa"/>
            <w:tcBorders>
              <w:top w:val="nil"/>
              <w:left w:val="nil"/>
              <w:bottom w:val="nil"/>
              <w:right w:val="nil"/>
            </w:tcBorders>
          </w:tcPr>
          <w:p w:rsidR="005E44E7" w:rsidRPr="00234E97" w:rsidRDefault="005E44E7" w:rsidP="00234E97">
            <w:pPr>
              <w:spacing w:line="320" w:lineRule="exact"/>
              <w:ind w:right="-4"/>
              <w:jc w:val="both"/>
              <w:rPr>
                <w:rFonts w:ascii="Arial" w:hAnsi="Arial" w:cs="Arial"/>
                <w:sz w:val="18"/>
                <w:szCs w:val="18"/>
              </w:rPr>
            </w:pPr>
          </w:p>
        </w:tc>
        <w:tc>
          <w:tcPr>
            <w:tcW w:w="2016" w:type="dxa"/>
            <w:gridSpan w:val="4"/>
            <w:tcBorders>
              <w:top w:val="nil"/>
              <w:left w:val="nil"/>
              <w:bottom w:val="nil"/>
              <w:right w:val="nil"/>
            </w:tcBorders>
          </w:tcPr>
          <w:p w:rsidR="005E44E7" w:rsidRPr="00234E97" w:rsidRDefault="005E44E7" w:rsidP="00234E97">
            <w:pPr>
              <w:spacing w:line="320" w:lineRule="exact"/>
              <w:ind w:left="-108" w:right="-25"/>
              <w:jc w:val="center"/>
              <w:rPr>
                <w:rFonts w:ascii="Arial" w:hAnsi="Arial" w:cs="Arial"/>
                <w:sz w:val="18"/>
                <w:szCs w:val="18"/>
              </w:rPr>
            </w:pPr>
            <w:r w:rsidRPr="00234E97">
              <w:rPr>
                <w:rFonts w:ascii="Arial" w:hAnsi="Arial" w:cs="Arial"/>
                <w:sz w:val="18"/>
                <w:szCs w:val="18"/>
              </w:rPr>
              <w:t>Consolidated</w:t>
            </w:r>
          </w:p>
        </w:tc>
        <w:tc>
          <w:tcPr>
            <w:tcW w:w="2010" w:type="dxa"/>
            <w:gridSpan w:val="4"/>
            <w:tcBorders>
              <w:top w:val="nil"/>
              <w:left w:val="nil"/>
              <w:bottom w:val="nil"/>
              <w:right w:val="nil"/>
            </w:tcBorders>
          </w:tcPr>
          <w:p w:rsidR="005E44E7" w:rsidRPr="00234E97" w:rsidRDefault="005E44E7" w:rsidP="00234E97">
            <w:pPr>
              <w:spacing w:line="320" w:lineRule="exact"/>
              <w:ind w:left="-108" w:right="-25"/>
              <w:jc w:val="center"/>
              <w:rPr>
                <w:rFonts w:ascii="Arial" w:hAnsi="Arial" w:cs="Arial"/>
                <w:sz w:val="18"/>
                <w:szCs w:val="18"/>
              </w:rPr>
            </w:pPr>
            <w:r w:rsidRPr="00234E97">
              <w:rPr>
                <w:rFonts w:ascii="Arial" w:hAnsi="Arial" w:cs="Arial"/>
                <w:sz w:val="18"/>
                <w:szCs w:val="18"/>
              </w:rPr>
              <w:t>Separate</w:t>
            </w:r>
          </w:p>
        </w:tc>
        <w:tc>
          <w:tcPr>
            <w:tcW w:w="2185" w:type="dxa"/>
            <w:tcBorders>
              <w:top w:val="nil"/>
              <w:left w:val="nil"/>
              <w:bottom w:val="nil"/>
              <w:right w:val="nil"/>
            </w:tcBorders>
          </w:tcPr>
          <w:p w:rsidR="005E44E7" w:rsidRPr="00234E97" w:rsidRDefault="005E44E7" w:rsidP="00234E97">
            <w:pPr>
              <w:spacing w:line="320" w:lineRule="exact"/>
              <w:ind w:left="145" w:hanging="90"/>
              <w:rPr>
                <w:rFonts w:ascii="Arial" w:hAnsi="Arial" w:cs="Arial"/>
                <w:sz w:val="18"/>
                <w:szCs w:val="18"/>
              </w:rPr>
            </w:pPr>
          </w:p>
        </w:tc>
      </w:tr>
      <w:tr w:rsidR="005E44E7" w:rsidRPr="00234E97" w:rsidTr="00C576C7">
        <w:trPr>
          <w:cantSplit/>
        </w:trPr>
        <w:tc>
          <w:tcPr>
            <w:tcW w:w="2969" w:type="dxa"/>
            <w:tcBorders>
              <w:top w:val="nil"/>
              <w:left w:val="nil"/>
              <w:bottom w:val="nil"/>
              <w:right w:val="nil"/>
            </w:tcBorders>
          </w:tcPr>
          <w:p w:rsidR="005E44E7" w:rsidRPr="00234E97" w:rsidRDefault="005E44E7" w:rsidP="00234E97">
            <w:pPr>
              <w:spacing w:line="320" w:lineRule="exact"/>
              <w:ind w:right="-4"/>
              <w:jc w:val="both"/>
              <w:rPr>
                <w:rFonts w:ascii="Arial" w:hAnsi="Arial" w:cs="Arial"/>
                <w:sz w:val="18"/>
                <w:szCs w:val="18"/>
              </w:rPr>
            </w:pPr>
          </w:p>
        </w:tc>
        <w:tc>
          <w:tcPr>
            <w:tcW w:w="2016" w:type="dxa"/>
            <w:gridSpan w:val="4"/>
            <w:tcBorders>
              <w:top w:val="nil"/>
              <w:left w:val="nil"/>
              <w:bottom w:val="nil"/>
              <w:right w:val="nil"/>
            </w:tcBorders>
          </w:tcPr>
          <w:p w:rsidR="005E44E7" w:rsidRPr="00234E97" w:rsidRDefault="005E44E7" w:rsidP="00234E97">
            <w:pPr>
              <w:pBdr>
                <w:bottom w:val="single" w:sz="4" w:space="1" w:color="auto"/>
              </w:pBdr>
              <w:spacing w:line="320" w:lineRule="exact"/>
              <w:ind w:left="-108" w:right="-25"/>
              <w:jc w:val="center"/>
              <w:rPr>
                <w:rFonts w:ascii="Arial" w:hAnsi="Arial" w:cs="Arial"/>
                <w:sz w:val="18"/>
                <w:szCs w:val="18"/>
              </w:rPr>
            </w:pPr>
            <w:r w:rsidRPr="00234E97">
              <w:rPr>
                <w:rFonts w:ascii="Arial" w:hAnsi="Arial" w:cs="Arial"/>
                <w:sz w:val="18"/>
                <w:szCs w:val="18"/>
              </w:rPr>
              <w:t>financial statements</w:t>
            </w:r>
          </w:p>
        </w:tc>
        <w:tc>
          <w:tcPr>
            <w:tcW w:w="2010" w:type="dxa"/>
            <w:gridSpan w:val="4"/>
            <w:tcBorders>
              <w:top w:val="nil"/>
              <w:left w:val="nil"/>
              <w:bottom w:val="nil"/>
              <w:right w:val="nil"/>
            </w:tcBorders>
          </w:tcPr>
          <w:p w:rsidR="005E44E7" w:rsidRPr="00234E97" w:rsidRDefault="005E44E7" w:rsidP="00234E97">
            <w:pPr>
              <w:pBdr>
                <w:bottom w:val="single" w:sz="4" w:space="1" w:color="auto"/>
              </w:pBdr>
              <w:spacing w:line="320" w:lineRule="exact"/>
              <w:ind w:left="-108" w:right="-25"/>
              <w:jc w:val="center"/>
              <w:rPr>
                <w:rFonts w:ascii="Arial" w:hAnsi="Arial" w:cs="Arial"/>
                <w:sz w:val="18"/>
                <w:szCs w:val="18"/>
              </w:rPr>
            </w:pPr>
            <w:r w:rsidRPr="00234E97">
              <w:rPr>
                <w:rFonts w:ascii="Arial" w:hAnsi="Arial" w:cs="Arial"/>
                <w:sz w:val="18"/>
                <w:szCs w:val="18"/>
              </w:rPr>
              <w:t>financial statements</w:t>
            </w:r>
          </w:p>
        </w:tc>
        <w:tc>
          <w:tcPr>
            <w:tcW w:w="2185" w:type="dxa"/>
            <w:tcBorders>
              <w:top w:val="nil"/>
              <w:left w:val="nil"/>
              <w:bottom w:val="nil"/>
              <w:right w:val="nil"/>
            </w:tcBorders>
          </w:tcPr>
          <w:p w:rsidR="005E44E7" w:rsidRPr="00234E97" w:rsidRDefault="005E44E7" w:rsidP="00234E97">
            <w:pPr>
              <w:spacing w:line="320" w:lineRule="exact"/>
              <w:ind w:left="145" w:hanging="90"/>
              <w:rPr>
                <w:rFonts w:ascii="Arial" w:hAnsi="Arial" w:cs="Arial"/>
                <w:sz w:val="18"/>
                <w:szCs w:val="18"/>
              </w:rPr>
            </w:pPr>
          </w:p>
        </w:tc>
      </w:tr>
      <w:tr w:rsidR="005E44E7" w:rsidRPr="00234E97" w:rsidTr="00C576C7">
        <w:tc>
          <w:tcPr>
            <w:tcW w:w="2969" w:type="dxa"/>
            <w:tcBorders>
              <w:top w:val="nil"/>
              <w:left w:val="nil"/>
              <w:bottom w:val="nil"/>
              <w:right w:val="nil"/>
            </w:tcBorders>
          </w:tcPr>
          <w:p w:rsidR="005E44E7" w:rsidRPr="00234E97" w:rsidRDefault="005E44E7" w:rsidP="00234E97">
            <w:pPr>
              <w:spacing w:line="320" w:lineRule="exact"/>
              <w:ind w:right="-4"/>
              <w:jc w:val="both"/>
              <w:rPr>
                <w:rFonts w:ascii="Arial" w:hAnsi="Arial" w:cs="Arial"/>
                <w:sz w:val="18"/>
                <w:szCs w:val="18"/>
              </w:rPr>
            </w:pPr>
          </w:p>
        </w:tc>
        <w:tc>
          <w:tcPr>
            <w:tcW w:w="1003" w:type="dxa"/>
            <w:gridSpan w:val="2"/>
            <w:tcBorders>
              <w:top w:val="nil"/>
              <w:left w:val="nil"/>
              <w:bottom w:val="nil"/>
              <w:right w:val="nil"/>
            </w:tcBorders>
          </w:tcPr>
          <w:p w:rsidR="005E44E7" w:rsidRPr="00234E97" w:rsidRDefault="005E44E7" w:rsidP="00234E97">
            <w:pPr>
              <w:pBdr>
                <w:bottom w:val="single" w:sz="6" w:space="1" w:color="auto"/>
              </w:pBdr>
              <w:spacing w:line="320" w:lineRule="exact"/>
              <w:ind w:left="-108" w:right="-25"/>
              <w:jc w:val="center"/>
              <w:rPr>
                <w:rFonts w:ascii="Arial" w:hAnsi="Arial" w:cs="Arial"/>
                <w:sz w:val="18"/>
                <w:szCs w:val="18"/>
              </w:rPr>
            </w:pPr>
            <w:r w:rsidRPr="00234E97">
              <w:rPr>
                <w:rFonts w:ascii="Arial" w:hAnsi="Arial" w:cs="Arial"/>
                <w:sz w:val="18"/>
                <w:szCs w:val="18"/>
              </w:rPr>
              <w:t>2018</w:t>
            </w:r>
          </w:p>
        </w:tc>
        <w:tc>
          <w:tcPr>
            <w:tcW w:w="1013" w:type="dxa"/>
            <w:gridSpan w:val="2"/>
            <w:tcBorders>
              <w:top w:val="nil"/>
              <w:left w:val="nil"/>
              <w:bottom w:val="nil"/>
              <w:right w:val="nil"/>
            </w:tcBorders>
          </w:tcPr>
          <w:p w:rsidR="005E44E7" w:rsidRPr="00234E97" w:rsidRDefault="005E44E7" w:rsidP="00234E97">
            <w:pPr>
              <w:pBdr>
                <w:bottom w:val="single" w:sz="6" w:space="1" w:color="auto"/>
              </w:pBdr>
              <w:spacing w:line="320" w:lineRule="exact"/>
              <w:ind w:left="-108" w:right="-25"/>
              <w:jc w:val="center"/>
              <w:rPr>
                <w:rFonts w:ascii="Arial" w:hAnsi="Arial" w:cs="Arial"/>
                <w:sz w:val="18"/>
                <w:szCs w:val="18"/>
              </w:rPr>
            </w:pPr>
            <w:r w:rsidRPr="00234E97">
              <w:rPr>
                <w:rFonts w:ascii="Arial" w:hAnsi="Arial" w:cs="Arial"/>
                <w:sz w:val="18"/>
                <w:szCs w:val="18"/>
              </w:rPr>
              <w:t>2017</w:t>
            </w:r>
          </w:p>
        </w:tc>
        <w:tc>
          <w:tcPr>
            <w:tcW w:w="1005" w:type="dxa"/>
            <w:gridSpan w:val="2"/>
            <w:tcBorders>
              <w:top w:val="nil"/>
              <w:left w:val="nil"/>
              <w:bottom w:val="nil"/>
              <w:right w:val="nil"/>
            </w:tcBorders>
          </w:tcPr>
          <w:p w:rsidR="005E44E7" w:rsidRPr="00234E97" w:rsidRDefault="005E44E7" w:rsidP="00234E97">
            <w:pPr>
              <w:pBdr>
                <w:bottom w:val="single" w:sz="6" w:space="1" w:color="auto"/>
              </w:pBdr>
              <w:spacing w:line="320" w:lineRule="exact"/>
              <w:ind w:left="-108" w:right="-25"/>
              <w:jc w:val="center"/>
              <w:rPr>
                <w:rFonts w:ascii="Arial" w:hAnsi="Arial" w:cs="Arial"/>
                <w:sz w:val="18"/>
                <w:szCs w:val="18"/>
              </w:rPr>
            </w:pPr>
            <w:r w:rsidRPr="00234E97">
              <w:rPr>
                <w:rFonts w:ascii="Arial" w:hAnsi="Arial" w:cs="Arial"/>
                <w:sz w:val="18"/>
                <w:szCs w:val="18"/>
              </w:rPr>
              <w:t>2018</w:t>
            </w:r>
          </w:p>
        </w:tc>
        <w:tc>
          <w:tcPr>
            <w:tcW w:w="1005" w:type="dxa"/>
            <w:gridSpan w:val="2"/>
            <w:tcBorders>
              <w:top w:val="nil"/>
              <w:left w:val="nil"/>
              <w:bottom w:val="nil"/>
              <w:right w:val="nil"/>
            </w:tcBorders>
          </w:tcPr>
          <w:p w:rsidR="005E44E7" w:rsidRPr="00234E97" w:rsidRDefault="005E44E7" w:rsidP="00234E97">
            <w:pPr>
              <w:pBdr>
                <w:bottom w:val="single" w:sz="6" w:space="1" w:color="auto"/>
              </w:pBdr>
              <w:spacing w:line="320" w:lineRule="exact"/>
              <w:ind w:left="-108" w:right="-25"/>
              <w:jc w:val="center"/>
              <w:rPr>
                <w:rFonts w:ascii="Arial" w:hAnsi="Arial" w:cs="Arial"/>
                <w:sz w:val="18"/>
                <w:szCs w:val="18"/>
              </w:rPr>
            </w:pPr>
            <w:r w:rsidRPr="00234E97">
              <w:rPr>
                <w:rFonts w:ascii="Arial" w:hAnsi="Arial" w:cs="Arial"/>
                <w:sz w:val="18"/>
                <w:szCs w:val="18"/>
              </w:rPr>
              <w:t>2017</w:t>
            </w:r>
          </w:p>
        </w:tc>
        <w:tc>
          <w:tcPr>
            <w:tcW w:w="2185" w:type="dxa"/>
            <w:tcBorders>
              <w:top w:val="nil"/>
              <w:left w:val="nil"/>
              <w:bottom w:val="nil"/>
              <w:right w:val="nil"/>
            </w:tcBorders>
          </w:tcPr>
          <w:p w:rsidR="005E44E7" w:rsidRPr="00234E97" w:rsidRDefault="005E44E7" w:rsidP="00234E97">
            <w:pPr>
              <w:pBdr>
                <w:bottom w:val="single" w:sz="6" w:space="1" w:color="auto"/>
              </w:pBdr>
              <w:spacing w:line="320" w:lineRule="exact"/>
              <w:ind w:right="-4"/>
              <w:jc w:val="center"/>
              <w:rPr>
                <w:rFonts w:ascii="Arial" w:hAnsi="Arial" w:cs="Arial"/>
                <w:sz w:val="18"/>
                <w:szCs w:val="18"/>
              </w:rPr>
            </w:pPr>
            <w:r w:rsidRPr="00234E97">
              <w:rPr>
                <w:rFonts w:ascii="Arial" w:hAnsi="Arial" w:cs="Arial"/>
                <w:sz w:val="18"/>
                <w:szCs w:val="18"/>
              </w:rPr>
              <w:t>Transfer pricing policy</w:t>
            </w:r>
          </w:p>
        </w:tc>
      </w:tr>
      <w:tr w:rsidR="005E44E7" w:rsidRPr="00234E97" w:rsidTr="00C576C7">
        <w:tc>
          <w:tcPr>
            <w:tcW w:w="4979" w:type="dxa"/>
            <w:gridSpan w:val="4"/>
            <w:tcBorders>
              <w:top w:val="nil"/>
              <w:left w:val="nil"/>
              <w:bottom w:val="nil"/>
              <w:right w:val="nil"/>
            </w:tcBorders>
          </w:tcPr>
          <w:p w:rsidR="005E44E7" w:rsidRPr="00234E97" w:rsidRDefault="005E44E7" w:rsidP="00234E97">
            <w:pPr>
              <w:spacing w:line="320" w:lineRule="exact"/>
              <w:ind w:right="-115"/>
              <w:jc w:val="both"/>
              <w:rPr>
                <w:rFonts w:ascii="Arial" w:hAnsi="Arial" w:cs="Arial"/>
                <w:sz w:val="18"/>
                <w:szCs w:val="18"/>
              </w:rPr>
            </w:pPr>
            <w:r w:rsidRPr="00234E97">
              <w:rPr>
                <w:rFonts w:ascii="Arial" w:hAnsi="Arial" w:cs="Arial"/>
                <w:sz w:val="18"/>
                <w:szCs w:val="18"/>
                <w:u w:val="single"/>
              </w:rPr>
              <w:t>Transactions with subsidiaries</w:t>
            </w:r>
          </w:p>
        </w:tc>
        <w:tc>
          <w:tcPr>
            <w:tcW w:w="1005" w:type="dxa"/>
            <w:gridSpan w:val="2"/>
            <w:tcBorders>
              <w:top w:val="nil"/>
              <w:left w:val="nil"/>
              <w:bottom w:val="nil"/>
              <w:right w:val="nil"/>
            </w:tcBorders>
          </w:tcPr>
          <w:p w:rsidR="005E44E7" w:rsidRPr="00234E97" w:rsidRDefault="005E44E7" w:rsidP="00234E97">
            <w:pPr>
              <w:spacing w:line="320" w:lineRule="exact"/>
              <w:jc w:val="right"/>
              <w:rPr>
                <w:rFonts w:ascii="Arial" w:hAnsi="Arial" w:cs="Arial"/>
                <w:sz w:val="18"/>
                <w:szCs w:val="18"/>
              </w:rPr>
            </w:pPr>
          </w:p>
        </w:tc>
        <w:tc>
          <w:tcPr>
            <w:tcW w:w="1005" w:type="dxa"/>
            <w:gridSpan w:val="2"/>
            <w:tcBorders>
              <w:top w:val="nil"/>
              <w:left w:val="nil"/>
              <w:bottom w:val="nil"/>
              <w:right w:val="nil"/>
            </w:tcBorders>
          </w:tcPr>
          <w:p w:rsidR="005E44E7" w:rsidRPr="00234E97" w:rsidRDefault="005E44E7" w:rsidP="00234E97">
            <w:pPr>
              <w:spacing w:line="320" w:lineRule="exact"/>
              <w:jc w:val="right"/>
              <w:rPr>
                <w:rFonts w:ascii="Arial" w:hAnsi="Arial" w:cs="Arial"/>
                <w:sz w:val="18"/>
                <w:szCs w:val="18"/>
              </w:rPr>
            </w:pPr>
          </w:p>
        </w:tc>
        <w:tc>
          <w:tcPr>
            <w:tcW w:w="2191" w:type="dxa"/>
            <w:gridSpan w:val="2"/>
            <w:tcBorders>
              <w:top w:val="nil"/>
              <w:left w:val="nil"/>
              <w:bottom w:val="nil"/>
              <w:right w:val="nil"/>
            </w:tcBorders>
          </w:tcPr>
          <w:p w:rsidR="005E44E7" w:rsidRPr="00234E97" w:rsidRDefault="005E44E7" w:rsidP="00234E97">
            <w:pPr>
              <w:spacing w:line="320" w:lineRule="exact"/>
              <w:ind w:left="145" w:hanging="90"/>
              <w:rPr>
                <w:rFonts w:ascii="Arial" w:hAnsi="Arial" w:cs="Arial"/>
                <w:sz w:val="18"/>
                <w:szCs w:val="18"/>
              </w:rPr>
            </w:pPr>
          </w:p>
        </w:tc>
      </w:tr>
      <w:tr w:rsidR="005E44E7" w:rsidRPr="00234E97" w:rsidTr="00C576C7">
        <w:tc>
          <w:tcPr>
            <w:tcW w:w="4979" w:type="dxa"/>
            <w:gridSpan w:val="4"/>
            <w:tcBorders>
              <w:top w:val="nil"/>
              <w:left w:val="nil"/>
              <w:bottom w:val="nil"/>
              <w:right w:val="nil"/>
            </w:tcBorders>
          </w:tcPr>
          <w:p w:rsidR="005E44E7" w:rsidRPr="00234E97" w:rsidRDefault="005E44E7" w:rsidP="00234E97">
            <w:pPr>
              <w:spacing w:line="320" w:lineRule="exact"/>
              <w:ind w:right="-108"/>
              <w:jc w:val="both"/>
              <w:rPr>
                <w:rFonts w:ascii="Arial" w:hAnsi="Arial" w:cs="Arial"/>
                <w:sz w:val="18"/>
                <w:szCs w:val="18"/>
              </w:rPr>
            </w:pPr>
            <w:r w:rsidRPr="00234E97">
              <w:rPr>
                <w:rFonts w:ascii="Arial" w:hAnsi="Arial" w:cs="Arial"/>
                <w:sz w:val="18"/>
                <w:szCs w:val="18"/>
              </w:rPr>
              <w:t>(eliminated from the consolidated financial statements)</w:t>
            </w:r>
          </w:p>
        </w:tc>
        <w:tc>
          <w:tcPr>
            <w:tcW w:w="1005" w:type="dxa"/>
            <w:gridSpan w:val="2"/>
            <w:tcBorders>
              <w:top w:val="nil"/>
              <w:left w:val="nil"/>
              <w:bottom w:val="nil"/>
              <w:right w:val="nil"/>
            </w:tcBorders>
          </w:tcPr>
          <w:p w:rsidR="005E44E7" w:rsidRPr="00234E97" w:rsidRDefault="005E44E7" w:rsidP="00234E97">
            <w:pPr>
              <w:spacing w:line="320" w:lineRule="exact"/>
              <w:jc w:val="right"/>
              <w:rPr>
                <w:rFonts w:ascii="Arial" w:hAnsi="Arial" w:cs="Arial"/>
                <w:sz w:val="18"/>
                <w:szCs w:val="18"/>
              </w:rPr>
            </w:pPr>
          </w:p>
        </w:tc>
        <w:tc>
          <w:tcPr>
            <w:tcW w:w="1005" w:type="dxa"/>
            <w:gridSpan w:val="2"/>
            <w:tcBorders>
              <w:top w:val="nil"/>
              <w:left w:val="nil"/>
              <w:bottom w:val="nil"/>
              <w:right w:val="nil"/>
            </w:tcBorders>
          </w:tcPr>
          <w:p w:rsidR="005E44E7" w:rsidRPr="00234E97" w:rsidRDefault="005E44E7" w:rsidP="00234E97">
            <w:pPr>
              <w:spacing w:line="320" w:lineRule="exact"/>
              <w:jc w:val="right"/>
              <w:rPr>
                <w:rFonts w:ascii="Arial" w:hAnsi="Arial" w:cs="Arial"/>
                <w:sz w:val="18"/>
                <w:szCs w:val="18"/>
              </w:rPr>
            </w:pPr>
          </w:p>
        </w:tc>
        <w:tc>
          <w:tcPr>
            <w:tcW w:w="2191" w:type="dxa"/>
            <w:gridSpan w:val="2"/>
            <w:tcBorders>
              <w:top w:val="nil"/>
              <w:left w:val="nil"/>
              <w:bottom w:val="nil"/>
              <w:right w:val="nil"/>
            </w:tcBorders>
          </w:tcPr>
          <w:p w:rsidR="005E44E7" w:rsidRPr="00234E97" w:rsidRDefault="005E44E7" w:rsidP="00234E97">
            <w:pPr>
              <w:spacing w:line="320" w:lineRule="exact"/>
              <w:ind w:left="145" w:hanging="90"/>
              <w:rPr>
                <w:rFonts w:ascii="Arial" w:hAnsi="Arial" w:cs="Arial"/>
                <w:sz w:val="18"/>
                <w:szCs w:val="18"/>
              </w:rPr>
            </w:pPr>
          </w:p>
        </w:tc>
      </w:tr>
      <w:tr w:rsidR="005E44E7" w:rsidRPr="00234E97" w:rsidTr="00C576C7">
        <w:tc>
          <w:tcPr>
            <w:tcW w:w="2969" w:type="dxa"/>
            <w:tcBorders>
              <w:top w:val="nil"/>
              <w:left w:val="nil"/>
              <w:bottom w:val="nil"/>
              <w:right w:val="nil"/>
            </w:tcBorders>
          </w:tcPr>
          <w:p w:rsidR="005E44E7" w:rsidRPr="00234E97" w:rsidRDefault="005E44E7" w:rsidP="00234E97">
            <w:pPr>
              <w:spacing w:line="320" w:lineRule="exact"/>
              <w:ind w:right="-4"/>
              <w:jc w:val="both"/>
              <w:rPr>
                <w:rFonts w:ascii="Arial" w:hAnsi="Arial" w:cs="Arial"/>
                <w:sz w:val="18"/>
                <w:szCs w:val="18"/>
              </w:rPr>
            </w:pPr>
            <w:r w:rsidRPr="00234E97">
              <w:rPr>
                <w:rFonts w:ascii="Arial" w:hAnsi="Arial" w:cs="Arial"/>
                <w:sz w:val="18"/>
                <w:szCs w:val="18"/>
              </w:rPr>
              <w:t>Guarantee fee income</w:t>
            </w:r>
          </w:p>
        </w:tc>
        <w:tc>
          <w:tcPr>
            <w:tcW w:w="1003" w:type="dxa"/>
            <w:gridSpan w:val="2"/>
            <w:tcBorders>
              <w:top w:val="nil"/>
              <w:left w:val="nil"/>
              <w:bottom w:val="nil"/>
              <w:right w:val="nil"/>
            </w:tcBorders>
          </w:tcPr>
          <w:p w:rsidR="005E44E7" w:rsidRPr="00234E97" w:rsidRDefault="005E44E7" w:rsidP="00234E97">
            <w:pPr>
              <w:spacing w:line="320" w:lineRule="exact"/>
              <w:jc w:val="right"/>
              <w:rPr>
                <w:rFonts w:ascii="Arial" w:hAnsi="Arial" w:cs="Arial"/>
                <w:sz w:val="18"/>
                <w:szCs w:val="18"/>
              </w:rPr>
            </w:pPr>
            <w:r w:rsidRPr="00234E97">
              <w:rPr>
                <w:rFonts w:ascii="Arial" w:hAnsi="Arial" w:cs="Arial"/>
                <w:sz w:val="18"/>
                <w:szCs w:val="18"/>
              </w:rPr>
              <w:t>-</w:t>
            </w:r>
          </w:p>
        </w:tc>
        <w:tc>
          <w:tcPr>
            <w:tcW w:w="1013" w:type="dxa"/>
            <w:gridSpan w:val="2"/>
            <w:tcBorders>
              <w:top w:val="nil"/>
              <w:left w:val="nil"/>
              <w:bottom w:val="nil"/>
              <w:right w:val="nil"/>
            </w:tcBorders>
          </w:tcPr>
          <w:p w:rsidR="005E44E7" w:rsidRPr="00234E97" w:rsidRDefault="005E44E7" w:rsidP="00234E97">
            <w:pPr>
              <w:tabs>
                <w:tab w:val="decimal" w:pos="702"/>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5E44E7"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1</w:t>
            </w:r>
          </w:p>
        </w:tc>
        <w:tc>
          <w:tcPr>
            <w:tcW w:w="1005" w:type="dxa"/>
            <w:gridSpan w:val="2"/>
            <w:tcBorders>
              <w:top w:val="nil"/>
              <w:left w:val="nil"/>
              <w:bottom w:val="nil"/>
              <w:right w:val="nil"/>
            </w:tcBorders>
          </w:tcPr>
          <w:p w:rsidR="005E44E7" w:rsidRPr="00234E97" w:rsidRDefault="005E44E7" w:rsidP="00CC57D5">
            <w:pPr>
              <w:tabs>
                <w:tab w:val="decimal" w:pos="617"/>
              </w:tabs>
              <w:spacing w:line="320" w:lineRule="exact"/>
              <w:rPr>
                <w:rFonts w:ascii="Arial" w:hAnsi="Arial" w:cs="Arial"/>
                <w:sz w:val="18"/>
                <w:szCs w:val="18"/>
              </w:rPr>
            </w:pPr>
            <w:r w:rsidRPr="00234E97">
              <w:rPr>
                <w:rFonts w:ascii="Arial" w:hAnsi="Arial" w:cs="Arial"/>
                <w:sz w:val="18"/>
                <w:szCs w:val="18"/>
              </w:rPr>
              <w:t>1</w:t>
            </w:r>
          </w:p>
        </w:tc>
        <w:tc>
          <w:tcPr>
            <w:tcW w:w="2185" w:type="dxa"/>
            <w:tcBorders>
              <w:top w:val="nil"/>
              <w:left w:val="nil"/>
              <w:bottom w:val="nil"/>
              <w:right w:val="nil"/>
            </w:tcBorders>
          </w:tcPr>
          <w:p w:rsidR="005E44E7" w:rsidRPr="00234E97" w:rsidRDefault="005E44E7" w:rsidP="00234E97">
            <w:pPr>
              <w:spacing w:line="320" w:lineRule="exact"/>
              <w:ind w:left="145" w:hanging="90"/>
              <w:rPr>
                <w:rFonts w:ascii="Arial" w:hAnsi="Arial" w:cs="Arial"/>
                <w:sz w:val="18"/>
                <w:szCs w:val="18"/>
              </w:rPr>
            </w:pPr>
            <w:r w:rsidRPr="00234E97">
              <w:rPr>
                <w:rFonts w:ascii="Arial" w:hAnsi="Arial" w:cs="Arial"/>
                <w:sz w:val="18"/>
                <w:szCs w:val="18"/>
              </w:rPr>
              <w:t>(3) agreed basis</w:t>
            </w:r>
          </w:p>
        </w:tc>
      </w:tr>
      <w:tr w:rsidR="005E44E7" w:rsidRPr="00234E97" w:rsidTr="00C576C7">
        <w:tc>
          <w:tcPr>
            <w:tcW w:w="2969" w:type="dxa"/>
            <w:tcBorders>
              <w:top w:val="nil"/>
              <w:left w:val="nil"/>
              <w:bottom w:val="nil"/>
              <w:right w:val="nil"/>
            </w:tcBorders>
          </w:tcPr>
          <w:p w:rsidR="005E44E7" w:rsidRPr="00234E97" w:rsidRDefault="005E44E7" w:rsidP="00234E97">
            <w:pPr>
              <w:spacing w:line="320" w:lineRule="exact"/>
              <w:ind w:right="-4"/>
              <w:jc w:val="both"/>
              <w:rPr>
                <w:rFonts w:ascii="Arial" w:hAnsi="Arial" w:cs="Arial"/>
                <w:sz w:val="18"/>
                <w:szCs w:val="18"/>
              </w:rPr>
            </w:pPr>
            <w:r w:rsidRPr="00234E97">
              <w:rPr>
                <w:rFonts w:ascii="Arial" w:hAnsi="Arial" w:cs="Arial"/>
                <w:sz w:val="18"/>
                <w:szCs w:val="18"/>
              </w:rPr>
              <w:t>Guarantee fee expenses</w:t>
            </w:r>
          </w:p>
        </w:tc>
        <w:tc>
          <w:tcPr>
            <w:tcW w:w="1003" w:type="dxa"/>
            <w:gridSpan w:val="2"/>
            <w:tcBorders>
              <w:top w:val="nil"/>
              <w:left w:val="nil"/>
              <w:bottom w:val="nil"/>
              <w:right w:val="nil"/>
            </w:tcBorders>
          </w:tcPr>
          <w:p w:rsidR="005E44E7" w:rsidRPr="00234E97" w:rsidRDefault="005E44E7" w:rsidP="00234E97">
            <w:pPr>
              <w:spacing w:line="320" w:lineRule="exact"/>
              <w:jc w:val="right"/>
              <w:rPr>
                <w:rFonts w:ascii="Arial" w:hAnsi="Arial" w:cs="Arial"/>
                <w:sz w:val="18"/>
                <w:szCs w:val="18"/>
              </w:rPr>
            </w:pPr>
            <w:r w:rsidRPr="00234E97">
              <w:rPr>
                <w:rFonts w:ascii="Arial" w:hAnsi="Arial" w:cs="Arial"/>
                <w:sz w:val="18"/>
                <w:szCs w:val="18"/>
              </w:rPr>
              <w:t>-</w:t>
            </w:r>
          </w:p>
        </w:tc>
        <w:tc>
          <w:tcPr>
            <w:tcW w:w="1013" w:type="dxa"/>
            <w:gridSpan w:val="2"/>
            <w:tcBorders>
              <w:top w:val="nil"/>
              <w:left w:val="nil"/>
              <w:bottom w:val="nil"/>
              <w:right w:val="nil"/>
            </w:tcBorders>
          </w:tcPr>
          <w:p w:rsidR="005E44E7" w:rsidRPr="00234E97" w:rsidRDefault="005E44E7" w:rsidP="00234E97">
            <w:pPr>
              <w:tabs>
                <w:tab w:val="decimal" w:pos="702"/>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5E44E7"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1</w:t>
            </w:r>
          </w:p>
        </w:tc>
        <w:tc>
          <w:tcPr>
            <w:tcW w:w="1005" w:type="dxa"/>
            <w:gridSpan w:val="2"/>
            <w:tcBorders>
              <w:top w:val="nil"/>
              <w:left w:val="nil"/>
              <w:bottom w:val="nil"/>
              <w:right w:val="nil"/>
            </w:tcBorders>
          </w:tcPr>
          <w:p w:rsidR="005E44E7" w:rsidRPr="00234E97" w:rsidRDefault="005E44E7" w:rsidP="00234E97">
            <w:pPr>
              <w:tabs>
                <w:tab w:val="decimal" w:pos="617"/>
              </w:tabs>
              <w:spacing w:line="320" w:lineRule="exact"/>
              <w:rPr>
                <w:rFonts w:ascii="Arial" w:hAnsi="Arial" w:cs="Arial"/>
                <w:sz w:val="18"/>
                <w:szCs w:val="18"/>
              </w:rPr>
            </w:pPr>
            <w:r w:rsidRPr="00234E97">
              <w:rPr>
                <w:rFonts w:ascii="Arial" w:hAnsi="Arial" w:cs="Arial"/>
                <w:sz w:val="18"/>
                <w:szCs w:val="18"/>
              </w:rPr>
              <w:t>1</w:t>
            </w:r>
          </w:p>
        </w:tc>
        <w:tc>
          <w:tcPr>
            <w:tcW w:w="2185" w:type="dxa"/>
            <w:tcBorders>
              <w:top w:val="nil"/>
              <w:left w:val="nil"/>
              <w:bottom w:val="nil"/>
              <w:right w:val="nil"/>
            </w:tcBorders>
          </w:tcPr>
          <w:p w:rsidR="005E44E7" w:rsidRPr="00234E97" w:rsidRDefault="005E44E7" w:rsidP="00234E97">
            <w:pPr>
              <w:spacing w:line="320" w:lineRule="exact"/>
              <w:ind w:left="145" w:hanging="90"/>
              <w:rPr>
                <w:rFonts w:ascii="Arial" w:hAnsi="Arial" w:cs="Arial"/>
                <w:sz w:val="18"/>
                <w:szCs w:val="18"/>
              </w:rPr>
            </w:pPr>
            <w:r w:rsidRPr="00234E97">
              <w:rPr>
                <w:rFonts w:ascii="Arial" w:hAnsi="Arial" w:cs="Arial"/>
                <w:sz w:val="18"/>
                <w:szCs w:val="18"/>
              </w:rPr>
              <w:t>(3) agreed basis</w:t>
            </w:r>
          </w:p>
        </w:tc>
      </w:tr>
      <w:tr w:rsidR="005E44E7" w:rsidRPr="00234E97" w:rsidTr="00C576C7">
        <w:tc>
          <w:tcPr>
            <w:tcW w:w="2969" w:type="dxa"/>
            <w:tcBorders>
              <w:top w:val="nil"/>
              <w:left w:val="nil"/>
              <w:bottom w:val="nil"/>
              <w:right w:val="nil"/>
            </w:tcBorders>
          </w:tcPr>
          <w:p w:rsidR="005E44E7" w:rsidRPr="00234E97" w:rsidRDefault="005E44E7" w:rsidP="00234E97">
            <w:pPr>
              <w:spacing w:line="320" w:lineRule="exact"/>
              <w:ind w:right="-4"/>
              <w:jc w:val="both"/>
              <w:rPr>
                <w:rFonts w:ascii="Arial" w:hAnsi="Arial" w:cs="Arial"/>
                <w:sz w:val="18"/>
                <w:szCs w:val="18"/>
              </w:rPr>
            </w:pPr>
            <w:r w:rsidRPr="00234E97">
              <w:rPr>
                <w:rFonts w:ascii="Arial" w:hAnsi="Arial" w:cs="Arial"/>
                <w:sz w:val="18"/>
                <w:szCs w:val="18"/>
              </w:rPr>
              <w:t>Interest income</w:t>
            </w:r>
          </w:p>
        </w:tc>
        <w:tc>
          <w:tcPr>
            <w:tcW w:w="1003" w:type="dxa"/>
            <w:gridSpan w:val="2"/>
            <w:tcBorders>
              <w:top w:val="nil"/>
              <w:left w:val="nil"/>
              <w:bottom w:val="nil"/>
              <w:right w:val="nil"/>
            </w:tcBorders>
          </w:tcPr>
          <w:p w:rsidR="005E44E7" w:rsidRPr="00234E97" w:rsidRDefault="005E44E7" w:rsidP="00234E97">
            <w:pPr>
              <w:spacing w:line="320" w:lineRule="exact"/>
              <w:jc w:val="right"/>
              <w:rPr>
                <w:rFonts w:ascii="Arial" w:hAnsi="Arial" w:cs="Arial"/>
                <w:sz w:val="18"/>
                <w:szCs w:val="18"/>
              </w:rPr>
            </w:pPr>
            <w:r w:rsidRPr="00234E97">
              <w:rPr>
                <w:rFonts w:ascii="Arial" w:hAnsi="Arial" w:cs="Arial"/>
                <w:sz w:val="18"/>
                <w:szCs w:val="18"/>
              </w:rPr>
              <w:t>-</w:t>
            </w:r>
          </w:p>
        </w:tc>
        <w:tc>
          <w:tcPr>
            <w:tcW w:w="1013" w:type="dxa"/>
            <w:gridSpan w:val="2"/>
            <w:tcBorders>
              <w:top w:val="nil"/>
              <w:left w:val="nil"/>
              <w:bottom w:val="nil"/>
              <w:right w:val="nil"/>
            </w:tcBorders>
          </w:tcPr>
          <w:p w:rsidR="005E44E7" w:rsidRPr="00234E97" w:rsidRDefault="005E44E7" w:rsidP="00234E97">
            <w:pPr>
              <w:tabs>
                <w:tab w:val="decimal" w:pos="702"/>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5E44E7"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21</w:t>
            </w:r>
          </w:p>
        </w:tc>
        <w:tc>
          <w:tcPr>
            <w:tcW w:w="1005" w:type="dxa"/>
            <w:gridSpan w:val="2"/>
            <w:tcBorders>
              <w:top w:val="nil"/>
              <w:left w:val="nil"/>
              <w:bottom w:val="nil"/>
              <w:right w:val="nil"/>
            </w:tcBorders>
          </w:tcPr>
          <w:p w:rsidR="005E44E7" w:rsidRPr="00234E97" w:rsidRDefault="005E44E7" w:rsidP="00234E97">
            <w:pPr>
              <w:tabs>
                <w:tab w:val="decimal" w:pos="617"/>
              </w:tabs>
              <w:spacing w:line="320" w:lineRule="exact"/>
              <w:rPr>
                <w:rFonts w:ascii="Arial" w:hAnsi="Arial" w:cs="Arial"/>
                <w:sz w:val="18"/>
                <w:szCs w:val="18"/>
              </w:rPr>
            </w:pPr>
            <w:r w:rsidRPr="00234E97">
              <w:rPr>
                <w:rFonts w:ascii="Arial" w:hAnsi="Arial" w:cs="Arial"/>
                <w:sz w:val="18"/>
                <w:szCs w:val="18"/>
              </w:rPr>
              <w:t>31</w:t>
            </w:r>
          </w:p>
        </w:tc>
        <w:tc>
          <w:tcPr>
            <w:tcW w:w="2185" w:type="dxa"/>
            <w:tcBorders>
              <w:top w:val="nil"/>
              <w:left w:val="nil"/>
              <w:bottom w:val="nil"/>
              <w:right w:val="nil"/>
            </w:tcBorders>
          </w:tcPr>
          <w:p w:rsidR="005E44E7" w:rsidRPr="00234E97" w:rsidRDefault="005E44E7" w:rsidP="00234E97">
            <w:pPr>
              <w:spacing w:line="320" w:lineRule="exact"/>
              <w:ind w:left="235" w:hanging="180"/>
              <w:rPr>
                <w:rFonts w:ascii="Arial" w:hAnsi="Arial" w:cs="Arial"/>
                <w:sz w:val="18"/>
                <w:szCs w:val="18"/>
              </w:rPr>
            </w:pPr>
            <w:r w:rsidRPr="00234E97">
              <w:rPr>
                <w:rFonts w:ascii="Arial" w:hAnsi="Arial" w:cs="Arial"/>
                <w:sz w:val="18"/>
                <w:szCs w:val="18"/>
              </w:rPr>
              <w:t>(5) agreement</w:t>
            </w:r>
          </w:p>
        </w:tc>
      </w:tr>
      <w:tr w:rsidR="005E44E7" w:rsidRPr="00234E97" w:rsidTr="00C576C7">
        <w:tc>
          <w:tcPr>
            <w:tcW w:w="2969" w:type="dxa"/>
            <w:tcBorders>
              <w:top w:val="nil"/>
              <w:left w:val="nil"/>
              <w:bottom w:val="nil"/>
              <w:right w:val="nil"/>
            </w:tcBorders>
          </w:tcPr>
          <w:p w:rsidR="005E44E7" w:rsidRPr="00234E97" w:rsidRDefault="005E44E7" w:rsidP="00234E97">
            <w:pPr>
              <w:spacing w:line="320" w:lineRule="exact"/>
              <w:ind w:right="-4"/>
              <w:jc w:val="both"/>
              <w:rPr>
                <w:rFonts w:ascii="Arial" w:hAnsi="Arial" w:cs="Arial"/>
                <w:sz w:val="18"/>
                <w:szCs w:val="18"/>
              </w:rPr>
            </w:pPr>
            <w:r w:rsidRPr="00234E97">
              <w:rPr>
                <w:rFonts w:ascii="Arial" w:hAnsi="Arial" w:cs="Arial"/>
                <w:sz w:val="18"/>
                <w:szCs w:val="18"/>
              </w:rPr>
              <w:t>Interest expenses</w:t>
            </w:r>
          </w:p>
        </w:tc>
        <w:tc>
          <w:tcPr>
            <w:tcW w:w="1003" w:type="dxa"/>
            <w:gridSpan w:val="2"/>
            <w:tcBorders>
              <w:top w:val="nil"/>
              <w:left w:val="nil"/>
              <w:bottom w:val="nil"/>
              <w:right w:val="nil"/>
            </w:tcBorders>
          </w:tcPr>
          <w:p w:rsidR="005E44E7" w:rsidRPr="00234E97" w:rsidRDefault="005E44E7" w:rsidP="00234E97">
            <w:pPr>
              <w:spacing w:line="320" w:lineRule="exact"/>
              <w:jc w:val="right"/>
              <w:rPr>
                <w:rFonts w:ascii="Arial" w:hAnsi="Arial" w:cs="Arial"/>
                <w:sz w:val="18"/>
                <w:szCs w:val="18"/>
              </w:rPr>
            </w:pPr>
            <w:r w:rsidRPr="00234E97">
              <w:rPr>
                <w:rFonts w:ascii="Arial" w:hAnsi="Arial" w:cs="Arial"/>
                <w:sz w:val="18"/>
                <w:szCs w:val="18"/>
              </w:rPr>
              <w:t>-</w:t>
            </w:r>
          </w:p>
        </w:tc>
        <w:tc>
          <w:tcPr>
            <w:tcW w:w="1013" w:type="dxa"/>
            <w:gridSpan w:val="2"/>
            <w:tcBorders>
              <w:top w:val="nil"/>
              <w:left w:val="nil"/>
              <w:bottom w:val="nil"/>
              <w:right w:val="nil"/>
            </w:tcBorders>
          </w:tcPr>
          <w:p w:rsidR="005E44E7" w:rsidRPr="00234E97" w:rsidRDefault="005E44E7" w:rsidP="00234E97">
            <w:pPr>
              <w:tabs>
                <w:tab w:val="decimal" w:pos="702"/>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5E44E7"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14</w:t>
            </w:r>
          </w:p>
        </w:tc>
        <w:tc>
          <w:tcPr>
            <w:tcW w:w="1005" w:type="dxa"/>
            <w:gridSpan w:val="2"/>
            <w:tcBorders>
              <w:top w:val="nil"/>
              <w:left w:val="nil"/>
              <w:bottom w:val="nil"/>
              <w:right w:val="nil"/>
            </w:tcBorders>
          </w:tcPr>
          <w:p w:rsidR="005E44E7" w:rsidRPr="00234E97" w:rsidRDefault="005E44E7" w:rsidP="00234E97">
            <w:pPr>
              <w:tabs>
                <w:tab w:val="decimal" w:pos="617"/>
              </w:tabs>
              <w:spacing w:line="320" w:lineRule="exact"/>
              <w:rPr>
                <w:rFonts w:ascii="Arial" w:hAnsi="Arial" w:cs="Arial"/>
                <w:sz w:val="18"/>
                <w:szCs w:val="18"/>
              </w:rPr>
            </w:pPr>
            <w:r w:rsidRPr="00234E97">
              <w:rPr>
                <w:rFonts w:ascii="Arial" w:hAnsi="Arial" w:cs="Arial"/>
                <w:sz w:val="18"/>
                <w:szCs w:val="18"/>
              </w:rPr>
              <w:t>20</w:t>
            </w:r>
          </w:p>
        </w:tc>
        <w:tc>
          <w:tcPr>
            <w:tcW w:w="2185" w:type="dxa"/>
            <w:tcBorders>
              <w:top w:val="nil"/>
              <w:left w:val="nil"/>
              <w:bottom w:val="nil"/>
              <w:right w:val="nil"/>
            </w:tcBorders>
          </w:tcPr>
          <w:p w:rsidR="005E44E7" w:rsidRPr="00234E97" w:rsidRDefault="005E44E7" w:rsidP="00234E97">
            <w:pPr>
              <w:spacing w:line="320" w:lineRule="exact"/>
              <w:ind w:left="245" w:hanging="187"/>
              <w:rPr>
                <w:rFonts w:ascii="Arial" w:hAnsi="Arial" w:cs="Arial"/>
                <w:sz w:val="18"/>
                <w:szCs w:val="18"/>
              </w:rPr>
            </w:pPr>
            <w:r w:rsidRPr="00234E97">
              <w:rPr>
                <w:rFonts w:ascii="Arial" w:hAnsi="Arial" w:cs="Arial"/>
                <w:sz w:val="18"/>
                <w:szCs w:val="18"/>
              </w:rPr>
              <w:t>(5) agreement</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jc w:val="both"/>
              <w:rPr>
                <w:rFonts w:ascii="Arial" w:hAnsi="Arial" w:cs="Arial"/>
                <w:sz w:val="18"/>
                <w:szCs w:val="18"/>
              </w:rPr>
            </w:pPr>
            <w:r w:rsidRPr="00234E97">
              <w:rPr>
                <w:rFonts w:ascii="Arial" w:hAnsi="Arial" w:cs="Arial"/>
                <w:sz w:val="18"/>
                <w:szCs w:val="18"/>
              </w:rPr>
              <w:t>Management fee income</w:t>
            </w:r>
          </w:p>
        </w:tc>
        <w:tc>
          <w:tcPr>
            <w:tcW w:w="1003"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cs/>
              </w:rPr>
              <w:t xml:space="preserve">           </w:t>
            </w: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50</w:t>
            </w:r>
          </w:p>
        </w:tc>
        <w:tc>
          <w:tcPr>
            <w:tcW w:w="1005" w:type="dxa"/>
            <w:gridSpan w:val="2"/>
            <w:tcBorders>
              <w:top w:val="nil"/>
              <w:left w:val="nil"/>
              <w:bottom w:val="nil"/>
              <w:right w:val="nil"/>
            </w:tcBorders>
          </w:tcPr>
          <w:p w:rsidR="003F72C1" w:rsidRPr="00234E97" w:rsidRDefault="003F72C1" w:rsidP="00234E97">
            <w:pPr>
              <w:tabs>
                <w:tab w:val="decimal" w:pos="617"/>
              </w:tabs>
              <w:spacing w:line="320" w:lineRule="exact"/>
              <w:rPr>
                <w:rFonts w:ascii="Arial" w:hAnsi="Arial" w:cs="Arial"/>
                <w:sz w:val="18"/>
                <w:szCs w:val="18"/>
              </w:rPr>
            </w:pPr>
            <w:r w:rsidRPr="00234E97">
              <w:rPr>
                <w:rFonts w:ascii="Arial" w:hAnsi="Arial" w:cs="Arial"/>
                <w:sz w:val="18"/>
                <w:szCs w:val="18"/>
              </w:rPr>
              <w:t>26</w:t>
            </w:r>
          </w:p>
        </w:tc>
        <w:tc>
          <w:tcPr>
            <w:tcW w:w="2191" w:type="dxa"/>
            <w:gridSpan w:val="2"/>
            <w:tcBorders>
              <w:top w:val="nil"/>
              <w:left w:val="nil"/>
              <w:bottom w:val="nil"/>
              <w:right w:val="nil"/>
            </w:tcBorders>
          </w:tcPr>
          <w:p w:rsidR="003F72C1" w:rsidRPr="00234E97" w:rsidRDefault="003F72C1" w:rsidP="00234E97">
            <w:pPr>
              <w:spacing w:line="320" w:lineRule="exact"/>
              <w:ind w:left="245" w:hanging="187"/>
              <w:rPr>
                <w:rFonts w:ascii="Arial" w:hAnsi="Arial" w:cs="Arial"/>
                <w:sz w:val="18"/>
                <w:szCs w:val="18"/>
              </w:rPr>
            </w:pPr>
            <w:r w:rsidRPr="00234E97">
              <w:rPr>
                <w:rFonts w:ascii="Arial" w:hAnsi="Arial" w:cs="Arial"/>
                <w:sz w:val="18"/>
                <w:szCs w:val="18"/>
              </w:rPr>
              <w:t>(4), (7) agreement</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rPr>
                <w:rFonts w:ascii="Arial" w:hAnsi="Arial" w:cs="Arial"/>
                <w:sz w:val="18"/>
                <w:szCs w:val="18"/>
              </w:rPr>
            </w:pPr>
            <w:r w:rsidRPr="00234E97">
              <w:rPr>
                <w:rFonts w:ascii="Arial" w:hAnsi="Arial" w:cs="Arial"/>
                <w:sz w:val="18"/>
                <w:szCs w:val="18"/>
              </w:rPr>
              <w:t>Reimbursement receipts</w:t>
            </w:r>
          </w:p>
        </w:tc>
        <w:tc>
          <w:tcPr>
            <w:tcW w:w="1003"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4</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4</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(11)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rPr>
                <w:rFonts w:ascii="Arial" w:hAnsi="Arial" w:cs="Arial"/>
                <w:sz w:val="18"/>
                <w:szCs w:val="18"/>
              </w:rPr>
            </w:pPr>
            <w:r w:rsidRPr="00234E97">
              <w:rPr>
                <w:rFonts w:ascii="Arial" w:hAnsi="Arial" w:cs="Arial"/>
                <w:sz w:val="18"/>
                <w:szCs w:val="18"/>
              </w:rPr>
              <w:t>Reimbursement payments</w:t>
            </w:r>
          </w:p>
        </w:tc>
        <w:tc>
          <w:tcPr>
            <w:tcW w:w="1003"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5</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5</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(11)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jc w:val="both"/>
              <w:rPr>
                <w:rFonts w:ascii="Arial" w:hAnsi="Arial" w:cs="Arial"/>
                <w:sz w:val="18"/>
                <w:szCs w:val="18"/>
              </w:rPr>
            </w:pPr>
            <w:r w:rsidRPr="00234E97">
              <w:rPr>
                <w:rFonts w:ascii="Arial" w:hAnsi="Arial" w:cs="Arial"/>
                <w:sz w:val="18"/>
                <w:szCs w:val="18"/>
              </w:rPr>
              <w:t>Rental and service income</w:t>
            </w:r>
          </w:p>
        </w:tc>
        <w:tc>
          <w:tcPr>
            <w:tcW w:w="1003"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2</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3</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(12)(iii) agreement</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rPr>
                <w:rFonts w:ascii="Arial" w:hAnsi="Arial" w:cs="Arial"/>
                <w:sz w:val="18"/>
                <w:szCs w:val="18"/>
                <w:u w:val="single"/>
              </w:rPr>
            </w:pPr>
            <w:r w:rsidRPr="00234E97">
              <w:rPr>
                <w:rFonts w:ascii="Arial" w:hAnsi="Arial" w:cs="Arial"/>
                <w:sz w:val="18"/>
                <w:szCs w:val="18"/>
              </w:rPr>
              <w:t>Rental and service expenses</w:t>
            </w:r>
          </w:p>
        </w:tc>
        <w:tc>
          <w:tcPr>
            <w:tcW w:w="1003"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3</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3</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(12)(iv), (v) agreement</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198"/>
              <w:jc w:val="both"/>
              <w:rPr>
                <w:rFonts w:ascii="Arial" w:hAnsi="Arial" w:cs="Arial"/>
                <w:sz w:val="18"/>
                <w:szCs w:val="18"/>
              </w:rPr>
            </w:pPr>
            <w:r w:rsidRPr="00234E97">
              <w:rPr>
                <w:rFonts w:ascii="Arial" w:hAnsi="Arial" w:cs="Arial"/>
                <w:sz w:val="18"/>
                <w:szCs w:val="18"/>
              </w:rPr>
              <w:t>Resort service expenses</w:t>
            </w:r>
          </w:p>
        </w:tc>
        <w:tc>
          <w:tcPr>
            <w:tcW w:w="1003"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5</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3</w:t>
            </w:r>
          </w:p>
        </w:tc>
        <w:tc>
          <w:tcPr>
            <w:tcW w:w="2191" w:type="dxa"/>
            <w:gridSpan w:val="2"/>
            <w:tcBorders>
              <w:top w:val="nil"/>
              <w:left w:val="nil"/>
              <w:bottom w:val="nil"/>
              <w:right w:val="nil"/>
            </w:tcBorders>
          </w:tcPr>
          <w:p w:rsidR="003F72C1" w:rsidRPr="00234E97" w:rsidRDefault="003F72C1" w:rsidP="00234E97">
            <w:pPr>
              <w:spacing w:line="320" w:lineRule="exact"/>
              <w:ind w:left="145" w:right="-18" w:hanging="90"/>
              <w:rPr>
                <w:rFonts w:ascii="Arial" w:hAnsi="Arial" w:cs="Arial"/>
                <w:sz w:val="18"/>
                <w:szCs w:val="18"/>
              </w:rPr>
            </w:pPr>
            <w:r w:rsidRPr="00234E97">
              <w:rPr>
                <w:rFonts w:ascii="Arial" w:hAnsi="Arial" w:cs="Arial"/>
                <w:sz w:val="18"/>
                <w:szCs w:val="18"/>
              </w:rPr>
              <w:t>(14)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198"/>
              <w:jc w:val="both"/>
              <w:rPr>
                <w:rFonts w:ascii="Arial" w:hAnsi="Arial" w:cs="Arial"/>
                <w:sz w:val="18"/>
                <w:szCs w:val="18"/>
              </w:rPr>
            </w:pPr>
          </w:p>
        </w:tc>
        <w:tc>
          <w:tcPr>
            <w:tcW w:w="1003"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p>
        </w:tc>
        <w:tc>
          <w:tcPr>
            <w:tcW w:w="1005"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p>
        </w:tc>
        <w:tc>
          <w:tcPr>
            <w:tcW w:w="2191" w:type="dxa"/>
            <w:gridSpan w:val="2"/>
            <w:tcBorders>
              <w:top w:val="nil"/>
              <w:left w:val="nil"/>
              <w:bottom w:val="nil"/>
              <w:right w:val="nil"/>
            </w:tcBorders>
          </w:tcPr>
          <w:p w:rsidR="003F72C1" w:rsidRPr="00234E97" w:rsidRDefault="003F72C1" w:rsidP="00234E97">
            <w:pPr>
              <w:spacing w:line="320" w:lineRule="exact"/>
              <w:ind w:left="145" w:right="-18" w:hanging="90"/>
              <w:rPr>
                <w:rFonts w:ascii="Arial" w:hAnsi="Arial" w:cs="Arial"/>
                <w:sz w:val="18"/>
                <w:szCs w:val="18"/>
              </w:rPr>
            </w:pP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115"/>
              <w:jc w:val="both"/>
              <w:rPr>
                <w:rFonts w:ascii="Arial" w:hAnsi="Arial" w:cs="Arial"/>
                <w:sz w:val="18"/>
                <w:szCs w:val="18"/>
              </w:rPr>
            </w:pPr>
            <w:r w:rsidRPr="00234E97">
              <w:rPr>
                <w:rFonts w:ascii="Arial" w:hAnsi="Arial" w:cs="Arial"/>
                <w:sz w:val="18"/>
                <w:szCs w:val="18"/>
                <w:u w:val="single"/>
              </w:rPr>
              <w:t>Transactions with associates</w:t>
            </w:r>
          </w:p>
        </w:tc>
        <w:tc>
          <w:tcPr>
            <w:tcW w:w="1003"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p>
        </w:tc>
        <w:tc>
          <w:tcPr>
            <w:tcW w:w="1005" w:type="dxa"/>
            <w:gridSpan w:val="2"/>
            <w:tcBorders>
              <w:top w:val="nil"/>
              <w:left w:val="nil"/>
              <w:bottom w:val="nil"/>
              <w:right w:val="nil"/>
            </w:tcBorders>
          </w:tcPr>
          <w:p w:rsidR="003F72C1" w:rsidRPr="00234E97" w:rsidRDefault="003F72C1" w:rsidP="00234E97">
            <w:pPr>
              <w:spacing w:line="320" w:lineRule="exact"/>
              <w:ind w:left="145" w:hanging="90"/>
              <w:jc w:val="right"/>
              <w:rPr>
                <w:rFonts w:ascii="Arial" w:hAnsi="Arial" w:cs="Arial"/>
                <w:sz w:val="18"/>
                <w:szCs w:val="18"/>
              </w:rPr>
            </w:pP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p>
        </w:tc>
        <w:tc>
          <w:tcPr>
            <w:tcW w:w="2191" w:type="dxa"/>
            <w:gridSpan w:val="2"/>
            <w:tcBorders>
              <w:top w:val="nil"/>
              <w:left w:val="nil"/>
              <w:bottom w:val="nil"/>
              <w:right w:val="nil"/>
            </w:tcBorders>
          </w:tcPr>
          <w:p w:rsidR="003F72C1" w:rsidRPr="00234E97" w:rsidRDefault="003F72C1" w:rsidP="00234E97">
            <w:pPr>
              <w:spacing w:line="320" w:lineRule="exact"/>
              <w:ind w:left="235" w:hanging="180"/>
              <w:rPr>
                <w:rFonts w:ascii="Arial" w:hAnsi="Arial" w:cs="Arial"/>
                <w:sz w:val="18"/>
                <w:szCs w:val="18"/>
              </w:rPr>
            </w:pP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jc w:val="both"/>
              <w:rPr>
                <w:rFonts w:ascii="Arial" w:hAnsi="Arial" w:cs="Arial"/>
                <w:sz w:val="18"/>
                <w:szCs w:val="18"/>
              </w:rPr>
            </w:pPr>
            <w:r w:rsidRPr="00234E97">
              <w:rPr>
                <w:rFonts w:ascii="Arial" w:hAnsi="Arial" w:cs="Arial"/>
                <w:sz w:val="18"/>
                <w:szCs w:val="18"/>
              </w:rPr>
              <w:t>Inter resort receipts</w:t>
            </w:r>
          </w:p>
        </w:tc>
        <w:tc>
          <w:tcPr>
            <w:tcW w:w="1003" w:type="dxa"/>
            <w:gridSpan w:val="2"/>
            <w:tcBorders>
              <w:top w:val="nil"/>
              <w:left w:val="nil"/>
              <w:bottom w:val="nil"/>
              <w:right w:val="nil"/>
            </w:tcBorders>
          </w:tcPr>
          <w:p w:rsidR="003F72C1" w:rsidRPr="00234E97" w:rsidRDefault="0047139B" w:rsidP="00234E97">
            <w:pPr>
              <w:spacing w:line="320" w:lineRule="exact"/>
              <w:jc w:val="right"/>
              <w:rPr>
                <w:rFonts w:ascii="Arial" w:hAnsi="Arial" w:cs="Arial"/>
                <w:sz w:val="18"/>
                <w:szCs w:val="18"/>
              </w:rPr>
            </w:pPr>
            <w:r w:rsidRPr="00234E97">
              <w:rPr>
                <w:rFonts w:ascii="Arial" w:hAnsi="Arial" w:cs="Arial"/>
                <w:sz w:val="18"/>
                <w:szCs w:val="18"/>
              </w:rPr>
              <w:t>-</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1</w:t>
            </w:r>
          </w:p>
        </w:tc>
        <w:tc>
          <w:tcPr>
            <w:tcW w:w="1005" w:type="dxa"/>
            <w:gridSpan w:val="2"/>
            <w:tcBorders>
              <w:top w:val="nil"/>
              <w:left w:val="nil"/>
              <w:bottom w:val="nil"/>
              <w:right w:val="nil"/>
            </w:tcBorders>
          </w:tcPr>
          <w:p w:rsidR="003F72C1" w:rsidRPr="00234E97" w:rsidRDefault="003F72C1"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110"/>
              <w:jc w:val="both"/>
              <w:rPr>
                <w:rFonts w:ascii="Arial" w:hAnsi="Arial" w:cs="Arial"/>
                <w:sz w:val="18"/>
                <w:szCs w:val="18"/>
              </w:rPr>
            </w:pPr>
            <w:r w:rsidRPr="00234E97">
              <w:rPr>
                <w:rFonts w:ascii="Arial" w:hAnsi="Arial" w:cs="Arial"/>
                <w:sz w:val="18"/>
                <w:szCs w:val="18"/>
              </w:rPr>
              <w:t>Sale of goods</w:t>
            </w:r>
          </w:p>
        </w:tc>
        <w:tc>
          <w:tcPr>
            <w:tcW w:w="1003" w:type="dxa"/>
            <w:gridSpan w:val="2"/>
            <w:tcBorders>
              <w:top w:val="nil"/>
              <w:left w:val="nil"/>
              <w:bottom w:val="nil"/>
              <w:right w:val="nil"/>
            </w:tcBorders>
          </w:tcPr>
          <w:p w:rsidR="003F72C1" w:rsidRPr="00234E97" w:rsidRDefault="0047139B" w:rsidP="00234E97">
            <w:pPr>
              <w:spacing w:line="320" w:lineRule="exact"/>
              <w:jc w:val="right"/>
              <w:rPr>
                <w:rFonts w:ascii="Arial" w:hAnsi="Arial" w:cs="Arial"/>
                <w:sz w:val="18"/>
                <w:szCs w:val="18"/>
              </w:rPr>
            </w:pPr>
            <w:r w:rsidRPr="00234E97">
              <w:rPr>
                <w:rFonts w:ascii="Arial" w:hAnsi="Arial" w:cs="Arial"/>
                <w:sz w:val="18"/>
                <w:szCs w:val="18"/>
              </w:rPr>
              <w:t>-</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1</w:t>
            </w:r>
          </w:p>
        </w:tc>
        <w:tc>
          <w:tcPr>
            <w:tcW w:w="1005" w:type="dxa"/>
            <w:gridSpan w:val="2"/>
            <w:tcBorders>
              <w:top w:val="nil"/>
              <w:left w:val="nil"/>
              <w:bottom w:val="nil"/>
              <w:right w:val="nil"/>
            </w:tcBorders>
          </w:tcPr>
          <w:p w:rsidR="003F72C1" w:rsidRPr="00234E97" w:rsidRDefault="003F72C1"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(9)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110"/>
              <w:jc w:val="both"/>
              <w:rPr>
                <w:rFonts w:ascii="Arial" w:hAnsi="Arial" w:cs="Arial"/>
                <w:sz w:val="18"/>
                <w:szCs w:val="18"/>
              </w:rPr>
            </w:pPr>
            <w:r w:rsidRPr="00234E97">
              <w:rPr>
                <w:rFonts w:ascii="Arial" w:hAnsi="Arial" w:cs="Arial"/>
                <w:sz w:val="18"/>
                <w:szCs w:val="18"/>
              </w:rPr>
              <w:t>Dividend income</w:t>
            </w:r>
          </w:p>
        </w:tc>
        <w:tc>
          <w:tcPr>
            <w:tcW w:w="1003" w:type="dxa"/>
            <w:gridSpan w:val="2"/>
            <w:tcBorders>
              <w:top w:val="nil"/>
              <w:left w:val="nil"/>
              <w:bottom w:val="nil"/>
              <w:right w:val="nil"/>
            </w:tcBorders>
          </w:tcPr>
          <w:p w:rsidR="003F72C1" w:rsidRPr="00234E97" w:rsidRDefault="0047139B" w:rsidP="00234E97">
            <w:pPr>
              <w:spacing w:line="320" w:lineRule="exact"/>
              <w:jc w:val="right"/>
              <w:rPr>
                <w:rFonts w:ascii="Arial" w:hAnsi="Arial" w:cs="Arial"/>
                <w:sz w:val="18"/>
                <w:szCs w:val="18"/>
              </w:rPr>
            </w:pPr>
            <w:r w:rsidRPr="00234E97">
              <w:rPr>
                <w:rFonts w:ascii="Arial" w:hAnsi="Arial" w:cs="Arial"/>
                <w:sz w:val="18"/>
                <w:szCs w:val="18"/>
              </w:rPr>
              <w:t>-</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234E97" w:rsidP="00234E97">
            <w:pPr>
              <w:tabs>
                <w:tab w:val="decimal" w:pos="617"/>
              </w:tabs>
              <w:spacing w:line="320" w:lineRule="exact"/>
              <w:rPr>
                <w:rFonts w:ascii="Arial" w:hAnsi="Arial" w:cs="Arial"/>
                <w:sz w:val="18"/>
                <w:szCs w:val="18"/>
              </w:rPr>
            </w:pPr>
            <w:r w:rsidRPr="00234E97">
              <w:rPr>
                <w:rFonts w:ascii="Arial" w:hAnsi="Arial" w:cs="Arial"/>
                <w:sz w:val="18"/>
                <w:szCs w:val="18"/>
              </w:rPr>
              <w:t>28</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19</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As declared</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110"/>
              <w:jc w:val="both"/>
              <w:rPr>
                <w:rFonts w:ascii="Arial" w:hAnsi="Arial" w:cs="Arial"/>
                <w:sz w:val="18"/>
                <w:szCs w:val="18"/>
              </w:rPr>
            </w:pPr>
            <w:r w:rsidRPr="00234E97">
              <w:rPr>
                <w:rFonts w:ascii="Arial" w:hAnsi="Arial" w:cs="Arial"/>
                <w:sz w:val="18"/>
                <w:szCs w:val="18"/>
              </w:rPr>
              <w:t>Reimbursement receipts</w:t>
            </w:r>
          </w:p>
        </w:tc>
        <w:tc>
          <w:tcPr>
            <w:tcW w:w="1003" w:type="dxa"/>
            <w:gridSpan w:val="2"/>
            <w:tcBorders>
              <w:top w:val="nil"/>
              <w:left w:val="nil"/>
              <w:bottom w:val="nil"/>
              <w:right w:val="nil"/>
            </w:tcBorders>
          </w:tcPr>
          <w:p w:rsidR="003F72C1" w:rsidRPr="00234E97" w:rsidRDefault="0047139B" w:rsidP="00234E97">
            <w:pPr>
              <w:spacing w:line="320" w:lineRule="exact"/>
              <w:jc w:val="right"/>
              <w:rPr>
                <w:rFonts w:ascii="Arial" w:hAnsi="Arial" w:cs="Arial"/>
                <w:sz w:val="18"/>
                <w:szCs w:val="18"/>
              </w:rPr>
            </w:pPr>
            <w:r w:rsidRPr="00234E97">
              <w:rPr>
                <w:rFonts w:ascii="Arial" w:hAnsi="Arial" w:cs="Arial"/>
                <w:sz w:val="18"/>
                <w:szCs w:val="18"/>
              </w:rPr>
              <w:t>3</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cs/>
              </w:rPr>
              <w:t xml:space="preserve"> </w:t>
            </w:r>
            <w:r w:rsidRPr="00234E97">
              <w:rPr>
                <w:rFonts w:ascii="Arial" w:hAnsi="Arial" w:cs="Arial"/>
                <w:sz w:val="18"/>
                <w:szCs w:val="18"/>
              </w:rPr>
              <w:t>2</w:t>
            </w:r>
          </w:p>
        </w:tc>
        <w:tc>
          <w:tcPr>
            <w:tcW w:w="1005" w:type="dxa"/>
            <w:gridSpan w:val="2"/>
            <w:tcBorders>
              <w:top w:val="nil"/>
              <w:left w:val="nil"/>
              <w:bottom w:val="nil"/>
              <w:right w:val="nil"/>
            </w:tcBorders>
          </w:tcPr>
          <w:p w:rsidR="003F72C1" w:rsidRPr="00234E97" w:rsidRDefault="003F72C1"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(11)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110"/>
              <w:jc w:val="both"/>
              <w:rPr>
                <w:rFonts w:ascii="Arial" w:hAnsi="Arial" w:cs="Arial"/>
                <w:sz w:val="18"/>
                <w:szCs w:val="18"/>
              </w:rPr>
            </w:pPr>
            <w:r w:rsidRPr="00234E97">
              <w:rPr>
                <w:rFonts w:ascii="Arial" w:hAnsi="Arial" w:cs="Arial"/>
                <w:sz w:val="18"/>
                <w:szCs w:val="18"/>
              </w:rPr>
              <w:t>Rental and service income</w:t>
            </w:r>
          </w:p>
        </w:tc>
        <w:tc>
          <w:tcPr>
            <w:tcW w:w="1003" w:type="dxa"/>
            <w:gridSpan w:val="2"/>
            <w:tcBorders>
              <w:top w:val="nil"/>
              <w:left w:val="nil"/>
              <w:bottom w:val="nil"/>
              <w:right w:val="nil"/>
            </w:tcBorders>
          </w:tcPr>
          <w:p w:rsidR="003F72C1" w:rsidRPr="00234E97" w:rsidRDefault="0047139B" w:rsidP="00234E97">
            <w:pPr>
              <w:spacing w:line="320" w:lineRule="exact"/>
              <w:jc w:val="right"/>
              <w:rPr>
                <w:rFonts w:ascii="Arial" w:hAnsi="Arial" w:cs="Arial"/>
                <w:sz w:val="18"/>
                <w:szCs w:val="18"/>
              </w:rPr>
            </w:pPr>
            <w:r w:rsidRPr="00234E97">
              <w:rPr>
                <w:rFonts w:ascii="Arial" w:hAnsi="Arial" w:cs="Arial"/>
                <w:sz w:val="18"/>
                <w:szCs w:val="18"/>
              </w:rPr>
              <w:t>12</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10</w:t>
            </w:r>
          </w:p>
        </w:tc>
        <w:tc>
          <w:tcPr>
            <w:tcW w:w="1005" w:type="dxa"/>
            <w:gridSpan w:val="2"/>
            <w:tcBorders>
              <w:top w:val="nil"/>
              <w:left w:val="nil"/>
              <w:bottom w:val="nil"/>
              <w:right w:val="nil"/>
            </w:tcBorders>
          </w:tcPr>
          <w:p w:rsidR="003F72C1" w:rsidRPr="00234E97" w:rsidRDefault="003F72C1"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(12)(iv) agreement</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110"/>
              <w:jc w:val="both"/>
              <w:rPr>
                <w:rFonts w:ascii="Arial" w:hAnsi="Arial" w:cs="Arial"/>
                <w:sz w:val="18"/>
                <w:szCs w:val="18"/>
              </w:rPr>
            </w:pPr>
          </w:p>
        </w:tc>
        <w:tc>
          <w:tcPr>
            <w:tcW w:w="1003"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p>
        </w:tc>
        <w:tc>
          <w:tcPr>
            <w:tcW w:w="1005"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p>
        </w:tc>
      </w:tr>
      <w:tr w:rsidR="003F72C1" w:rsidRPr="00234E97" w:rsidTr="00C576C7">
        <w:trPr>
          <w:trHeight w:val="243"/>
        </w:trPr>
        <w:tc>
          <w:tcPr>
            <w:tcW w:w="3966" w:type="dxa"/>
            <w:gridSpan w:val="2"/>
            <w:tcBorders>
              <w:top w:val="nil"/>
              <w:left w:val="nil"/>
              <w:bottom w:val="nil"/>
              <w:right w:val="nil"/>
            </w:tcBorders>
          </w:tcPr>
          <w:p w:rsidR="003F72C1" w:rsidRPr="00234E97" w:rsidRDefault="003F72C1" w:rsidP="00234E97">
            <w:pPr>
              <w:spacing w:line="320" w:lineRule="exact"/>
              <w:rPr>
                <w:rFonts w:ascii="Arial" w:hAnsi="Arial" w:cs="Arial"/>
                <w:sz w:val="18"/>
                <w:szCs w:val="18"/>
              </w:rPr>
            </w:pPr>
            <w:r w:rsidRPr="00234E97">
              <w:rPr>
                <w:rFonts w:ascii="Arial" w:hAnsi="Arial" w:cs="Arial"/>
                <w:sz w:val="18"/>
                <w:szCs w:val="18"/>
                <w:u w:val="single"/>
              </w:rPr>
              <w:t>Transactions with related companies</w:t>
            </w:r>
          </w:p>
        </w:tc>
        <w:tc>
          <w:tcPr>
            <w:tcW w:w="1013"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p>
        </w:tc>
        <w:tc>
          <w:tcPr>
            <w:tcW w:w="1005"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p>
        </w:tc>
        <w:tc>
          <w:tcPr>
            <w:tcW w:w="2191" w:type="dxa"/>
            <w:gridSpan w:val="2"/>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jc w:val="both"/>
              <w:rPr>
                <w:rFonts w:ascii="Arial" w:hAnsi="Arial" w:cs="Arial"/>
                <w:sz w:val="18"/>
                <w:szCs w:val="18"/>
              </w:rPr>
            </w:pPr>
            <w:r w:rsidRPr="00234E97">
              <w:rPr>
                <w:rFonts w:ascii="Arial" w:hAnsi="Arial" w:cs="Arial"/>
                <w:sz w:val="18"/>
                <w:szCs w:val="18"/>
              </w:rPr>
              <w:t>Credit card commission receipts</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1</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1</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jc w:val="both"/>
              <w:rPr>
                <w:rFonts w:ascii="Arial" w:hAnsi="Arial" w:cs="Arial"/>
                <w:sz w:val="18"/>
                <w:szCs w:val="18"/>
              </w:rPr>
            </w:pPr>
            <w:r w:rsidRPr="00234E97">
              <w:rPr>
                <w:rFonts w:ascii="Arial" w:hAnsi="Arial" w:cs="Arial"/>
                <w:sz w:val="18"/>
                <w:szCs w:val="18"/>
              </w:rPr>
              <w:t>Inter resort payments</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36</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41</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jc w:val="both"/>
              <w:rPr>
                <w:rFonts w:ascii="Arial" w:hAnsi="Arial" w:cs="Arial"/>
                <w:sz w:val="18"/>
                <w:szCs w:val="18"/>
              </w:rPr>
            </w:pPr>
            <w:r w:rsidRPr="00234E97">
              <w:rPr>
                <w:rFonts w:ascii="Arial" w:hAnsi="Arial" w:cs="Arial"/>
                <w:sz w:val="18"/>
                <w:szCs w:val="18"/>
              </w:rPr>
              <w:t>Management fee income</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2</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1</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1</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1</w:t>
            </w:r>
          </w:p>
        </w:tc>
        <w:tc>
          <w:tcPr>
            <w:tcW w:w="2191" w:type="dxa"/>
            <w:gridSpan w:val="2"/>
            <w:tcBorders>
              <w:top w:val="nil"/>
              <w:left w:val="nil"/>
              <w:bottom w:val="nil"/>
              <w:right w:val="nil"/>
            </w:tcBorders>
          </w:tcPr>
          <w:p w:rsidR="003F72C1" w:rsidRPr="00234E97" w:rsidRDefault="00496C13" w:rsidP="00CC57D5">
            <w:pPr>
              <w:spacing w:line="320" w:lineRule="exact"/>
              <w:ind w:left="145" w:hanging="90"/>
              <w:rPr>
                <w:rFonts w:ascii="Arial" w:hAnsi="Arial" w:cs="Arial"/>
                <w:sz w:val="18"/>
                <w:szCs w:val="18"/>
              </w:rPr>
            </w:pPr>
            <w:r>
              <w:rPr>
                <w:rFonts w:ascii="Arial" w:hAnsi="Arial" w:cs="Arial"/>
                <w:sz w:val="18"/>
                <w:szCs w:val="18"/>
              </w:rPr>
              <w:t>(16)</w:t>
            </w:r>
            <w:r w:rsidR="00CC57D5">
              <w:rPr>
                <w:rFonts w:ascii="Arial" w:hAnsi="Arial" w:cs="Arial"/>
                <w:sz w:val="18"/>
                <w:szCs w:val="18"/>
              </w:rPr>
              <w:t xml:space="preserve"> </w:t>
            </w:r>
            <w:r w:rsidR="003F72C1" w:rsidRPr="00234E97">
              <w:rPr>
                <w:rFonts w:ascii="Arial" w:hAnsi="Arial" w:cs="Arial"/>
                <w:sz w:val="18"/>
                <w:szCs w:val="18"/>
              </w:rPr>
              <w:t>agreement</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jc w:val="both"/>
              <w:rPr>
                <w:rFonts w:ascii="Arial" w:hAnsi="Arial" w:cs="Arial"/>
                <w:sz w:val="18"/>
                <w:szCs w:val="18"/>
              </w:rPr>
            </w:pPr>
            <w:r w:rsidRPr="00234E97">
              <w:rPr>
                <w:rFonts w:ascii="Arial" w:hAnsi="Arial" w:cs="Arial"/>
                <w:sz w:val="18"/>
                <w:szCs w:val="18"/>
              </w:rPr>
              <w:t>Management fee expenses</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146</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143</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2</w:t>
            </w:r>
          </w:p>
        </w:tc>
        <w:tc>
          <w:tcPr>
            <w:tcW w:w="2191" w:type="dxa"/>
            <w:gridSpan w:val="2"/>
            <w:tcBorders>
              <w:top w:val="nil"/>
              <w:left w:val="nil"/>
              <w:bottom w:val="nil"/>
              <w:right w:val="nil"/>
            </w:tcBorders>
          </w:tcPr>
          <w:p w:rsidR="003F72C1" w:rsidRPr="00234E97" w:rsidRDefault="003F72C1" w:rsidP="00CC57D5">
            <w:pPr>
              <w:spacing w:line="320" w:lineRule="exact"/>
              <w:ind w:left="145" w:right="-154" w:hanging="90"/>
              <w:rPr>
                <w:rFonts w:ascii="Arial" w:hAnsi="Arial" w:cs="Arial"/>
                <w:sz w:val="18"/>
                <w:szCs w:val="18"/>
              </w:rPr>
            </w:pPr>
            <w:r w:rsidRPr="00234E97">
              <w:rPr>
                <w:rFonts w:ascii="Arial" w:hAnsi="Arial" w:cs="Arial"/>
                <w:sz w:val="18"/>
                <w:szCs w:val="18"/>
              </w:rPr>
              <w:t>(6), (15), (1</w:t>
            </w:r>
            <w:r w:rsidR="00CC57D5">
              <w:rPr>
                <w:rFonts w:ascii="Arial" w:hAnsi="Arial" w:cs="Arial"/>
                <w:sz w:val="18"/>
                <w:szCs w:val="18"/>
              </w:rPr>
              <w:t>7</w:t>
            </w:r>
            <w:r w:rsidRPr="00234E97">
              <w:rPr>
                <w:rFonts w:ascii="Arial" w:hAnsi="Arial" w:cs="Arial"/>
                <w:sz w:val="18"/>
                <w:szCs w:val="18"/>
              </w:rPr>
              <w:t>) agreement</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109"/>
              <w:rPr>
                <w:rFonts w:ascii="Arial" w:hAnsi="Arial" w:cs="Arial"/>
                <w:sz w:val="18"/>
                <w:szCs w:val="18"/>
              </w:rPr>
            </w:pPr>
            <w:r w:rsidRPr="00234E97">
              <w:rPr>
                <w:rFonts w:ascii="Arial" w:hAnsi="Arial" w:cs="Arial"/>
                <w:sz w:val="18"/>
                <w:szCs w:val="18"/>
              </w:rPr>
              <w:t>Purchase of spa &amp; gallery vouchers</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7</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7</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2</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2</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(2), (8)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jc w:val="both"/>
              <w:rPr>
                <w:rFonts w:ascii="Arial" w:hAnsi="Arial" w:cs="Arial"/>
                <w:sz w:val="18"/>
                <w:szCs w:val="18"/>
              </w:rPr>
            </w:pPr>
            <w:r w:rsidRPr="00234E97">
              <w:rPr>
                <w:rFonts w:ascii="Arial" w:hAnsi="Arial" w:cs="Arial"/>
                <w:sz w:val="18"/>
                <w:szCs w:val="18"/>
              </w:rPr>
              <w:t>Sale of goods</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14</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10</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(9)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rPr>
                <w:rFonts w:ascii="Arial" w:hAnsi="Arial" w:cs="Arial"/>
                <w:sz w:val="18"/>
                <w:szCs w:val="18"/>
              </w:rPr>
            </w:pPr>
            <w:r w:rsidRPr="00234E97">
              <w:rPr>
                <w:rFonts w:ascii="Arial" w:hAnsi="Arial" w:cs="Arial"/>
                <w:sz w:val="18"/>
                <w:szCs w:val="18"/>
              </w:rPr>
              <w:t>Reimbursement receipts</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37</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25</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5</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3</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(11)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rPr>
                <w:rFonts w:ascii="Arial" w:hAnsi="Arial" w:cs="Arial"/>
                <w:sz w:val="18"/>
                <w:szCs w:val="18"/>
              </w:rPr>
            </w:pPr>
            <w:r w:rsidRPr="00234E97">
              <w:rPr>
                <w:rFonts w:ascii="Arial" w:hAnsi="Arial" w:cs="Arial"/>
                <w:sz w:val="18"/>
                <w:szCs w:val="18"/>
              </w:rPr>
              <w:t>Reimbursement payments</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16</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25</w:t>
            </w:r>
          </w:p>
        </w:tc>
        <w:tc>
          <w:tcPr>
            <w:tcW w:w="1005" w:type="dxa"/>
            <w:gridSpan w:val="2"/>
            <w:tcBorders>
              <w:top w:val="nil"/>
              <w:left w:val="nil"/>
              <w:bottom w:val="nil"/>
              <w:right w:val="nil"/>
            </w:tcBorders>
          </w:tcPr>
          <w:p w:rsidR="003F72C1" w:rsidRPr="00234E97" w:rsidRDefault="00744E8C" w:rsidP="00234E97">
            <w:pPr>
              <w:tabs>
                <w:tab w:val="decimal" w:pos="617"/>
              </w:tabs>
              <w:spacing w:line="320" w:lineRule="exact"/>
              <w:rPr>
                <w:rFonts w:ascii="Arial" w:hAnsi="Arial" w:cs="Arial"/>
                <w:sz w:val="18"/>
                <w:szCs w:val="18"/>
              </w:rPr>
            </w:pPr>
            <w:r w:rsidRPr="00234E97">
              <w:rPr>
                <w:rFonts w:ascii="Arial" w:hAnsi="Arial" w:cs="Arial"/>
                <w:sz w:val="18"/>
                <w:szCs w:val="18"/>
              </w:rPr>
              <w:t>1</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5</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(11)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rPr>
                <w:rFonts w:ascii="Arial" w:hAnsi="Arial" w:cs="Arial"/>
                <w:sz w:val="18"/>
                <w:szCs w:val="18"/>
              </w:rPr>
            </w:pPr>
            <w:r w:rsidRPr="00234E97">
              <w:rPr>
                <w:rFonts w:ascii="Arial" w:hAnsi="Arial" w:cs="Arial"/>
                <w:sz w:val="18"/>
                <w:szCs w:val="18"/>
              </w:rPr>
              <w:t>Rental and service income</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13</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15</w:t>
            </w:r>
          </w:p>
        </w:tc>
        <w:tc>
          <w:tcPr>
            <w:tcW w:w="1005" w:type="dxa"/>
            <w:gridSpan w:val="2"/>
            <w:tcBorders>
              <w:top w:val="nil"/>
              <w:left w:val="nil"/>
              <w:bottom w:val="nil"/>
              <w:right w:val="nil"/>
            </w:tcBorders>
          </w:tcPr>
          <w:p w:rsidR="003F72C1" w:rsidRPr="00234E97" w:rsidRDefault="003F72C1"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2191" w:type="dxa"/>
            <w:gridSpan w:val="2"/>
            <w:tcBorders>
              <w:top w:val="nil"/>
              <w:left w:val="nil"/>
              <w:bottom w:val="nil"/>
              <w:right w:val="nil"/>
            </w:tcBorders>
          </w:tcPr>
          <w:p w:rsidR="003F72C1" w:rsidRPr="00234E97" w:rsidRDefault="00496C13" w:rsidP="00234E97">
            <w:pPr>
              <w:spacing w:line="320" w:lineRule="exact"/>
              <w:ind w:left="145" w:hanging="90"/>
              <w:rPr>
                <w:rFonts w:ascii="Arial" w:hAnsi="Arial" w:cs="Arial"/>
                <w:sz w:val="18"/>
                <w:szCs w:val="18"/>
              </w:rPr>
            </w:pPr>
            <w:r>
              <w:rPr>
                <w:rFonts w:ascii="Arial" w:hAnsi="Arial" w:cs="Arial"/>
                <w:sz w:val="18"/>
                <w:szCs w:val="18"/>
              </w:rPr>
              <w:t>(12)(</w:t>
            </w:r>
            <w:proofErr w:type="spellStart"/>
            <w:r>
              <w:rPr>
                <w:rFonts w:ascii="Arial" w:hAnsi="Arial" w:cs="Arial"/>
                <w:sz w:val="18"/>
                <w:szCs w:val="18"/>
              </w:rPr>
              <w:t>i</w:t>
            </w:r>
            <w:proofErr w:type="spellEnd"/>
            <w:r>
              <w:rPr>
                <w:rFonts w:ascii="Arial" w:hAnsi="Arial" w:cs="Arial"/>
                <w:sz w:val="18"/>
                <w:szCs w:val="18"/>
              </w:rPr>
              <w:t>), (ii), (iv), (vi)</w:t>
            </w:r>
            <w:r w:rsidR="00CC57D5">
              <w:rPr>
                <w:rFonts w:ascii="Arial" w:hAnsi="Arial" w:cs="Arial"/>
                <w:sz w:val="18"/>
                <w:szCs w:val="18"/>
              </w:rPr>
              <w:t xml:space="preserve"> </w:t>
            </w:r>
            <w:r w:rsidR="003F72C1" w:rsidRPr="00234E97">
              <w:rPr>
                <w:rFonts w:ascii="Arial" w:hAnsi="Arial" w:cs="Arial"/>
                <w:sz w:val="18"/>
                <w:szCs w:val="18"/>
              </w:rPr>
              <w:t xml:space="preserve"> agreement</w:t>
            </w:r>
          </w:p>
        </w:tc>
      </w:tr>
      <w:tr w:rsidR="00CC57D5" w:rsidRPr="00234E97" w:rsidTr="00C576C7">
        <w:tc>
          <w:tcPr>
            <w:tcW w:w="2969" w:type="dxa"/>
            <w:tcBorders>
              <w:top w:val="nil"/>
              <w:left w:val="nil"/>
              <w:bottom w:val="nil"/>
              <w:right w:val="nil"/>
            </w:tcBorders>
          </w:tcPr>
          <w:p w:rsidR="00CC57D5" w:rsidRPr="00234E97" w:rsidRDefault="001F02CA" w:rsidP="00234E97">
            <w:pPr>
              <w:spacing w:line="320" w:lineRule="exact"/>
              <w:ind w:right="-4"/>
              <w:rPr>
                <w:rFonts w:ascii="Arial" w:hAnsi="Arial" w:cs="Arial"/>
                <w:sz w:val="18"/>
                <w:szCs w:val="18"/>
              </w:rPr>
            </w:pPr>
            <w:r>
              <w:rPr>
                <w:rFonts w:ascii="Arial" w:hAnsi="Arial" w:cs="Arial"/>
                <w:sz w:val="18"/>
                <w:szCs w:val="18"/>
              </w:rPr>
              <w:t>Rental and service expense</w:t>
            </w:r>
          </w:p>
        </w:tc>
        <w:tc>
          <w:tcPr>
            <w:tcW w:w="1003" w:type="dxa"/>
            <w:gridSpan w:val="2"/>
            <w:tcBorders>
              <w:top w:val="nil"/>
              <w:left w:val="nil"/>
              <w:bottom w:val="nil"/>
              <w:right w:val="nil"/>
            </w:tcBorders>
          </w:tcPr>
          <w:p w:rsidR="00CC57D5" w:rsidRPr="00234E97" w:rsidRDefault="001F02CA" w:rsidP="00234E97">
            <w:pPr>
              <w:spacing w:line="320" w:lineRule="exact"/>
              <w:jc w:val="right"/>
              <w:rPr>
                <w:rFonts w:ascii="Arial" w:hAnsi="Arial" w:cs="Arial"/>
                <w:sz w:val="18"/>
                <w:szCs w:val="18"/>
              </w:rPr>
            </w:pPr>
            <w:r>
              <w:rPr>
                <w:rFonts w:ascii="Arial" w:hAnsi="Arial" w:cs="Arial"/>
                <w:sz w:val="18"/>
                <w:szCs w:val="18"/>
              </w:rPr>
              <w:t>1</w:t>
            </w:r>
          </w:p>
        </w:tc>
        <w:tc>
          <w:tcPr>
            <w:tcW w:w="1007" w:type="dxa"/>
            <w:tcBorders>
              <w:top w:val="nil"/>
              <w:left w:val="nil"/>
              <w:bottom w:val="nil"/>
              <w:right w:val="nil"/>
            </w:tcBorders>
          </w:tcPr>
          <w:p w:rsidR="00CC57D5" w:rsidRPr="00234E97" w:rsidRDefault="001F02CA" w:rsidP="00234E97">
            <w:pPr>
              <w:spacing w:line="320" w:lineRule="exact"/>
              <w:jc w:val="right"/>
              <w:rPr>
                <w:rFonts w:ascii="Arial" w:hAnsi="Arial" w:cs="Arial"/>
                <w:sz w:val="18"/>
                <w:szCs w:val="18"/>
              </w:rPr>
            </w:pPr>
            <w:r>
              <w:rPr>
                <w:rFonts w:ascii="Arial" w:hAnsi="Arial" w:cs="Arial"/>
                <w:sz w:val="18"/>
                <w:szCs w:val="18"/>
              </w:rPr>
              <w:t>-</w:t>
            </w:r>
          </w:p>
        </w:tc>
        <w:tc>
          <w:tcPr>
            <w:tcW w:w="1005" w:type="dxa"/>
            <w:gridSpan w:val="2"/>
            <w:tcBorders>
              <w:top w:val="nil"/>
              <w:left w:val="nil"/>
              <w:bottom w:val="nil"/>
              <w:right w:val="nil"/>
            </w:tcBorders>
          </w:tcPr>
          <w:p w:rsidR="00CC57D5" w:rsidRPr="00234E97" w:rsidRDefault="001F02CA" w:rsidP="00234E97">
            <w:pPr>
              <w:tabs>
                <w:tab w:val="decimal" w:pos="617"/>
              </w:tabs>
              <w:spacing w:line="320" w:lineRule="exact"/>
              <w:rPr>
                <w:rFonts w:ascii="Arial" w:hAnsi="Arial" w:cs="Arial"/>
                <w:sz w:val="18"/>
                <w:szCs w:val="18"/>
              </w:rPr>
            </w:pPr>
            <w:r>
              <w:rPr>
                <w:rFonts w:ascii="Arial" w:hAnsi="Arial" w:cs="Arial"/>
                <w:sz w:val="18"/>
                <w:szCs w:val="18"/>
              </w:rPr>
              <w:t>-</w:t>
            </w:r>
          </w:p>
        </w:tc>
        <w:tc>
          <w:tcPr>
            <w:tcW w:w="1005" w:type="dxa"/>
            <w:gridSpan w:val="2"/>
            <w:tcBorders>
              <w:top w:val="nil"/>
              <w:left w:val="nil"/>
              <w:bottom w:val="nil"/>
              <w:right w:val="nil"/>
            </w:tcBorders>
          </w:tcPr>
          <w:p w:rsidR="00CC57D5" w:rsidRPr="00234E97" w:rsidRDefault="001F02CA" w:rsidP="00CC57D5">
            <w:pPr>
              <w:tabs>
                <w:tab w:val="decimal" w:pos="617"/>
              </w:tabs>
              <w:spacing w:line="320" w:lineRule="exact"/>
              <w:rPr>
                <w:rFonts w:ascii="Arial" w:hAnsi="Arial" w:cs="Arial"/>
                <w:sz w:val="18"/>
                <w:szCs w:val="18"/>
              </w:rPr>
            </w:pPr>
            <w:r>
              <w:rPr>
                <w:rFonts w:ascii="Arial" w:hAnsi="Arial" w:cs="Arial"/>
                <w:sz w:val="18"/>
                <w:szCs w:val="18"/>
              </w:rPr>
              <w:t>-</w:t>
            </w:r>
          </w:p>
        </w:tc>
        <w:tc>
          <w:tcPr>
            <w:tcW w:w="2191" w:type="dxa"/>
            <w:gridSpan w:val="2"/>
            <w:tcBorders>
              <w:top w:val="nil"/>
              <w:left w:val="nil"/>
              <w:bottom w:val="nil"/>
              <w:right w:val="nil"/>
            </w:tcBorders>
          </w:tcPr>
          <w:p w:rsidR="00CC57D5" w:rsidRDefault="001F02CA" w:rsidP="00234E97">
            <w:pPr>
              <w:spacing w:line="320" w:lineRule="exact"/>
              <w:ind w:left="145" w:hanging="90"/>
              <w:rPr>
                <w:rFonts w:ascii="Arial" w:hAnsi="Arial" w:cs="Arial"/>
                <w:sz w:val="18"/>
                <w:szCs w:val="18"/>
              </w:rPr>
            </w:pPr>
            <w:r>
              <w:rPr>
                <w:rFonts w:ascii="Arial" w:hAnsi="Arial" w:cs="Arial"/>
                <w:sz w:val="18"/>
                <w:szCs w:val="18"/>
              </w:rPr>
              <w:t>(12)(vii) agreement</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rPr>
                <w:rFonts w:ascii="Arial" w:hAnsi="Arial" w:cs="Arial"/>
                <w:sz w:val="18"/>
                <w:szCs w:val="18"/>
              </w:rPr>
            </w:pPr>
            <w:r w:rsidRPr="00234E97">
              <w:rPr>
                <w:rFonts w:ascii="Arial" w:hAnsi="Arial" w:cs="Arial"/>
                <w:sz w:val="18"/>
                <w:szCs w:val="18"/>
              </w:rPr>
              <w:t xml:space="preserve">Rental return on hotel units </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2</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2</w:t>
            </w:r>
          </w:p>
        </w:tc>
        <w:tc>
          <w:tcPr>
            <w:tcW w:w="1005" w:type="dxa"/>
            <w:gridSpan w:val="2"/>
            <w:tcBorders>
              <w:top w:val="nil"/>
              <w:left w:val="nil"/>
              <w:bottom w:val="nil"/>
              <w:right w:val="nil"/>
            </w:tcBorders>
          </w:tcPr>
          <w:p w:rsidR="003F72C1" w:rsidRPr="00234E97" w:rsidRDefault="003F72C1"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(13) agreement</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rPr>
                <w:rFonts w:ascii="Arial" w:hAnsi="Arial" w:cs="Arial"/>
                <w:sz w:val="18"/>
                <w:szCs w:val="18"/>
              </w:rPr>
            </w:pPr>
            <w:r w:rsidRPr="00234E97">
              <w:rPr>
                <w:rFonts w:ascii="Arial" w:hAnsi="Arial" w:cs="Arial"/>
                <w:sz w:val="18"/>
                <w:szCs w:val="18"/>
              </w:rPr>
              <w:t>Resort service income</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3</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3</w:t>
            </w:r>
          </w:p>
        </w:tc>
        <w:tc>
          <w:tcPr>
            <w:tcW w:w="1005" w:type="dxa"/>
            <w:gridSpan w:val="2"/>
            <w:tcBorders>
              <w:top w:val="nil"/>
              <w:left w:val="nil"/>
              <w:bottom w:val="nil"/>
              <w:right w:val="nil"/>
            </w:tcBorders>
          </w:tcPr>
          <w:p w:rsidR="003F72C1" w:rsidRPr="00234E97" w:rsidRDefault="003F72C1"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(14) agreed basis</w:t>
            </w:r>
          </w:p>
        </w:tc>
      </w:tr>
      <w:tr w:rsidR="003F72C1" w:rsidRPr="00234E97" w:rsidTr="00C576C7">
        <w:tc>
          <w:tcPr>
            <w:tcW w:w="2969" w:type="dxa"/>
            <w:tcBorders>
              <w:top w:val="nil"/>
              <w:left w:val="nil"/>
              <w:bottom w:val="nil"/>
              <w:right w:val="nil"/>
            </w:tcBorders>
          </w:tcPr>
          <w:p w:rsidR="003F72C1" w:rsidRPr="00234E97" w:rsidRDefault="003F72C1" w:rsidP="00234E97">
            <w:pPr>
              <w:spacing w:line="320" w:lineRule="exact"/>
              <w:ind w:right="-4"/>
              <w:rPr>
                <w:rFonts w:ascii="Arial" w:hAnsi="Arial" w:cs="Arial"/>
                <w:sz w:val="18"/>
                <w:szCs w:val="18"/>
              </w:rPr>
            </w:pPr>
            <w:r w:rsidRPr="00234E97">
              <w:rPr>
                <w:rFonts w:ascii="Arial" w:hAnsi="Arial" w:cs="Arial"/>
                <w:sz w:val="18"/>
                <w:szCs w:val="18"/>
              </w:rPr>
              <w:t>Training charges</w:t>
            </w:r>
          </w:p>
        </w:tc>
        <w:tc>
          <w:tcPr>
            <w:tcW w:w="1003" w:type="dxa"/>
            <w:gridSpan w:val="2"/>
            <w:tcBorders>
              <w:top w:val="nil"/>
              <w:left w:val="nil"/>
              <w:bottom w:val="nil"/>
              <w:right w:val="nil"/>
            </w:tcBorders>
          </w:tcPr>
          <w:p w:rsidR="003F72C1" w:rsidRPr="00234E97" w:rsidRDefault="00987351" w:rsidP="00234E97">
            <w:pPr>
              <w:spacing w:line="320" w:lineRule="exact"/>
              <w:jc w:val="right"/>
              <w:rPr>
                <w:rFonts w:ascii="Arial" w:hAnsi="Arial" w:cs="Arial"/>
                <w:sz w:val="18"/>
                <w:szCs w:val="18"/>
              </w:rPr>
            </w:pPr>
            <w:r w:rsidRPr="00234E97">
              <w:rPr>
                <w:rFonts w:ascii="Arial" w:hAnsi="Arial" w:cs="Arial"/>
                <w:sz w:val="18"/>
                <w:szCs w:val="18"/>
              </w:rPr>
              <w:t>9</w:t>
            </w:r>
          </w:p>
        </w:tc>
        <w:tc>
          <w:tcPr>
            <w:tcW w:w="1007" w:type="dxa"/>
            <w:tcBorders>
              <w:top w:val="nil"/>
              <w:left w:val="nil"/>
              <w:bottom w:val="nil"/>
              <w:right w:val="nil"/>
            </w:tcBorders>
          </w:tcPr>
          <w:p w:rsidR="003F72C1" w:rsidRPr="00234E97" w:rsidRDefault="003F72C1" w:rsidP="00234E97">
            <w:pPr>
              <w:spacing w:line="320" w:lineRule="exact"/>
              <w:jc w:val="right"/>
              <w:rPr>
                <w:rFonts w:ascii="Arial" w:hAnsi="Arial" w:cs="Arial"/>
                <w:sz w:val="18"/>
                <w:szCs w:val="18"/>
              </w:rPr>
            </w:pPr>
            <w:r w:rsidRPr="00234E97">
              <w:rPr>
                <w:rFonts w:ascii="Arial" w:hAnsi="Arial" w:cs="Arial"/>
                <w:sz w:val="18"/>
                <w:szCs w:val="18"/>
              </w:rPr>
              <w:t>6</w:t>
            </w:r>
          </w:p>
        </w:tc>
        <w:tc>
          <w:tcPr>
            <w:tcW w:w="1005" w:type="dxa"/>
            <w:gridSpan w:val="2"/>
            <w:tcBorders>
              <w:top w:val="nil"/>
              <w:left w:val="nil"/>
              <w:bottom w:val="nil"/>
              <w:right w:val="nil"/>
            </w:tcBorders>
          </w:tcPr>
          <w:p w:rsidR="003F72C1" w:rsidRPr="00234E97" w:rsidRDefault="003F72C1" w:rsidP="00234E97">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1005" w:type="dxa"/>
            <w:gridSpan w:val="2"/>
            <w:tcBorders>
              <w:top w:val="nil"/>
              <w:left w:val="nil"/>
              <w:bottom w:val="nil"/>
              <w:right w:val="nil"/>
            </w:tcBorders>
          </w:tcPr>
          <w:p w:rsidR="003F72C1" w:rsidRPr="00234E97" w:rsidRDefault="003F72C1" w:rsidP="00CC57D5">
            <w:pPr>
              <w:tabs>
                <w:tab w:val="decimal" w:pos="617"/>
              </w:tabs>
              <w:spacing w:line="320" w:lineRule="exact"/>
              <w:rPr>
                <w:rFonts w:ascii="Arial" w:hAnsi="Arial" w:cs="Arial"/>
                <w:sz w:val="18"/>
                <w:szCs w:val="18"/>
              </w:rPr>
            </w:pPr>
            <w:r w:rsidRPr="00234E97">
              <w:rPr>
                <w:rFonts w:ascii="Arial" w:hAnsi="Arial" w:cs="Arial"/>
                <w:sz w:val="18"/>
                <w:szCs w:val="18"/>
              </w:rPr>
              <w:t>-</w:t>
            </w:r>
          </w:p>
        </w:tc>
        <w:tc>
          <w:tcPr>
            <w:tcW w:w="2191" w:type="dxa"/>
            <w:gridSpan w:val="2"/>
            <w:tcBorders>
              <w:top w:val="nil"/>
              <w:left w:val="nil"/>
              <w:bottom w:val="nil"/>
              <w:right w:val="nil"/>
            </w:tcBorders>
          </w:tcPr>
          <w:p w:rsidR="003F72C1" w:rsidRPr="00234E97" w:rsidRDefault="003F72C1" w:rsidP="00234E97">
            <w:pPr>
              <w:spacing w:line="320" w:lineRule="exact"/>
              <w:ind w:left="145" w:hanging="90"/>
              <w:rPr>
                <w:rFonts w:ascii="Arial" w:hAnsi="Arial" w:cs="Arial"/>
                <w:sz w:val="18"/>
                <w:szCs w:val="18"/>
              </w:rPr>
            </w:pPr>
            <w:r w:rsidRPr="00234E97">
              <w:rPr>
                <w:rFonts w:ascii="Arial" w:hAnsi="Arial" w:cs="Arial"/>
                <w:sz w:val="18"/>
                <w:szCs w:val="18"/>
              </w:rPr>
              <w:t>(10) agreed basis</w:t>
            </w:r>
          </w:p>
        </w:tc>
      </w:tr>
    </w:tbl>
    <w:p w:rsidR="00C576C7" w:rsidRDefault="005E44E7" w:rsidP="005E44E7">
      <w:pPr>
        <w:tabs>
          <w:tab w:val="left" w:pos="2160"/>
          <w:tab w:val="left" w:pos="6120"/>
          <w:tab w:val="left" w:pos="6480"/>
        </w:tabs>
        <w:spacing w:before="120" w:after="120" w:line="380" w:lineRule="exact"/>
        <w:ind w:right="-418"/>
        <w:rPr>
          <w:rFonts w:ascii="Arial" w:hAnsi="Arial" w:cs="Arial"/>
        </w:rPr>
      </w:pPr>
      <w:r>
        <w:rPr>
          <w:rFonts w:ascii="Arial" w:hAnsi="Arial" w:cs="Arial"/>
        </w:rPr>
        <w:t xml:space="preserve">      </w:t>
      </w:r>
    </w:p>
    <w:p w:rsidR="00C576C7" w:rsidRDefault="00C576C7">
      <w:pPr>
        <w:widowControl/>
        <w:overflowPunct/>
        <w:autoSpaceDE/>
        <w:autoSpaceDN/>
        <w:adjustRightInd/>
        <w:textAlignment w:val="auto"/>
        <w:rPr>
          <w:rFonts w:ascii="Arial" w:hAnsi="Arial" w:cs="Arial"/>
        </w:rPr>
      </w:pPr>
      <w:r>
        <w:rPr>
          <w:rFonts w:ascii="Arial" w:hAnsi="Arial" w:cs="Arial"/>
        </w:rPr>
        <w:br w:type="page"/>
      </w:r>
    </w:p>
    <w:p w:rsidR="00BE5278" w:rsidRPr="00A82A30" w:rsidRDefault="00C576C7" w:rsidP="00C576C7">
      <w:pPr>
        <w:tabs>
          <w:tab w:val="left" w:pos="2160"/>
          <w:tab w:val="left" w:pos="6120"/>
          <w:tab w:val="left" w:pos="6480"/>
        </w:tabs>
        <w:spacing w:before="120" w:after="120" w:line="380" w:lineRule="exact"/>
        <w:ind w:left="540" w:right="29" w:hanging="540"/>
        <w:jc w:val="both"/>
        <w:rPr>
          <w:rFonts w:ascii="Arial" w:hAnsi="Arial" w:cs="Arial"/>
        </w:rPr>
      </w:pPr>
      <w:r>
        <w:rPr>
          <w:rFonts w:ascii="Arial" w:hAnsi="Arial" w:cstheme="minorBidi"/>
          <w:cs/>
        </w:rPr>
        <w:lastRenderedPageBreak/>
        <w:tab/>
      </w:r>
      <w:r w:rsidR="00BE5278" w:rsidRPr="00A82A30">
        <w:rPr>
          <w:rFonts w:ascii="Arial" w:hAnsi="Arial" w:cs="Arial"/>
        </w:rPr>
        <w:t xml:space="preserve">The nature, pricing policy and agreements relating to the above transactions </w:t>
      </w:r>
      <w:proofErr w:type="gramStart"/>
      <w:r w:rsidR="00BE5278" w:rsidRPr="00A82A30">
        <w:rPr>
          <w:rFonts w:ascii="Arial" w:hAnsi="Arial" w:cs="Arial"/>
        </w:rPr>
        <w:t xml:space="preserve">are </w:t>
      </w:r>
      <w:r w:rsidR="005E44E7">
        <w:rPr>
          <w:rFonts w:ascii="Arial" w:hAnsi="Arial" w:cs="Arial"/>
        </w:rPr>
        <w:t xml:space="preserve"> </w:t>
      </w:r>
      <w:proofErr w:type="spellStart"/>
      <w:r w:rsidR="00BE5278" w:rsidRPr="00A82A30">
        <w:rPr>
          <w:rFonts w:ascii="Arial" w:hAnsi="Arial" w:cs="Arial"/>
        </w:rPr>
        <w:t>summarised</w:t>
      </w:r>
      <w:proofErr w:type="spellEnd"/>
      <w:proofErr w:type="gramEnd"/>
      <w:r w:rsidR="00BE5278" w:rsidRPr="00A82A30">
        <w:rPr>
          <w:rFonts w:ascii="Arial" w:hAnsi="Arial" w:cs="Arial"/>
        </w:rPr>
        <w:t xml:space="preserve"> below:</w:t>
      </w:r>
    </w:p>
    <w:p w:rsidR="00BE5278" w:rsidRPr="00A82A30" w:rsidRDefault="00BE5278" w:rsidP="00BE5278">
      <w:pPr>
        <w:pStyle w:val="BodyText2"/>
        <w:tabs>
          <w:tab w:val="left" w:pos="1080"/>
        </w:tabs>
        <w:spacing w:before="120" w:line="380" w:lineRule="exact"/>
        <w:ind w:left="1080" w:hanging="540"/>
        <w:jc w:val="both"/>
        <w:rPr>
          <w:rFonts w:ascii="Arial" w:hAnsi="Arial"/>
          <w:szCs w:val="22"/>
        </w:rPr>
      </w:pPr>
      <w:r w:rsidRPr="00A82A30">
        <w:rPr>
          <w:rFonts w:ascii="Arial" w:hAnsi="Arial"/>
          <w:szCs w:val="22"/>
        </w:rPr>
        <w:t>(1)</w:t>
      </w:r>
      <w:r w:rsidRPr="00A82A30">
        <w:rPr>
          <w:rFonts w:ascii="Arial" w:hAnsi="Arial"/>
          <w:szCs w:val="22"/>
        </w:rPr>
        <w:tab/>
        <w:t xml:space="preserve">These charges relate to goods and services that are consumed by customers in one part of Laguna Phuket but are billed centrally to the customer at the hotel </w:t>
      </w:r>
      <w:r w:rsidR="00852C77" w:rsidRPr="00A82A30">
        <w:rPr>
          <w:rFonts w:ascii="Arial" w:hAnsi="Arial"/>
          <w:szCs w:val="22"/>
        </w:rPr>
        <w:t>in</w:t>
      </w:r>
      <w:r w:rsidRPr="00A82A30">
        <w:rPr>
          <w:rFonts w:ascii="Arial" w:hAnsi="Arial"/>
          <w:szCs w:val="22"/>
        </w:rPr>
        <w:t xml:space="preserve"> which the customer is staying. Such charges relate to meals at restaurants, golf fees, treatments at the spa and goods purchased at shops in the resort. </w:t>
      </w:r>
      <w:r w:rsidR="00623B92" w:rsidRPr="00A82A30">
        <w:rPr>
          <w:rFonts w:ascii="Arial" w:hAnsi="Arial" w:hint="cs"/>
          <w:szCs w:val="22"/>
          <w:cs/>
        </w:rPr>
        <w:t xml:space="preserve">                                </w:t>
      </w:r>
      <w:r w:rsidRPr="00A82A30">
        <w:rPr>
          <w:rFonts w:ascii="Arial" w:hAnsi="Arial"/>
          <w:szCs w:val="22"/>
        </w:rPr>
        <w:t>On receiving the funds centrally from the customer, the hotel reimburses the company in which the goods and services are consume</w:t>
      </w:r>
      <w:r w:rsidR="00852C77" w:rsidRPr="00A82A30">
        <w:rPr>
          <w:rFonts w:ascii="Arial" w:hAnsi="Arial"/>
          <w:szCs w:val="22"/>
        </w:rPr>
        <w:t xml:space="preserve">d. Actual receipts are paid and </w:t>
      </w:r>
      <w:r w:rsidR="00FE0A18" w:rsidRPr="00A82A30">
        <w:rPr>
          <w:rFonts w:ascii="Arial" w:hAnsi="Arial"/>
          <w:szCs w:val="22"/>
        </w:rPr>
        <w:t xml:space="preserve">credit card </w:t>
      </w:r>
      <w:r w:rsidRPr="00A82A30">
        <w:rPr>
          <w:rFonts w:ascii="Arial" w:hAnsi="Arial"/>
          <w:szCs w:val="22"/>
        </w:rPr>
        <w:t xml:space="preserve">commission is charged ranging from 2% to </w:t>
      </w:r>
      <w:r w:rsidR="00F36EA4" w:rsidRPr="00A82A30">
        <w:rPr>
          <w:rFonts w:ascii="Arial" w:hAnsi="Arial"/>
          <w:szCs w:val="22"/>
        </w:rPr>
        <w:t>5</w:t>
      </w:r>
      <w:r w:rsidRPr="00A82A30">
        <w:rPr>
          <w:rFonts w:ascii="Arial" w:hAnsi="Arial"/>
          <w:szCs w:val="22"/>
        </w:rPr>
        <w:t xml:space="preserve">% of the revenue </w:t>
      </w:r>
      <w:r w:rsidR="00852C77" w:rsidRPr="00A82A30">
        <w:rPr>
          <w:rFonts w:ascii="Arial" w:hAnsi="Arial"/>
          <w:szCs w:val="22"/>
        </w:rPr>
        <w:t>based on the commission rate</w:t>
      </w:r>
      <w:r w:rsidR="00FE0A18" w:rsidRPr="00A82A30">
        <w:rPr>
          <w:rFonts w:ascii="Arial" w:hAnsi="Arial"/>
          <w:szCs w:val="22"/>
        </w:rPr>
        <w:t xml:space="preserve"> </w:t>
      </w:r>
      <w:r w:rsidRPr="00A82A30">
        <w:rPr>
          <w:rFonts w:ascii="Arial" w:hAnsi="Arial"/>
          <w:szCs w:val="22"/>
        </w:rPr>
        <w:t>charged by the credit card companies. Such inter resort charges are also incurred at the Banyan T</w:t>
      </w:r>
      <w:r w:rsidR="001473D1">
        <w:rPr>
          <w:rFonts w:ascii="Arial" w:hAnsi="Arial"/>
          <w:szCs w:val="22"/>
        </w:rPr>
        <w:t xml:space="preserve">ree Bangkok, </w:t>
      </w:r>
      <w:r w:rsidRPr="00A82A30">
        <w:rPr>
          <w:rFonts w:ascii="Arial" w:hAnsi="Arial"/>
          <w:szCs w:val="22"/>
        </w:rPr>
        <w:t>Banyan Tree Lijiang</w:t>
      </w:r>
      <w:r w:rsidR="001473D1">
        <w:rPr>
          <w:rFonts w:ascii="Arial" w:hAnsi="Arial"/>
          <w:szCs w:val="22"/>
        </w:rPr>
        <w:t xml:space="preserve"> and Laguna Golf </w:t>
      </w:r>
      <w:proofErr w:type="spellStart"/>
      <w:r w:rsidR="001473D1">
        <w:rPr>
          <w:rFonts w:ascii="Arial" w:hAnsi="Arial"/>
          <w:szCs w:val="22"/>
        </w:rPr>
        <w:t>Bintan</w:t>
      </w:r>
      <w:proofErr w:type="spellEnd"/>
      <w:r w:rsidRPr="00A82A30">
        <w:rPr>
          <w:rFonts w:ascii="Arial" w:hAnsi="Arial"/>
          <w:szCs w:val="22"/>
        </w:rPr>
        <w:t xml:space="preserve"> prim</w:t>
      </w:r>
      <w:r w:rsidR="001473D1">
        <w:rPr>
          <w:rFonts w:ascii="Arial" w:hAnsi="Arial"/>
          <w:szCs w:val="22"/>
        </w:rPr>
        <w:t xml:space="preserve">arily for treatments at the spa, </w:t>
      </w:r>
      <w:r w:rsidRPr="00A82A30">
        <w:rPr>
          <w:rFonts w:ascii="Arial" w:hAnsi="Arial"/>
          <w:szCs w:val="22"/>
        </w:rPr>
        <w:t>goods purchased at the shops</w:t>
      </w:r>
      <w:r w:rsidR="001473D1">
        <w:rPr>
          <w:rFonts w:ascii="Arial" w:hAnsi="Arial"/>
          <w:szCs w:val="22"/>
        </w:rPr>
        <w:t xml:space="preserve"> and golf fees at golf course</w:t>
      </w:r>
      <w:r w:rsidRPr="00A82A30">
        <w:rPr>
          <w:rFonts w:ascii="Arial" w:hAnsi="Arial"/>
          <w:szCs w:val="22"/>
        </w:rPr>
        <w:t>.</w:t>
      </w:r>
    </w:p>
    <w:p w:rsidR="000B3A12" w:rsidRPr="00A82A30" w:rsidRDefault="00297FF0" w:rsidP="000B3A12">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A82A30">
        <w:rPr>
          <w:rFonts w:ascii="Arial" w:hAnsi="Arial" w:cs="Arial"/>
          <w:b w:val="0"/>
          <w:bCs w:val="0"/>
          <w:sz w:val="22"/>
          <w:szCs w:val="22"/>
        </w:rPr>
        <w:t xml:space="preserve"> </w:t>
      </w:r>
      <w:r w:rsidR="000B3A12" w:rsidRPr="00A82A30">
        <w:rPr>
          <w:rFonts w:ascii="Arial" w:hAnsi="Arial" w:cs="Arial"/>
          <w:b w:val="0"/>
          <w:bCs w:val="0"/>
          <w:sz w:val="22"/>
          <w:szCs w:val="22"/>
        </w:rPr>
        <w:t>(2)</w:t>
      </w:r>
      <w:r w:rsidR="000B3A12" w:rsidRPr="00A82A30">
        <w:rPr>
          <w:rFonts w:ascii="Arial" w:hAnsi="Arial" w:cs="Arial"/>
          <w:b w:val="0"/>
          <w:bCs w:val="0"/>
          <w:sz w:val="22"/>
          <w:szCs w:val="22"/>
        </w:rPr>
        <w:tab/>
        <w:t>This relates to sale of spa and gallery vouchers by companies which operate Banyan Tree Spas and Banyan Tree Gallery to related companies for using as a marketing tool. The Spa vouch</w:t>
      </w:r>
      <w:r w:rsidR="00CE54FA" w:rsidRPr="00A82A30">
        <w:rPr>
          <w:rFonts w:ascii="Arial" w:hAnsi="Arial" w:cs="Arial"/>
          <w:b w:val="0"/>
          <w:bCs w:val="0"/>
          <w:sz w:val="22"/>
          <w:szCs w:val="22"/>
        </w:rPr>
        <w:t xml:space="preserve">ers are priced at a </w:t>
      </w:r>
      <w:r w:rsidR="001473D1">
        <w:rPr>
          <w:rFonts w:ascii="Arial" w:hAnsi="Arial" w:cs="Arial"/>
          <w:b w:val="0"/>
          <w:bCs w:val="0"/>
          <w:sz w:val="22"/>
          <w:szCs w:val="22"/>
        </w:rPr>
        <w:t>55</w:t>
      </w:r>
      <w:r w:rsidR="00CE54FA" w:rsidRPr="00A82A30">
        <w:rPr>
          <w:rFonts w:ascii="Arial" w:hAnsi="Arial" w:cs="Arial"/>
          <w:b w:val="0"/>
          <w:bCs w:val="0"/>
          <w:sz w:val="22"/>
          <w:szCs w:val="22"/>
        </w:rPr>
        <w:t xml:space="preserve">% </w:t>
      </w:r>
      <w:r w:rsidR="000B3A12" w:rsidRPr="00A82A30">
        <w:rPr>
          <w:rFonts w:ascii="Arial" w:hAnsi="Arial" w:cs="Arial"/>
          <w:b w:val="0"/>
          <w:bCs w:val="0"/>
          <w:sz w:val="22"/>
          <w:szCs w:val="22"/>
        </w:rPr>
        <w:t>discount to the Spa price list. The Gallery vouchers are priced at 20% discount to the face value of the voucher.</w:t>
      </w:r>
    </w:p>
    <w:p w:rsidR="00BE5278" w:rsidRPr="00A82A30" w:rsidRDefault="00BE5278" w:rsidP="000B3A12">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(3)</w:t>
      </w:r>
      <w:r w:rsidRPr="00A82A30">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rsidR="00BE5278" w:rsidRPr="00A82A30" w:rsidRDefault="00BE5278" w:rsidP="00BE5278">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(4)</w:t>
      </w:r>
      <w:r w:rsidRPr="00A82A30">
        <w:rPr>
          <w:rFonts w:ascii="Arial" w:hAnsi="Arial" w:cs="Arial"/>
          <w:b w:val="0"/>
          <w:bCs w:val="0"/>
          <w:sz w:val="22"/>
          <w:szCs w:val="22"/>
        </w:rPr>
        <w:tab/>
        <w:t>The Company charges a management fee to its subs</w:t>
      </w:r>
      <w:r w:rsidR="005740B7" w:rsidRPr="00A82A30">
        <w:rPr>
          <w:rFonts w:ascii="Arial" w:hAnsi="Arial" w:cs="Arial"/>
          <w:b w:val="0"/>
          <w:bCs w:val="0"/>
          <w:sz w:val="22"/>
          <w:szCs w:val="22"/>
        </w:rPr>
        <w:t xml:space="preserve">idiaries for providing </w:t>
      </w:r>
      <w:proofErr w:type="spellStart"/>
      <w:r w:rsidR="005740B7" w:rsidRPr="00A82A30">
        <w:rPr>
          <w:rFonts w:ascii="Arial" w:hAnsi="Arial" w:cs="Arial"/>
          <w:b w:val="0"/>
          <w:bCs w:val="0"/>
          <w:sz w:val="22"/>
          <w:szCs w:val="22"/>
        </w:rPr>
        <w:t>centralis</w:t>
      </w:r>
      <w:r w:rsidRPr="00A82A30">
        <w:rPr>
          <w:rFonts w:ascii="Arial" w:hAnsi="Arial" w:cs="Arial"/>
          <w:b w:val="0"/>
          <w:bCs w:val="0"/>
          <w:sz w:val="22"/>
          <w:szCs w:val="22"/>
        </w:rPr>
        <w:t>ed</w:t>
      </w:r>
      <w:proofErr w:type="spellEnd"/>
      <w:r w:rsidRPr="00A82A30">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 by the working hours and project management service is charged as Note (7).</w:t>
      </w:r>
    </w:p>
    <w:p w:rsidR="00BE5278" w:rsidRPr="00A82A30" w:rsidRDefault="00BE5278" w:rsidP="00BE5278">
      <w:pPr>
        <w:pStyle w:val="a"/>
        <w:widowControl/>
        <w:tabs>
          <w:tab w:val="left" w:pos="1080"/>
          <w:tab w:val="left" w:pos="1620"/>
        </w:tabs>
        <w:spacing w:before="120" w:after="120" w:line="380" w:lineRule="exact"/>
        <w:ind w:left="1080" w:right="0" w:hanging="540"/>
        <w:jc w:val="both"/>
        <w:rPr>
          <w:rFonts w:ascii="Arial" w:hAnsi="Arial" w:cs="Arial"/>
          <w:b w:val="0"/>
          <w:bCs w:val="0"/>
          <w:sz w:val="22"/>
          <w:szCs w:val="22"/>
        </w:rPr>
      </w:pPr>
      <w:r w:rsidRPr="00A82A30">
        <w:rPr>
          <w:rFonts w:ascii="Arial" w:hAnsi="Arial" w:cs="Arial"/>
          <w:b w:val="0"/>
          <w:bCs w:val="0"/>
          <w:sz w:val="22"/>
          <w:szCs w:val="22"/>
        </w:rPr>
        <w:t>(5)</w:t>
      </w:r>
      <w:r w:rsidRPr="00A82A30">
        <w:rPr>
          <w:rFonts w:ascii="Arial" w:hAnsi="Arial" w:cs="Arial"/>
          <w:b w:val="0"/>
          <w:bCs w:val="0"/>
          <w:sz w:val="22"/>
          <w:szCs w:val="22"/>
        </w:rPr>
        <w:tab/>
        <w:t xml:space="preserve">Loans to subsidiaries and between group companies are unsecured and are denominated in Thai Baht. The loans carry interest at a rate equal to the lenders’ borrowing costs per annum </w:t>
      </w:r>
      <w:r w:rsidRPr="00A82A30">
        <w:rPr>
          <w:rFonts w:ascii="Arial" w:hAnsi="Arial" w:cs="Arial"/>
          <w:b w:val="0"/>
          <w:bCs w:val="0"/>
          <w:sz w:val="22"/>
          <w:szCs w:val="22"/>
          <w:cs/>
        </w:rPr>
        <w:t>(</w:t>
      </w:r>
      <w:r w:rsidRPr="00A82A30">
        <w:rPr>
          <w:rFonts w:ascii="Arial" w:hAnsi="Arial" w:cs="Arial"/>
          <w:b w:val="0"/>
          <w:bCs w:val="0"/>
          <w:sz w:val="22"/>
          <w:szCs w:val="22"/>
        </w:rPr>
        <w:t>based upon commercial bank’s interest rates</w:t>
      </w:r>
      <w:r w:rsidRPr="00A82A30">
        <w:rPr>
          <w:rFonts w:ascii="Arial" w:hAnsi="Arial" w:cs="Arial"/>
          <w:b w:val="0"/>
          <w:bCs w:val="0"/>
          <w:sz w:val="22"/>
          <w:szCs w:val="22"/>
          <w:cs/>
        </w:rPr>
        <w:t xml:space="preserve">) </w:t>
      </w:r>
      <w:r w:rsidRPr="00A82A30">
        <w:rPr>
          <w:rFonts w:ascii="Arial" w:hAnsi="Arial" w:cs="Arial"/>
          <w:b w:val="0"/>
          <w:bCs w:val="0"/>
          <w:sz w:val="22"/>
          <w:szCs w:val="22"/>
        </w:rPr>
        <w:t>plus a margin of 1.1%. The loans are repayable on demand, however it is expected that those loans would not be called for repayment in the short-term. Therefore such loans are recorded as non-current assets/liabilities in the statements of financial position.</w:t>
      </w:r>
    </w:p>
    <w:p w:rsidR="00C576C7" w:rsidRDefault="00C576C7">
      <w:pPr>
        <w:widowControl/>
        <w:overflowPunct/>
        <w:autoSpaceDE/>
        <w:autoSpaceDN/>
        <w:adjustRightInd/>
        <w:textAlignment w:val="auto"/>
        <w:rPr>
          <w:rFonts w:ascii="Arial" w:hAnsi="Arial" w:cs="Arial"/>
        </w:rPr>
      </w:pPr>
      <w:r>
        <w:rPr>
          <w:rFonts w:ascii="Arial" w:hAnsi="Arial" w:cs="Arial"/>
          <w:b/>
          <w:bCs/>
        </w:rPr>
        <w:br w:type="page"/>
      </w:r>
    </w:p>
    <w:p w:rsidR="00BE5278" w:rsidRPr="00A82A30" w:rsidRDefault="00BE5278" w:rsidP="00EB5A90">
      <w:pPr>
        <w:pStyle w:val="a"/>
        <w:widowControl/>
        <w:tabs>
          <w:tab w:val="left" w:pos="1134"/>
        </w:tabs>
        <w:spacing w:before="80" w:after="80" w:line="380" w:lineRule="exact"/>
        <w:ind w:left="1080" w:right="0" w:hanging="540"/>
        <w:jc w:val="both"/>
        <w:rPr>
          <w:rFonts w:ascii="Arial" w:hAnsi="Arial" w:cs="Arial"/>
          <w:b w:val="0"/>
          <w:bCs w:val="0"/>
          <w:sz w:val="22"/>
          <w:szCs w:val="22"/>
        </w:rPr>
      </w:pPr>
      <w:r w:rsidRPr="00A82A30">
        <w:rPr>
          <w:rFonts w:ascii="Arial" w:hAnsi="Arial" w:cs="Arial"/>
          <w:b w:val="0"/>
          <w:bCs w:val="0"/>
          <w:sz w:val="22"/>
          <w:szCs w:val="22"/>
        </w:rPr>
        <w:lastRenderedPageBreak/>
        <w:t>(6)</w:t>
      </w:r>
      <w:r w:rsidRPr="00A82A30">
        <w:rPr>
          <w:rFonts w:ascii="Arial" w:hAnsi="Arial" w:cs="Arial"/>
          <w:b w:val="0"/>
          <w:bCs w:val="0"/>
          <w:sz w:val="22"/>
          <w:szCs w:val="22"/>
        </w:rPr>
        <w:tab/>
        <w:t xml:space="preserve">The terms of the operating agreements are disclosed in Note </w:t>
      </w:r>
      <w:r w:rsidR="009D648C" w:rsidRPr="00A82A30">
        <w:rPr>
          <w:rFonts w:ascii="Arial" w:hAnsi="Arial" w:cs="Arial"/>
          <w:b w:val="0"/>
          <w:bCs w:val="0"/>
          <w:sz w:val="22"/>
          <w:szCs w:val="22"/>
        </w:rPr>
        <w:t>2</w:t>
      </w:r>
      <w:r w:rsidR="00234E97">
        <w:rPr>
          <w:rFonts w:ascii="Arial" w:hAnsi="Arial" w:cs="Arial"/>
          <w:b w:val="0"/>
          <w:bCs w:val="0"/>
          <w:sz w:val="22"/>
          <w:szCs w:val="22"/>
        </w:rPr>
        <w:t>1</w:t>
      </w:r>
      <w:r w:rsidRPr="00A82A30">
        <w:rPr>
          <w:rFonts w:ascii="Arial" w:hAnsi="Arial" w:cs="Arial"/>
          <w:b w:val="0"/>
          <w:bCs w:val="0"/>
          <w:sz w:val="22"/>
          <w:szCs w:val="22"/>
        </w:rPr>
        <w:t xml:space="preserve"> and consist of a royalty agreement, hotel management agreement and technical assistance agreement. The payment terms of the contracts are as follows:</w:t>
      </w:r>
    </w:p>
    <w:p w:rsidR="00BE5278" w:rsidRPr="00A82A30" w:rsidRDefault="00BE5278" w:rsidP="00EB5A90">
      <w:pPr>
        <w:pStyle w:val="a"/>
        <w:widowControl/>
        <w:tabs>
          <w:tab w:val="left" w:pos="1134"/>
        </w:tabs>
        <w:spacing w:before="80" w:after="80" w:line="380" w:lineRule="exact"/>
        <w:ind w:left="1080" w:right="0" w:hanging="540"/>
        <w:jc w:val="both"/>
        <w:rPr>
          <w:rFonts w:ascii="Arial" w:hAnsi="Arial"/>
          <w:b w:val="0"/>
          <w:bCs w:val="0"/>
          <w:sz w:val="22"/>
          <w:szCs w:val="22"/>
          <w:lang w:eastAsia="zh-CN"/>
        </w:rPr>
      </w:pPr>
      <w:r w:rsidRPr="00A82A30">
        <w:rPr>
          <w:rFonts w:ascii="Arial" w:hAnsi="Arial"/>
          <w:b w:val="0"/>
          <w:bCs w:val="0"/>
          <w:sz w:val="22"/>
          <w:szCs w:val="22"/>
          <w:lang w:eastAsia="zh-CN"/>
        </w:rPr>
        <w:tab/>
        <w:t>Royalty fee pa</w:t>
      </w:r>
      <w:r w:rsidR="004A2C4A" w:rsidRPr="00A82A30">
        <w:rPr>
          <w:rFonts w:ascii="Arial" w:hAnsi="Arial"/>
          <w:b w:val="0"/>
          <w:bCs w:val="0"/>
          <w:sz w:val="22"/>
          <w:szCs w:val="22"/>
          <w:lang w:eastAsia="zh-CN"/>
        </w:rPr>
        <w:t xml:space="preserve">id for the use of “Banyan Tree”, </w:t>
      </w:r>
      <w:r w:rsidRPr="00A82A30">
        <w:rPr>
          <w:rFonts w:ascii="Arial" w:hAnsi="Arial"/>
          <w:b w:val="0"/>
          <w:bCs w:val="0"/>
          <w:sz w:val="22"/>
          <w:szCs w:val="22"/>
          <w:lang w:eastAsia="zh-CN"/>
        </w:rPr>
        <w:t>“</w:t>
      </w:r>
      <w:proofErr w:type="spellStart"/>
      <w:r w:rsidRPr="00A82A30">
        <w:rPr>
          <w:rFonts w:ascii="Arial" w:hAnsi="Arial"/>
          <w:b w:val="0"/>
          <w:bCs w:val="0"/>
          <w:sz w:val="22"/>
          <w:szCs w:val="22"/>
          <w:lang w:eastAsia="zh-CN"/>
        </w:rPr>
        <w:t>Angsana</w:t>
      </w:r>
      <w:proofErr w:type="spellEnd"/>
      <w:r w:rsidRPr="00A82A30">
        <w:rPr>
          <w:rFonts w:ascii="Arial" w:hAnsi="Arial"/>
          <w:b w:val="0"/>
          <w:bCs w:val="0"/>
          <w:sz w:val="22"/>
          <w:szCs w:val="22"/>
          <w:lang w:eastAsia="zh-CN"/>
        </w:rPr>
        <w:t xml:space="preserve">” </w:t>
      </w:r>
      <w:r w:rsidR="004A2C4A" w:rsidRPr="00A82A30">
        <w:rPr>
          <w:rFonts w:ascii="Arial" w:hAnsi="Arial"/>
          <w:b w:val="0"/>
          <w:bCs w:val="0"/>
          <w:sz w:val="22"/>
          <w:szCs w:val="22"/>
          <w:lang w:eastAsia="zh-CN"/>
        </w:rPr>
        <w:t xml:space="preserve">and “Cassia” </w:t>
      </w:r>
      <w:r w:rsidRPr="00A82A30">
        <w:rPr>
          <w:rFonts w:ascii="Arial" w:hAnsi="Arial"/>
          <w:b w:val="0"/>
          <w:bCs w:val="0"/>
          <w:sz w:val="22"/>
          <w:szCs w:val="22"/>
          <w:lang w:eastAsia="zh-CN"/>
        </w:rPr>
        <w:t>trademarks and all other proprietary rights associated with it.</w:t>
      </w:r>
    </w:p>
    <w:p w:rsidR="00BE5278" w:rsidRPr="00A82A30"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A82A30">
        <w:rPr>
          <w:rFonts w:ascii="Arial" w:hAnsi="Arial"/>
          <w:b w:val="0"/>
          <w:bCs w:val="0"/>
          <w:sz w:val="22"/>
          <w:szCs w:val="22"/>
          <w:lang w:eastAsia="zh-CN"/>
        </w:rPr>
        <w:t>(</w:t>
      </w:r>
      <w:proofErr w:type="spellStart"/>
      <w:r w:rsidRPr="00A82A30">
        <w:rPr>
          <w:rFonts w:ascii="Arial" w:hAnsi="Arial"/>
          <w:b w:val="0"/>
          <w:bCs w:val="0"/>
          <w:sz w:val="22"/>
          <w:szCs w:val="22"/>
          <w:lang w:eastAsia="zh-CN"/>
        </w:rPr>
        <w:t>i</w:t>
      </w:r>
      <w:proofErr w:type="spellEnd"/>
      <w:r w:rsidRPr="00A82A30">
        <w:rPr>
          <w:rFonts w:ascii="Arial" w:hAnsi="Arial"/>
          <w:b w:val="0"/>
          <w:bCs w:val="0"/>
          <w:sz w:val="22"/>
          <w:szCs w:val="22"/>
          <w:lang w:eastAsia="zh-CN"/>
        </w:rPr>
        <w:t>)</w:t>
      </w:r>
      <w:r w:rsidRPr="00A82A30">
        <w:rPr>
          <w:rFonts w:ascii="Arial" w:hAnsi="Arial"/>
          <w:b w:val="0"/>
          <w:bCs w:val="0"/>
          <w:sz w:val="22"/>
          <w:szCs w:val="22"/>
          <w:lang w:eastAsia="zh-CN"/>
        </w:rPr>
        <w:tab/>
        <w:t>Banyan Tree Phuk</w:t>
      </w:r>
      <w:r w:rsidR="00244ECE" w:rsidRPr="00A82A30">
        <w:rPr>
          <w:rFonts w:ascii="Arial" w:hAnsi="Arial"/>
          <w:b w:val="0"/>
          <w:bCs w:val="0"/>
          <w:sz w:val="22"/>
          <w:szCs w:val="22"/>
          <w:lang w:eastAsia="zh-CN"/>
        </w:rPr>
        <w:t xml:space="preserve">et (Laguna Banyan Tree Limited), </w:t>
      </w:r>
      <w:r w:rsidR="004A2C4A" w:rsidRPr="00A82A30">
        <w:rPr>
          <w:rFonts w:ascii="Arial" w:hAnsi="Arial"/>
          <w:b w:val="0"/>
          <w:bCs w:val="0"/>
          <w:sz w:val="22"/>
          <w:szCs w:val="22"/>
          <w:lang w:eastAsia="zh-CN"/>
        </w:rPr>
        <w:t xml:space="preserve">Cassia Phuket (Phuket Resort Development Limited) </w:t>
      </w:r>
      <w:r w:rsidR="00244ECE" w:rsidRPr="00A82A30">
        <w:rPr>
          <w:rFonts w:ascii="Arial" w:hAnsi="Arial"/>
          <w:b w:val="0"/>
          <w:bCs w:val="0"/>
          <w:sz w:val="22"/>
          <w:szCs w:val="22"/>
          <w:lang w:eastAsia="zh-CN"/>
        </w:rPr>
        <w:t xml:space="preserve">and </w:t>
      </w:r>
      <w:proofErr w:type="spellStart"/>
      <w:r w:rsidR="00244ECE" w:rsidRPr="00A82A30">
        <w:rPr>
          <w:rFonts w:ascii="Arial" w:hAnsi="Arial"/>
          <w:b w:val="0"/>
          <w:bCs w:val="0"/>
          <w:sz w:val="22"/>
          <w:szCs w:val="22"/>
          <w:lang w:eastAsia="zh-CN"/>
        </w:rPr>
        <w:t>Angsana</w:t>
      </w:r>
      <w:proofErr w:type="spellEnd"/>
      <w:r w:rsidR="00244ECE" w:rsidRPr="00A82A30">
        <w:rPr>
          <w:rFonts w:ascii="Arial" w:hAnsi="Arial"/>
          <w:b w:val="0"/>
          <w:bCs w:val="0"/>
          <w:sz w:val="22"/>
          <w:szCs w:val="22"/>
          <w:lang w:eastAsia="zh-CN"/>
        </w:rPr>
        <w:t xml:space="preserve"> Villas Resort Phuket (Laguna Village Limited) </w:t>
      </w:r>
      <w:r w:rsidR="00B21298" w:rsidRPr="00A82A30">
        <w:rPr>
          <w:rFonts w:ascii="Arial" w:hAnsi="Arial"/>
          <w:b w:val="0"/>
          <w:bCs w:val="0"/>
          <w:sz w:val="22"/>
          <w:szCs w:val="22"/>
          <w:lang w:eastAsia="zh-CN"/>
        </w:rPr>
        <w:t>pay</w:t>
      </w:r>
      <w:r w:rsidRPr="00A82A30">
        <w:rPr>
          <w:rFonts w:ascii="Arial" w:hAnsi="Arial"/>
          <w:b w:val="0"/>
          <w:bCs w:val="0"/>
          <w:sz w:val="22"/>
          <w:szCs w:val="22"/>
          <w:lang w:eastAsia="zh-CN"/>
        </w:rPr>
        <w:t xml:space="preserve"> a royalty fee of 2% of total revenue.</w:t>
      </w:r>
    </w:p>
    <w:p w:rsidR="00BE5278" w:rsidRPr="00A82A30"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A82A30">
        <w:rPr>
          <w:rFonts w:ascii="Arial" w:hAnsi="Arial"/>
          <w:b w:val="0"/>
          <w:bCs w:val="0"/>
          <w:sz w:val="22"/>
          <w:szCs w:val="22"/>
          <w:lang w:eastAsia="zh-CN"/>
        </w:rPr>
        <w:t xml:space="preserve">(ii)   </w:t>
      </w:r>
      <w:r w:rsidRPr="00A82A30">
        <w:rPr>
          <w:rFonts w:ascii="Arial" w:hAnsi="Arial"/>
          <w:b w:val="0"/>
          <w:bCs w:val="0"/>
          <w:sz w:val="22"/>
          <w:szCs w:val="22"/>
          <w:lang w:eastAsia="zh-CN"/>
        </w:rPr>
        <w:tab/>
        <w:t xml:space="preserve">Banyan Tree Bangkok (Thai Wah Plaza Limited) and </w:t>
      </w:r>
      <w:proofErr w:type="spellStart"/>
      <w:r w:rsidRPr="00A82A30">
        <w:rPr>
          <w:rFonts w:ascii="Arial" w:hAnsi="Arial"/>
          <w:b w:val="0"/>
          <w:bCs w:val="0"/>
          <w:sz w:val="22"/>
          <w:szCs w:val="22"/>
          <w:lang w:eastAsia="zh-CN"/>
        </w:rPr>
        <w:t>Angsana</w:t>
      </w:r>
      <w:proofErr w:type="spellEnd"/>
      <w:r w:rsidRPr="00A82A30">
        <w:rPr>
          <w:rFonts w:ascii="Arial" w:hAnsi="Arial"/>
          <w:b w:val="0"/>
          <w:bCs w:val="0"/>
          <w:sz w:val="22"/>
          <w:szCs w:val="22"/>
          <w:lang w:eastAsia="zh-CN"/>
        </w:rPr>
        <w:t xml:space="preserve"> Laguna Phuket (</w:t>
      </w:r>
      <w:proofErr w:type="spellStart"/>
      <w:r w:rsidRPr="00A82A30">
        <w:rPr>
          <w:rFonts w:ascii="Arial" w:hAnsi="Arial"/>
          <w:b w:val="0"/>
          <w:bCs w:val="0"/>
          <w:sz w:val="22"/>
          <w:szCs w:val="22"/>
          <w:lang w:eastAsia="zh-CN"/>
        </w:rPr>
        <w:t>Bangtao</w:t>
      </w:r>
      <w:proofErr w:type="spellEnd"/>
      <w:r w:rsidRPr="00A82A30">
        <w:rPr>
          <w:rFonts w:ascii="Arial" w:hAnsi="Arial"/>
          <w:b w:val="0"/>
          <w:bCs w:val="0"/>
          <w:sz w:val="22"/>
          <w:szCs w:val="22"/>
          <w:lang w:eastAsia="zh-CN"/>
        </w:rPr>
        <w:t xml:space="preserve"> Grande Limited) pay a royalty fee of 3% of total revenue.</w:t>
      </w:r>
    </w:p>
    <w:p w:rsidR="00BE5278" w:rsidRPr="00A82A30"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A82A30">
        <w:rPr>
          <w:rFonts w:ascii="Arial" w:hAnsi="Arial"/>
          <w:b w:val="0"/>
          <w:bCs w:val="0"/>
          <w:sz w:val="22"/>
          <w:szCs w:val="22"/>
          <w:lang w:eastAsia="zh-CN"/>
        </w:rPr>
        <w:t>(iii)</w:t>
      </w:r>
      <w:r w:rsidRPr="00A82A30">
        <w:rPr>
          <w:rFonts w:ascii="Arial" w:hAnsi="Arial"/>
          <w:b w:val="0"/>
          <w:bCs w:val="0"/>
          <w:sz w:val="22"/>
          <w:szCs w:val="22"/>
          <w:lang w:eastAsia="zh-CN"/>
        </w:rPr>
        <w:tab/>
        <w:t>Banyan Tree Gallery (Thailand) Limited and Banyan Tree Gallery (Singapore) Pte. Ltd. pay a royalty fee of 1% of total revenue.</w:t>
      </w:r>
    </w:p>
    <w:p w:rsidR="00BE5278" w:rsidRPr="00A82A30" w:rsidRDefault="00492692" w:rsidP="00EB5A90">
      <w:pPr>
        <w:pStyle w:val="a"/>
        <w:widowControl/>
        <w:tabs>
          <w:tab w:val="left" w:pos="1134"/>
        </w:tabs>
        <w:spacing w:before="80" w:after="8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ab/>
      </w:r>
      <w:r w:rsidR="00BE5278" w:rsidRPr="00A82A30">
        <w:rPr>
          <w:rFonts w:ascii="Arial" w:hAnsi="Arial" w:cs="Arial"/>
          <w:b w:val="0"/>
          <w:bCs w:val="0"/>
          <w:sz w:val="22"/>
          <w:szCs w:val="22"/>
        </w:rPr>
        <w:t>Hotel management and technical assistance fees.</w:t>
      </w:r>
    </w:p>
    <w:p w:rsidR="00BE5278" w:rsidRPr="00A82A30"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proofErr w:type="gramStart"/>
      <w:r w:rsidRPr="00A82A30">
        <w:rPr>
          <w:rFonts w:ascii="Arial" w:hAnsi="Arial"/>
          <w:b w:val="0"/>
          <w:bCs w:val="0"/>
          <w:sz w:val="22"/>
          <w:szCs w:val="22"/>
          <w:lang w:eastAsia="zh-CN"/>
        </w:rPr>
        <w:t>(iv)</w:t>
      </w:r>
      <w:r w:rsidRPr="00A82A30">
        <w:rPr>
          <w:rFonts w:ascii="Arial" w:hAnsi="Arial"/>
          <w:b w:val="0"/>
          <w:bCs w:val="0"/>
          <w:sz w:val="22"/>
          <w:szCs w:val="22"/>
          <w:lang w:eastAsia="zh-CN"/>
        </w:rPr>
        <w:tab/>
        <w:t>The</w:t>
      </w:r>
      <w:proofErr w:type="gramEnd"/>
      <w:r w:rsidRPr="00A82A30">
        <w:rPr>
          <w:rFonts w:ascii="Arial" w:hAnsi="Arial"/>
          <w:b w:val="0"/>
          <w:bCs w:val="0"/>
          <w:sz w:val="22"/>
          <w:szCs w:val="22"/>
          <w:lang w:eastAsia="zh-CN"/>
        </w:rPr>
        <w:t xml:space="preserve"> Technical Assistance Agre</w:t>
      </w:r>
      <w:r w:rsidR="00FE0A18" w:rsidRPr="00A82A30">
        <w:rPr>
          <w:rFonts w:ascii="Arial" w:hAnsi="Arial"/>
          <w:b w:val="0"/>
          <w:bCs w:val="0"/>
          <w:sz w:val="22"/>
          <w:szCs w:val="22"/>
          <w:lang w:eastAsia="zh-CN"/>
        </w:rPr>
        <w:t>ement of the Banyan Tree Phuket pay</w:t>
      </w:r>
      <w:r w:rsidRPr="00A82A30">
        <w:rPr>
          <w:rFonts w:ascii="Arial" w:hAnsi="Arial"/>
          <w:b w:val="0"/>
          <w:bCs w:val="0"/>
          <w:sz w:val="22"/>
          <w:szCs w:val="22"/>
          <w:lang w:eastAsia="zh-CN"/>
        </w:rPr>
        <w:t xml:space="preserve"> a technical fee </w:t>
      </w:r>
      <w:r w:rsidR="00FE0A18" w:rsidRPr="00A82A30">
        <w:rPr>
          <w:rFonts w:ascii="Arial" w:hAnsi="Arial"/>
          <w:b w:val="0"/>
          <w:bCs w:val="0"/>
          <w:sz w:val="22"/>
          <w:szCs w:val="22"/>
          <w:lang w:eastAsia="zh-CN"/>
        </w:rPr>
        <w:t>of</w:t>
      </w:r>
      <w:r w:rsidRPr="00A82A30">
        <w:rPr>
          <w:rFonts w:ascii="Arial" w:hAnsi="Arial"/>
          <w:b w:val="0"/>
          <w:bCs w:val="0"/>
          <w:sz w:val="22"/>
          <w:szCs w:val="22"/>
          <w:lang w:eastAsia="zh-CN"/>
        </w:rPr>
        <w:t xml:space="preserve"> 7.5% of gross operating profit. </w:t>
      </w:r>
    </w:p>
    <w:p w:rsidR="00BE5278" w:rsidRPr="00A82A30"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A82A30">
        <w:rPr>
          <w:rFonts w:ascii="Arial" w:hAnsi="Arial"/>
          <w:b w:val="0"/>
          <w:bCs w:val="0"/>
          <w:sz w:val="22"/>
          <w:szCs w:val="22"/>
          <w:lang w:eastAsia="zh-CN"/>
        </w:rPr>
        <w:t>(v)</w:t>
      </w:r>
      <w:r w:rsidRPr="00A82A30">
        <w:rPr>
          <w:rFonts w:ascii="Arial" w:hAnsi="Arial"/>
          <w:b w:val="0"/>
          <w:bCs w:val="0"/>
          <w:sz w:val="22"/>
          <w:szCs w:val="22"/>
          <w:lang w:eastAsia="zh-CN"/>
        </w:rPr>
        <w:tab/>
        <w:t>The Hotel Management Agreement of the Banyan Tree Bangko</w:t>
      </w:r>
      <w:r w:rsidR="00FE0A18" w:rsidRPr="00A82A30">
        <w:rPr>
          <w:rFonts w:ascii="Arial" w:hAnsi="Arial"/>
          <w:b w:val="0"/>
          <w:bCs w:val="0"/>
          <w:sz w:val="22"/>
          <w:szCs w:val="22"/>
          <w:lang w:eastAsia="zh-CN"/>
        </w:rPr>
        <w:t xml:space="preserve">k and the </w:t>
      </w:r>
      <w:proofErr w:type="spellStart"/>
      <w:r w:rsidR="00FE0A18" w:rsidRPr="00A82A30">
        <w:rPr>
          <w:rFonts w:ascii="Arial" w:hAnsi="Arial"/>
          <w:b w:val="0"/>
          <w:bCs w:val="0"/>
          <w:sz w:val="22"/>
          <w:szCs w:val="22"/>
          <w:lang w:eastAsia="zh-CN"/>
        </w:rPr>
        <w:t>Angsana</w:t>
      </w:r>
      <w:proofErr w:type="spellEnd"/>
      <w:r w:rsidR="00FE0A18" w:rsidRPr="00A82A30">
        <w:rPr>
          <w:rFonts w:ascii="Arial" w:hAnsi="Arial"/>
          <w:b w:val="0"/>
          <w:bCs w:val="0"/>
          <w:sz w:val="22"/>
          <w:szCs w:val="22"/>
          <w:lang w:eastAsia="zh-CN"/>
        </w:rPr>
        <w:t xml:space="preserve"> Laguna Phuket pay</w:t>
      </w:r>
      <w:r w:rsidRPr="00A82A30">
        <w:rPr>
          <w:rFonts w:ascii="Arial" w:hAnsi="Arial"/>
          <w:b w:val="0"/>
          <w:bCs w:val="0"/>
          <w:sz w:val="22"/>
          <w:szCs w:val="22"/>
          <w:lang w:eastAsia="zh-CN"/>
        </w:rPr>
        <w:t xml:space="preserve"> a hotel management fee </w:t>
      </w:r>
      <w:r w:rsidR="00FE0A18" w:rsidRPr="00A82A30">
        <w:rPr>
          <w:rFonts w:ascii="Arial" w:hAnsi="Arial"/>
          <w:b w:val="0"/>
          <w:bCs w:val="0"/>
          <w:sz w:val="22"/>
          <w:szCs w:val="22"/>
          <w:lang w:eastAsia="zh-CN"/>
        </w:rPr>
        <w:t>of</w:t>
      </w:r>
      <w:r w:rsidRPr="00A82A30">
        <w:rPr>
          <w:rFonts w:ascii="Arial" w:hAnsi="Arial"/>
          <w:b w:val="0"/>
          <w:bCs w:val="0"/>
          <w:sz w:val="22"/>
          <w:szCs w:val="22"/>
          <w:lang w:eastAsia="zh-CN"/>
        </w:rPr>
        <w:t xml:space="preserve"> 10% of gross operating profit. </w:t>
      </w:r>
      <w:r w:rsidR="00F43494" w:rsidRPr="00A82A30">
        <w:rPr>
          <w:rFonts w:ascii="Arial" w:hAnsi="Arial"/>
          <w:b w:val="0"/>
          <w:bCs w:val="0"/>
          <w:sz w:val="22"/>
          <w:szCs w:val="22"/>
          <w:lang w:eastAsia="zh-CN"/>
        </w:rPr>
        <w:t xml:space="preserve">Cassia Phuket </w:t>
      </w:r>
      <w:r w:rsidR="00244ECE" w:rsidRPr="00A82A30">
        <w:rPr>
          <w:rFonts w:ascii="Arial" w:hAnsi="Arial"/>
          <w:b w:val="0"/>
          <w:bCs w:val="0"/>
          <w:sz w:val="22"/>
          <w:szCs w:val="22"/>
          <w:lang w:eastAsia="zh-CN"/>
        </w:rPr>
        <w:t xml:space="preserve">and </w:t>
      </w:r>
      <w:proofErr w:type="spellStart"/>
      <w:r w:rsidR="00244ECE" w:rsidRPr="00A82A30">
        <w:rPr>
          <w:rFonts w:ascii="Arial" w:hAnsi="Arial"/>
          <w:b w:val="0"/>
          <w:bCs w:val="0"/>
          <w:sz w:val="22"/>
          <w:szCs w:val="22"/>
          <w:lang w:eastAsia="zh-CN"/>
        </w:rPr>
        <w:t>Angsana</w:t>
      </w:r>
      <w:proofErr w:type="spellEnd"/>
      <w:r w:rsidR="00244ECE" w:rsidRPr="00A82A30">
        <w:rPr>
          <w:rFonts w:ascii="Arial" w:hAnsi="Arial"/>
          <w:b w:val="0"/>
          <w:bCs w:val="0"/>
          <w:sz w:val="22"/>
          <w:szCs w:val="22"/>
          <w:lang w:eastAsia="zh-CN"/>
        </w:rPr>
        <w:t xml:space="preserve"> Villas Resort Phuket </w:t>
      </w:r>
      <w:r w:rsidR="00F43494" w:rsidRPr="00A82A30">
        <w:rPr>
          <w:rFonts w:ascii="Arial" w:hAnsi="Arial"/>
          <w:b w:val="0"/>
          <w:bCs w:val="0"/>
          <w:sz w:val="22"/>
          <w:szCs w:val="22"/>
          <w:lang w:eastAsia="zh-CN"/>
        </w:rPr>
        <w:t>pay a hotel management fee of 7.5% of gross operating profit.</w:t>
      </w:r>
    </w:p>
    <w:p w:rsidR="00BE5278" w:rsidRPr="00A82A30" w:rsidRDefault="00CC7774"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A82A30">
        <w:rPr>
          <w:rFonts w:ascii="Arial" w:hAnsi="Arial"/>
          <w:b w:val="0"/>
          <w:bCs w:val="0"/>
          <w:sz w:val="22"/>
          <w:szCs w:val="22"/>
          <w:lang w:eastAsia="zh-CN"/>
        </w:rPr>
        <w:t>(vi</w:t>
      </w:r>
      <w:r w:rsidR="00492692" w:rsidRPr="00A82A30">
        <w:rPr>
          <w:rFonts w:ascii="Arial" w:hAnsi="Arial"/>
          <w:b w:val="0"/>
          <w:bCs w:val="0"/>
          <w:sz w:val="22"/>
          <w:szCs w:val="22"/>
          <w:lang w:eastAsia="zh-CN"/>
        </w:rPr>
        <w:t>)</w:t>
      </w:r>
      <w:r w:rsidR="00492692" w:rsidRPr="00A82A30">
        <w:rPr>
          <w:rFonts w:ascii="Arial" w:hAnsi="Arial"/>
          <w:b w:val="0"/>
          <w:bCs w:val="0"/>
          <w:sz w:val="22"/>
          <w:szCs w:val="22"/>
          <w:lang w:eastAsia="zh-CN"/>
        </w:rPr>
        <w:tab/>
      </w:r>
      <w:r w:rsidR="00BE5278" w:rsidRPr="00A82A30">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w:t>
      </w:r>
      <w:proofErr w:type="spellStart"/>
      <w:r w:rsidR="00BE5278" w:rsidRPr="00A82A30">
        <w:rPr>
          <w:rFonts w:ascii="Arial" w:hAnsi="Arial"/>
          <w:b w:val="0"/>
          <w:bCs w:val="0"/>
          <w:sz w:val="22"/>
          <w:szCs w:val="22"/>
          <w:lang w:eastAsia="zh-CN"/>
        </w:rPr>
        <w:t>Angsana</w:t>
      </w:r>
      <w:proofErr w:type="spellEnd"/>
      <w:r w:rsidR="00BE5278" w:rsidRPr="00A82A30">
        <w:rPr>
          <w:rFonts w:ascii="Arial" w:hAnsi="Arial"/>
          <w:b w:val="0"/>
          <w:bCs w:val="0"/>
          <w:sz w:val="22"/>
          <w:szCs w:val="22"/>
          <w:lang w:eastAsia="zh-CN"/>
        </w:rPr>
        <w:t xml:space="preserve"> </w:t>
      </w:r>
      <w:r w:rsidR="00F06F2A" w:rsidRPr="00A82A30">
        <w:rPr>
          <w:rFonts w:ascii="Arial" w:hAnsi="Arial"/>
          <w:b w:val="0"/>
          <w:bCs w:val="0"/>
          <w:sz w:val="22"/>
          <w:szCs w:val="22"/>
          <w:lang w:eastAsia="zh-CN"/>
        </w:rPr>
        <w:t>and</w:t>
      </w:r>
      <w:r w:rsidR="00BA5AC7" w:rsidRPr="00A82A30">
        <w:rPr>
          <w:rFonts w:ascii="Arial" w:hAnsi="Arial"/>
          <w:b w:val="0"/>
          <w:bCs w:val="0"/>
          <w:sz w:val="22"/>
          <w:szCs w:val="22"/>
          <w:lang w:eastAsia="zh-CN"/>
        </w:rPr>
        <w:t>/</w:t>
      </w:r>
      <w:r w:rsidR="00F06F2A" w:rsidRPr="00A82A30">
        <w:rPr>
          <w:rFonts w:ascii="Arial" w:hAnsi="Arial"/>
          <w:b w:val="0"/>
          <w:bCs w:val="0"/>
          <w:sz w:val="22"/>
          <w:szCs w:val="22"/>
          <w:lang w:eastAsia="zh-CN"/>
        </w:rPr>
        <w:t xml:space="preserve">or </w:t>
      </w:r>
      <w:r w:rsidR="00BD1A7A" w:rsidRPr="00A82A30">
        <w:rPr>
          <w:rFonts w:ascii="Arial" w:hAnsi="Arial"/>
          <w:b w:val="0"/>
          <w:bCs w:val="0"/>
          <w:sz w:val="22"/>
          <w:szCs w:val="22"/>
          <w:lang w:eastAsia="zh-CN"/>
        </w:rPr>
        <w:t>C</w:t>
      </w:r>
      <w:r w:rsidR="00F06F2A" w:rsidRPr="00A82A30">
        <w:rPr>
          <w:rFonts w:ascii="Arial" w:hAnsi="Arial"/>
          <w:b w:val="0"/>
          <w:bCs w:val="0"/>
          <w:sz w:val="22"/>
          <w:szCs w:val="22"/>
          <w:lang w:eastAsia="zh-CN"/>
        </w:rPr>
        <w:t xml:space="preserve">assia </w:t>
      </w:r>
      <w:r w:rsidR="00BE5278" w:rsidRPr="00A82A30">
        <w:rPr>
          <w:rFonts w:ascii="Arial" w:hAnsi="Arial"/>
          <w:b w:val="0"/>
          <w:bCs w:val="0"/>
          <w:sz w:val="22"/>
          <w:szCs w:val="22"/>
          <w:lang w:eastAsia="zh-CN"/>
        </w:rPr>
        <w:t xml:space="preserve">corporate head office shall be charged as follows:  </w:t>
      </w:r>
    </w:p>
    <w:p w:rsidR="00BE5278" w:rsidRPr="00A82A30" w:rsidRDefault="00BE5278" w:rsidP="00EB5A90">
      <w:pPr>
        <w:pStyle w:val="a"/>
        <w:widowControl/>
        <w:overflowPunct/>
        <w:autoSpaceDE/>
        <w:autoSpaceDN/>
        <w:adjustRightInd/>
        <w:spacing w:before="80" w:after="80" w:line="380" w:lineRule="exact"/>
        <w:ind w:left="1980" w:right="0" w:hanging="360"/>
        <w:jc w:val="both"/>
        <w:textAlignment w:val="auto"/>
        <w:rPr>
          <w:rFonts w:ascii="Arial" w:hAnsi="Arial"/>
          <w:b w:val="0"/>
          <w:bCs w:val="0"/>
          <w:sz w:val="22"/>
          <w:szCs w:val="22"/>
          <w:lang w:eastAsia="zh-CN"/>
        </w:rPr>
      </w:pPr>
      <w:r w:rsidRPr="00A82A30">
        <w:rPr>
          <w:rFonts w:ascii="Arial" w:hAnsi="Arial"/>
          <w:b w:val="0"/>
          <w:bCs w:val="0"/>
          <w:sz w:val="22"/>
          <w:szCs w:val="22"/>
          <w:lang w:eastAsia="zh-CN"/>
        </w:rPr>
        <w:t>-</w:t>
      </w:r>
      <w:r w:rsidRPr="00A82A30">
        <w:rPr>
          <w:rFonts w:ascii="Arial" w:hAnsi="Arial"/>
          <w:b w:val="0"/>
          <w:bCs w:val="0"/>
          <w:sz w:val="22"/>
          <w:szCs w:val="22"/>
          <w:lang w:eastAsia="zh-CN"/>
        </w:rPr>
        <w:tab/>
        <w:t xml:space="preserve">Group marketing services shared on a group basis are based on </w:t>
      </w:r>
      <w:r w:rsidR="007E7C14" w:rsidRPr="00A82A30">
        <w:rPr>
          <w:rFonts w:ascii="Arial" w:hAnsi="Arial"/>
          <w:b w:val="0"/>
          <w:bCs w:val="0"/>
          <w:sz w:val="22"/>
          <w:szCs w:val="22"/>
          <w:lang w:eastAsia="zh-CN"/>
        </w:rPr>
        <w:t>3% of total actual hotel revenue</w:t>
      </w:r>
      <w:r w:rsidR="004A2C4A" w:rsidRPr="00A82A30">
        <w:rPr>
          <w:rFonts w:ascii="Arial" w:hAnsi="Arial"/>
          <w:b w:val="0"/>
          <w:bCs w:val="0"/>
          <w:sz w:val="22"/>
          <w:szCs w:val="22"/>
          <w:lang w:eastAsia="zh-CN"/>
        </w:rPr>
        <w:t>.</w:t>
      </w:r>
      <w:r w:rsidR="002A1C69" w:rsidRPr="00A82A30">
        <w:rPr>
          <w:rFonts w:ascii="Arial" w:hAnsi="Arial"/>
          <w:b w:val="0"/>
          <w:bCs w:val="0"/>
          <w:sz w:val="22"/>
          <w:szCs w:val="22"/>
          <w:lang w:eastAsia="zh-CN"/>
        </w:rPr>
        <w:t xml:space="preserve"> The rate has been reduced to 2% of total actual hotel revenue since 1 July 2016.</w:t>
      </w:r>
    </w:p>
    <w:p w:rsidR="00BE5278" w:rsidRPr="00A82A30" w:rsidRDefault="00BE5278" w:rsidP="00EB5A90">
      <w:pPr>
        <w:pStyle w:val="a"/>
        <w:widowControl/>
        <w:overflowPunct/>
        <w:autoSpaceDE/>
        <w:autoSpaceDN/>
        <w:adjustRightInd/>
        <w:spacing w:before="80" w:after="80" w:line="380" w:lineRule="exact"/>
        <w:ind w:left="1980" w:right="0" w:hanging="360"/>
        <w:jc w:val="both"/>
        <w:textAlignment w:val="auto"/>
        <w:rPr>
          <w:rFonts w:ascii="Arial" w:hAnsi="Arial"/>
          <w:b w:val="0"/>
          <w:bCs w:val="0"/>
          <w:sz w:val="22"/>
          <w:szCs w:val="22"/>
          <w:lang w:eastAsia="zh-CN"/>
        </w:rPr>
      </w:pPr>
      <w:r w:rsidRPr="00A82A30">
        <w:rPr>
          <w:rFonts w:ascii="Arial" w:hAnsi="Arial"/>
          <w:b w:val="0"/>
          <w:bCs w:val="0"/>
          <w:sz w:val="22"/>
          <w:szCs w:val="22"/>
          <w:lang w:eastAsia="zh-CN"/>
        </w:rPr>
        <w:t>-</w:t>
      </w:r>
      <w:r w:rsidRPr="00A82A30">
        <w:rPr>
          <w:rFonts w:ascii="Arial" w:hAnsi="Arial"/>
          <w:b w:val="0"/>
          <w:bCs w:val="0"/>
          <w:sz w:val="22"/>
          <w:szCs w:val="22"/>
          <w:lang w:eastAsia="zh-CN"/>
        </w:rPr>
        <w:tab/>
      </w:r>
      <w:r w:rsidR="00E42479" w:rsidRPr="00A82A30">
        <w:rPr>
          <w:rFonts w:ascii="Arial" w:hAnsi="Arial"/>
          <w:b w:val="0"/>
          <w:bCs w:val="0"/>
          <w:sz w:val="22"/>
          <w:szCs w:val="22"/>
          <w:lang w:eastAsia="zh-CN"/>
        </w:rPr>
        <w:t>R</w:t>
      </w:r>
      <w:r w:rsidRPr="00A82A30">
        <w:rPr>
          <w:rFonts w:ascii="Arial" w:hAnsi="Arial"/>
          <w:b w:val="0"/>
          <w:bCs w:val="0"/>
          <w:sz w:val="22"/>
          <w:szCs w:val="22"/>
          <w:lang w:eastAsia="zh-CN"/>
        </w:rPr>
        <w:t xml:space="preserve">eservation </w:t>
      </w:r>
      <w:r w:rsidR="00E42479" w:rsidRPr="00A82A30">
        <w:rPr>
          <w:rFonts w:ascii="Arial" w:hAnsi="Arial"/>
          <w:b w:val="0"/>
          <w:bCs w:val="0"/>
          <w:sz w:val="22"/>
          <w:szCs w:val="22"/>
          <w:lang w:eastAsia="zh-CN"/>
        </w:rPr>
        <w:t xml:space="preserve">service </w:t>
      </w:r>
      <w:r w:rsidRPr="00A82A30">
        <w:rPr>
          <w:rFonts w:ascii="Arial" w:hAnsi="Arial"/>
          <w:b w:val="0"/>
          <w:bCs w:val="0"/>
          <w:sz w:val="22"/>
          <w:szCs w:val="22"/>
          <w:lang w:eastAsia="zh-CN"/>
        </w:rPr>
        <w:t xml:space="preserve">fees are 1% of room revenue plus USD 12 per booking sourced through third party channels. </w:t>
      </w:r>
    </w:p>
    <w:p w:rsidR="00BE5278" w:rsidRPr="00A82A30" w:rsidRDefault="00BE5278" w:rsidP="00EB5A90">
      <w:pPr>
        <w:pStyle w:val="a"/>
        <w:widowControl/>
        <w:spacing w:before="80" w:after="80" w:line="380" w:lineRule="exact"/>
        <w:ind w:left="1080" w:right="0"/>
        <w:jc w:val="both"/>
        <w:rPr>
          <w:rFonts w:ascii="Arial" w:hAnsi="Arial"/>
          <w:b w:val="0"/>
          <w:bCs w:val="0"/>
          <w:sz w:val="22"/>
          <w:szCs w:val="22"/>
          <w:lang w:eastAsia="zh-CN"/>
        </w:rPr>
      </w:pPr>
      <w:r w:rsidRPr="00A82A30">
        <w:rPr>
          <w:rFonts w:ascii="Arial" w:hAnsi="Arial"/>
          <w:b w:val="0"/>
          <w:bCs w:val="0"/>
          <w:sz w:val="22"/>
          <w:szCs w:val="22"/>
          <w:lang w:eastAsia="zh-CN"/>
        </w:rPr>
        <w:t>All management fees are consistent with industry practice and the sharing of group marketing costs incurred by Banyan Tree Phuket, Banyan Tree Bangkok</w:t>
      </w:r>
      <w:r w:rsidR="00DB0004" w:rsidRPr="00A82A30">
        <w:rPr>
          <w:rFonts w:ascii="Arial" w:hAnsi="Arial"/>
          <w:b w:val="0"/>
          <w:bCs w:val="0"/>
          <w:sz w:val="22"/>
          <w:szCs w:val="22"/>
          <w:lang w:eastAsia="zh-CN"/>
        </w:rPr>
        <w:t>,</w:t>
      </w:r>
      <w:r w:rsidRPr="00A82A30">
        <w:rPr>
          <w:rFonts w:ascii="Arial" w:hAnsi="Arial"/>
          <w:b w:val="0"/>
          <w:bCs w:val="0"/>
          <w:sz w:val="22"/>
          <w:szCs w:val="22"/>
          <w:lang w:eastAsia="zh-CN"/>
        </w:rPr>
        <w:t xml:space="preserve"> </w:t>
      </w:r>
      <w:proofErr w:type="spellStart"/>
      <w:r w:rsidRPr="00A82A30">
        <w:rPr>
          <w:rFonts w:ascii="Arial" w:hAnsi="Arial"/>
          <w:b w:val="0"/>
          <w:bCs w:val="0"/>
          <w:sz w:val="22"/>
          <w:szCs w:val="22"/>
          <w:lang w:eastAsia="zh-CN"/>
        </w:rPr>
        <w:t>Angsana</w:t>
      </w:r>
      <w:proofErr w:type="spellEnd"/>
      <w:r w:rsidRPr="00A82A30">
        <w:rPr>
          <w:rFonts w:ascii="Arial" w:hAnsi="Arial"/>
          <w:b w:val="0"/>
          <w:bCs w:val="0"/>
          <w:sz w:val="22"/>
          <w:szCs w:val="22"/>
          <w:lang w:eastAsia="zh-CN"/>
        </w:rPr>
        <w:t xml:space="preserve"> Laguna Phuket</w:t>
      </w:r>
      <w:r w:rsidR="001473D1">
        <w:rPr>
          <w:rFonts w:ascii="Arial" w:hAnsi="Arial"/>
          <w:b w:val="0"/>
          <w:bCs w:val="0"/>
          <w:sz w:val="22"/>
          <w:szCs w:val="22"/>
          <w:lang w:eastAsia="zh-CN"/>
        </w:rPr>
        <w:t xml:space="preserve">, </w:t>
      </w:r>
      <w:proofErr w:type="spellStart"/>
      <w:r w:rsidR="001473D1">
        <w:rPr>
          <w:rFonts w:ascii="Arial" w:hAnsi="Arial"/>
          <w:b w:val="0"/>
          <w:bCs w:val="0"/>
          <w:sz w:val="22"/>
          <w:szCs w:val="22"/>
          <w:lang w:eastAsia="zh-CN"/>
        </w:rPr>
        <w:t>Angsana</w:t>
      </w:r>
      <w:proofErr w:type="spellEnd"/>
      <w:r w:rsidR="001473D1">
        <w:rPr>
          <w:rFonts w:ascii="Arial" w:hAnsi="Arial"/>
          <w:b w:val="0"/>
          <w:bCs w:val="0"/>
          <w:sz w:val="22"/>
          <w:szCs w:val="22"/>
          <w:lang w:eastAsia="zh-CN"/>
        </w:rPr>
        <w:t xml:space="preserve"> Villas Resort Phuket</w:t>
      </w:r>
      <w:r w:rsidRPr="00A82A30">
        <w:rPr>
          <w:rFonts w:ascii="Arial" w:hAnsi="Arial"/>
          <w:b w:val="0"/>
          <w:bCs w:val="0"/>
          <w:sz w:val="22"/>
          <w:szCs w:val="22"/>
          <w:lang w:eastAsia="zh-CN"/>
        </w:rPr>
        <w:t xml:space="preserve"> </w:t>
      </w:r>
      <w:r w:rsidR="00DB0004" w:rsidRPr="00A82A30">
        <w:rPr>
          <w:rFonts w:ascii="Arial" w:hAnsi="Arial"/>
          <w:b w:val="0"/>
          <w:bCs w:val="0"/>
          <w:sz w:val="22"/>
          <w:szCs w:val="22"/>
          <w:lang w:eastAsia="zh-CN"/>
        </w:rPr>
        <w:t xml:space="preserve">and </w:t>
      </w:r>
      <w:r w:rsidR="004A2C4A" w:rsidRPr="00A82A30">
        <w:rPr>
          <w:rFonts w:ascii="Arial" w:hAnsi="Arial"/>
          <w:b w:val="0"/>
          <w:bCs w:val="0"/>
          <w:sz w:val="22"/>
          <w:szCs w:val="22"/>
          <w:lang w:eastAsia="zh-CN"/>
        </w:rPr>
        <w:t xml:space="preserve">Cassia Phuket </w:t>
      </w:r>
      <w:r w:rsidRPr="00A82A30">
        <w:rPr>
          <w:rFonts w:ascii="Arial" w:hAnsi="Arial"/>
          <w:b w:val="0"/>
          <w:bCs w:val="0"/>
          <w:sz w:val="22"/>
          <w:szCs w:val="22"/>
          <w:lang w:eastAsia="zh-CN"/>
        </w:rPr>
        <w:t>are the reimbursement of costs benefiting each of the hotels. As a result, these transactions are on normal commercial terms and conditions.</w:t>
      </w:r>
    </w:p>
    <w:p w:rsidR="00BE5278" w:rsidRPr="00A82A30"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A82A30">
        <w:rPr>
          <w:rFonts w:ascii="Arial" w:hAnsi="Arial" w:cs="Arial"/>
          <w:b w:val="0"/>
          <w:bCs w:val="0"/>
          <w:sz w:val="22"/>
          <w:szCs w:val="22"/>
        </w:rPr>
        <w:lastRenderedPageBreak/>
        <w:t>(7)</w:t>
      </w:r>
      <w:r w:rsidRPr="00A82A30">
        <w:rPr>
          <w:rFonts w:ascii="Arial" w:hAnsi="Arial" w:cs="Arial"/>
          <w:b w:val="0"/>
          <w:bCs w:val="0"/>
          <w:sz w:val="22"/>
          <w:szCs w:val="22"/>
        </w:rPr>
        <w:tab/>
        <w:t>The Company provides project management services, the contracted fee is set at a rate of 5</w:t>
      </w:r>
      <w:r w:rsidR="00FE0A18" w:rsidRPr="00A82A30">
        <w:rPr>
          <w:rFonts w:ascii="Arial" w:hAnsi="Arial" w:cs="Arial"/>
          <w:b w:val="0"/>
          <w:bCs w:val="0"/>
          <w:sz w:val="22"/>
          <w:szCs w:val="22"/>
        </w:rPr>
        <w:t>% of the actual or budgeted</w:t>
      </w:r>
      <w:r w:rsidRPr="00A82A30">
        <w:rPr>
          <w:rFonts w:ascii="Arial" w:hAnsi="Arial" w:cs="Arial"/>
          <w:b w:val="0"/>
          <w:bCs w:val="0"/>
          <w:sz w:val="22"/>
          <w:szCs w:val="22"/>
        </w:rPr>
        <w:t xml:space="preserve"> costs of the project.</w:t>
      </w:r>
    </w:p>
    <w:p w:rsidR="00BE5278" w:rsidRPr="00A82A30"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A82A30">
        <w:rPr>
          <w:rFonts w:ascii="Arial" w:hAnsi="Arial" w:cs="Arial"/>
          <w:b w:val="0"/>
          <w:bCs w:val="0"/>
          <w:sz w:val="22"/>
          <w:szCs w:val="22"/>
        </w:rPr>
        <w:t xml:space="preserve">(8)    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rsidR="00BE5278" w:rsidRPr="00A82A30" w:rsidRDefault="00BE5278" w:rsidP="00E447A5">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A82A30">
        <w:rPr>
          <w:rFonts w:ascii="Arial" w:hAnsi="Arial" w:cs="Arial"/>
          <w:b w:val="0"/>
          <w:bCs w:val="0"/>
          <w:sz w:val="22"/>
          <w:szCs w:val="22"/>
        </w:rPr>
        <w:t>(9)</w:t>
      </w:r>
      <w:r w:rsidRPr="00A82A30">
        <w:rPr>
          <w:rFonts w:ascii="Arial" w:hAnsi="Arial" w:cs="Arial"/>
          <w:b w:val="0"/>
          <w:bCs w:val="0"/>
          <w:sz w:val="22"/>
          <w:szCs w:val="22"/>
        </w:rPr>
        <w:tab/>
        <w:t>These transactions relate to:</w:t>
      </w:r>
    </w:p>
    <w:p w:rsidR="00BE5278" w:rsidRPr="00A82A30"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A82A30">
        <w:rPr>
          <w:rFonts w:ascii="Arial" w:hAnsi="Arial" w:cs="Arial"/>
          <w:b w:val="0"/>
          <w:bCs w:val="0"/>
          <w:sz w:val="22"/>
          <w:szCs w:val="22"/>
        </w:rPr>
        <w:tab/>
        <w:t>(</w:t>
      </w:r>
      <w:proofErr w:type="spellStart"/>
      <w:r w:rsidRPr="00A82A30">
        <w:rPr>
          <w:rFonts w:ascii="Arial" w:hAnsi="Arial" w:cs="Arial"/>
          <w:b w:val="0"/>
          <w:bCs w:val="0"/>
          <w:sz w:val="22"/>
          <w:szCs w:val="22"/>
        </w:rPr>
        <w:t>i</w:t>
      </w:r>
      <w:proofErr w:type="spellEnd"/>
      <w:r w:rsidRPr="00A82A30">
        <w:rPr>
          <w:rFonts w:ascii="Arial" w:hAnsi="Arial" w:cs="Arial"/>
          <w:b w:val="0"/>
          <w:bCs w:val="0"/>
          <w:sz w:val="22"/>
          <w:szCs w:val="22"/>
        </w:rPr>
        <w:t>)</w:t>
      </w:r>
      <w:r w:rsidRPr="00A82A30">
        <w:rPr>
          <w:rFonts w:ascii="Arial" w:hAnsi="Arial" w:cs="Arial"/>
          <w:b w:val="0"/>
          <w:bCs w:val="0"/>
          <w:sz w:val="22"/>
          <w:szCs w:val="22"/>
        </w:rPr>
        <w:tab/>
        <w:t xml:space="preserve">Sale of goods from </w:t>
      </w:r>
      <w:r w:rsidR="00E42479" w:rsidRPr="00A82A30">
        <w:rPr>
          <w:rFonts w:ascii="Arial" w:hAnsi="Arial" w:cs="Arial"/>
          <w:b w:val="0"/>
          <w:bCs w:val="0"/>
          <w:sz w:val="22"/>
          <w:szCs w:val="22"/>
        </w:rPr>
        <w:t xml:space="preserve">Banyan Tree Gallery (Thailand) </w:t>
      </w:r>
      <w:proofErr w:type="gramStart"/>
      <w:r w:rsidR="00E42479" w:rsidRPr="00A82A30">
        <w:rPr>
          <w:rFonts w:ascii="Arial" w:hAnsi="Arial" w:cs="Arial"/>
          <w:b w:val="0"/>
          <w:bCs w:val="0"/>
          <w:sz w:val="22"/>
          <w:szCs w:val="22"/>
        </w:rPr>
        <w:t>Limited</w:t>
      </w:r>
      <w:proofErr w:type="gramEnd"/>
      <w:r w:rsidRPr="00A82A30">
        <w:rPr>
          <w:rFonts w:ascii="Arial" w:hAnsi="Arial" w:cs="Arial"/>
          <w:b w:val="0"/>
          <w:bCs w:val="0"/>
          <w:sz w:val="22"/>
          <w:szCs w:val="22"/>
        </w:rPr>
        <w:t xml:space="preserve"> to related companies </w:t>
      </w:r>
      <w:r w:rsidR="00E42479" w:rsidRPr="00A82A30">
        <w:rPr>
          <w:rFonts w:ascii="Arial" w:hAnsi="Arial" w:cs="Arial"/>
          <w:b w:val="0"/>
          <w:bCs w:val="0"/>
          <w:sz w:val="22"/>
          <w:szCs w:val="22"/>
        </w:rPr>
        <w:t>is</w:t>
      </w:r>
      <w:r w:rsidRPr="00A82A30">
        <w:rPr>
          <w:rFonts w:ascii="Arial" w:hAnsi="Arial" w:cs="Arial"/>
          <w:b w:val="0"/>
          <w:bCs w:val="0"/>
          <w:sz w:val="22"/>
          <w:szCs w:val="22"/>
        </w:rPr>
        <w:t xml:space="preserve"> priced at a </w:t>
      </w:r>
      <w:r w:rsidR="001473D1">
        <w:rPr>
          <w:rFonts w:ascii="Arial" w:hAnsi="Arial" w:cs="Arial"/>
          <w:b w:val="0"/>
          <w:bCs w:val="0"/>
          <w:sz w:val="22"/>
          <w:szCs w:val="22"/>
        </w:rPr>
        <w:t>15</w:t>
      </w:r>
      <w:r w:rsidRPr="00A82A30">
        <w:rPr>
          <w:rFonts w:ascii="Arial" w:hAnsi="Arial" w:cs="Arial"/>
          <w:b w:val="0"/>
          <w:bCs w:val="0"/>
          <w:sz w:val="22"/>
          <w:szCs w:val="22"/>
        </w:rPr>
        <w:t>% to 3</w:t>
      </w:r>
      <w:r w:rsidR="001473D1">
        <w:rPr>
          <w:rFonts w:ascii="Arial" w:hAnsi="Arial" w:cs="Arial"/>
          <w:b w:val="0"/>
          <w:bCs w:val="0"/>
          <w:sz w:val="22"/>
          <w:szCs w:val="22"/>
        </w:rPr>
        <w:t>0</w:t>
      </w:r>
      <w:r w:rsidRPr="00A82A30">
        <w:rPr>
          <w:rFonts w:ascii="Arial" w:hAnsi="Arial" w:cs="Arial"/>
          <w:b w:val="0"/>
          <w:bCs w:val="0"/>
          <w:sz w:val="22"/>
          <w:szCs w:val="22"/>
        </w:rPr>
        <w:t>% discount to the retail price depending on the volume purchased.</w:t>
      </w:r>
    </w:p>
    <w:p w:rsidR="00BE5278" w:rsidRPr="00A82A30"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A82A30">
        <w:rPr>
          <w:rFonts w:ascii="Arial" w:hAnsi="Arial" w:cs="Arial"/>
          <w:b w:val="0"/>
          <w:bCs w:val="0"/>
          <w:sz w:val="22"/>
          <w:szCs w:val="22"/>
        </w:rPr>
        <w:tab/>
        <w:t>(ii)</w:t>
      </w:r>
      <w:r w:rsidRPr="00A82A30">
        <w:rPr>
          <w:rFonts w:ascii="Arial" w:hAnsi="Arial" w:cs="Arial"/>
          <w:b w:val="0"/>
          <w:bCs w:val="0"/>
          <w:sz w:val="22"/>
          <w:szCs w:val="22"/>
        </w:rPr>
        <w:tab/>
        <w:t>Sale of guest and spa supplies of high volume purchases from companies which operate galleries to related companies is priced at cost plus</w:t>
      </w:r>
      <w:r w:rsidR="006222F8" w:rsidRPr="00A82A30">
        <w:rPr>
          <w:rFonts w:ascii="Arial" w:hAnsi="Arial" w:cs="Arial"/>
          <w:b w:val="0"/>
          <w:bCs w:val="0"/>
          <w:sz w:val="22"/>
          <w:szCs w:val="22"/>
        </w:rPr>
        <w:t xml:space="preserve"> up to</w:t>
      </w:r>
      <w:r w:rsidRPr="00A82A30">
        <w:rPr>
          <w:rFonts w:ascii="Arial" w:hAnsi="Arial" w:cs="Arial"/>
          <w:b w:val="0"/>
          <w:bCs w:val="0"/>
          <w:sz w:val="22"/>
          <w:szCs w:val="22"/>
        </w:rPr>
        <w:t xml:space="preserve"> </w:t>
      </w:r>
      <w:r w:rsidR="005817A6" w:rsidRPr="00A82A30">
        <w:rPr>
          <w:rFonts w:ascii="Arial" w:hAnsi="Arial" w:cs="Arial"/>
          <w:b w:val="0"/>
          <w:bCs w:val="0"/>
          <w:sz w:val="22"/>
          <w:szCs w:val="22"/>
        </w:rPr>
        <w:t>3</w:t>
      </w:r>
      <w:r w:rsidR="001473D1">
        <w:rPr>
          <w:rFonts w:ascii="Arial" w:hAnsi="Arial" w:cs="Arial"/>
          <w:b w:val="0"/>
          <w:bCs w:val="0"/>
          <w:sz w:val="22"/>
          <w:szCs w:val="22"/>
        </w:rPr>
        <w:t>0</w:t>
      </w:r>
      <w:r w:rsidRPr="00A82A30">
        <w:rPr>
          <w:rFonts w:ascii="Arial" w:hAnsi="Arial" w:cs="Arial"/>
          <w:b w:val="0"/>
          <w:bCs w:val="0"/>
          <w:sz w:val="22"/>
          <w:szCs w:val="22"/>
        </w:rPr>
        <w:t>%</w:t>
      </w:r>
      <w:r w:rsidR="001473D1">
        <w:rPr>
          <w:rFonts w:ascii="Arial" w:hAnsi="Arial" w:cs="Arial"/>
          <w:b w:val="0"/>
          <w:bCs w:val="0"/>
          <w:sz w:val="22"/>
          <w:szCs w:val="22"/>
        </w:rPr>
        <w:t xml:space="preserve"> a</w:t>
      </w:r>
      <w:r w:rsidR="00274D6C">
        <w:rPr>
          <w:rFonts w:ascii="Arial" w:hAnsi="Arial" w:cs="Arial"/>
          <w:b w:val="0"/>
          <w:bCs w:val="0"/>
          <w:sz w:val="22"/>
          <w:szCs w:val="22"/>
        </w:rPr>
        <w:t>n</w:t>
      </w:r>
      <w:r w:rsidR="001473D1">
        <w:rPr>
          <w:rFonts w:ascii="Arial" w:hAnsi="Arial" w:cs="Arial"/>
          <w:b w:val="0"/>
          <w:bCs w:val="0"/>
          <w:sz w:val="22"/>
          <w:szCs w:val="22"/>
        </w:rPr>
        <w:t>d 40%</w:t>
      </w:r>
      <w:r w:rsidRPr="00A82A30">
        <w:rPr>
          <w:rFonts w:ascii="Arial" w:hAnsi="Arial" w:cs="Arial"/>
          <w:b w:val="0"/>
          <w:bCs w:val="0"/>
          <w:sz w:val="22"/>
          <w:szCs w:val="22"/>
        </w:rPr>
        <w:t xml:space="preserve"> margin. </w:t>
      </w:r>
    </w:p>
    <w:p w:rsidR="00BE5278" w:rsidRPr="00A82A30" w:rsidRDefault="00BE5278" w:rsidP="00E447A5">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(10)</w:t>
      </w:r>
      <w:r w:rsidRPr="00A82A30">
        <w:rPr>
          <w:rFonts w:ascii="Arial" w:hAnsi="Arial" w:cs="Arial"/>
          <w:b w:val="0"/>
          <w:bCs w:val="0"/>
          <w:sz w:val="22"/>
          <w:szCs w:val="22"/>
        </w:rPr>
        <w:tab/>
        <w:t xml:space="preserve">Training charges by Banyan Tree Hotels &amp; Resorts (Thailand) Limited in respect of providing </w:t>
      </w:r>
      <w:proofErr w:type="spellStart"/>
      <w:r w:rsidRPr="00A82A30">
        <w:rPr>
          <w:rFonts w:ascii="Arial" w:hAnsi="Arial" w:cs="Arial"/>
          <w:b w:val="0"/>
          <w:bCs w:val="0"/>
          <w:sz w:val="22"/>
          <w:szCs w:val="22"/>
        </w:rPr>
        <w:t>centralised</w:t>
      </w:r>
      <w:proofErr w:type="spellEnd"/>
      <w:r w:rsidRPr="00A82A30">
        <w:rPr>
          <w:rFonts w:ascii="Arial" w:hAnsi="Arial" w:cs="Arial"/>
          <w:b w:val="0"/>
          <w:bCs w:val="0"/>
          <w:sz w:val="22"/>
          <w:szCs w:val="22"/>
        </w:rPr>
        <w:t xml:space="preserve"> training facilities and courses for staff. The training costs are allocated to each operation based on actual cost.</w:t>
      </w:r>
    </w:p>
    <w:p w:rsidR="00BE5278" w:rsidRPr="00A82A30"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(11)</w:t>
      </w:r>
      <w:r w:rsidRPr="00A82A30">
        <w:rPr>
          <w:rFonts w:ascii="Arial" w:hAnsi="Arial" w:cs="Arial"/>
          <w:b w:val="0"/>
          <w:bCs w:val="0"/>
          <w:sz w:val="22"/>
          <w:szCs w:val="22"/>
        </w:rPr>
        <w:tab/>
        <w:t>Costs are often incurred within the group which is reimbursed by the company to which the expense relates. Actual costs ar</w:t>
      </w:r>
      <w:r w:rsidR="00D840CA" w:rsidRPr="00A82A30">
        <w:rPr>
          <w:rFonts w:ascii="Arial" w:hAnsi="Arial" w:cs="Arial"/>
          <w:b w:val="0"/>
          <w:bCs w:val="0"/>
          <w:sz w:val="22"/>
          <w:szCs w:val="22"/>
        </w:rPr>
        <w:t>e reimbursed.</w:t>
      </w:r>
    </w:p>
    <w:p w:rsidR="00BE5278" w:rsidRPr="00A82A30"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A82A30">
        <w:rPr>
          <w:rFonts w:ascii="Arial" w:hAnsi="Arial" w:cs="Arial"/>
          <w:b w:val="0"/>
          <w:bCs w:val="0"/>
          <w:sz w:val="22"/>
          <w:szCs w:val="22"/>
        </w:rPr>
        <w:t xml:space="preserve">(12) </w:t>
      </w:r>
      <w:r w:rsidRPr="00A82A30">
        <w:rPr>
          <w:rFonts w:ascii="Arial" w:hAnsi="Arial" w:cs="Arial"/>
          <w:b w:val="0"/>
          <w:bCs w:val="0"/>
          <w:sz w:val="22"/>
          <w:szCs w:val="22"/>
        </w:rPr>
        <w:tab/>
        <w:t>Rental paid for premises and land. The rental periods are not over three years, except some transactions as stated in (12</w:t>
      </w:r>
      <w:proofErr w:type="gramStart"/>
      <w:r w:rsidRPr="00A82A30">
        <w:rPr>
          <w:rFonts w:ascii="Arial" w:hAnsi="Arial" w:cs="Arial"/>
          <w:b w:val="0"/>
          <w:bCs w:val="0"/>
          <w:sz w:val="22"/>
          <w:szCs w:val="22"/>
        </w:rPr>
        <w:t>)(</w:t>
      </w:r>
      <w:proofErr w:type="spellStart"/>
      <w:proofErr w:type="gramEnd"/>
      <w:r w:rsidRPr="00A82A30">
        <w:rPr>
          <w:rFonts w:ascii="Arial" w:hAnsi="Arial" w:cs="Arial"/>
          <w:b w:val="0"/>
          <w:bCs w:val="0"/>
          <w:sz w:val="22"/>
          <w:szCs w:val="22"/>
        </w:rPr>
        <w:t>i</w:t>
      </w:r>
      <w:proofErr w:type="spellEnd"/>
      <w:r w:rsidRPr="00A82A30">
        <w:rPr>
          <w:rFonts w:ascii="Arial" w:hAnsi="Arial" w:cs="Arial"/>
          <w:b w:val="0"/>
          <w:bCs w:val="0"/>
          <w:sz w:val="22"/>
          <w:szCs w:val="22"/>
        </w:rPr>
        <w:t>).</w:t>
      </w:r>
    </w:p>
    <w:p w:rsidR="00BE5278" w:rsidRPr="00A82A30"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A82A30">
        <w:rPr>
          <w:rFonts w:ascii="Arial" w:hAnsi="Arial" w:cs="Arial"/>
          <w:b w:val="0"/>
          <w:bCs w:val="0"/>
          <w:sz w:val="22"/>
          <w:szCs w:val="22"/>
        </w:rPr>
        <w:tab/>
        <w:t>(</w:t>
      </w:r>
      <w:proofErr w:type="spellStart"/>
      <w:r w:rsidRPr="00A82A30">
        <w:rPr>
          <w:rFonts w:ascii="Arial" w:hAnsi="Arial" w:cs="Arial"/>
          <w:b w:val="0"/>
          <w:bCs w:val="0"/>
          <w:sz w:val="22"/>
          <w:szCs w:val="22"/>
        </w:rPr>
        <w:t>i</w:t>
      </w:r>
      <w:proofErr w:type="spellEnd"/>
      <w:r w:rsidRPr="00A82A30">
        <w:rPr>
          <w:rFonts w:ascii="Arial" w:hAnsi="Arial" w:cs="Arial"/>
          <w:b w:val="0"/>
          <w:bCs w:val="0"/>
          <w:sz w:val="22"/>
          <w:szCs w:val="22"/>
        </w:rPr>
        <w:t>)</w:t>
      </w:r>
      <w:r w:rsidRPr="00A82A30">
        <w:rPr>
          <w:rFonts w:ascii="Arial" w:hAnsi="Arial" w:cs="Arial"/>
          <w:b w:val="0"/>
          <w:bCs w:val="0"/>
          <w:sz w:val="22"/>
          <w:szCs w:val="22"/>
        </w:rPr>
        <w:tab/>
        <w:t>Rental and service fee is on the basis of 5% to 10% of sales revenue which is dependent on criteria such as the location, budgeted sales, term of the lease, size of area leased and type of operation.</w:t>
      </w:r>
    </w:p>
    <w:p w:rsidR="00BE5278" w:rsidRPr="00A82A30" w:rsidRDefault="00BE5278" w:rsidP="00BE5278">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A82A30">
        <w:rPr>
          <w:rFonts w:ascii="Arial" w:hAnsi="Arial" w:cs="Arial"/>
          <w:b w:val="0"/>
          <w:bCs w:val="0"/>
          <w:sz w:val="22"/>
          <w:szCs w:val="22"/>
        </w:rPr>
        <w:tab/>
      </w:r>
      <w:r w:rsidRPr="00A82A30">
        <w:rPr>
          <w:rFonts w:ascii="Arial" w:hAnsi="Arial" w:cs="Arial"/>
          <w:b w:val="0"/>
          <w:bCs w:val="0"/>
          <w:sz w:val="22"/>
          <w:szCs w:val="22"/>
        </w:rPr>
        <w:tab/>
      </w:r>
      <w:r w:rsidRPr="00A82A30">
        <w:rPr>
          <w:rFonts w:ascii="Arial" w:hAnsi="Arial" w:cs="Arial"/>
          <w:b w:val="0"/>
          <w:bCs w:val="0"/>
          <w:sz w:val="22"/>
          <w:szCs w:val="22"/>
          <w:u w:val="single"/>
        </w:rPr>
        <w:t>Payee</w:t>
      </w:r>
      <w:r w:rsidRPr="00A82A30">
        <w:rPr>
          <w:rFonts w:ascii="Arial" w:hAnsi="Arial" w:cs="Arial"/>
          <w:b w:val="0"/>
          <w:bCs w:val="0"/>
          <w:sz w:val="22"/>
          <w:szCs w:val="22"/>
        </w:rPr>
        <w:tab/>
      </w:r>
      <w:r w:rsidRPr="00A82A30">
        <w:rPr>
          <w:rFonts w:ascii="Arial" w:hAnsi="Arial" w:cs="Arial"/>
          <w:b w:val="0"/>
          <w:bCs w:val="0"/>
          <w:sz w:val="22"/>
          <w:szCs w:val="22"/>
          <w:u w:val="single"/>
        </w:rPr>
        <w:t>Payer</w:t>
      </w:r>
      <w:r w:rsidRPr="00A82A30">
        <w:rPr>
          <w:rFonts w:ascii="Arial" w:hAnsi="Arial" w:cs="Arial"/>
          <w:b w:val="0"/>
          <w:bCs w:val="0"/>
          <w:sz w:val="22"/>
          <w:szCs w:val="22"/>
        </w:rPr>
        <w:tab/>
      </w:r>
      <w:r w:rsidRPr="00A82A30">
        <w:rPr>
          <w:rFonts w:ascii="Arial" w:hAnsi="Arial" w:cs="Arial"/>
          <w:b w:val="0"/>
          <w:bCs w:val="0"/>
          <w:sz w:val="22"/>
          <w:szCs w:val="22"/>
          <w:u w:val="single"/>
        </w:rPr>
        <w:t>Rental Period</w:t>
      </w:r>
      <w:r w:rsidRPr="00A82A30">
        <w:rPr>
          <w:rFonts w:ascii="Arial" w:hAnsi="Arial" w:cs="Arial"/>
          <w:b w:val="0"/>
          <w:bCs w:val="0"/>
          <w:sz w:val="22"/>
          <w:szCs w:val="22"/>
        </w:rPr>
        <w:tab/>
      </w:r>
      <w:r w:rsidRPr="00A82A30">
        <w:rPr>
          <w:rFonts w:ascii="Arial" w:hAnsi="Arial" w:cs="Arial"/>
          <w:b w:val="0"/>
          <w:bCs w:val="0"/>
          <w:sz w:val="22"/>
          <w:szCs w:val="22"/>
          <w:u w:val="single"/>
        </w:rPr>
        <w:t>Expiry Date</w:t>
      </w:r>
      <w:r w:rsidRPr="00A82A30">
        <w:rPr>
          <w:rFonts w:ascii="Arial" w:hAnsi="Arial" w:cs="Arial"/>
          <w:b w:val="0"/>
          <w:bCs w:val="0"/>
          <w:sz w:val="22"/>
          <w:szCs w:val="22"/>
        </w:rPr>
        <w:tab/>
      </w:r>
    </w:p>
    <w:p w:rsidR="00BE5278" w:rsidRPr="00A82A30" w:rsidRDefault="00BE5278" w:rsidP="00BE5278">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A82A30">
        <w:rPr>
          <w:rFonts w:ascii="Arial" w:hAnsi="Arial" w:cs="Arial"/>
          <w:b w:val="0"/>
          <w:bCs w:val="0"/>
          <w:sz w:val="22"/>
          <w:szCs w:val="22"/>
        </w:rPr>
        <w:tab/>
        <w:t xml:space="preserve">  </w:t>
      </w:r>
      <w:r w:rsidRPr="00A82A30">
        <w:rPr>
          <w:rFonts w:ascii="Arial" w:hAnsi="Arial" w:cs="Arial"/>
          <w:b w:val="0"/>
          <w:bCs w:val="0"/>
          <w:sz w:val="22"/>
          <w:szCs w:val="22"/>
        </w:rPr>
        <w:tab/>
        <w:t>BGL</w:t>
      </w:r>
      <w:r w:rsidRPr="00A82A30">
        <w:rPr>
          <w:rFonts w:ascii="Arial" w:hAnsi="Arial" w:cs="Arial"/>
          <w:b w:val="0"/>
          <w:bCs w:val="0"/>
          <w:sz w:val="22"/>
          <w:szCs w:val="22"/>
        </w:rPr>
        <w:tab/>
      </w:r>
      <w:proofErr w:type="gramStart"/>
      <w:r w:rsidRPr="00A82A30">
        <w:rPr>
          <w:rFonts w:ascii="Arial" w:hAnsi="Arial" w:cs="Arial"/>
          <w:b w:val="0"/>
          <w:bCs w:val="0"/>
          <w:sz w:val="22"/>
          <w:szCs w:val="22"/>
        </w:rPr>
        <w:t>BTRS(</w:t>
      </w:r>
      <w:proofErr w:type="gramEnd"/>
      <w:r w:rsidRPr="00A82A30">
        <w:rPr>
          <w:rFonts w:ascii="Arial" w:hAnsi="Arial" w:cs="Arial"/>
          <w:b w:val="0"/>
          <w:bCs w:val="0"/>
          <w:sz w:val="22"/>
          <w:szCs w:val="22"/>
        </w:rPr>
        <w:t>T)</w:t>
      </w:r>
      <w:r w:rsidRPr="00A82A30">
        <w:rPr>
          <w:rFonts w:ascii="Arial" w:hAnsi="Arial" w:cs="Arial"/>
          <w:b w:val="0"/>
          <w:bCs w:val="0"/>
          <w:sz w:val="22"/>
          <w:szCs w:val="22"/>
        </w:rPr>
        <w:tab/>
        <w:t>30 years</w:t>
      </w:r>
      <w:r w:rsidRPr="00A82A30">
        <w:rPr>
          <w:rFonts w:ascii="Arial" w:hAnsi="Arial" w:cs="Arial"/>
          <w:b w:val="0"/>
          <w:bCs w:val="0"/>
          <w:sz w:val="22"/>
          <w:szCs w:val="22"/>
        </w:rPr>
        <w:tab/>
        <w:t>November 2041</w:t>
      </w:r>
    </w:p>
    <w:p w:rsidR="00BE5278" w:rsidRPr="00A82A30" w:rsidRDefault="00BE5278" w:rsidP="00BE5278">
      <w:pPr>
        <w:pStyle w:val="a"/>
        <w:widowControl/>
        <w:tabs>
          <w:tab w:val="left" w:pos="1080"/>
          <w:tab w:val="left" w:pos="2880"/>
          <w:tab w:val="left" w:pos="3544"/>
          <w:tab w:val="left" w:pos="4680"/>
          <w:tab w:val="left" w:pos="6840"/>
        </w:tabs>
        <w:spacing w:after="120" w:line="380" w:lineRule="exact"/>
        <w:ind w:left="1627" w:right="0" w:hanging="1267"/>
        <w:rPr>
          <w:rFonts w:ascii="Arial" w:hAnsi="Arial" w:cs="Arial"/>
          <w:b w:val="0"/>
          <w:bCs w:val="0"/>
          <w:sz w:val="22"/>
          <w:szCs w:val="22"/>
        </w:rPr>
      </w:pPr>
      <w:r w:rsidRPr="00A82A30">
        <w:rPr>
          <w:rFonts w:ascii="Arial" w:hAnsi="Arial" w:cs="Arial"/>
          <w:b w:val="0"/>
          <w:bCs w:val="0"/>
          <w:sz w:val="22"/>
          <w:szCs w:val="22"/>
        </w:rPr>
        <w:tab/>
      </w:r>
      <w:r w:rsidRPr="00A82A30">
        <w:rPr>
          <w:rFonts w:ascii="Arial" w:hAnsi="Arial" w:cs="Arial"/>
          <w:b w:val="0"/>
          <w:bCs w:val="0"/>
          <w:sz w:val="22"/>
          <w:szCs w:val="22"/>
        </w:rPr>
        <w:tab/>
        <w:t>LBTL</w:t>
      </w:r>
      <w:r w:rsidRPr="00A82A30">
        <w:rPr>
          <w:rFonts w:ascii="Arial" w:hAnsi="Arial" w:cs="Arial"/>
          <w:b w:val="0"/>
          <w:bCs w:val="0"/>
          <w:sz w:val="22"/>
          <w:szCs w:val="22"/>
        </w:rPr>
        <w:tab/>
      </w:r>
      <w:proofErr w:type="gramStart"/>
      <w:r w:rsidRPr="00A82A30">
        <w:rPr>
          <w:rFonts w:ascii="Arial" w:hAnsi="Arial" w:cs="Arial"/>
          <w:b w:val="0"/>
          <w:bCs w:val="0"/>
          <w:sz w:val="22"/>
          <w:szCs w:val="22"/>
        </w:rPr>
        <w:t>BTRS(</w:t>
      </w:r>
      <w:proofErr w:type="gramEnd"/>
      <w:r w:rsidRPr="00A82A30">
        <w:rPr>
          <w:rFonts w:ascii="Arial" w:hAnsi="Arial" w:cs="Arial"/>
          <w:b w:val="0"/>
          <w:bCs w:val="0"/>
          <w:sz w:val="22"/>
          <w:szCs w:val="22"/>
        </w:rPr>
        <w:t>T)</w:t>
      </w:r>
      <w:r w:rsidRPr="00A82A30">
        <w:rPr>
          <w:rFonts w:ascii="Arial" w:hAnsi="Arial" w:cs="Arial"/>
          <w:b w:val="0"/>
          <w:bCs w:val="0"/>
          <w:sz w:val="22"/>
          <w:szCs w:val="22"/>
        </w:rPr>
        <w:tab/>
      </w:r>
      <w:r w:rsidR="001473D1">
        <w:rPr>
          <w:rFonts w:ascii="Arial" w:hAnsi="Arial" w:cs="Arial"/>
          <w:b w:val="0"/>
          <w:bCs w:val="0"/>
          <w:sz w:val="22"/>
          <w:szCs w:val="22"/>
        </w:rPr>
        <w:t>2</w:t>
      </w:r>
      <w:r w:rsidRPr="00A82A30">
        <w:rPr>
          <w:rFonts w:ascii="Arial" w:hAnsi="Arial" w:cs="Arial"/>
          <w:b w:val="0"/>
          <w:bCs w:val="0"/>
          <w:sz w:val="22"/>
          <w:szCs w:val="22"/>
        </w:rPr>
        <w:t xml:space="preserve"> years</w:t>
      </w:r>
      <w:r w:rsidRPr="00A82A30">
        <w:rPr>
          <w:rFonts w:ascii="Arial" w:hAnsi="Arial" w:cs="Arial"/>
          <w:b w:val="0"/>
          <w:bCs w:val="0"/>
          <w:sz w:val="22"/>
          <w:szCs w:val="22"/>
        </w:rPr>
        <w:tab/>
        <w:t xml:space="preserve">December </w:t>
      </w:r>
      <w:r w:rsidR="00D80239" w:rsidRPr="00A82A30">
        <w:rPr>
          <w:rFonts w:ascii="Arial" w:hAnsi="Arial" w:cs="Arial"/>
          <w:b w:val="0"/>
          <w:bCs w:val="0"/>
          <w:sz w:val="22"/>
          <w:szCs w:val="22"/>
        </w:rPr>
        <w:t>2019</w:t>
      </w:r>
    </w:p>
    <w:p w:rsidR="00BE5278" w:rsidRPr="00A82A30"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A82A30">
        <w:rPr>
          <w:rFonts w:ascii="Arial" w:hAnsi="Arial" w:cs="Arial"/>
          <w:b w:val="0"/>
          <w:bCs w:val="0"/>
          <w:sz w:val="16"/>
          <w:szCs w:val="16"/>
        </w:rPr>
        <w:tab/>
        <w:t>BGL</w:t>
      </w:r>
      <w:r w:rsidRPr="00A82A30">
        <w:rPr>
          <w:rFonts w:ascii="Arial" w:hAnsi="Arial" w:cs="Arial"/>
          <w:b w:val="0"/>
          <w:bCs w:val="0"/>
          <w:sz w:val="16"/>
          <w:szCs w:val="16"/>
        </w:rPr>
        <w:tab/>
        <w:t>:</w:t>
      </w:r>
      <w:r w:rsidRPr="00A82A30">
        <w:rPr>
          <w:rFonts w:ascii="Arial" w:hAnsi="Arial" w:cs="Arial"/>
          <w:b w:val="0"/>
          <w:bCs w:val="0"/>
          <w:sz w:val="16"/>
          <w:szCs w:val="16"/>
        </w:rPr>
        <w:tab/>
      </w:r>
      <w:proofErr w:type="spellStart"/>
      <w:r w:rsidRPr="00A82A30">
        <w:rPr>
          <w:rFonts w:ascii="Arial" w:hAnsi="Arial" w:cs="Arial"/>
          <w:b w:val="0"/>
          <w:bCs w:val="0"/>
          <w:sz w:val="16"/>
          <w:szCs w:val="16"/>
        </w:rPr>
        <w:t>Bangtao</w:t>
      </w:r>
      <w:proofErr w:type="spellEnd"/>
      <w:r w:rsidRPr="00A82A30">
        <w:rPr>
          <w:rFonts w:ascii="Arial" w:hAnsi="Arial" w:cs="Arial"/>
          <w:b w:val="0"/>
          <w:bCs w:val="0"/>
          <w:sz w:val="16"/>
          <w:szCs w:val="16"/>
        </w:rPr>
        <w:t xml:space="preserve"> Grande Limited</w:t>
      </w:r>
    </w:p>
    <w:p w:rsidR="00BE5278" w:rsidRPr="00A82A30"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A82A30">
        <w:rPr>
          <w:rFonts w:ascii="Arial" w:hAnsi="Arial" w:cs="Arial"/>
          <w:b w:val="0"/>
          <w:bCs w:val="0"/>
          <w:sz w:val="16"/>
          <w:szCs w:val="16"/>
        </w:rPr>
        <w:tab/>
      </w:r>
      <w:proofErr w:type="gramStart"/>
      <w:r w:rsidRPr="00A82A30">
        <w:rPr>
          <w:rFonts w:ascii="Arial" w:hAnsi="Arial" w:cs="Arial"/>
          <w:b w:val="0"/>
          <w:bCs w:val="0"/>
          <w:sz w:val="16"/>
          <w:szCs w:val="16"/>
        </w:rPr>
        <w:t>BTRS(</w:t>
      </w:r>
      <w:proofErr w:type="gramEnd"/>
      <w:r w:rsidRPr="00A82A30">
        <w:rPr>
          <w:rFonts w:ascii="Arial" w:hAnsi="Arial" w:cs="Arial"/>
          <w:b w:val="0"/>
          <w:bCs w:val="0"/>
          <w:sz w:val="16"/>
          <w:szCs w:val="16"/>
        </w:rPr>
        <w:t>T)</w:t>
      </w:r>
      <w:r w:rsidRPr="00A82A30">
        <w:rPr>
          <w:rFonts w:ascii="Arial" w:hAnsi="Arial" w:cs="Arial"/>
          <w:b w:val="0"/>
          <w:bCs w:val="0"/>
          <w:sz w:val="16"/>
          <w:szCs w:val="16"/>
        </w:rPr>
        <w:tab/>
        <w:t>:</w:t>
      </w:r>
      <w:r w:rsidRPr="00A82A30">
        <w:rPr>
          <w:rFonts w:ascii="Arial" w:hAnsi="Arial" w:cs="Arial"/>
          <w:b w:val="0"/>
          <w:bCs w:val="0"/>
          <w:sz w:val="16"/>
          <w:szCs w:val="16"/>
        </w:rPr>
        <w:tab/>
        <w:t>Banyan Tree Resorts &amp; Spas (Thailand) Company Limited</w:t>
      </w:r>
    </w:p>
    <w:p w:rsidR="00BE5278" w:rsidRPr="00A82A30" w:rsidRDefault="00BE5278" w:rsidP="00EB5A90">
      <w:pPr>
        <w:pStyle w:val="a"/>
        <w:widowControl/>
        <w:tabs>
          <w:tab w:val="left" w:pos="2340"/>
          <w:tab w:val="left" w:pos="2430"/>
        </w:tabs>
        <w:spacing w:after="120" w:line="340" w:lineRule="exact"/>
        <w:ind w:left="1627" w:right="0" w:hanging="547"/>
        <w:jc w:val="both"/>
        <w:rPr>
          <w:rFonts w:ascii="Arial" w:hAnsi="Arial" w:cs="Arial"/>
          <w:b w:val="0"/>
          <w:bCs w:val="0"/>
          <w:sz w:val="16"/>
          <w:szCs w:val="16"/>
        </w:rPr>
      </w:pPr>
      <w:r w:rsidRPr="00A82A30">
        <w:rPr>
          <w:rFonts w:ascii="Arial" w:hAnsi="Arial" w:cs="Arial"/>
          <w:b w:val="0"/>
          <w:bCs w:val="0"/>
          <w:sz w:val="16"/>
          <w:szCs w:val="16"/>
        </w:rPr>
        <w:tab/>
        <w:t>LBTL</w:t>
      </w:r>
      <w:r w:rsidRPr="00A82A30">
        <w:rPr>
          <w:rFonts w:ascii="Arial" w:hAnsi="Arial" w:cs="Arial"/>
          <w:b w:val="0"/>
          <w:bCs w:val="0"/>
          <w:sz w:val="16"/>
          <w:szCs w:val="16"/>
        </w:rPr>
        <w:tab/>
        <w:t>:</w:t>
      </w:r>
      <w:r w:rsidRPr="00A82A30">
        <w:rPr>
          <w:rFonts w:ascii="Arial" w:hAnsi="Arial" w:cs="Arial"/>
          <w:b w:val="0"/>
          <w:bCs w:val="0"/>
          <w:sz w:val="16"/>
          <w:szCs w:val="16"/>
        </w:rPr>
        <w:tab/>
        <w:t>Laguna Banyan Tree Limited</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A82A30">
        <w:rPr>
          <w:rFonts w:ascii="Arial" w:hAnsi="Arial" w:cs="Arial"/>
          <w:b w:val="0"/>
          <w:bCs w:val="0"/>
          <w:sz w:val="22"/>
          <w:szCs w:val="22"/>
        </w:rPr>
        <w:t>(ii)</w:t>
      </w:r>
      <w:r w:rsidRPr="00A82A30">
        <w:rPr>
          <w:rFonts w:ascii="Arial" w:hAnsi="Arial" w:cs="Arial"/>
          <w:b w:val="0"/>
          <w:bCs w:val="0"/>
          <w:sz w:val="22"/>
          <w:szCs w:val="22"/>
        </w:rPr>
        <w:tab/>
        <w:t xml:space="preserve">Rental and service income for space in Banyan Tree Phuket for Banyan Tree Spa office and store is at Baht </w:t>
      </w:r>
      <w:r w:rsidR="001F02CA">
        <w:rPr>
          <w:rFonts w:ascii="Arial" w:hAnsi="Arial" w:cs="Arial"/>
          <w:b w:val="0"/>
          <w:bCs w:val="0"/>
          <w:sz w:val="22"/>
          <w:szCs w:val="22"/>
        </w:rPr>
        <w:t>1,172</w:t>
      </w:r>
      <w:r w:rsidRPr="00A82A30">
        <w:rPr>
          <w:rFonts w:ascii="Arial" w:hAnsi="Arial" w:cs="Arial"/>
          <w:b w:val="0"/>
          <w:bCs w:val="0"/>
          <w:sz w:val="22"/>
          <w:szCs w:val="22"/>
        </w:rPr>
        <w:t xml:space="preserve"> per square </w:t>
      </w:r>
      <w:proofErr w:type="spellStart"/>
      <w:r w:rsidRPr="00A82A30">
        <w:rPr>
          <w:rFonts w:ascii="Arial" w:hAnsi="Arial" w:cs="Arial"/>
          <w:b w:val="0"/>
          <w:bCs w:val="0"/>
          <w:sz w:val="22"/>
          <w:szCs w:val="22"/>
        </w:rPr>
        <w:t>metre</w:t>
      </w:r>
      <w:proofErr w:type="spellEnd"/>
      <w:r w:rsidRPr="00A82A30">
        <w:rPr>
          <w:rFonts w:ascii="Arial" w:hAnsi="Arial" w:cs="Arial"/>
          <w:b w:val="0"/>
          <w:bCs w:val="0"/>
          <w:sz w:val="22"/>
          <w:szCs w:val="22"/>
        </w:rPr>
        <w:t xml:space="preserve"> per month.</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A82A30">
        <w:rPr>
          <w:rFonts w:ascii="Arial" w:hAnsi="Arial" w:cs="Arial"/>
          <w:b w:val="0"/>
          <w:bCs w:val="0"/>
          <w:sz w:val="22"/>
          <w:szCs w:val="22"/>
        </w:rPr>
        <w:t>(iii)</w:t>
      </w:r>
      <w:r w:rsidRPr="00A82A30">
        <w:rPr>
          <w:rFonts w:ascii="Arial" w:hAnsi="Arial" w:cs="Arial"/>
          <w:b w:val="0"/>
          <w:bCs w:val="0"/>
          <w:sz w:val="22"/>
          <w:szCs w:val="22"/>
        </w:rPr>
        <w:tab/>
        <w:t>Rental of space and service in Canal Village. The charges include rental and related service fees which are at market rate.</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proofErr w:type="gramStart"/>
      <w:r w:rsidRPr="00A82A30">
        <w:rPr>
          <w:rFonts w:ascii="Arial" w:hAnsi="Arial" w:cs="Arial"/>
          <w:b w:val="0"/>
          <w:bCs w:val="0"/>
          <w:sz w:val="22"/>
          <w:szCs w:val="22"/>
        </w:rPr>
        <w:lastRenderedPageBreak/>
        <w:t xml:space="preserve">(iv) </w:t>
      </w:r>
      <w:r w:rsidRPr="00A82A30">
        <w:rPr>
          <w:rFonts w:ascii="Arial" w:hAnsi="Arial" w:cs="Arial"/>
          <w:b w:val="0"/>
          <w:bCs w:val="0"/>
          <w:sz w:val="22"/>
          <w:szCs w:val="22"/>
        </w:rPr>
        <w:tab/>
        <w:t>Rental</w:t>
      </w:r>
      <w:proofErr w:type="gramEnd"/>
      <w:r w:rsidRPr="00A82A30">
        <w:rPr>
          <w:rFonts w:ascii="Arial" w:hAnsi="Arial" w:cs="Arial"/>
          <w:b w:val="0"/>
          <w:bCs w:val="0"/>
          <w:sz w:val="22"/>
          <w:szCs w:val="22"/>
        </w:rPr>
        <w:t xml:space="preserve"> and service income earned by Thai Wah Plaza Limited for renting the office space at Thai Wah Tower I and </w:t>
      </w:r>
      <w:r w:rsidR="00411053" w:rsidRPr="00A82A30">
        <w:rPr>
          <w:rFonts w:ascii="Arial" w:hAnsi="Arial" w:cs="Arial"/>
          <w:b w:val="0"/>
          <w:bCs w:val="0"/>
          <w:sz w:val="22"/>
          <w:szCs w:val="22"/>
        </w:rPr>
        <w:t>Banyan Tree Bangkok</w:t>
      </w:r>
      <w:r w:rsidRPr="00A82A30">
        <w:rPr>
          <w:rFonts w:ascii="Arial" w:hAnsi="Arial" w:cs="Arial"/>
          <w:b w:val="0"/>
          <w:bCs w:val="0"/>
          <w:sz w:val="22"/>
          <w:szCs w:val="22"/>
        </w:rPr>
        <w:t>. The charges include rental and related service fees which are at market rate.</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A82A30">
        <w:rPr>
          <w:rFonts w:ascii="Arial" w:hAnsi="Arial" w:cs="Arial"/>
          <w:b w:val="0"/>
          <w:bCs w:val="0"/>
          <w:sz w:val="22"/>
          <w:szCs w:val="22"/>
        </w:rPr>
        <w:t>(v)</w:t>
      </w:r>
      <w:r w:rsidRPr="00A82A30">
        <w:rPr>
          <w:rFonts w:ascii="Arial" w:hAnsi="Arial" w:cs="Arial"/>
          <w:b w:val="0"/>
          <w:bCs w:val="0"/>
          <w:sz w:val="22"/>
          <w:szCs w:val="22"/>
        </w:rPr>
        <w:tab/>
        <w:t xml:space="preserve">Rental of land and lagoon on which hotel and hotel-related operations are located are at Baht </w:t>
      </w:r>
      <w:r w:rsidR="001F02CA">
        <w:rPr>
          <w:rFonts w:ascii="Arial" w:hAnsi="Arial" w:cs="Arial"/>
          <w:b w:val="0"/>
          <w:bCs w:val="0"/>
          <w:sz w:val="22"/>
          <w:szCs w:val="22"/>
        </w:rPr>
        <w:t>120,847</w:t>
      </w:r>
      <w:r w:rsidR="00193BCB" w:rsidRPr="00A82A30">
        <w:rPr>
          <w:rFonts w:ascii="Arial" w:hAnsi="Arial" w:cs="Arial"/>
          <w:b w:val="0"/>
          <w:bCs w:val="0"/>
          <w:sz w:val="22"/>
          <w:szCs w:val="22"/>
        </w:rPr>
        <w:t xml:space="preserve"> </w:t>
      </w:r>
      <w:r w:rsidRPr="00A82A30">
        <w:rPr>
          <w:rFonts w:ascii="Arial" w:hAnsi="Arial" w:cs="Arial"/>
          <w:b w:val="0"/>
          <w:bCs w:val="0"/>
          <w:sz w:val="22"/>
          <w:szCs w:val="22"/>
        </w:rPr>
        <w:t xml:space="preserve">and Baht </w:t>
      </w:r>
      <w:r w:rsidR="001F02CA">
        <w:rPr>
          <w:rFonts w:ascii="Arial" w:hAnsi="Arial" w:cs="Arial"/>
          <w:b w:val="0"/>
          <w:bCs w:val="0"/>
          <w:sz w:val="22"/>
          <w:szCs w:val="22"/>
        </w:rPr>
        <w:t>12,085</w:t>
      </w:r>
      <w:r w:rsidRPr="00A82A30">
        <w:rPr>
          <w:rFonts w:ascii="Arial" w:hAnsi="Arial" w:cs="Arial"/>
          <w:b w:val="0"/>
          <w:bCs w:val="0"/>
          <w:sz w:val="22"/>
          <w:szCs w:val="22"/>
        </w:rPr>
        <w:t xml:space="preserve"> per rai per annum respectively.</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proofErr w:type="gramStart"/>
      <w:r w:rsidRPr="00A82A30">
        <w:rPr>
          <w:rFonts w:ascii="Arial" w:hAnsi="Arial" w:cs="Arial"/>
          <w:b w:val="0"/>
          <w:bCs w:val="0"/>
          <w:sz w:val="22"/>
          <w:szCs w:val="22"/>
        </w:rPr>
        <w:t>(vi)</w:t>
      </w:r>
      <w:r w:rsidRPr="00A82A30">
        <w:rPr>
          <w:rFonts w:ascii="Arial" w:hAnsi="Arial" w:cs="Arial"/>
          <w:b w:val="0"/>
          <w:bCs w:val="0"/>
          <w:sz w:val="22"/>
          <w:szCs w:val="22"/>
        </w:rPr>
        <w:tab/>
        <w:t>Service</w:t>
      </w:r>
      <w:proofErr w:type="gramEnd"/>
      <w:r w:rsidRPr="00A82A30">
        <w:rPr>
          <w:rFonts w:ascii="Arial" w:hAnsi="Arial" w:cs="Arial"/>
          <w:b w:val="0"/>
          <w:bCs w:val="0"/>
          <w:sz w:val="22"/>
          <w:szCs w:val="22"/>
        </w:rPr>
        <w:t xml:space="preserve"> income from rental of Banyan Tree Management Academy is at Baht </w:t>
      </w:r>
      <w:r w:rsidR="001F02CA">
        <w:rPr>
          <w:rFonts w:ascii="Arial" w:hAnsi="Arial" w:cs="Arial"/>
          <w:b w:val="0"/>
          <w:bCs w:val="0"/>
          <w:sz w:val="22"/>
          <w:szCs w:val="22"/>
        </w:rPr>
        <w:t>132,613</w:t>
      </w:r>
      <w:r w:rsidRPr="00A82A30">
        <w:rPr>
          <w:rFonts w:ascii="Arial" w:hAnsi="Arial" w:cs="Arial"/>
          <w:b w:val="0"/>
          <w:bCs w:val="0"/>
          <w:sz w:val="22"/>
          <w:szCs w:val="22"/>
        </w:rPr>
        <w:t xml:space="preserve"> per month.</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A82A30">
        <w:rPr>
          <w:rFonts w:ascii="Arial" w:hAnsi="Arial" w:cs="Arial"/>
          <w:b w:val="0"/>
          <w:bCs w:val="0"/>
          <w:sz w:val="22"/>
          <w:szCs w:val="22"/>
        </w:rPr>
        <w:t>(vii)</w:t>
      </w:r>
      <w:r w:rsidRPr="00A82A30">
        <w:rPr>
          <w:rFonts w:ascii="Arial" w:hAnsi="Arial" w:cs="Arial"/>
          <w:b w:val="0"/>
          <w:bCs w:val="0"/>
          <w:sz w:val="22"/>
          <w:szCs w:val="22"/>
        </w:rPr>
        <w:tab/>
      </w:r>
      <w:r w:rsidR="00434974">
        <w:rPr>
          <w:rFonts w:ascii="Arial" w:hAnsi="Arial" w:cs="Arial"/>
          <w:b w:val="0"/>
          <w:bCs w:val="0"/>
          <w:sz w:val="22"/>
          <w:szCs w:val="22"/>
        </w:rPr>
        <w:t>Rental of office spac</w:t>
      </w:r>
      <w:r w:rsidR="001F02CA">
        <w:rPr>
          <w:rFonts w:ascii="Arial" w:hAnsi="Arial" w:cs="Arial"/>
          <w:b w:val="0"/>
          <w:bCs w:val="0"/>
          <w:sz w:val="22"/>
          <w:szCs w:val="22"/>
        </w:rPr>
        <w:t>e and service of Banyan Tree Gallery (Singapore)</w:t>
      </w:r>
      <w:r w:rsidR="00496C13">
        <w:rPr>
          <w:rFonts w:ascii="Arial" w:hAnsi="Arial" w:cs="Arial"/>
          <w:b w:val="0"/>
          <w:bCs w:val="0"/>
          <w:sz w:val="22"/>
          <w:szCs w:val="22"/>
        </w:rPr>
        <w:t xml:space="preserve"> Pte. Limited is at SGD 3 per square feet</w:t>
      </w:r>
      <w:r w:rsidRPr="00A82A30">
        <w:rPr>
          <w:rFonts w:ascii="Arial" w:hAnsi="Arial" w:cs="Arial"/>
          <w:b w:val="0"/>
          <w:bCs w:val="0"/>
          <w:sz w:val="22"/>
          <w:szCs w:val="22"/>
        </w:rPr>
        <w:t>.</w:t>
      </w:r>
    </w:p>
    <w:p w:rsidR="00BE5278" w:rsidRPr="00A82A30"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A82A30">
        <w:rPr>
          <w:rFonts w:ascii="Arial" w:hAnsi="Arial" w:cs="Arial"/>
          <w:b w:val="0"/>
          <w:bCs w:val="0"/>
          <w:sz w:val="22"/>
          <w:szCs w:val="22"/>
        </w:rPr>
        <w:t>(13)</w:t>
      </w:r>
      <w:r w:rsidRPr="00A82A30">
        <w:rPr>
          <w:rFonts w:ascii="Arial" w:hAnsi="Arial" w:cs="Arial"/>
          <w:b w:val="0"/>
          <w:bCs w:val="0"/>
          <w:sz w:val="22"/>
          <w:szCs w:val="22"/>
        </w:rPr>
        <w:tab/>
        <w:t xml:space="preserve">This relates to a Management Agreement to manage the hotel units of Cheer Golden Limited in the </w:t>
      </w:r>
      <w:proofErr w:type="spellStart"/>
      <w:r w:rsidRPr="00A82A30">
        <w:rPr>
          <w:rFonts w:ascii="Arial" w:hAnsi="Arial" w:cs="Arial"/>
          <w:b w:val="0"/>
          <w:bCs w:val="0"/>
          <w:sz w:val="22"/>
          <w:szCs w:val="22"/>
        </w:rPr>
        <w:t>Angsana</w:t>
      </w:r>
      <w:proofErr w:type="spellEnd"/>
      <w:r w:rsidRPr="00A82A30">
        <w:rPr>
          <w:rFonts w:ascii="Arial" w:hAnsi="Arial" w:cs="Arial"/>
          <w:b w:val="0"/>
          <w:bCs w:val="0"/>
          <w:sz w:val="22"/>
          <w:szCs w:val="22"/>
        </w:rPr>
        <w:t xml:space="preserve"> Resort &amp; Spa on </w:t>
      </w:r>
      <w:proofErr w:type="spellStart"/>
      <w:r w:rsidRPr="00A82A30">
        <w:rPr>
          <w:rFonts w:ascii="Arial" w:hAnsi="Arial" w:cs="Arial"/>
          <w:b w:val="0"/>
          <w:bCs w:val="0"/>
          <w:sz w:val="22"/>
          <w:szCs w:val="22"/>
        </w:rPr>
        <w:t>Bintan</w:t>
      </w:r>
      <w:proofErr w:type="spellEnd"/>
      <w:r w:rsidRPr="00A82A30">
        <w:rPr>
          <w:rFonts w:ascii="Arial" w:hAnsi="Arial" w:cs="Arial"/>
          <w:b w:val="0"/>
          <w:bCs w:val="0"/>
          <w:sz w:val="22"/>
          <w:szCs w:val="22"/>
        </w:rPr>
        <w:t xml:space="preserve"> Island, Indonesia under which Cheer Golden Limited receives a return of 15% per annum on the investment of the leasehold rights.</w:t>
      </w:r>
    </w:p>
    <w:p w:rsidR="00BE5278" w:rsidRPr="00A82A30"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(14)</w:t>
      </w:r>
      <w:r w:rsidRPr="00A82A30">
        <w:rPr>
          <w:rFonts w:ascii="Arial" w:hAnsi="Arial" w:cs="Angsana New"/>
          <w:b w:val="0"/>
          <w:bCs w:val="0"/>
          <w:sz w:val="22"/>
          <w:szCs w:val="22"/>
          <w:cs/>
        </w:rPr>
        <w:tab/>
      </w:r>
      <w:r w:rsidRPr="00A82A30">
        <w:rPr>
          <w:rFonts w:ascii="Arial" w:hAnsi="Arial" w:cs="Arial"/>
          <w:b w:val="0"/>
          <w:bCs w:val="0"/>
          <w:sz w:val="22"/>
          <w:szCs w:val="22"/>
        </w:rPr>
        <w:t xml:space="preserve">Resort service charged to the operations relates to revenue of Laguna Service Company Limited which provides </w:t>
      </w:r>
      <w:proofErr w:type="spellStart"/>
      <w:r w:rsidRPr="00A82A30">
        <w:rPr>
          <w:rFonts w:ascii="Arial" w:hAnsi="Arial" w:cs="Arial"/>
          <w:b w:val="0"/>
          <w:bCs w:val="0"/>
          <w:sz w:val="22"/>
          <w:szCs w:val="22"/>
        </w:rPr>
        <w:t>centralised</w:t>
      </w:r>
      <w:proofErr w:type="spellEnd"/>
      <w:r w:rsidRPr="00A82A30">
        <w:rPr>
          <w:rFonts w:ascii="Arial" w:hAnsi="Arial" w:cs="Arial"/>
          <w:b w:val="0"/>
          <w:bCs w:val="0"/>
          <w:sz w:val="22"/>
          <w:szCs w:val="22"/>
        </w:rPr>
        <w:t xml:space="preserve"> services to each operation in the group located at Laguna Phuket at the following rates:</w:t>
      </w:r>
    </w:p>
    <w:p w:rsidR="00BE5278" w:rsidRPr="00A82A30" w:rsidRDefault="00C37C47" w:rsidP="00BE5278">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Pr>
          <w:rFonts w:ascii="Arial" w:hAnsi="Arial" w:cs="Arial"/>
          <w:b w:val="0"/>
          <w:bCs w:val="0"/>
          <w:sz w:val="22"/>
          <w:szCs w:val="22"/>
        </w:rPr>
        <w:t>-</w:t>
      </w:r>
      <w:r>
        <w:rPr>
          <w:rFonts w:ascii="Arial" w:hAnsi="Arial" w:cs="Arial"/>
          <w:b w:val="0"/>
          <w:bCs w:val="0"/>
          <w:sz w:val="22"/>
          <w:szCs w:val="22"/>
        </w:rPr>
        <w:tab/>
        <w:t>Water supply</w:t>
      </w:r>
      <w:r>
        <w:rPr>
          <w:rFonts w:ascii="Arial" w:hAnsi="Arial" w:cs="Arial"/>
          <w:b w:val="0"/>
          <w:bCs w:val="0"/>
          <w:sz w:val="22"/>
          <w:szCs w:val="22"/>
        </w:rPr>
        <w:tab/>
        <w:t>:</w:t>
      </w:r>
      <w:r>
        <w:rPr>
          <w:rFonts w:ascii="Arial" w:hAnsi="Arial" w:cs="Arial"/>
          <w:b w:val="0"/>
          <w:bCs w:val="0"/>
          <w:sz w:val="22"/>
          <w:szCs w:val="22"/>
        </w:rPr>
        <w:tab/>
      </w:r>
      <w:r w:rsidR="00BE5278" w:rsidRPr="00A82A30">
        <w:rPr>
          <w:rFonts w:ascii="Arial" w:hAnsi="Arial" w:cs="Arial"/>
          <w:b w:val="0"/>
          <w:bCs w:val="0"/>
          <w:sz w:val="22"/>
          <w:szCs w:val="22"/>
        </w:rPr>
        <w:t>at the determined price and actual usage</w:t>
      </w:r>
    </w:p>
    <w:p w:rsidR="00BE5278" w:rsidRPr="00A82A30" w:rsidRDefault="00C37C47"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Pr>
          <w:rFonts w:ascii="Arial" w:hAnsi="Arial" w:cs="Arial"/>
          <w:b w:val="0"/>
          <w:bCs w:val="0"/>
          <w:sz w:val="22"/>
          <w:szCs w:val="22"/>
        </w:rPr>
        <w:t>-</w:t>
      </w:r>
      <w:r>
        <w:rPr>
          <w:rFonts w:ascii="Arial" w:hAnsi="Arial" w:cs="Arial"/>
          <w:b w:val="0"/>
          <w:bCs w:val="0"/>
          <w:sz w:val="22"/>
          <w:szCs w:val="22"/>
        </w:rPr>
        <w:tab/>
        <w:t>Laundry charge</w:t>
      </w:r>
      <w:r>
        <w:rPr>
          <w:rFonts w:ascii="Arial" w:hAnsi="Arial" w:cs="Arial"/>
          <w:b w:val="0"/>
          <w:bCs w:val="0"/>
          <w:sz w:val="22"/>
          <w:szCs w:val="22"/>
        </w:rPr>
        <w:tab/>
        <w:t>:</w:t>
      </w:r>
      <w:r>
        <w:rPr>
          <w:rFonts w:ascii="Arial" w:hAnsi="Arial" w:cs="Arial"/>
          <w:b w:val="0"/>
          <w:bCs w:val="0"/>
          <w:sz w:val="22"/>
          <w:szCs w:val="22"/>
        </w:rPr>
        <w:tab/>
      </w:r>
      <w:r w:rsidR="00BE5278" w:rsidRPr="00A82A30">
        <w:rPr>
          <w:rFonts w:ascii="Arial" w:hAnsi="Arial" w:cs="Arial"/>
          <w:b w:val="0"/>
          <w:bCs w:val="0"/>
          <w:sz w:val="22"/>
          <w:szCs w:val="22"/>
        </w:rPr>
        <w:t>at the price based on cost plus a certain margin</w:t>
      </w:r>
    </w:p>
    <w:p w:rsidR="00BE5278" w:rsidRPr="00A82A30" w:rsidRDefault="00C37C47" w:rsidP="00BE5278">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Pr>
          <w:rFonts w:ascii="Arial" w:hAnsi="Arial" w:cs="Arial"/>
          <w:b w:val="0"/>
          <w:bCs w:val="0"/>
          <w:sz w:val="22"/>
          <w:szCs w:val="22"/>
        </w:rPr>
        <w:t>-</w:t>
      </w:r>
      <w:r>
        <w:rPr>
          <w:rFonts w:ascii="Arial" w:hAnsi="Arial" w:cs="Arial"/>
          <w:b w:val="0"/>
          <w:bCs w:val="0"/>
          <w:sz w:val="22"/>
          <w:szCs w:val="22"/>
        </w:rPr>
        <w:tab/>
        <w:t xml:space="preserve">Common area </w:t>
      </w:r>
      <w:proofErr w:type="gramStart"/>
      <w:r>
        <w:rPr>
          <w:rFonts w:ascii="Arial" w:hAnsi="Arial" w:cs="Arial"/>
          <w:b w:val="0"/>
          <w:bCs w:val="0"/>
          <w:sz w:val="22"/>
          <w:szCs w:val="22"/>
        </w:rPr>
        <w:t xml:space="preserve">services, </w:t>
      </w:r>
      <w:r>
        <w:rPr>
          <w:rFonts w:ascii="Arial" w:hAnsi="Arial" w:cs="Arial"/>
          <w:b w:val="0"/>
          <w:bCs w:val="0"/>
          <w:sz w:val="22"/>
          <w:szCs w:val="22"/>
        </w:rPr>
        <w:tab/>
        <w:t>:</w:t>
      </w:r>
      <w:proofErr w:type="gramEnd"/>
      <w:r>
        <w:rPr>
          <w:rFonts w:ascii="Arial" w:hAnsi="Arial" w:cs="Arial"/>
          <w:b w:val="0"/>
          <w:bCs w:val="0"/>
          <w:sz w:val="22"/>
          <w:szCs w:val="22"/>
        </w:rPr>
        <w:tab/>
      </w:r>
      <w:r w:rsidR="00BE5278" w:rsidRPr="00A82A30">
        <w:rPr>
          <w:rFonts w:ascii="Arial" w:hAnsi="Arial" w:cs="Arial"/>
          <w:b w:val="0"/>
          <w:bCs w:val="0"/>
          <w:sz w:val="22"/>
          <w:szCs w:val="22"/>
        </w:rPr>
        <w:t>based on actual cost</w:t>
      </w:r>
    </w:p>
    <w:p w:rsidR="00BE5278" w:rsidRPr="00A82A30" w:rsidRDefault="00BE5278" w:rsidP="00BE5278">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A82A30">
        <w:rPr>
          <w:rFonts w:ascii="Arial" w:hAnsi="Arial" w:cs="Arial"/>
          <w:b w:val="0"/>
          <w:bCs w:val="0"/>
          <w:sz w:val="22"/>
          <w:szCs w:val="22"/>
        </w:rPr>
        <w:tab/>
        <w:t xml:space="preserve">  </w:t>
      </w:r>
      <w:proofErr w:type="gramStart"/>
      <w:r w:rsidRPr="00A82A30">
        <w:rPr>
          <w:rFonts w:ascii="Arial" w:hAnsi="Arial" w:cs="Arial"/>
          <w:b w:val="0"/>
          <w:bCs w:val="0"/>
          <w:sz w:val="22"/>
          <w:szCs w:val="22"/>
        </w:rPr>
        <w:t>transportation</w:t>
      </w:r>
      <w:proofErr w:type="gramEnd"/>
      <w:r w:rsidRPr="00A82A30">
        <w:rPr>
          <w:rFonts w:ascii="Arial" w:hAnsi="Arial" w:cs="Arial"/>
          <w:b w:val="0"/>
          <w:bCs w:val="0"/>
          <w:sz w:val="22"/>
          <w:szCs w:val="22"/>
        </w:rPr>
        <w:t xml:space="preserve"> charges</w:t>
      </w:r>
      <w:r w:rsidRPr="00A82A30">
        <w:rPr>
          <w:rFonts w:ascii="Arial" w:hAnsi="Arial" w:cs="Arial"/>
          <w:b w:val="0"/>
          <w:bCs w:val="0"/>
          <w:sz w:val="22"/>
          <w:szCs w:val="22"/>
        </w:rPr>
        <w:tab/>
      </w:r>
    </w:p>
    <w:p w:rsidR="00BE5278" w:rsidRPr="00A82A30" w:rsidRDefault="00C37C47"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Pr>
          <w:rFonts w:ascii="Arial" w:hAnsi="Arial" w:cs="Arial"/>
          <w:b w:val="0"/>
          <w:bCs w:val="0"/>
          <w:sz w:val="22"/>
          <w:szCs w:val="22"/>
        </w:rPr>
        <w:t xml:space="preserve">-  </w:t>
      </w:r>
      <w:r>
        <w:rPr>
          <w:rFonts w:ascii="Arial" w:hAnsi="Arial" w:cs="Arial"/>
          <w:b w:val="0"/>
          <w:bCs w:val="0"/>
          <w:sz w:val="22"/>
          <w:szCs w:val="22"/>
        </w:rPr>
        <w:tab/>
        <w:t>Staff buses</w:t>
      </w:r>
      <w:r>
        <w:rPr>
          <w:rFonts w:ascii="Arial" w:hAnsi="Arial" w:cs="Arial"/>
          <w:b w:val="0"/>
          <w:bCs w:val="0"/>
          <w:sz w:val="22"/>
          <w:szCs w:val="22"/>
        </w:rPr>
        <w:tab/>
        <w:t>:</w:t>
      </w:r>
      <w:r>
        <w:rPr>
          <w:rFonts w:ascii="Arial" w:hAnsi="Arial" w:cs="Arial"/>
          <w:b w:val="0"/>
          <w:bCs w:val="0"/>
          <w:sz w:val="22"/>
          <w:szCs w:val="22"/>
        </w:rPr>
        <w:tab/>
      </w:r>
      <w:r w:rsidR="00BE5278" w:rsidRPr="00A82A30">
        <w:rPr>
          <w:rFonts w:ascii="Arial" w:hAnsi="Arial" w:cs="Arial"/>
          <w:b w:val="0"/>
          <w:bCs w:val="0"/>
          <w:sz w:val="22"/>
          <w:szCs w:val="22"/>
        </w:rPr>
        <w:t>at the price based on cost plus a certain margin</w:t>
      </w:r>
    </w:p>
    <w:p w:rsidR="00BE5278" w:rsidRPr="00A82A30" w:rsidRDefault="00C37C47" w:rsidP="00BE5278">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Pr>
          <w:rFonts w:ascii="Arial" w:hAnsi="Arial" w:cs="Arial"/>
          <w:b w:val="0"/>
          <w:bCs w:val="0"/>
          <w:sz w:val="22"/>
          <w:szCs w:val="22"/>
        </w:rPr>
        <w:t>-</w:t>
      </w:r>
      <w:r>
        <w:rPr>
          <w:rFonts w:ascii="Arial" w:hAnsi="Arial" w:cs="Arial"/>
          <w:b w:val="0"/>
          <w:bCs w:val="0"/>
          <w:sz w:val="22"/>
          <w:szCs w:val="22"/>
        </w:rPr>
        <w:tab/>
        <w:t>Marketing fee</w:t>
      </w:r>
      <w:r>
        <w:rPr>
          <w:rFonts w:ascii="Arial" w:hAnsi="Arial" w:cs="Arial"/>
          <w:b w:val="0"/>
          <w:bCs w:val="0"/>
          <w:sz w:val="22"/>
          <w:szCs w:val="22"/>
        </w:rPr>
        <w:tab/>
        <w:t xml:space="preserve">:  </w:t>
      </w:r>
      <w:r>
        <w:rPr>
          <w:rFonts w:ascii="Arial" w:hAnsi="Arial" w:cs="Arial"/>
          <w:b w:val="0"/>
          <w:bCs w:val="0"/>
          <w:sz w:val="22"/>
          <w:szCs w:val="22"/>
        </w:rPr>
        <w:tab/>
      </w:r>
      <w:r w:rsidR="00BE5278" w:rsidRPr="00A82A30">
        <w:rPr>
          <w:rFonts w:ascii="Arial" w:hAnsi="Arial" w:cs="Arial"/>
          <w:b w:val="0"/>
          <w:bCs w:val="0"/>
          <w:sz w:val="22"/>
          <w:szCs w:val="22"/>
        </w:rPr>
        <w:t xml:space="preserve">at the rate of </w:t>
      </w:r>
      <w:r w:rsidR="00193BCB" w:rsidRPr="00A82A30">
        <w:rPr>
          <w:rFonts w:ascii="Arial" w:hAnsi="Arial" w:cs="Arial"/>
          <w:b w:val="0"/>
          <w:bCs w:val="0"/>
          <w:sz w:val="22"/>
          <w:szCs w:val="22"/>
        </w:rPr>
        <w:t>0.75%</w:t>
      </w:r>
      <w:r w:rsidR="00BE5278" w:rsidRPr="00A82A30">
        <w:rPr>
          <w:rFonts w:ascii="Arial" w:hAnsi="Arial" w:cs="Arial"/>
          <w:b w:val="0"/>
          <w:bCs w:val="0"/>
          <w:sz w:val="22"/>
          <w:szCs w:val="22"/>
        </w:rPr>
        <w:t xml:space="preserve"> of the operations’ actual revenue </w:t>
      </w:r>
    </w:p>
    <w:p w:rsidR="00BE5278" w:rsidRPr="00A82A30" w:rsidRDefault="00BE5278" w:rsidP="00E447A5">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A82A30">
        <w:rPr>
          <w:rFonts w:ascii="Arial" w:hAnsi="Arial" w:cs="Arial"/>
          <w:b w:val="0"/>
          <w:bCs w:val="0"/>
          <w:sz w:val="22"/>
          <w:szCs w:val="22"/>
        </w:rPr>
        <w:t xml:space="preserve">- </w:t>
      </w:r>
      <w:r w:rsidRPr="00A82A30">
        <w:rPr>
          <w:rFonts w:ascii="Arial" w:hAnsi="Arial" w:cs="Arial"/>
          <w:b w:val="0"/>
          <w:bCs w:val="0"/>
          <w:sz w:val="22"/>
          <w:szCs w:val="22"/>
        </w:rPr>
        <w:tab/>
      </w:r>
      <w:r w:rsidR="00C37C47">
        <w:rPr>
          <w:rFonts w:ascii="Arial" w:hAnsi="Arial" w:cs="Arial"/>
          <w:b w:val="0"/>
          <w:bCs w:val="0"/>
          <w:sz w:val="22"/>
          <w:szCs w:val="22"/>
        </w:rPr>
        <w:t>Community service</w:t>
      </w:r>
      <w:r w:rsidR="00C37C47">
        <w:rPr>
          <w:rFonts w:ascii="Arial" w:hAnsi="Arial" w:cs="Arial"/>
          <w:b w:val="0"/>
          <w:bCs w:val="0"/>
          <w:sz w:val="22"/>
          <w:szCs w:val="22"/>
        </w:rPr>
        <w:tab/>
        <w:t xml:space="preserve">:  </w:t>
      </w:r>
      <w:r w:rsidR="00C37C47">
        <w:rPr>
          <w:rFonts w:ascii="Arial" w:hAnsi="Arial" w:cs="Arial"/>
          <w:b w:val="0"/>
          <w:bCs w:val="0"/>
          <w:sz w:val="22"/>
          <w:szCs w:val="22"/>
        </w:rPr>
        <w:tab/>
      </w:r>
      <w:r w:rsidRPr="00A82A30">
        <w:rPr>
          <w:rFonts w:ascii="Arial" w:hAnsi="Arial" w:cs="Arial"/>
          <w:b w:val="0"/>
          <w:bCs w:val="0"/>
          <w:sz w:val="22"/>
          <w:szCs w:val="22"/>
        </w:rPr>
        <w:t>based on actual cost</w:t>
      </w:r>
    </w:p>
    <w:p w:rsidR="000B6226" w:rsidRPr="00A82A30" w:rsidRDefault="00C37C47"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Pr>
          <w:rFonts w:ascii="Arial" w:hAnsi="Arial" w:cs="Arial"/>
          <w:b w:val="0"/>
          <w:bCs w:val="0"/>
          <w:sz w:val="22"/>
          <w:szCs w:val="22"/>
        </w:rPr>
        <w:t xml:space="preserve">- </w:t>
      </w:r>
      <w:r>
        <w:rPr>
          <w:rFonts w:ascii="Arial" w:hAnsi="Arial" w:cs="Arial"/>
          <w:b w:val="0"/>
          <w:bCs w:val="0"/>
          <w:sz w:val="22"/>
          <w:szCs w:val="22"/>
        </w:rPr>
        <w:tab/>
        <w:t>Other services</w:t>
      </w:r>
      <w:r>
        <w:rPr>
          <w:rFonts w:ascii="Arial" w:hAnsi="Arial" w:cs="Arial"/>
          <w:b w:val="0"/>
          <w:bCs w:val="0"/>
          <w:sz w:val="22"/>
          <w:szCs w:val="22"/>
        </w:rPr>
        <w:tab/>
        <w:t>:</w:t>
      </w:r>
      <w:r>
        <w:rPr>
          <w:rFonts w:ascii="Arial" w:hAnsi="Arial" w:cs="Arial"/>
          <w:b w:val="0"/>
          <w:bCs w:val="0"/>
          <w:sz w:val="22"/>
          <w:szCs w:val="22"/>
        </w:rPr>
        <w:tab/>
      </w:r>
      <w:r w:rsidR="000B6226" w:rsidRPr="00A82A30">
        <w:rPr>
          <w:rFonts w:ascii="Arial" w:hAnsi="Arial" w:cs="Arial"/>
          <w:b w:val="0"/>
          <w:bCs w:val="0"/>
          <w:sz w:val="22"/>
          <w:szCs w:val="22"/>
        </w:rPr>
        <w:t>at the determined price and actual usage</w:t>
      </w:r>
    </w:p>
    <w:p w:rsidR="00BE5278" w:rsidRPr="00A82A30"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A82A30">
        <w:rPr>
          <w:rFonts w:ascii="Arial" w:hAnsi="Arial" w:cs="Arial"/>
          <w:b w:val="0"/>
          <w:bCs w:val="0"/>
          <w:sz w:val="22"/>
          <w:szCs w:val="22"/>
        </w:rPr>
        <w:t xml:space="preserve">(15) </w:t>
      </w:r>
      <w:r w:rsidRPr="00A82A30">
        <w:rPr>
          <w:rFonts w:ascii="Arial" w:hAnsi="Arial" w:cs="Arial"/>
          <w:b w:val="0"/>
          <w:bCs w:val="0"/>
          <w:sz w:val="22"/>
          <w:szCs w:val="22"/>
        </w:rPr>
        <w:tab/>
        <w:t>This relates to architectura</w:t>
      </w:r>
      <w:r w:rsidR="00411053" w:rsidRPr="00A82A30">
        <w:rPr>
          <w:rFonts w:ascii="Arial" w:hAnsi="Arial" w:cs="Arial"/>
          <w:b w:val="0"/>
          <w:bCs w:val="0"/>
          <w:sz w:val="22"/>
          <w:szCs w:val="22"/>
        </w:rPr>
        <w:t>l and interior design services which t</w:t>
      </w:r>
      <w:r w:rsidRPr="00A82A30">
        <w:rPr>
          <w:rFonts w:ascii="Arial" w:hAnsi="Arial" w:cs="Arial"/>
          <w:b w:val="0"/>
          <w:bCs w:val="0"/>
          <w:sz w:val="22"/>
          <w:szCs w:val="22"/>
        </w:rPr>
        <w:t>he fees are based on construction cost at progressive rates which depend on type of services and type of constructions. The fees are consistent with industry practice. As a result, these transactions are on normal commercial terms and conditions.</w:t>
      </w:r>
    </w:p>
    <w:p w:rsidR="00F43494" w:rsidRPr="00A82A30" w:rsidRDefault="005B4675"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A82A30">
        <w:rPr>
          <w:rFonts w:ascii="Arial" w:hAnsi="Arial" w:cs="Arial"/>
          <w:b w:val="0"/>
          <w:bCs w:val="0"/>
          <w:sz w:val="22"/>
          <w:szCs w:val="22"/>
        </w:rPr>
        <w:t>(1</w:t>
      </w:r>
      <w:r w:rsidR="001F02CA">
        <w:rPr>
          <w:rFonts w:ascii="Arial" w:hAnsi="Arial" w:cs="Arial"/>
          <w:b w:val="0"/>
          <w:bCs w:val="0"/>
          <w:sz w:val="22"/>
          <w:szCs w:val="22"/>
        </w:rPr>
        <w:t>6</w:t>
      </w:r>
      <w:r w:rsidRPr="00A82A30">
        <w:rPr>
          <w:rFonts w:ascii="Arial" w:hAnsi="Arial" w:cs="Arial"/>
          <w:b w:val="0"/>
          <w:bCs w:val="0"/>
          <w:sz w:val="22"/>
          <w:szCs w:val="22"/>
        </w:rPr>
        <w:t>)</w:t>
      </w:r>
      <w:r w:rsidRPr="00A82A30">
        <w:rPr>
          <w:rFonts w:ascii="Arial" w:hAnsi="Arial" w:cs="Arial"/>
          <w:b w:val="0"/>
          <w:bCs w:val="0"/>
          <w:sz w:val="22"/>
          <w:szCs w:val="22"/>
        </w:rPr>
        <w:tab/>
        <w:t>This relates</w:t>
      </w:r>
      <w:r w:rsidR="00F43494" w:rsidRPr="00A82A30">
        <w:rPr>
          <w:rFonts w:ascii="Arial" w:hAnsi="Arial" w:cs="Arial"/>
          <w:b w:val="0"/>
          <w:bCs w:val="0"/>
          <w:sz w:val="22"/>
          <w:szCs w:val="22"/>
        </w:rPr>
        <w:t xml:space="preserve"> to management fee charge to related companies for providing operational, visual and product training services.</w:t>
      </w:r>
      <w:r w:rsidR="006A3EF8" w:rsidRPr="00A82A30">
        <w:rPr>
          <w:rFonts w:ascii="Arial" w:hAnsi="Arial" w:cs="Arial"/>
          <w:b w:val="0"/>
          <w:bCs w:val="0"/>
          <w:sz w:val="22"/>
          <w:szCs w:val="22"/>
        </w:rPr>
        <w:t xml:space="preserve"> </w:t>
      </w:r>
      <w:r w:rsidR="00F43494" w:rsidRPr="00A82A30">
        <w:rPr>
          <w:rFonts w:ascii="Arial" w:hAnsi="Arial" w:cs="Arial"/>
          <w:b w:val="0"/>
          <w:bCs w:val="0"/>
          <w:sz w:val="22"/>
          <w:szCs w:val="22"/>
        </w:rPr>
        <w:t xml:space="preserve">The fee are annual fee at SGD according to each agreement plus </w:t>
      </w:r>
      <w:r w:rsidR="00636B0F" w:rsidRPr="00A82A30">
        <w:rPr>
          <w:rFonts w:ascii="Arial" w:hAnsi="Arial" w:cs="Arial"/>
          <w:b w:val="0"/>
          <w:bCs w:val="0"/>
          <w:sz w:val="22"/>
          <w:szCs w:val="22"/>
        </w:rPr>
        <w:t>15</w:t>
      </w:r>
      <w:r w:rsidR="00F43494" w:rsidRPr="00A82A30">
        <w:rPr>
          <w:rFonts w:ascii="Arial" w:hAnsi="Arial" w:cs="Arial"/>
          <w:b w:val="0"/>
          <w:bCs w:val="0"/>
          <w:sz w:val="22"/>
          <w:szCs w:val="22"/>
        </w:rPr>
        <w:t xml:space="preserve">% of gross operating profit. </w:t>
      </w:r>
    </w:p>
    <w:p w:rsidR="009D648C" w:rsidRPr="00A82A30" w:rsidRDefault="009D648C" w:rsidP="009D648C">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A82A30">
        <w:rPr>
          <w:rFonts w:ascii="Arial" w:hAnsi="Arial" w:cs="Arial"/>
          <w:b w:val="0"/>
          <w:bCs w:val="0"/>
          <w:sz w:val="22"/>
          <w:szCs w:val="22"/>
        </w:rPr>
        <w:t>(1</w:t>
      </w:r>
      <w:r w:rsidR="001F02CA">
        <w:rPr>
          <w:rFonts w:ascii="Arial" w:hAnsi="Arial" w:cs="Arial"/>
          <w:b w:val="0"/>
          <w:bCs w:val="0"/>
          <w:sz w:val="22"/>
          <w:szCs w:val="22"/>
        </w:rPr>
        <w:t>7</w:t>
      </w:r>
      <w:r w:rsidRPr="00A82A30">
        <w:rPr>
          <w:rFonts w:ascii="Arial" w:hAnsi="Arial" w:cs="Arial"/>
          <w:b w:val="0"/>
          <w:bCs w:val="0"/>
          <w:sz w:val="22"/>
          <w:szCs w:val="22"/>
        </w:rPr>
        <w:t>)</w:t>
      </w:r>
      <w:r w:rsidRPr="00A82A30">
        <w:rPr>
          <w:rFonts w:ascii="Arial" w:hAnsi="Arial" w:cs="Arial"/>
          <w:b w:val="0"/>
          <w:bCs w:val="0"/>
          <w:sz w:val="22"/>
          <w:szCs w:val="22"/>
        </w:rPr>
        <w:tab/>
        <w:t>This relates to project management services which the fees are based on 10% mark up of actual working hours in providing the service and included all cost.</w:t>
      </w:r>
    </w:p>
    <w:p w:rsidR="001F02CA" w:rsidRDefault="009D648C" w:rsidP="00E076AA">
      <w:pPr>
        <w:pStyle w:val="a"/>
        <w:widowControl/>
        <w:tabs>
          <w:tab w:val="left" w:pos="3060"/>
        </w:tabs>
        <w:spacing w:before="120" w:after="120" w:line="380" w:lineRule="exact"/>
        <w:ind w:left="547" w:right="0" w:hanging="547"/>
        <w:jc w:val="both"/>
        <w:rPr>
          <w:rFonts w:ascii="Arial" w:hAnsi="Arial" w:cs="Arial"/>
          <w:b w:val="0"/>
          <w:bCs w:val="0"/>
          <w:sz w:val="22"/>
          <w:szCs w:val="22"/>
        </w:rPr>
      </w:pPr>
      <w:r w:rsidRPr="00A82A30">
        <w:rPr>
          <w:rFonts w:ascii="Arial" w:hAnsi="Arial" w:cs="Arial"/>
          <w:b w:val="0"/>
          <w:bCs w:val="0"/>
          <w:sz w:val="22"/>
          <w:szCs w:val="22"/>
        </w:rPr>
        <w:tab/>
      </w:r>
    </w:p>
    <w:p w:rsidR="00673C78" w:rsidRPr="00A82A30" w:rsidRDefault="001F02CA" w:rsidP="00E076AA">
      <w:pPr>
        <w:pStyle w:val="a"/>
        <w:widowControl/>
        <w:tabs>
          <w:tab w:val="left" w:pos="3060"/>
        </w:tabs>
        <w:spacing w:before="120" w:after="120" w:line="380" w:lineRule="exact"/>
        <w:ind w:left="547" w:right="0" w:hanging="547"/>
        <w:jc w:val="both"/>
        <w:rPr>
          <w:rFonts w:ascii="Arial" w:hAnsi="Arial" w:cs="Arial"/>
          <w:b w:val="0"/>
          <w:bCs w:val="0"/>
          <w:sz w:val="22"/>
          <w:szCs w:val="22"/>
        </w:rPr>
      </w:pPr>
      <w:r>
        <w:rPr>
          <w:rFonts w:ascii="Arial" w:hAnsi="Arial" w:cs="Arial"/>
          <w:b w:val="0"/>
          <w:bCs w:val="0"/>
          <w:sz w:val="22"/>
          <w:szCs w:val="22"/>
        </w:rPr>
        <w:lastRenderedPageBreak/>
        <w:tab/>
      </w:r>
      <w:r w:rsidR="00673C78" w:rsidRPr="00A82A30">
        <w:rPr>
          <w:rFonts w:ascii="Arial" w:hAnsi="Arial" w:cs="Arial"/>
          <w:b w:val="0"/>
          <w:bCs w:val="0"/>
          <w:sz w:val="22"/>
          <w:szCs w:val="22"/>
        </w:rPr>
        <w:t xml:space="preserve">The Company has contingent liabilities in respect of letters of guarantee issued to banks to guarantee facilities of its subsidiaries as follows: </w:t>
      </w:r>
    </w:p>
    <w:p w:rsidR="00673C78" w:rsidRPr="00A82A30" w:rsidRDefault="00673C78" w:rsidP="00E076AA">
      <w:pPr>
        <w:pStyle w:val="a"/>
        <w:widowControl/>
        <w:tabs>
          <w:tab w:val="left" w:pos="2160"/>
          <w:tab w:val="left" w:pos="3060"/>
        </w:tabs>
        <w:spacing w:before="120" w:after="120" w:line="380" w:lineRule="exact"/>
        <w:ind w:left="360" w:right="0" w:hanging="360"/>
        <w:jc w:val="right"/>
        <w:rPr>
          <w:rFonts w:ascii="Arial" w:hAnsi="Arial" w:cs="Arial"/>
          <w:b w:val="0"/>
          <w:bCs w:val="0"/>
          <w:sz w:val="22"/>
          <w:szCs w:val="22"/>
        </w:rPr>
      </w:pPr>
      <w:r w:rsidRPr="00A82A30">
        <w:rPr>
          <w:rFonts w:ascii="Arial" w:hAnsi="Arial" w:cs="Arial"/>
          <w:b w:val="0"/>
          <w:bCs w:val="0"/>
          <w:sz w:val="22"/>
          <w:szCs w:val="22"/>
        </w:rPr>
        <w:t>(Unit: Million Baht)</w:t>
      </w:r>
    </w:p>
    <w:tbl>
      <w:tblPr>
        <w:tblW w:w="8937" w:type="dxa"/>
        <w:tblInd w:w="180" w:type="dxa"/>
        <w:tblLayout w:type="fixed"/>
        <w:tblLook w:val="0000" w:firstRow="0" w:lastRow="0" w:firstColumn="0" w:lastColumn="0" w:noHBand="0" w:noVBand="0"/>
      </w:tblPr>
      <w:tblGrid>
        <w:gridCol w:w="4680"/>
        <w:gridCol w:w="2127"/>
        <w:gridCol w:w="2130"/>
      </w:tblGrid>
      <w:tr w:rsidR="00673C78" w:rsidRPr="00A82A30" w:rsidTr="005C5642">
        <w:trPr>
          <w:cantSplit/>
          <w:trHeight w:val="340"/>
        </w:trPr>
        <w:tc>
          <w:tcPr>
            <w:tcW w:w="4680" w:type="dxa"/>
            <w:tcBorders>
              <w:top w:val="nil"/>
              <w:left w:val="nil"/>
              <w:bottom w:val="nil"/>
              <w:right w:val="nil"/>
            </w:tcBorders>
            <w:vAlign w:val="center"/>
          </w:tcPr>
          <w:p w:rsidR="00673C78" w:rsidRPr="00A82A30" w:rsidRDefault="00673C78" w:rsidP="003321CA">
            <w:pPr>
              <w:pStyle w:val="10"/>
              <w:widowControl/>
              <w:tabs>
                <w:tab w:val="right" w:pos="8640"/>
              </w:tabs>
              <w:spacing w:line="38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rsidR="00673C78" w:rsidRPr="00A82A30" w:rsidRDefault="002423A2" w:rsidP="00193BCB">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Pr>
                <w:rFonts w:ascii="Arial" w:hAnsi="Arial" w:cs="Arial"/>
                <w:color w:val="auto"/>
                <w:sz w:val="22"/>
                <w:szCs w:val="22"/>
              </w:rPr>
              <w:t>30 June</w:t>
            </w:r>
            <w:r w:rsidR="00113B0C" w:rsidRPr="00A82A30">
              <w:rPr>
                <w:rFonts w:ascii="Arial" w:hAnsi="Arial" w:cs="Arial"/>
                <w:color w:val="auto"/>
                <w:sz w:val="22"/>
                <w:szCs w:val="22"/>
              </w:rPr>
              <w:t xml:space="preserve"> 2018</w:t>
            </w:r>
          </w:p>
        </w:tc>
        <w:tc>
          <w:tcPr>
            <w:tcW w:w="2130" w:type="dxa"/>
            <w:tcBorders>
              <w:top w:val="nil"/>
              <w:left w:val="nil"/>
              <w:bottom w:val="nil"/>
              <w:right w:val="nil"/>
            </w:tcBorders>
            <w:vAlign w:val="center"/>
          </w:tcPr>
          <w:p w:rsidR="00673C78" w:rsidRPr="00A82A30" w:rsidRDefault="00673C78" w:rsidP="00113B0C">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A82A30">
              <w:rPr>
                <w:rFonts w:ascii="Arial" w:hAnsi="Arial" w:cs="Arial"/>
                <w:color w:val="auto"/>
                <w:sz w:val="22"/>
                <w:szCs w:val="22"/>
              </w:rPr>
              <w:t xml:space="preserve">31 December </w:t>
            </w:r>
            <w:r w:rsidR="005A63F8" w:rsidRPr="00A82A30">
              <w:rPr>
                <w:rFonts w:ascii="Arial" w:hAnsi="Arial" w:cs="Arial"/>
                <w:color w:val="auto"/>
                <w:sz w:val="22"/>
                <w:szCs w:val="22"/>
              </w:rPr>
              <w:t>201</w:t>
            </w:r>
            <w:r w:rsidR="00113B0C" w:rsidRPr="00A82A30">
              <w:rPr>
                <w:rFonts w:ascii="Arial" w:hAnsi="Arial" w:cs="Arial"/>
                <w:color w:val="auto"/>
                <w:sz w:val="22"/>
                <w:szCs w:val="22"/>
              </w:rPr>
              <w:t>7</w:t>
            </w:r>
          </w:p>
        </w:tc>
      </w:tr>
      <w:tr w:rsidR="00673C78" w:rsidRPr="00A82A30" w:rsidTr="005C5642">
        <w:trPr>
          <w:cantSplit/>
          <w:trHeight w:val="340"/>
        </w:trPr>
        <w:tc>
          <w:tcPr>
            <w:tcW w:w="4680" w:type="dxa"/>
            <w:tcBorders>
              <w:top w:val="nil"/>
              <w:left w:val="nil"/>
              <w:bottom w:val="nil"/>
              <w:right w:val="nil"/>
            </w:tcBorders>
            <w:vAlign w:val="center"/>
          </w:tcPr>
          <w:p w:rsidR="00673C78" w:rsidRPr="00A82A30" w:rsidRDefault="00673C78" w:rsidP="003321CA">
            <w:pPr>
              <w:pStyle w:val="a1"/>
              <w:widowControl/>
              <w:tabs>
                <w:tab w:val="right" w:pos="7200"/>
                <w:tab w:val="right" w:pos="8640"/>
              </w:tabs>
              <w:spacing w:line="380" w:lineRule="exact"/>
              <w:ind w:left="252" w:right="-43"/>
              <w:jc w:val="both"/>
              <w:rPr>
                <w:rFonts w:ascii="Arial" w:hAnsi="Arial" w:cs="Arial"/>
                <w:sz w:val="22"/>
                <w:szCs w:val="22"/>
              </w:rPr>
            </w:pPr>
            <w:r w:rsidRPr="00A82A30">
              <w:rPr>
                <w:rFonts w:ascii="Arial" w:hAnsi="Arial" w:cs="Arial"/>
                <w:sz w:val="22"/>
                <w:szCs w:val="22"/>
              </w:rPr>
              <w:t>Overdrafts and bank guarantee facilities</w:t>
            </w:r>
          </w:p>
        </w:tc>
        <w:tc>
          <w:tcPr>
            <w:tcW w:w="2127" w:type="dxa"/>
            <w:tcBorders>
              <w:top w:val="nil"/>
              <w:left w:val="nil"/>
              <w:bottom w:val="nil"/>
              <w:right w:val="nil"/>
            </w:tcBorders>
            <w:vAlign w:val="center"/>
          </w:tcPr>
          <w:p w:rsidR="00673C78" w:rsidRPr="00A82A30" w:rsidRDefault="00A92B0C" w:rsidP="00DC0842">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106</w:t>
            </w:r>
          </w:p>
        </w:tc>
        <w:tc>
          <w:tcPr>
            <w:tcW w:w="2130" w:type="dxa"/>
            <w:tcBorders>
              <w:top w:val="nil"/>
              <w:left w:val="nil"/>
              <w:bottom w:val="nil"/>
              <w:right w:val="nil"/>
            </w:tcBorders>
            <w:vAlign w:val="center"/>
          </w:tcPr>
          <w:p w:rsidR="00673C78" w:rsidRPr="00A82A30" w:rsidRDefault="00E07F99" w:rsidP="00DC0842">
            <w:pPr>
              <w:pStyle w:val="10"/>
              <w:widowControl/>
              <w:tabs>
                <w:tab w:val="decimal" w:pos="1815"/>
              </w:tabs>
              <w:spacing w:line="380" w:lineRule="exact"/>
              <w:ind w:right="72"/>
              <w:rPr>
                <w:rFonts w:ascii="Arial" w:hAnsi="Arial" w:cs="Arial"/>
                <w:color w:val="auto"/>
                <w:sz w:val="22"/>
                <w:szCs w:val="22"/>
              </w:rPr>
            </w:pPr>
            <w:r w:rsidRPr="00A82A30">
              <w:rPr>
                <w:rFonts w:ascii="Arial" w:hAnsi="Arial" w:cs="Arial"/>
                <w:color w:val="auto"/>
                <w:sz w:val="22"/>
                <w:szCs w:val="22"/>
              </w:rPr>
              <w:t>106</w:t>
            </w:r>
          </w:p>
        </w:tc>
      </w:tr>
    </w:tbl>
    <w:p w:rsidR="00673C78" w:rsidRPr="00A82A30"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A82A30">
        <w:rPr>
          <w:rFonts w:ascii="Arial" w:hAnsi="Arial" w:cs="Arial"/>
          <w:b w:val="0"/>
          <w:bCs w:val="0"/>
          <w:sz w:val="22"/>
          <w:szCs w:val="22"/>
        </w:rPr>
        <w:tab/>
        <w:t xml:space="preserve">Subsidiaries have contingent liabilities in respect of letters of guarantee issued to banks to guarantee facilities of the Company and other subsidiaries as follows: </w:t>
      </w:r>
    </w:p>
    <w:p w:rsidR="00673C78" w:rsidRPr="00A82A30"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A82A30">
        <w:rPr>
          <w:rFonts w:ascii="Arial" w:hAnsi="Arial" w:cs="Arial"/>
          <w:b w:val="0"/>
          <w:bCs w:val="0"/>
          <w:sz w:val="22"/>
          <w:szCs w:val="22"/>
        </w:rPr>
        <w:t>(Unit: Million Baht)</w:t>
      </w:r>
    </w:p>
    <w:tbl>
      <w:tblPr>
        <w:tblW w:w="8943" w:type="dxa"/>
        <w:tblInd w:w="180" w:type="dxa"/>
        <w:tblLayout w:type="fixed"/>
        <w:tblLook w:val="0000" w:firstRow="0" w:lastRow="0" w:firstColumn="0" w:lastColumn="0" w:noHBand="0" w:noVBand="0"/>
      </w:tblPr>
      <w:tblGrid>
        <w:gridCol w:w="4680"/>
        <w:gridCol w:w="2160"/>
        <w:gridCol w:w="2103"/>
      </w:tblGrid>
      <w:tr w:rsidR="00113B0C" w:rsidRPr="00A82A30" w:rsidTr="005C5642">
        <w:trPr>
          <w:cantSplit/>
          <w:trHeight w:val="340"/>
        </w:trPr>
        <w:tc>
          <w:tcPr>
            <w:tcW w:w="4680" w:type="dxa"/>
            <w:tcBorders>
              <w:top w:val="nil"/>
              <w:left w:val="nil"/>
              <w:bottom w:val="nil"/>
              <w:right w:val="nil"/>
            </w:tcBorders>
            <w:vAlign w:val="center"/>
          </w:tcPr>
          <w:p w:rsidR="00113B0C" w:rsidRPr="00A82A30" w:rsidRDefault="00113B0C" w:rsidP="00113B0C">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rsidR="00113B0C" w:rsidRPr="00A82A30" w:rsidRDefault="002423A2" w:rsidP="00113B0C">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Pr>
                <w:rFonts w:ascii="Arial" w:hAnsi="Arial" w:cs="Arial"/>
                <w:color w:val="auto"/>
                <w:sz w:val="22"/>
                <w:szCs w:val="22"/>
              </w:rPr>
              <w:t>30 June</w:t>
            </w:r>
            <w:r w:rsidR="00113B0C" w:rsidRPr="00A82A30">
              <w:rPr>
                <w:rFonts w:ascii="Arial" w:hAnsi="Arial" w:cs="Arial"/>
                <w:color w:val="auto"/>
                <w:sz w:val="22"/>
                <w:szCs w:val="22"/>
              </w:rPr>
              <w:t xml:space="preserve"> 2018</w:t>
            </w:r>
          </w:p>
        </w:tc>
        <w:tc>
          <w:tcPr>
            <w:tcW w:w="2103" w:type="dxa"/>
            <w:tcBorders>
              <w:top w:val="nil"/>
              <w:left w:val="nil"/>
              <w:bottom w:val="nil"/>
              <w:right w:val="nil"/>
            </w:tcBorders>
            <w:vAlign w:val="center"/>
          </w:tcPr>
          <w:p w:rsidR="00113B0C" w:rsidRPr="00A82A30" w:rsidRDefault="00113B0C" w:rsidP="00113B0C">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A82A30">
              <w:rPr>
                <w:rFonts w:ascii="Arial" w:hAnsi="Arial" w:cs="Arial"/>
                <w:color w:val="auto"/>
                <w:sz w:val="22"/>
                <w:szCs w:val="22"/>
              </w:rPr>
              <w:t>31 December 2017</w:t>
            </w:r>
          </w:p>
        </w:tc>
      </w:tr>
      <w:tr w:rsidR="00113B0C" w:rsidRPr="00A82A30" w:rsidTr="005C5642">
        <w:trPr>
          <w:cantSplit/>
          <w:trHeight w:val="340"/>
        </w:trPr>
        <w:tc>
          <w:tcPr>
            <w:tcW w:w="4680" w:type="dxa"/>
            <w:tcBorders>
              <w:top w:val="nil"/>
              <w:left w:val="nil"/>
              <w:bottom w:val="nil"/>
              <w:right w:val="nil"/>
            </w:tcBorders>
            <w:vAlign w:val="center"/>
          </w:tcPr>
          <w:p w:rsidR="00113B0C" w:rsidRPr="00A82A30" w:rsidRDefault="00113B0C" w:rsidP="00113B0C">
            <w:pPr>
              <w:pStyle w:val="a1"/>
              <w:widowControl/>
              <w:tabs>
                <w:tab w:val="right" w:pos="7200"/>
                <w:tab w:val="right" w:pos="8640"/>
              </w:tabs>
              <w:spacing w:line="380" w:lineRule="exact"/>
              <w:ind w:left="252" w:right="-43"/>
              <w:jc w:val="both"/>
              <w:rPr>
                <w:rFonts w:ascii="Arial" w:hAnsi="Arial" w:cs="Arial"/>
                <w:sz w:val="22"/>
                <w:szCs w:val="22"/>
              </w:rPr>
            </w:pPr>
            <w:r w:rsidRPr="00A82A30">
              <w:rPr>
                <w:rFonts w:ascii="Arial" w:hAnsi="Arial" w:cs="Arial"/>
                <w:sz w:val="22"/>
                <w:szCs w:val="22"/>
              </w:rPr>
              <w:t>Short-term loan facilities</w:t>
            </w:r>
          </w:p>
        </w:tc>
        <w:tc>
          <w:tcPr>
            <w:tcW w:w="2160" w:type="dxa"/>
            <w:tcBorders>
              <w:top w:val="nil"/>
              <w:left w:val="nil"/>
              <w:bottom w:val="nil"/>
              <w:right w:val="nil"/>
            </w:tcBorders>
          </w:tcPr>
          <w:p w:rsidR="00113B0C" w:rsidRPr="00A82A30" w:rsidRDefault="000E4172" w:rsidP="00113B0C">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150</w:t>
            </w:r>
          </w:p>
        </w:tc>
        <w:tc>
          <w:tcPr>
            <w:tcW w:w="2103" w:type="dxa"/>
            <w:tcBorders>
              <w:top w:val="nil"/>
              <w:left w:val="nil"/>
              <w:bottom w:val="nil"/>
              <w:right w:val="nil"/>
            </w:tcBorders>
          </w:tcPr>
          <w:p w:rsidR="00113B0C" w:rsidRPr="00A82A30" w:rsidRDefault="00113B0C" w:rsidP="00113B0C">
            <w:pPr>
              <w:pStyle w:val="10"/>
              <w:widowControl/>
              <w:tabs>
                <w:tab w:val="decimal" w:pos="1782"/>
              </w:tabs>
              <w:spacing w:line="380" w:lineRule="exact"/>
              <w:ind w:right="72"/>
              <w:rPr>
                <w:rFonts w:ascii="Arial" w:hAnsi="Arial" w:cs="Arial"/>
                <w:color w:val="auto"/>
                <w:sz w:val="22"/>
                <w:szCs w:val="22"/>
              </w:rPr>
            </w:pPr>
            <w:r w:rsidRPr="00A82A30">
              <w:rPr>
                <w:rFonts w:ascii="Arial" w:hAnsi="Arial" w:cs="Arial"/>
                <w:color w:val="auto"/>
                <w:sz w:val="22"/>
                <w:szCs w:val="22"/>
              </w:rPr>
              <w:t>150</w:t>
            </w:r>
          </w:p>
        </w:tc>
      </w:tr>
      <w:tr w:rsidR="00113B0C" w:rsidRPr="00A82A30" w:rsidTr="005C5642">
        <w:trPr>
          <w:cantSplit/>
          <w:trHeight w:val="340"/>
        </w:trPr>
        <w:tc>
          <w:tcPr>
            <w:tcW w:w="4680" w:type="dxa"/>
            <w:tcBorders>
              <w:top w:val="nil"/>
              <w:left w:val="nil"/>
              <w:bottom w:val="nil"/>
              <w:right w:val="nil"/>
            </w:tcBorders>
            <w:vAlign w:val="center"/>
          </w:tcPr>
          <w:p w:rsidR="00113B0C" w:rsidRPr="00A82A30" w:rsidRDefault="00113B0C" w:rsidP="00113B0C">
            <w:pPr>
              <w:pStyle w:val="a1"/>
              <w:widowControl/>
              <w:tabs>
                <w:tab w:val="right" w:pos="7200"/>
                <w:tab w:val="right" w:pos="8640"/>
              </w:tabs>
              <w:spacing w:line="380" w:lineRule="exact"/>
              <w:ind w:left="252" w:right="-43"/>
              <w:jc w:val="both"/>
              <w:rPr>
                <w:rFonts w:ascii="Arial" w:hAnsi="Arial" w:cs="Arial"/>
                <w:sz w:val="22"/>
                <w:szCs w:val="22"/>
              </w:rPr>
            </w:pPr>
            <w:r w:rsidRPr="00A82A30">
              <w:rPr>
                <w:rFonts w:ascii="Arial" w:hAnsi="Arial" w:cs="Arial"/>
                <w:sz w:val="22"/>
                <w:szCs w:val="22"/>
              </w:rPr>
              <w:t>Long-term loan facilities</w:t>
            </w:r>
          </w:p>
        </w:tc>
        <w:tc>
          <w:tcPr>
            <w:tcW w:w="2160" w:type="dxa"/>
            <w:tcBorders>
              <w:top w:val="nil"/>
              <w:left w:val="nil"/>
              <w:bottom w:val="nil"/>
              <w:right w:val="nil"/>
            </w:tcBorders>
          </w:tcPr>
          <w:p w:rsidR="00113B0C" w:rsidRPr="00A82A30" w:rsidRDefault="000E4172" w:rsidP="00113B0C">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900</w:t>
            </w:r>
          </w:p>
        </w:tc>
        <w:tc>
          <w:tcPr>
            <w:tcW w:w="2103" w:type="dxa"/>
            <w:tcBorders>
              <w:top w:val="nil"/>
              <w:left w:val="nil"/>
              <w:bottom w:val="nil"/>
              <w:right w:val="nil"/>
            </w:tcBorders>
          </w:tcPr>
          <w:p w:rsidR="00113B0C" w:rsidRPr="00A82A30" w:rsidRDefault="00113B0C" w:rsidP="00113B0C">
            <w:pPr>
              <w:pStyle w:val="10"/>
              <w:widowControl/>
              <w:tabs>
                <w:tab w:val="decimal" w:pos="1782"/>
              </w:tabs>
              <w:spacing w:line="380" w:lineRule="exact"/>
              <w:ind w:right="72"/>
              <w:rPr>
                <w:rFonts w:ascii="Arial" w:hAnsi="Arial" w:cs="Arial"/>
                <w:color w:val="auto"/>
                <w:sz w:val="22"/>
                <w:szCs w:val="22"/>
              </w:rPr>
            </w:pPr>
            <w:r w:rsidRPr="00A82A30">
              <w:rPr>
                <w:rFonts w:ascii="Arial" w:hAnsi="Arial" w:cs="Arial"/>
                <w:color w:val="auto"/>
                <w:sz w:val="22"/>
                <w:szCs w:val="22"/>
              </w:rPr>
              <w:t>900</w:t>
            </w:r>
          </w:p>
        </w:tc>
      </w:tr>
      <w:tr w:rsidR="00113B0C" w:rsidRPr="00A82A30" w:rsidTr="005C5642">
        <w:trPr>
          <w:cantSplit/>
          <w:trHeight w:val="340"/>
        </w:trPr>
        <w:tc>
          <w:tcPr>
            <w:tcW w:w="4680" w:type="dxa"/>
            <w:tcBorders>
              <w:top w:val="nil"/>
              <w:left w:val="nil"/>
              <w:bottom w:val="nil"/>
              <w:right w:val="nil"/>
            </w:tcBorders>
            <w:vAlign w:val="center"/>
          </w:tcPr>
          <w:p w:rsidR="00113B0C" w:rsidRPr="00A82A30" w:rsidRDefault="00113B0C" w:rsidP="00113B0C">
            <w:pPr>
              <w:pStyle w:val="a1"/>
              <w:widowControl/>
              <w:tabs>
                <w:tab w:val="right" w:pos="7200"/>
                <w:tab w:val="right" w:pos="8640"/>
              </w:tabs>
              <w:spacing w:line="380" w:lineRule="exact"/>
              <w:ind w:left="252" w:right="-43"/>
              <w:jc w:val="both"/>
              <w:rPr>
                <w:rFonts w:ascii="Arial" w:hAnsi="Arial" w:cs="Arial"/>
                <w:sz w:val="22"/>
                <w:szCs w:val="22"/>
              </w:rPr>
            </w:pPr>
            <w:r w:rsidRPr="00A82A30">
              <w:rPr>
                <w:rFonts w:ascii="Arial" w:hAnsi="Arial" w:cs="Arial"/>
                <w:sz w:val="22"/>
                <w:szCs w:val="22"/>
              </w:rPr>
              <w:t>Overdrafts and bank guarantee facilities</w:t>
            </w:r>
          </w:p>
        </w:tc>
        <w:tc>
          <w:tcPr>
            <w:tcW w:w="2160" w:type="dxa"/>
            <w:tcBorders>
              <w:top w:val="nil"/>
              <w:left w:val="nil"/>
              <w:bottom w:val="nil"/>
              <w:right w:val="nil"/>
            </w:tcBorders>
          </w:tcPr>
          <w:p w:rsidR="00113B0C" w:rsidRPr="00A82A30" w:rsidRDefault="000E4172" w:rsidP="00113B0C">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20</w:t>
            </w:r>
          </w:p>
        </w:tc>
        <w:tc>
          <w:tcPr>
            <w:tcW w:w="2103" w:type="dxa"/>
            <w:tcBorders>
              <w:top w:val="nil"/>
              <w:left w:val="nil"/>
              <w:bottom w:val="nil"/>
              <w:right w:val="nil"/>
            </w:tcBorders>
          </w:tcPr>
          <w:p w:rsidR="00113B0C" w:rsidRPr="00A82A30" w:rsidRDefault="00113B0C" w:rsidP="00113B0C">
            <w:pPr>
              <w:pStyle w:val="10"/>
              <w:widowControl/>
              <w:tabs>
                <w:tab w:val="decimal" w:pos="1782"/>
              </w:tabs>
              <w:spacing w:line="380" w:lineRule="exact"/>
              <w:ind w:right="72"/>
              <w:rPr>
                <w:rFonts w:ascii="Arial" w:hAnsi="Arial" w:cs="Arial"/>
                <w:color w:val="auto"/>
                <w:sz w:val="22"/>
                <w:szCs w:val="22"/>
              </w:rPr>
            </w:pPr>
            <w:r w:rsidRPr="00A82A30">
              <w:rPr>
                <w:rFonts w:ascii="Arial" w:hAnsi="Arial" w:cs="Arial"/>
                <w:color w:val="auto"/>
                <w:sz w:val="22"/>
                <w:szCs w:val="22"/>
              </w:rPr>
              <w:t>20</w:t>
            </w:r>
          </w:p>
        </w:tc>
      </w:tr>
    </w:tbl>
    <w:p w:rsidR="00673C78" w:rsidRPr="00A82A30" w:rsidRDefault="00297FF0" w:rsidP="00E076AA">
      <w:pPr>
        <w:pStyle w:val="a"/>
        <w:widowControl/>
        <w:tabs>
          <w:tab w:val="left" w:pos="3060"/>
        </w:tabs>
        <w:spacing w:before="240" w:after="120" w:line="380" w:lineRule="exact"/>
        <w:ind w:left="547" w:right="0" w:hanging="547"/>
        <w:jc w:val="both"/>
        <w:rPr>
          <w:rFonts w:ascii="Arial" w:hAnsi="Arial" w:cs="Angsana New"/>
          <w:b w:val="0"/>
          <w:bCs w:val="0"/>
          <w:sz w:val="22"/>
          <w:szCs w:val="22"/>
        </w:rPr>
      </w:pPr>
      <w:r w:rsidRPr="00A82A30">
        <w:rPr>
          <w:rFonts w:ascii="Arial" w:hAnsi="Arial" w:cs="Angsana New"/>
          <w:b w:val="0"/>
          <w:bCs w:val="0"/>
          <w:sz w:val="22"/>
          <w:szCs w:val="22"/>
        </w:rPr>
        <w:tab/>
      </w:r>
      <w:r w:rsidR="00673C78" w:rsidRPr="00A82A30">
        <w:rPr>
          <w:rFonts w:ascii="Arial" w:hAnsi="Arial" w:cs="Angsana New"/>
          <w:b w:val="0"/>
          <w:bCs w:val="0"/>
          <w:sz w:val="22"/>
          <w:szCs w:val="22"/>
        </w:rPr>
        <w:t xml:space="preserve">As at </w:t>
      </w:r>
      <w:r w:rsidR="002423A2">
        <w:rPr>
          <w:rFonts w:ascii="Arial" w:hAnsi="Arial" w:cs="Angsana New"/>
          <w:b w:val="0"/>
          <w:bCs w:val="0"/>
          <w:sz w:val="22"/>
          <w:szCs w:val="22"/>
        </w:rPr>
        <w:t>30 June</w:t>
      </w:r>
      <w:r w:rsidR="00113B0C" w:rsidRPr="00A82A30">
        <w:rPr>
          <w:rFonts w:ascii="Arial" w:hAnsi="Arial" w:cs="Angsana New"/>
          <w:b w:val="0"/>
          <w:bCs w:val="0"/>
          <w:sz w:val="22"/>
          <w:szCs w:val="22"/>
        </w:rPr>
        <w:t xml:space="preserve"> 2018</w:t>
      </w:r>
      <w:r w:rsidR="00673C78" w:rsidRPr="00A82A30">
        <w:rPr>
          <w:rFonts w:ascii="Arial" w:hAnsi="Arial" w:cs="Angsana New"/>
          <w:b w:val="0"/>
          <w:bCs w:val="0"/>
          <w:sz w:val="22"/>
          <w:szCs w:val="22"/>
        </w:rPr>
        <w:t xml:space="preserve"> and 31 December </w:t>
      </w:r>
      <w:r w:rsidR="005A63F8" w:rsidRPr="00A82A30">
        <w:rPr>
          <w:rFonts w:ascii="Arial" w:hAnsi="Arial" w:cs="Angsana New"/>
          <w:b w:val="0"/>
          <w:bCs w:val="0"/>
          <w:sz w:val="22"/>
          <w:szCs w:val="22"/>
        </w:rPr>
        <w:t>201</w:t>
      </w:r>
      <w:r w:rsidR="00113B0C" w:rsidRPr="00A82A30">
        <w:rPr>
          <w:rFonts w:ascii="Arial" w:hAnsi="Arial" w:cs="Angsana New"/>
          <w:b w:val="0"/>
          <w:bCs w:val="0"/>
          <w:sz w:val="22"/>
          <w:szCs w:val="22"/>
        </w:rPr>
        <w:t>7</w:t>
      </w:r>
      <w:r w:rsidR="00673C78" w:rsidRPr="00A82A30">
        <w:rPr>
          <w:rFonts w:ascii="Arial" w:hAnsi="Arial" w:cs="Angsana New"/>
          <w:b w:val="0"/>
          <w:bCs w:val="0"/>
          <w:sz w:val="22"/>
          <w:szCs w:val="22"/>
        </w:rPr>
        <w:t>, the balances of the accounts between the Company and those related companies are as follows:</w:t>
      </w:r>
    </w:p>
    <w:p w:rsidR="00673C78" w:rsidRPr="00A82A30" w:rsidRDefault="00673C78" w:rsidP="00E076AA">
      <w:pPr>
        <w:tabs>
          <w:tab w:val="left" w:pos="2160"/>
        </w:tabs>
        <w:spacing w:before="120" w:after="120" w:line="380" w:lineRule="exact"/>
        <w:ind w:left="360" w:hanging="360"/>
        <w:jc w:val="right"/>
        <w:rPr>
          <w:rFonts w:ascii="Arial" w:hAnsi="Arial" w:cs="Arial"/>
          <w:sz w:val="18"/>
          <w:szCs w:val="18"/>
        </w:rPr>
      </w:pPr>
      <w:r w:rsidRPr="00A82A30">
        <w:rPr>
          <w:rFonts w:ascii="Arial" w:hAnsi="Arial" w:cs="Arial"/>
          <w:sz w:val="18"/>
          <w:szCs w:val="18"/>
        </w:rPr>
        <w:t xml:space="preserve"> (Unit: Thousand Baht)</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673C78" w:rsidRPr="00A82A30" w:rsidTr="005C5642">
        <w:trPr>
          <w:cantSplit/>
        </w:trPr>
        <w:tc>
          <w:tcPr>
            <w:tcW w:w="3600" w:type="dxa"/>
            <w:tcBorders>
              <w:top w:val="nil"/>
              <w:left w:val="nil"/>
              <w:bottom w:val="nil"/>
              <w:right w:val="nil"/>
            </w:tcBorders>
          </w:tcPr>
          <w:p w:rsidR="00673C78" w:rsidRPr="00A82A30" w:rsidRDefault="00673C78" w:rsidP="00EF3FEA">
            <w:pPr>
              <w:pStyle w:val="1"/>
              <w:widowControl/>
              <w:tabs>
                <w:tab w:val="left" w:pos="360"/>
                <w:tab w:val="right" w:pos="8640"/>
              </w:tabs>
              <w:spacing w:line="32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A82A30" w:rsidRDefault="00673C78" w:rsidP="00EF3FEA">
            <w:pPr>
              <w:pStyle w:val="10"/>
              <w:widowControl/>
              <w:tabs>
                <w:tab w:val="right" w:pos="8640"/>
              </w:tabs>
              <w:spacing w:line="320" w:lineRule="exact"/>
              <w:ind w:right="0" w:firstLine="11"/>
              <w:jc w:val="center"/>
              <w:rPr>
                <w:rFonts w:ascii="Arial" w:hAnsi="Arial" w:cs="Arial"/>
                <w:color w:val="auto"/>
                <w:sz w:val="18"/>
                <w:szCs w:val="18"/>
              </w:rPr>
            </w:pPr>
            <w:r w:rsidRPr="00A82A30">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A82A30" w:rsidRDefault="00673C78" w:rsidP="00EF3FEA">
            <w:pPr>
              <w:pStyle w:val="10"/>
              <w:widowControl/>
              <w:tabs>
                <w:tab w:val="right" w:pos="5580"/>
                <w:tab w:val="right" w:pos="7200"/>
                <w:tab w:val="right" w:pos="9000"/>
              </w:tabs>
              <w:spacing w:line="320" w:lineRule="exact"/>
              <w:ind w:left="-108" w:right="-108"/>
              <w:jc w:val="center"/>
              <w:rPr>
                <w:rFonts w:ascii="Arial" w:hAnsi="Arial" w:cs="Arial"/>
                <w:color w:val="auto"/>
                <w:sz w:val="18"/>
                <w:szCs w:val="18"/>
              </w:rPr>
            </w:pPr>
            <w:r w:rsidRPr="00A82A30">
              <w:rPr>
                <w:rFonts w:ascii="Arial" w:hAnsi="Arial" w:cs="Arial"/>
                <w:color w:val="auto"/>
                <w:sz w:val="18"/>
                <w:szCs w:val="18"/>
              </w:rPr>
              <w:t xml:space="preserve">Separate </w:t>
            </w:r>
          </w:p>
        </w:tc>
      </w:tr>
      <w:tr w:rsidR="00673C78" w:rsidRPr="00A82A30" w:rsidTr="005C5642">
        <w:trPr>
          <w:cantSplit/>
        </w:trPr>
        <w:tc>
          <w:tcPr>
            <w:tcW w:w="3600" w:type="dxa"/>
            <w:tcBorders>
              <w:top w:val="nil"/>
              <w:left w:val="nil"/>
              <w:bottom w:val="nil"/>
              <w:right w:val="nil"/>
            </w:tcBorders>
          </w:tcPr>
          <w:p w:rsidR="00673C78" w:rsidRPr="00A82A30" w:rsidRDefault="00673C78" w:rsidP="00EF3FEA">
            <w:pPr>
              <w:pStyle w:val="1"/>
              <w:widowControl/>
              <w:tabs>
                <w:tab w:val="left" w:pos="360"/>
                <w:tab w:val="right" w:pos="8640"/>
              </w:tabs>
              <w:spacing w:line="32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A82A30" w:rsidRDefault="00673C78" w:rsidP="00EF3FEA">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A82A30">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A82A30" w:rsidRDefault="00673C78" w:rsidP="00EF3FEA">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A82A30">
              <w:rPr>
                <w:rFonts w:ascii="Arial" w:hAnsi="Arial" w:cs="Arial"/>
                <w:color w:val="auto"/>
                <w:sz w:val="18"/>
                <w:szCs w:val="18"/>
              </w:rPr>
              <w:t>financial statements</w:t>
            </w:r>
          </w:p>
        </w:tc>
      </w:tr>
      <w:tr w:rsidR="00113B0C" w:rsidRPr="00A82A30" w:rsidTr="005C5642">
        <w:trPr>
          <w:cantSplit/>
        </w:trPr>
        <w:tc>
          <w:tcPr>
            <w:tcW w:w="3600" w:type="dxa"/>
            <w:tcBorders>
              <w:top w:val="nil"/>
              <w:left w:val="nil"/>
              <w:bottom w:val="nil"/>
              <w:right w:val="nil"/>
            </w:tcBorders>
          </w:tcPr>
          <w:p w:rsidR="00113B0C" w:rsidRPr="00A82A30" w:rsidRDefault="00113B0C" w:rsidP="00113B0C">
            <w:pPr>
              <w:pStyle w:val="1"/>
              <w:widowControl/>
              <w:tabs>
                <w:tab w:val="left" w:pos="360"/>
                <w:tab w:val="right" w:pos="8640"/>
              </w:tabs>
              <w:spacing w:line="320" w:lineRule="exact"/>
              <w:ind w:right="-36"/>
              <w:jc w:val="center"/>
              <w:rPr>
                <w:rFonts w:ascii="Arial" w:hAnsi="Arial" w:cs="Arial"/>
                <w:color w:val="auto"/>
                <w:sz w:val="18"/>
                <w:szCs w:val="18"/>
              </w:rPr>
            </w:pPr>
          </w:p>
        </w:tc>
        <w:tc>
          <w:tcPr>
            <w:tcW w:w="1260" w:type="dxa"/>
            <w:tcBorders>
              <w:top w:val="nil"/>
              <w:left w:val="nil"/>
              <w:bottom w:val="nil"/>
              <w:right w:val="nil"/>
            </w:tcBorders>
          </w:tcPr>
          <w:p w:rsidR="00113B0C" w:rsidRPr="00A82A30" w:rsidRDefault="00234E97" w:rsidP="00113B0C">
            <w:pPr>
              <w:pStyle w:val="10"/>
              <w:widowControl/>
              <w:tabs>
                <w:tab w:val="right" w:pos="8640"/>
              </w:tabs>
              <w:spacing w:line="320" w:lineRule="exact"/>
              <w:ind w:left="-108" w:right="-18"/>
              <w:jc w:val="center"/>
              <w:rPr>
                <w:rFonts w:ascii="Arial" w:hAnsi="Arial" w:cs="Arial"/>
                <w:color w:val="auto"/>
                <w:sz w:val="18"/>
                <w:szCs w:val="18"/>
              </w:rPr>
            </w:pPr>
            <w:r>
              <w:rPr>
                <w:rFonts w:ascii="Arial" w:hAnsi="Arial" w:cs="Arial"/>
                <w:color w:val="auto"/>
                <w:sz w:val="18"/>
                <w:szCs w:val="18"/>
              </w:rPr>
              <w:t>30</w:t>
            </w:r>
            <w:r w:rsidR="002423A2">
              <w:rPr>
                <w:rFonts w:ascii="Arial" w:hAnsi="Arial" w:cs="Arial"/>
                <w:color w:val="auto"/>
                <w:sz w:val="18"/>
                <w:szCs w:val="18"/>
              </w:rPr>
              <w:t xml:space="preserve"> June</w:t>
            </w:r>
          </w:p>
        </w:tc>
        <w:tc>
          <w:tcPr>
            <w:tcW w:w="1260" w:type="dxa"/>
            <w:tcBorders>
              <w:top w:val="nil"/>
              <w:left w:val="nil"/>
              <w:bottom w:val="nil"/>
              <w:right w:val="nil"/>
            </w:tcBorders>
          </w:tcPr>
          <w:p w:rsidR="00113B0C" w:rsidRPr="00A82A30" w:rsidRDefault="00113B0C" w:rsidP="00113B0C">
            <w:pPr>
              <w:pStyle w:val="10"/>
              <w:widowControl/>
              <w:tabs>
                <w:tab w:val="right" w:pos="8640"/>
              </w:tabs>
              <w:spacing w:line="320" w:lineRule="exact"/>
              <w:ind w:left="-108" w:right="-18"/>
              <w:jc w:val="center"/>
              <w:rPr>
                <w:rFonts w:ascii="Arial" w:hAnsi="Arial" w:cs="Arial"/>
                <w:color w:val="auto"/>
                <w:sz w:val="18"/>
                <w:szCs w:val="18"/>
              </w:rPr>
            </w:pPr>
            <w:r w:rsidRPr="00A82A30">
              <w:rPr>
                <w:rFonts w:ascii="Arial" w:hAnsi="Arial" w:cs="Arial"/>
                <w:color w:val="auto"/>
                <w:sz w:val="18"/>
                <w:szCs w:val="18"/>
              </w:rPr>
              <w:t>31 December</w:t>
            </w:r>
          </w:p>
        </w:tc>
        <w:tc>
          <w:tcPr>
            <w:tcW w:w="1260" w:type="dxa"/>
            <w:tcBorders>
              <w:top w:val="nil"/>
              <w:left w:val="nil"/>
              <w:bottom w:val="nil"/>
              <w:right w:val="nil"/>
            </w:tcBorders>
          </w:tcPr>
          <w:p w:rsidR="00113B0C" w:rsidRPr="00A82A30" w:rsidRDefault="00234E97" w:rsidP="00113B0C">
            <w:pPr>
              <w:pStyle w:val="10"/>
              <w:widowControl/>
              <w:tabs>
                <w:tab w:val="right" w:pos="8640"/>
              </w:tabs>
              <w:spacing w:line="320" w:lineRule="exact"/>
              <w:ind w:left="-108" w:right="-18"/>
              <w:jc w:val="center"/>
              <w:rPr>
                <w:rFonts w:ascii="Arial" w:hAnsi="Arial" w:cs="Arial"/>
                <w:color w:val="auto"/>
                <w:sz w:val="18"/>
                <w:szCs w:val="18"/>
              </w:rPr>
            </w:pPr>
            <w:r>
              <w:rPr>
                <w:rFonts w:ascii="Arial" w:hAnsi="Arial" w:cs="Arial"/>
                <w:color w:val="auto"/>
                <w:sz w:val="18"/>
                <w:szCs w:val="18"/>
              </w:rPr>
              <w:t xml:space="preserve">30 </w:t>
            </w:r>
            <w:r w:rsidR="002423A2">
              <w:rPr>
                <w:rFonts w:ascii="Arial" w:hAnsi="Arial" w:cs="Arial"/>
                <w:color w:val="auto"/>
                <w:sz w:val="18"/>
                <w:szCs w:val="18"/>
              </w:rPr>
              <w:t>June</w:t>
            </w:r>
          </w:p>
        </w:tc>
        <w:tc>
          <w:tcPr>
            <w:tcW w:w="1260" w:type="dxa"/>
            <w:tcBorders>
              <w:top w:val="nil"/>
              <w:left w:val="nil"/>
              <w:bottom w:val="nil"/>
              <w:right w:val="nil"/>
            </w:tcBorders>
          </w:tcPr>
          <w:p w:rsidR="00113B0C" w:rsidRPr="00A82A30" w:rsidRDefault="00113B0C" w:rsidP="00113B0C">
            <w:pPr>
              <w:pStyle w:val="10"/>
              <w:widowControl/>
              <w:tabs>
                <w:tab w:val="right" w:pos="8640"/>
              </w:tabs>
              <w:spacing w:line="320" w:lineRule="exact"/>
              <w:ind w:left="-108" w:right="-18"/>
              <w:jc w:val="center"/>
              <w:rPr>
                <w:rFonts w:ascii="Arial" w:hAnsi="Arial" w:cs="Arial"/>
                <w:color w:val="auto"/>
                <w:sz w:val="18"/>
                <w:szCs w:val="18"/>
              </w:rPr>
            </w:pPr>
            <w:r w:rsidRPr="00A82A30">
              <w:rPr>
                <w:rFonts w:ascii="Arial" w:hAnsi="Arial" w:cs="Arial"/>
                <w:color w:val="auto"/>
                <w:sz w:val="18"/>
                <w:szCs w:val="18"/>
              </w:rPr>
              <w:t>31 December</w:t>
            </w:r>
          </w:p>
        </w:tc>
      </w:tr>
      <w:tr w:rsidR="00113B0C" w:rsidRPr="00A82A30" w:rsidTr="005C5642">
        <w:trPr>
          <w:cantSplit/>
        </w:trPr>
        <w:tc>
          <w:tcPr>
            <w:tcW w:w="3600" w:type="dxa"/>
            <w:tcBorders>
              <w:top w:val="nil"/>
              <w:left w:val="nil"/>
              <w:bottom w:val="nil"/>
              <w:right w:val="nil"/>
            </w:tcBorders>
          </w:tcPr>
          <w:p w:rsidR="00113B0C" w:rsidRPr="00A82A30" w:rsidRDefault="00113B0C" w:rsidP="00113B0C">
            <w:pPr>
              <w:pStyle w:val="1"/>
              <w:widowControl/>
              <w:tabs>
                <w:tab w:val="left" w:pos="360"/>
                <w:tab w:val="right" w:pos="8640"/>
              </w:tabs>
              <w:spacing w:line="320" w:lineRule="exact"/>
              <w:ind w:right="-36"/>
              <w:jc w:val="right"/>
              <w:rPr>
                <w:rFonts w:ascii="Arial" w:hAnsi="Arial" w:cs="Arial"/>
                <w:color w:val="auto"/>
                <w:sz w:val="18"/>
                <w:szCs w:val="18"/>
              </w:rPr>
            </w:pPr>
          </w:p>
        </w:tc>
        <w:tc>
          <w:tcPr>
            <w:tcW w:w="1260" w:type="dxa"/>
            <w:tcBorders>
              <w:top w:val="nil"/>
              <w:left w:val="nil"/>
              <w:bottom w:val="nil"/>
              <w:right w:val="nil"/>
            </w:tcBorders>
          </w:tcPr>
          <w:p w:rsidR="00113B0C" w:rsidRPr="00A82A30" w:rsidRDefault="00113B0C" w:rsidP="00113B0C">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A82A30">
              <w:rPr>
                <w:rFonts w:ascii="Arial" w:hAnsi="Arial" w:cs="Arial"/>
                <w:color w:val="auto"/>
                <w:sz w:val="18"/>
                <w:szCs w:val="18"/>
              </w:rPr>
              <w:t>2018</w:t>
            </w:r>
          </w:p>
        </w:tc>
        <w:tc>
          <w:tcPr>
            <w:tcW w:w="1260" w:type="dxa"/>
            <w:tcBorders>
              <w:top w:val="nil"/>
              <w:left w:val="nil"/>
              <w:bottom w:val="nil"/>
              <w:right w:val="nil"/>
            </w:tcBorders>
          </w:tcPr>
          <w:p w:rsidR="00113B0C" w:rsidRPr="00A82A30" w:rsidRDefault="00113B0C" w:rsidP="00113B0C">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A82A30">
              <w:rPr>
                <w:rFonts w:ascii="Arial" w:hAnsi="Arial" w:cs="Arial"/>
                <w:color w:val="auto"/>
                <w:sz w:val="18"/>
                <w:szCs w:val="18"/>
              </w:rPr>
              <w:t>2017</w:t>
            </w:r>
          </w:p>
        </w:tc>
        <w:tc>
          <w:tcPr>
            <w:tcW w:w="1260" w:type="dxa"/>
            <w:tcBorders>
              <w:top w:val="nil"/>
              <w:left w:val="nil"/>
              <w:bottom w:val="nil"/>
              <w:right w:val="nil"/>
            </w:tcBorders>
          </w:tcPr>
          <w:p w:rsidR="00113B0C" w:rsidRPr="00A82A30" w:rsidRDefault="00113B0C" w:rsidP="00113B0C">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A82A30">
              <w:rPr>
                <w:rFonts w:ascii="Arial" w:hAnsi="Arial" w:cs="Arial"/>
                <w:color w:val="auto"/>
                <w:sz w:val="18"/>
                <w:szCs w:val="18"/>
              </w:rPr>
              <w:t>2018</w:t>
            </w:r>
          </w:p>
        </w:tc>
        <w:tc>
          <w:tcPr>
            <w:tcW w:w="1260" w:type="dxa"/>
            <w:tcBorders>
              <w:top w:val="nil"/>
              <w:left w:val="nil"/>
              <w:bottom w:val="nil"/>
              <w:right w:val="nil"/>
            </w:tcBorders>
          </w:tcPr>
          <w:p w:rsidR="00113B0C" w:rsidRPr="00A82A30" w:rsidRDefault="00113B0C" w:rsidP="00113B0C">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A82A30">
              <w:rPr>
                <w:rFonts w:ascii="Arial" w:hAnsi="Arial" w:cs="Arial"/>
                <w:color w:val="auto"/>
                <w:sz w:val="18"/>
                <w:szCs w:val="18"/>
              </w:rPr>
              <w:t>2017</w:t>
            </w:r>
          </w:p>
        </w:tc>
      </w:tr>
      <w:tr w:rsidR="00113B0C" w:rsidRPr="00A82A30" w:rsidTr="005C5642">
        <w:trPr>
          <w:cantSplit/>
          <w:trHeight w:val="288"/>
        </w:trPr>
        <w:tc>
          <w:tcPr>
            <w:tcW w:w="3600" w:type="dxa"/>
            <w:tcBorders>
              <w:top w:val="nil"/>
              <w:left w:val="nil"/>
              <w:bottom w:val="nil"/>
              <w:right w:val="nil"/>
            </w:tcBorders>
          </w:tcPr>
          <w:p w:rsidR="00113B0C" w:rsidRPr="00A82A30" w:rsidRDefault="00113B0C" w:rsidP="00113B0C">
            <w:pPr>
              <w:pStyle w:val="1"/>
              <w:widowControl/>
              <w:tabs>
                <w:tab w:val="left" w:pos="360"/>
                <w:tab w:val="right" w:pos="7200"/>
                <w:tab w:val="right" w:pos="8640"/>
              </w:tabs>
              <w:spacing w:line="320" w:lineRule="exact"/>
              <w:ind w:right="-36"/>
              <w:jc w:val="both"/>
              <w:rPr>
                <w:rFonts w:ascii="Arial" w:hAnsi="Arial" w:cs="Angsana New"/>
                <w:b/>
                <w:bCs/>
                <w:color w:val="auto"/>
                <w:sz w:val="18"/>
                <w:szCs w:val="18"/>
              </w:rPr>
            </w:pPr>
            <w:r w:rsidRPr="00A82A30">
              <w:rPr>
                <w:rFonts w:ascii="Arial" w:hAnsi="Arial" w:cs="Angsana New"/>
                <w:b/>
                <w:bCs/>
                <w:color w:val="auto"/>
                <w:sz w:val="18"/>
                <w:szCs w:val="18"/>
              </w:rPr>
              <w:t>Amounts due from related parties</w:t>
            </w:r>
          </w:p>
        </w:tc>
        <w:tc>
          <w:tcPr>
            <w:tcW w:w="1260" w:type="dxa"/>
            <w:tcBorders>
              <w:top w:val="nil"/>
              <w:left w:val="nil"/>
              <w:bottom w:val="nil"/>
              <w:right w:val="nil"/>
            </w:tcBorders>
          </w:tcPr>
          <w:p w:rsidR="00113B0C" w:rsidRPr="00A82A30" w:rsidRDefault="00113B0C" w:rsidP="00113B0C">
            <w:pPr>
              <w:pStyle w:val="1"/>
              <w:widowControl/>
              <w:spacing w:line="32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A82A30" w:rsidRDefault="00113B0C" w:rsidP="00113B0C">
            <w:pPr>
              <w:pStyle w:val="10"/>
              <w:widowControl/>
              <w:spacing w:line="32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A82A30" w:rsidRDefault="00113B0C" w:rsidP="00113B0C">
            <w:pPr>
              <w:pStyle w:val="10"/>
              <w:widowControl/>
              <w:spacing w:line="32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A82A30" w:rsidRDefault="00113B0C" w:rsidP="00113B0C">
            <w:pPr>
              <w:pStyle w:val="1"/>
              <w:widowControl/>
              <w:tabs>
                <w:tab w:val="decimal" w:pos="972"/>
              </w:tabs>
              <w:spacing w:line="320" w:lineRule="exact"/>
              <w:ind w:left="-18" w:right="-18"/>
              <w:jc w:val="thaiDistribute"/>
              <w:rPr>
                <w:rFonts w:ascii="Arial" w:hAnsi="Arial" w:cs="Angsana New"/>
                <w:color w:val="auto"/>
                <w:sz w:val="18"/>
                <w:szCs w:val="18"/>
              </w:rPr>
            </w:pP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Subsidiaries</w:t>
            </w:r>
          </w:p>
        </w:tc>
        <w:tc>
          <w:tcPr>
            <w:tcW w:w="1260" w:type="dxa"/>
            <w:tcBorders>
              <w:top w:val="nil"/>
              <w:left w:val="nil"/>
              <w:bottom w:val="nil"/>
              <w:right w:val="nil"/>
            </w:tcBorders>
          </w:tcPr>
          <w:p w:rsidR="000E2CF4" w:rsidRPr="00A82A30" w:rsidRDefault="000E4172" w:rsidP="000E2CF4">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w:t>
            </w:r>
          </w:p>
        </w:tc>
        <w:tc>
          <w:tcPr>
            <w:tcW w:w="1260" w:type="dxa"/>
            <w:tcBorders>
              <w:top w:val="nil"/>
              <w:left w:val="nil"/>
              <w:bottom w:val="nil"/>
              <w:right w:val="nil"/>
            </w:tcBorders>
          </w:tcPr>
          <w:p w:rsidR="000E2CF4" w:rsidRPr="00A82A30" w:rsidRDefault="00671EC2" w:rsidP="000E2CF4">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29,173</w:t>
            </w: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22,319</w:t>
            </w: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Associated companies</w:t>
            </w:r>
          </w:p>
        </w:tc>
        <w:tc>
          <w:tcPr>
            <w:tcW w:w="1260" w:type="dxa"/>
            <w:tcBorders>
              <w:top w:val="nil"/>
              <w:left w:val="nil"/>
              <w:bottom w:val="nil"/>
              <w:right w:val="nil"/>
            </w:tcBorders>
          </w:tcPr>
          <w:p w:rsidR="000E2CF4" w:rsidRPr="00A82A30" w:rsidRDefault="000E4172" w:rsidP="000E2CF4">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149</w:t>
            </w: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109</w:t>
            </w:r>
          </w:p>
        </w:tc>
        <w:tc>
          <w:tcPr>
            <w:tcW w:w="1260" w:type="dxa"/>
            <w:tcBorders>
              <w:top w:val="nil"/>
              <w:left w:val="nil"/>
              <w:bottom w:val="nil"/>
              <w:right w:val="nil"/>
            </w:tcBorders>
          </w:tcPr>
          <w:p w:rsidR="000E2CF4" w:rsidRPr="00A82A30" w:rsidRDefault="000E4172" w:rsidP="000E2CF4">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w:t>
            </w: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tabs>
                <w:tab w:val="left" w:pos="162"/>
                <w:tab w:val="left" w:pos="356"/>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r>
            <w:r w:rsidRPr="00A82A30">
              <w:rPr>
                <w:rFonts w:ascii="Arial" w:hAnsi="Arial" w:cs="Angsana New"/>
                <w:color w:val="auto"/>
                <w:sz w:val="18"/>
                <w:szCs w:val="18"/>
              </w:rPr>
              <w:tab/>
              <w:t>common shareholders)</w:t>
            </w:r>
          </w:p>
        </w:tc>
        <w:tc>
          <w:tcPr>
            <w:tcW w:w="1260" w:type="dxa"/>
            <w:tcBorders>
              <w:top w:val="nil"/>
              <w:left w:val="nil"/>
              <w:bottom w:val="nil"/>
              <w:right w:val="nil"/>
            </w:tcBorders>
          </w:tcPr>
          <w:p w:rsidR="000E2CF4" w:rsidRPr="00A82A30" w:rsidRDefault="000E4172" w:rsidP="000E2CF4">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55,992</w:t>
            </w:r>
          </w:p>
        </w:tc>
        <w:tc>
          <w:tcPr>
            <w:tcW w:w="1260" w:type="dxa"/>
            <w:tcBorders>
              <w:top w:val="nil"/>
              <w:left w:val="nil"/>
              <w:bottom w:val="nil"/>
              <w:right w:val="nil"/>
            </w:tcBorders>
          </w:tcPr>
          <w:p w:rsidR="000E2CF4" w:rsidRPr="00A82A30" w:rsidRDefault="000E2CF4" w:rsidP="000E2CF4">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51,052</w:t>
            </w:r>
          </w:p>
        </w:tc>
        <w:tc>
          <w:tcPr>
            <w:tcW w:w="1260" w:type="dxa"/>
            <w:tcBorders>
              <w:top w:val="nil"/>
              <w:left w:val="nil"/>
              <w:bottom w:val="nil"/>
              <w:right w:val="nil"/>
            </w:tcBorders>
          </w:tcPr>
          <w:p w:rsidR="000E2CF4" w:rsidRPr="00A82A30" w:rsidRDefault="002B726D" w:rsidP="000E2CF4">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3,216</w:t>
            </w:r>
          </w:p>
        </w:tc>
        <w:tc>
          <w:tcPr>
            <w:tcW w:w="1260" w:type="dxa"/>
            <w:tcBorders>
              <w:top w:val="nil"/>
              <w:left w:val="nil"/>
              <w:bottom w:val="nil"/>
              <w:right w:val="nil"/>
            </w:tcBorders>
          </w:tcPr>
          <w:p w:rsidR="000E2CF4" w:rsidRPr="00A82A30" w:rsidRDefault="000E2CF4" w:rsidP="000E2CF4">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650</w:t>
            </w: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tabs>
                <w:tab w:val="left" w:pos="162"/>
                <w:tab w:val="left" w:pos="356"/>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r>
            <w:r w:rsidRPr="00A82A30">
              <w:rPr>
                <w:rFonts w:ascii="Arial" w:hAnsi="Arial" w:cs="Angsana New"/>
                <w:color w:val="auto"/>
                <w:sz w:val="18"/>
                <w:szCs w:val="18"/>
              </w:rPr>
              <w:tab/>
              <w:t>parties (Note 4)</w:t>
            </w:r>
          </w:p>
        </w:tc>
        <w:tc>
          <w:tcPr>
            <w:tcW w:w="1260" w:type="dxa"/>
            <w:tcBorders>
              <w:top w:val="nil"/>
              <w:left w:val="nil"/>
              <w:bottom w:val="nil"/>
              <w:right w:val="nil"/>
            </w:tcBorders>
          </w:tcPr>
          <w:p w:rsidR="000E2CF4" w:rsidRPr="00A82A30" w:rsidRDefault="000E4172" w:rsidP="000E2CF4">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56,141</w:t>
            </w:r>
          </w:p>
        </w:tc>
        <w:tc>
          <w:tcPr>
            <w:tcW w:w="1260" w:type="dxa"/>
            <w:tcBorders>
              <w:top w:val="nil"/>
              <w:left w:val="nil"/>
              <w:bottom w:val="nil"/>
              <w:right w:val="nil"/>
            </w:tcBorders>
          </w:tcPr>
          <w:p w:rsidR="000E2CF4" w:rsidRPr="00A82A30" w:rsidRDefault="000E2CF4" w:rsidP="000E2CF4">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51,161</w:t>
            </w:r>
          </w:p>
        </w:tc>
        <w:tc>
          <w:tcPr>
            <w:tcW w:w="1260" w:type="dxa"/>
            <w:tcBorders>
              <w:top w:val="nil"/>
              <w:left w:val="nil"/>
              <w:bottom w:val="nil"/>
              <w:right w:val="nil"/>
            </w:tcBorders>
          </w:tcPr>
          <w:p w:rsidR="000E2CF4" w:rsidRPr="00A82A30" w:rsidRDefault="00671EC2" w:rsidP="000E2CF4">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32,389</w:t>
            </w:r>
          </w:p>
        </w:tc>
        <w:tc>
          <w:tcPr>
            <w:tcW w:w="1260" w:type="dxa"/>
            <w:tcBorders>
              <w:top w:val="nil"/>
              <w:left w:val="nil"/>
              <w:bottom w:val="nil"/>
              <w:right w:val="nil"/>
            </w:tcBorders>
          </w:tcPr>
          <w:p w:rsidR="000E2CF4" w:rsidRPr="00A82A30" w:rsidRDefault="000E2CF4" w:rsidP="000E2CF4">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22,969</w:t>
            </w: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spacing w:line="320" w:lineRule="exact"/>
              <w:ind w:left="-18" w:right="-18"/>
              <w:rPr>
                <w:rFonts w:ascii="Arial" w:hAnsi="Arial" w:cs="Angsana New"/>
                <w:color w:val="auto"/>
                <w:sz w:val="18"/>
                <w:szCs w:val="18"/>
              </w:rPr>
            </w:pPr>
            <w:r w:rsidRPr="00A82A30">
              <w:rPr>
                <w:rFonts w:ascii="Arial" w:hAnsi="Arial" w:cs="Angsana New"/>
                <w:b/>
                <w:bCs/>
                <w:color w:val="auto"/>
                <w:sz w:val="18"/>
                <w:szCs w:val="18"/>
              </w:rPr>
              <w:t>Amounts due to related parties</w:t>
            </w:r>
          </w:p>
        </w:tc>
        <w:tc>
          <w:tcPr>
            <w:tcW w:w="1260" w:type="dxa"/>
            <w:tcBorders>
              <w:top w:val="nil"/>
              <w:left w:val="nil"/>
              <w:bottom w:val="nil"/>
              <w:right w:val="nil"/>
            </w:tcBorders>
          </w:tcPr>
          <w:p w:rsidR="000E2CF4" w:rsidRPr="00A82A30" w:rsidRDefault="000E2CF4" w:rsidP="000E2CF4">
            <w:pPr>
              <w:pStyle w:val="1"/>
              <w:widowControl/>
              <w:tabs>
                <w:tab w:val="decimal" w:pos="972"/>
                <w:tab w:val="decimal" w:pos="106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 w:val="decimal" w:pos="109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Subsidiaries</w:t>
            </w:r>
          </w:p>
        </w:tc>
        <w:tc>
          <w:tcPr>
            <w:tcW w:w="1260" w:type="dxa"/>
            <w:tcBorders>
              <w:top w:val="nil"/>
              <w:left w:val="nil"/>
              <w:bottom w:val="nil"/>
              <w:right w:val="nil"/>
            </w:tcBorders>
          </w:tcPr>
          <w:p w:rsidR="000E2CF4" w:rsidRPr="00A82A30" w:rsidRDefault="000E4172" w:rsidP="000E2CF4">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w:t>
            </w:r>
          </w:p>
        </w:tc>
        <w:tc>
          <w:tcPr>
            <w:tcW w:w="1260" w:type="dxa"/>
            <w:tcBorders>
              <w:top w:val="nil"/>
              <w:left w:val="nil"/>
              <w:bottom w:val="nil"/>
              <w:right w:val="nil"/>
            </w:tcBorders>
          </w:tcPr>
          <w:p w:rsidR="000E2CF4" w:rsidRPr="00A82A30" w:rsidRDefault="002B726D" w:rsidP="000E2CF4">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11,564</w:t>
            </w: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10,219</w:t>
            </w: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tabs>
                <w:tab w:val="left" w:pos="162"/>
                <w:tab w:val="left" w:pos="356"/>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r>
            <w:r w:rsidRPr="00A82A30">
              <w:rPr>
                <w:rFonts w:ascii="Arial" w:hAnsi="Arial" w:cs="Angsana New"/>
                <w:color w:val="auto"/>
                <w:sz w:val="18"/>
                <w:szCs w:val="18"/>
              </w:rPr>
              <w:tab/>
              <w:t>common shareholders)</w:t>
            </w:r>
          </w:p>
        </w:tc>
        <w:tc>
          <w:tcPr>
            <w:tcW w:w="1260" w:type="dxa"/>
            <w:tcBorders>
              <w:top w:val="nil"/>
              <w:left w:val="nil"/>
              <w:bottom w:val="nil"/>
              <w:right w:val="nil"/>
            </w:tcBorders>
          </w:tcPr>
          <w:p w:rsidR="000E2CF4" w:rsidRPr="00A82A30" w:rsidRDefault="00D25790" w:rsidP="00B64E96">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86,757</w:t>
            </w:r>
          </w:p>
        </w:tc>
        <w:tc>
          <w:tcPr>
            <w:tcW w:w="1260" w:type="dxa"/>
            <w:tcBorders>
              <w:top w:val="nil"/>
              <w:left w:val="nil"/>
              <w:bottom w:val="nil"/>
              <w:right w:val="nil"/>
            </w:tcBorders>
          </w:tcPr>
          <w:p w:rsidR="000E2CF4" w:rsidRPr="00A82A30" w:rsidRDefault="000E2CF4" w:rsidP="000E2CF4">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125,614</w:t>
            </w:r>
          </w:p>
        </w:tc>
        <w:tc>
          <w:tcPr>
            <w:tcW w:w="1260" w:type="dxa"/>
            <w:tcBorders>
              <w:top w:val="nil"/>
              <w:left w:val="nil"/>
              <w:bottom w:val="nil"/>
              <w:right w:val="nil"/>
            </w:tcBorders>
          </w:tcPr>
          <w:p w:rsidR="000E2CF4" w:rsidRPr="00A82A30" w:rsidRDefault="002B726D" w:rsidP="00E36298">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3,533</w:t>
            </w:r>
          </w:p>
        </w:tc>
        <w:tc>
          <w:tcPr>
            <w:tcW w:w="1260" w:type="dxa"/>
            <w:tcBorders>
              <w:top w:val="nil"/>
              <w:left w:val="nil"/>
              <w:bottom w:val="nil"/>
              <w:right w:val="nil"/>
            </w:tcBorders>
          </w:tcPr>
          <w:p w:rsidR="000E2CF4" w:rsidRPr="00A82A30" w:rsidRDefault="000E2CF4" w:rsidP="000E2CF4">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2,737</w:t>
            </w: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tabs>
                <w:tab w:val="left" w:pos="162"/>
                <w:tab w:val="right" w:pos="7200"/>
                <w:tab w:val="right" w:pos="8640"/>
              </w:tabs>
              <w:spacing w:line="320" w:lineRule="exact"/>
              <w:ind w:right="-198"/>
              <w:jc w:val="both"/>
              <w:rPr>
                <w:rFonts w:ascii="Arial" w:hAnsi="Arial" w:cs="Angsana New"/>
                <w:color w:val="auto"/>
                <w:sz w:val="18"/>
                <w:szCs w:val="18"/>
              </w:rPr>
            </w:pPr>
            <w:r w:rsidRPr="00A82A30">
              <w:rPr>
                <w:rFonts w:ascii="Arial" w:hAnsi="Arial" w:cs="Angsana New"/>
                <w:color w:val="auto"/>
                <w:sz w:val="18"/>
                <w:szCs w:val="18"/>
              </w:rPr>
              <w:tab/>
              <w:t xml:space="preserve">Total amounts due to related parties </w:t>
            </w: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r>
      <w:tr w:rsidR="000E2CF4" w:rsidRPr="00A82A30" w:rsidTr="005C5642">
        <w:trPr>
          <w:cantSplit/>
        </w:trPr>
        <w:tc>
          <w:tcPr>
            <w:tcW w:w="3600" w:type="dxa"/>
            <w:tcBorders>
              <w:top w:val="nil"/>
              <w:left w:val="nil"/>
              <w:bottom w:val="nil"/>
              <w:right w:val="nil"/>
            </w:tcBorders>
          </w:tcPr>
          <w:p w:rsidR="000E2CF4" w:rsidRPr="00A82A30" w:rsidRDefault="000E2CF4" w:rsidP="00755D3A">
            <w:pPr>
              <w:pStyle w:val="1"/>
              <w:widowControl/>
              <w:tabs>
                <w:tab w:val="left" w:pos="162"/>
                <w:tab w:val="right" w:pos="7200"/>
                <w:tab w:val="right" w:pos="8640"/>
              </w:tabs>
              <w:spacing w:line="320" w:lineRule="exact"/>
              <w:ind w:right="-198"/>
              <w:jc w:val="both"/>
              <w:rPr>
                <w:rFonts w:ascii="Arial" w:hAnsi="Arial" w:cs="Angsana New"/>
                <w:color w:val="auto"/>
                <w:sz w:val="18"/>
                <w:szCs w:val="18"/>
              </w:rPr>
            </w:pPr>
            <w:r w:rsidRPr="00A82A30">
              <w:rPr>
                <w:rFonts w:ascii="Arial" w:hAnsi="Arial" w:cs="Angsana New"/>
                <w:color w:val="auto"/>
                <w:sz w:val="18"/>
                <w:szCs w:val="18"/>
              </w:rPr>
              <w:tab/>
              <w:t xml:space="preserve">   (Note 1</w:t>
            </w:r>
            <w:r w:rsidR="00755D3A">
              <w:rPr>
                <w:rFonts w:ascii="Arial" w:hAnsi="Arial" w:cs="Angsana New"/>
                <w:color w:val="auto"/>
                <w:sz w:val="18"/>
                <w:szCs w:val="18"/>
              </w:rPr>
              <w:t>4</w:t>
            </w:r>
            <w:r w:rsidRPr="00A82A30">
              <w:rPr>
                <w:rFonts w:ascii="Arial" w:hAnsi="Arial" w:cs="Angsana New"/>
                <w:color w:val="auto"/>
                <w:sz w:val="18"/>
                <w:szCs w:val="18"/>
              </w:rPr>
              <w:t xml:space="preserve">) </w:t>
            </w:r>
          </w:p>
        </w:tc>
        <w:tc>
          <w:tcPr>
            <w:tcW w:w="1260" w:type="dxa"/>
            <w:tcBorders>
              <w:top w:val="nil"/>
              <w:left w:val="nil"/>
              <w:bottom w:val="nil"/>
              <w:right w:val="nil"/>
            </w:tcBorders>
          </w:tcPr>
          <w:p w:rsidR="000E2CF4" w:rsidRPr="00A82A30" w:rsidRDefault="00D25790" w:rsidP="00B64E96">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86,757</w:t>
            </w:r>
          </w:p>
        </w:tc>
        <w:tc>
          <w:tcPr>
            <w:tcW w:w="1260" w:type="dxa"/>
            <w:tcBorders>
              <w:top w:val="nil"/>
              <w:left w:val="nil"/>
              <w:bottom w:val="nil"/>
              <w:right w:val="nil"/>
            </w:tcBorders>
          </w:tcPr>
          <w:p w:rsidR="000E2CF4" w:rsidRPr="00A82A30" w:rsidRDefault="000E2CF4" w:rsidP="000E2CF4">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125,614</w:t>
            </w:r>
          </w:p>
        </w:tc>
        <w:tc>
          <w:tcPr>
            <w:tcW w:w="1260" w:type="dxa"/>
            <w:tcBorders>
              <w:top w:val="nil"/>
              <w:left w:val="nil"/>
              <w:bottom w:val="nil"/>
              <w:right w:val="nil"/>
            </w:tcBorders>
          </w:tcPr>
          <w:p w:rsidR="000E2CF4" w:rsidRPr="00A82A30" w:rsidRDefault="002B726D" w:rsidP="00904E48">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15,097</w:t>
            </w:r>
          </w:p>
        </w:tc>
        <w:tc>
          <w:tcPr>
            <w:tcW w:w="1260" w:type="dxa"/>
            <w:tcBorders>
              <w:top w:val="nil"/>
              <w:left w:val="nil"/>
              <w:bottom w:val="nil"/>
              <w:right w:val="nil"/>
            </w:tcBorders>
          </w:tcPr>
          <w:p w:rsidR="000E2CF4" w:rsidRPr="00A82A30" w:rsidRDefault="000E2CF4" w:rsidP="000E2CF4">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sidRPr="00A82A30">
              <w:rPr>
                <w:rFonts w:ascii="Arial" w:hAnsi="Arial" w:cs="Angsana New"/>
                <w:color w:val="auto"/>
                <w:sz w:val="18"/>
                <w:szCs w:val="18"/>
              </w:rPr>
              <w:t>12,956</w:t>
            </w:r>
          </w:p>
        </w:tc>
      </w:tr>
    </w:tbl>
    <w:p w:rsidR="005F4952" w:rsidRDefault="005F4952" w:rsidP="00B07A14">
      <w:pPr>
        <w:pStyle w:val="a"/>
        <w:widowControl/>
        <w:tabs>
          <w:tab w:val="left" w:pos="2160"/>
        </w:tabs>
        <w:spacing w:before="240" w:after="120" w:line="380" w:lineRule="exact"/>
        <w:ind w:left="547" w:right="-43"/>
        <w:jc w:val="both"/>
        <w:rPr>
          <w:rFonts w:ascii="Arial" w:hAnsi="Arial" w:cs="Angsana New"/>
          <w:sz w:val="22"/>
          <w:szCs w:val="22"/>
        </w:rPr>
      </w:pPr>
    </w:p>
    <w:p w:rsidR="001F02CA" w:rsidRDefault="001F02CA">
      <w:pPr>
        <w:widowControl/>
        <w:overflowPunct/>
        <w:autoSpaceDE/>
        <w:autoSpaceDN/>
        <w:adjustRightInd/>
        <w:textAlignment w:val="auto"/>
        <w:rPr>
          <w:rFonts w:ascii="Arial" w:hAnsi="Arial" w:cs="Angsana New"/>
          <w:b/>
          <w:bCs/>
        </w:rPr>
      </w:pPr>
      <w:r>
        <w:rPr>
          <w:rFonts w:ascii="Arial" w:hAnsi="Arial" w:cs="Angsana New"/>
        </w:rPr>
        <w:br w:type="page"/>
      </w:r>
    </w:p>
    <w:p w:rsidR="00673C78" w:rsidRPr="00A82A30" w:rsidRDefault="00B04C0D" w:rsidP="00B07A14">
      <w:pPr>
        <w:pStyle w:val="a"/>
        <w:widowControl/>
        <w:tabs>
          <w:tab w:val="left" w:pos="2160"/>
        </w:tabs>
        <w:spacing w:before="240" w:after="120" w:line="380" w:lineRule="exact"/>
        <w:ind w:left="547" w:right="-43"/>
        <w:jc w:val="both"/>
        <w:rPr>
          <w:rFonts w:ascii="Arial" w:hAnsi="Arial" w:cs="Arial"/>
          <w:b w:val="0"/>
          <w:bCs w:val="0"/>
          <w:sz w:val="22"/>
          <w:szCs w:val="22"/>
        </w:rPr>
      </w:pPr>
      <w:r w:rsidRPr="00A82A30">
        <w:rPr>
          <w:rFonts w:ascii="Arial" w:hAnsi="Arial" w:cs="Angsana New"/>
          <w:sz w:val="22"/>
          <w:szCs w:val="22"/>
        </w:rPr>
        <w:lastRenderedPageBreak/>
        <w:t>Long-term l</w:t>
      </w:r>
      <w:r w:rsidR="00673C78" w:rsidRPr="00A82A30">
        <w:rPr>
          <w:rFonts w:ascii="Arial" w:hAnsi="Arial" w:cs="Angsana New"/>
          <w:sz w:val="22"/>
          <w:szCs w:val="22"/>
        </w:rPr>
        <w:t>oans to subsidiaries and long-term loans from subsidiaries</w:t>
      </w:r>
      <w:r w:rsidR="00673C78" w:rsidRPr="00A82A30">
        <w:rPr>
          <w:rFonts w:ascii="Arial" w:hAnsi="Arial" w:cs="Arial"/>
          <w:b w:val="0"/>
          <w:bCs w:val="0"/>
          <w:sz w:val="22"/>
          <w:szCs w:val="22"/>
        </w:rPr>
        <w:t xml:space="preserve"> </w:t>
      </w:r>
    </w:p>
    <w:p w:rsidR="00673C78" w:rsidRPr="00A82A30" w:rsidRDefault="00673C78" w:rsidP="00E076AA">
      <w:pPr>
        <w:pStyle w:val="a"/>
        <w:widowControl/>
        <w:tabs>
          <w:tab w:val="left" w:pos="2160"/>
        </w:tabs>
        <w:spacing w:before="120" w:after="120" w:line="380" w:lineRule="exact"/>
        <w:ind w:left="547" w:right="-43"/>
        <w:jc w:val="both"/>
        <w:rPr>
          <w:rFonts w:ascii="Arial" w:hAnsi="Arial" w:cs="Arial"/>
          <w:b w:val="0"/>
          <w:bCs w:val="0"/>
          <w:sz w:val="22"/>
          <w:szCs w:val="22"/>
        </w:rPr>
      </w:pPr>
      <w:r w:rsidRPr="00A82A30">
        <w:rPr>
          <w:rFonts w:ascii="Arial" w:hAnsi="Arial" w:cs="Angsana New"/>
          <w:b w:val="0"/>
          <w:bCs w:val="0"/>
          <w:sz w:val="22"/>
          <w:szCs w:val="22"/>
        </w:rPr>
        <w:t xml:space="preserve">As at </w:t>
      </w:r>
      <w:r w:rsidR="00C5148B">
        <w:rPr>
          <w:rFonts w:ascii="Arial" w:hAnsi="Arial" w:cs="Angsana New"/>
          <w:b w:val="0"/>
          <w:bCs w:val="0"/>
          <w:sz w:val="22"/>
          <w:szCs w:val="22"/>
        </w:rPr>
        <w:t>30 June</w:t>
      </w:r>
      <w:r w:rsidR="000E2CF4" w:rsidRPr="00A82A30">
        <w:rPr>
          <w:rFonts w:ascii="Arial" w:hAnsi="Arial" w:cs="Angsana New"/>
          <w:b w:val="0"/>
          <w:bCs w:val="0"/>
          <w:sz w:val="22"/>
          <w:szCs w:val="22"/>
        </w:rPr>
        <w:t xml:space="preserve"> 2018</w:t>
      </w:r>
      <w:r w:rsidRPr="00A82A30">
        <w:rPr>
          <w:rFonts w:ascii="Arial" w:hAnsi="Arial" w:cs="Angsana New"/>
          <w:b w:val="0"/>
          <w:bCs w:val="0"/>
          <w:sz w:val="22"/>
          <w:szCs w:val="22"/>
        </w:rPr>
        <w:t xml:space="preserve"> and 31 December </w:t>
      </w:r>
      <w:r w:rsidR="000E2CF4" w:rsidRPr="00A82A30">
        <w:rPr>
          <w:rFonts w:ascii="Arial" w:hAnsi="Arial" w:cs="Angsana New"/>
          <w:b w:val="0"/>
          <w:bCs w:val="0"/>
          <w:sz w:val="22"/>
          <w:szCs w:val="22"/>
        </w:rPr>
        <w:t>2017</w:t>
      </w:r>
      <w:r w:rsidRPr="00A82A30">
        <w:rPr>
          <w:rFonts w:ascii="Arial" w:hAnsi="Arial" w:cs="Angsana New"/>
          <w:b w:val="0"/>
          <w:bCs w:val="0"/>
          <w:sz w:val="22"/>
          <w:szCs w:val="22"/>
        </w:rPr>
        <w:t>, the balance of loans between the Company and those related companies and the movement are as follows</w:t>
      </w:r>
      <w:r w:rsidRPr="00A82A30">
        <w:rPr>
          <w:rFonts w:ascii="Arial" w:hAnsi="Arial" w:cs="Arial"/>
          <w:b w:val="0"/>
          <w:bCs w:val="0"/>
          <w:sz w:val="22"/>
          <w:szCs w:val="22"/>
        </w:rPr>
        <w:t xml:space="preserve">: </w:t>
      </w:r>
    </w:p>
    <w:p w:rsidR="00673C78" w:rsidRPr="00A82A30" w:rsidRDefault="00673C78" w:rsidP="00E076AA">
      <w:pPr>
        <w:pStyle w:val="a"/>
        <w:widowControl/>
        <w:tabs>
          <w:tab w:val="left" w:pos="2160"/>
        </w:tabs>
        <w:spacing w:before="120" w:after="120" w:line="380" w:lineRule="exact"/>
        <w:ind w:left="547" w:right="-43"/>
        <w:rPr>
          <w:rFonts w:ascii="Arial" w:hAnsi="Arial" w:cs="Angsana New"/>
          <w:sz w:val="22"/>
          <w:szCs w:val="22"/>
        </w:rPr>
      </w:pPr>
      <w:r w:rsidRPr="00A82A30">
        <w:rPr>
          <w:rFonts w:ascii="Arial" w:hAnsi="Arial" w:cs="Angsana New"/>
          <w:sz w:val="22"/>
          <w:szCs w:val="22"/>
        </w:rPr>
        <w:t>Long-term loans to subsidiaries</w:t>
      </w:r>
    </w:p>
    <w:p w:rsidR="00673C78" w:rsidRPr="00A82A30" w:rsidRDefault="00673C78" w:rsidP="009327C3">
      <w:pPr>
        <w:pStyle w:val="a"/>
        <w:widowControl/>
        <w:tabs>
          <w:tab w:val="left" w:pos="2160"/>
        </w:tabs>
        <w:spacing w:line="380" w:lineRule="exact"/>
        <w:ind w:left="360" w:right="-43"/>
        <w:jc w:val="right"/>
        <w:rPr>
          <w:rFonts w:ascii="Arial" w:hAnsi="Arial" w:cs="Arial"/>
          <w:b w:val="0"/>
          <w:bCs w:val="0"/>
          <w:sz w:val="18"/>
          <w:szCs w:val="18"/>
        </w:rPr>
      </w:pPr>
      <w:r w:rsidRPr="00A82A30">
        <w:rPr>
          <w:rFonts w:ascii="Arial" w:hAnsi="Arial" w:cs="Arial"/>
          <w:sz w:val="22"/>
          <w:szCs w:val="22"/>
        </w:rPr>
        <w:tab/>
      </w:r>
      <w:r w:rsidRPr="00A82A30">
        <w:rPr>
          <w:rFonts w:ascii="Arial" w:hAnsi="Arial" w:cs="Arial"/>
          <w:sz w:val="22"/>
          <w:szCs w:val="22"/>
        </w:rPr>
        <w:tab/>
      </w:r>
      <w:r w:rsidRPr="00A82A30">
        <w:rPr>
          <w:rFonts w:ascii="Arial" w:hAnsi="Arial" w:cs="Arial"/>
          <w:sz w:val="22"/>
          <w:szCs w:val="22"/>
        </w:rPr>
        <w:tab/>
      </w:r>
      <w:r w:rsidRPr="00A82A30">
        <w:rPr>
          <w:rFonts w:ascii="Arial" w:hAnsi="Arial" w:cs="Arial"/>
          <w:sz w:val="22"/>
          <w:szCs w:val="22"/>
        </w:rPr>
        <w:tab/>
      </w:r>
      <w:r w:rsidRPr="00A82A30">
        <w:rPr>
          <w:rFonts w:ascii="Arial" w:hAnsi="Arial" w:cs="Arial"/>
          <w:sz w:val="22"/>
          <w:szCs w:val="22"/>
        </w:rPr>
        <w:tab/>
      </w:r>
      <w:r w:rsidRPr="00A82A30">
        <w:rPr>
          <w:rFonts w:ascii="Arial" w:hAnsi="Arial" w:cs="Arial"/>
          <w:sz w:val="22"/>
          <w:szCs w:val="22"/>
        </w:rPr>
        <w:tab/>
      </w:r>
      <w:r w:rsidRPr="00A82A30">
        <w:rPr>
          <w:rFonts w:ascii="Arial" w:hAnsi="Arial" w:cs="Arial"/>
          <w:sz w:val="18"/>
          <w:szCs w:val="18"/>
        </w:rPr>
        <w:tab/>
        <w:t xml:space="preserve"> </w:t>
      </w:r>
      <w:r w:rsidRPr="00A82A30">
        <w:rPr>
          <w:rFonts w:ascii="Arial" w:hAnsi="Arial" w:cs="Arial"/>
          <w:b w:val="0"/>
          <w:bCs w:val="0"/>
          <w:sz w:val="18"/>
          <w:szCs w:val="18"/>
        </w:rPr>
        <w:t>(Unit: Thousand Baht)</w:t>
      </w:r>
    </w:p>
    <w:tbl>
      <w:tblPr>
        <w:tblW w:w="8640" w:type="dxa"/>
        <w:tblInd w:w="450" w:type="dxa"/>
        <w:tblLayout w:type="fixed"/>
        <w:tblLook w:val="0000" w:firstRow="0" w:lastRow="0" w:firstColumn="0" w:lastColumn="0" w:noHBand="0" w:noVBand="0"/>
      </w:tblPr>
      <w:tblGrid>
        <w:gridCol w:w="2610"/>
        <w:gridCol w:w="1800"/>
        <w:gridCol w:w="1260"/>
        <w:gridCol w:w="1260"/>
        <w:gridCol w:w="1710"/>
      </w:tblGrid>
      <w:tr w:rsidR="00673C78" w:rsidRPr="00A82A30" w:rsidTr="00772470">
        <w:trPr>
          <w:cantSplit/>
        </w:trPr>
        <w:tc>
          <w:tcPr>
            <w:tcW w:w="2610" w:type="dxa"/>
          </w:tcPr>
          <w:p w:rsidR="00673C78" w:rsidRPr="00A82A30" w:rsidRDefault="00673C78" w:rsidP="00772470">
            <w:pPr>
              <w:pStyle w:val="1"/>
              <w:widowControl/>
              <w:tabs>
                <w:tab w:val="right" w:pos="8640"/>
              </w:tabs>
              <w:spacing w:line="380" w:lineRule="exact"/>
              <w:ind w:right="49"/>
              <w:jc w:val="right"/>
              <w:rPr>
                <w:rFonts w:ascii="Arial" w:hAnsi="Arial" w:cs="Arial"/>
                <w:color w:val="auto"/>
                <w:sz w:val="18"/>
                <w:szCs w:val="18"/>
              </w:rPr>
            </w:pPr>
          </w:p>
        </w:tc>
        <w:tc>
          <w:tcPr>
            <w:tcW w:w="6030" w:type="dxa"/>
            <w:gridSpan w:val="4"/>
          </w:tcPr>
          <w:p w:rsidR="00673C78" w:rsidRPr="00A82A30" w:rsidRDefault="005A5FF5" w:rsidP="00772470">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A82A30">
              <w:rPr>
                <w:rFonts w:ascii="Arial" w:hAnsi="Arial" w:cs="Arial"/>
                <w:color w:val="auto"/>
                <w:sz w:val="18"/>
                <w:szCs w:val="18"/>
              </w:rPr>
              <w:t xml:space="preserve">Separate financial </w:t>
            </w:r>
            <w:r w:rsidR="00673C78" w:rsidRPr="00A82A30">
              <w:rPr>
                <w:rFonts w:ascii="Arial" w:hAnsi="Arial" w:cs="Arial"/>
                <w:color w:val="auto"/>
                <w:sz w:val="18"/>
                <w:szCs w:val="18"/>
              </w:rPr>
              <w:t xml:space="preserve">statements </w:t>
            </w:r>
          </w:p>
        </w:tc>
      </w:tr>
      <w:tr w:rsidR="00673C78" w:rsidRPr="00A82A30" w:rsidTr="00772470">
        <w:trPr>
          <w:cantSplit/>
        </w:trPr>
        <w:tc>
          <w:tcPr>
            <w:tcW w:w="2610" w:type="dxa"/>
          </w:tcPr>
          <w:p w:rsidR="00673C78" w:rsidRPr="00A82A30" w:rsidRDefault="00673C78" w:rsidP="00772470">
            <w:pPr>
              <w:pStyle w:val="1"/>
              <w:widowControl/>
              <w:tabs>
                <w:tab w:val="right" w:pos="8640"/>
              </w:tabs>
              <w:spacing w:line="380" w:lineRule="exact"/>
              <w:ind w:right="49"/>
              <w:jc w:val="center"/>
              <w:rPr>
                <w:rFonts w:ascii="Arial" w:hAnsi="Arial" w:cs="Arial"/>
                <w:color w:val="auto"/>
                <w:sz w:val="18"/>
                <w:szCs w:val="18"/>
              </w:rPr>
            </w:pPr>
          </w:p>
        </w:tc>
        <w:tc>
          <w:tcPr>
            <w:tcW w:w="1800" w:type="dxa"/>
            <w:vAlign w:val="bottom"/>
          </w:tcPr>
          <w:p w:rsidR="00673C78" w:rsidRPr="00A82A30" w:rsidRDefault="00E35312" w:rsidP="00772470">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A82A30">
              <w:rPr>
                <w:rFonts w:ascii="Arial" w:hAnsi="Arial" w:cs="Arial"/>
                <w:color w:val="auto"/>
                <w:sz w:val="18"/>
                <w:szCs w:val="18"/>
              </w:rPr>
              <w:t xml:space="preserve">31 December </w:t>
            </w:r>
            <w:r w:rsidR="000E2CF4" w:rsidRPr="00A82A30">
              <w:rPr>
                <w:rFonts w:ascii="Arial" w:hAnsi="Arial" w:cs="Arial"/>
                <w:color w:val="auto"/>
                <w:sz w:val="18"/>
                <w:szCs w:val="18"/>
              </w:rPr>
              <w:t>2017</w:t>
            </w:r>
          </w:p>
        </w:tc>
        <w:tc>
          <w:tcPr>
            <w:tcW w:w="1260" w:type="dxa"/>
            <w:vAlign w:val="bottom"/>
          </w:tcPr>
          <w:p w:rsidR="00673C78" w:rsidRPr="00A82A30" w:rsidRDefault="00673C78" w:rsidP="00772470">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A82A30">
              <w:rPr>
                <w:rFonts w:ascii="Arial" w:hAnsi="Arial" w:cs="Arial"/>
                <w:color w:val="auto"/>
                <w:sz w:val="18"/>
                <w:szCs w:val="18"/>
              </w:rPr>
              <w:t>Addition</w:t>
            </w:r>
          </w:p>
        </w:tc>
        <w:tc>
          <w:tcPr>
            <w:tcW w:w="1260" w:type="dxa"/>
            <w:vAlign w:val="bottom"/>
          </w:tcPr>
          <w:p w:rsidR="00673C78" w:rsidRPr="00A82A30" w:rsidRDefault="00673C78" w:rsidP="00772470">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A82A30">
              <w:rPr>
                <w:rFonts w:ascii="Arial" w:hAnsi="Arial" w:cs="Arial"/>
                <w:color w:val="auto"/>
                <w:sz w:val="18"/>
                <w:szCs w:val="18"/>
              </w:rPr>
              <w:t>Repayment</w:t>
            </w:r>
          </w:p>
        </w:tc>
        <w:tc>
          <w:tcPr>
            <w:tcW w:w="1710" w:type="dxa"/>
            <w:vAlign w:val="bottom"/>
          </w:tcPr>
          <w:p w:rsidR="00673C78" w:rsidRPr="00A82A30" w:rsidRDefault="00C5148B" w:rsidP="00772470">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Pr>
                <w:rFonts w:ascii="Arial" w:hAnsi="Arial" w:cs="Arial"/>
                <w:color w:val="auto"/>
                <w:sz w:val="18"/>
                <w:szCs w:val="18"/>
              </w:rPr>
              <w:t>3</w:t>
            </w:r>
            <w:r>
              <w:rPr>
                <w:rFonts w:ascii="Arial" w:hAnsi="Arial" w:cstheme="minorBidi"/>
                <w:color w:val="auto"/>
                <w:sz w:val="18"/>
                <w:szCs w:val="18"/>
              </w:rPr>
              <w:t>0 June</w:t>
            </w:r>
            <w:r w:rsidR="00673C78" w:rsidRPr="00A82A30">
              <w:rPr>
                <w:rFonts w:ascii="Arial" w:hAnsi="Arial" w:cs="Arial"/>
                <w:color w:val="auto"/>
                <w:sz w:val="18"/>
                <w:szCs w:val="18"/>
              </w:rPr>
              <w:t xml:space="preserve"> </w:t>
            </w:r>
            <w:r w:rsidR="000E2CF4" w:rsidRPr="00A82A30">
              <w:rPr>
                <w:rFonts w:ascii="Arial" w:hAnsi="Arial" w:cs="Arial"/>
                <w:color w:val="auto"/>
                <w:sz w:val="18"/>
                <w:szCs w:val="18"/>
              </w:rPr>
              <w:t>2018</w:t>
            </w:r>
          </w:p>
        </w:tc>
      </w:tr>
      <w:tr w:rsidR="000E2CF4" w:rsidRPr="00A82A30" w:rsidTr="00772470">
        <w:trPr>
          <w:cantSplit/>
        </w:trPr>
        <w:tc>
          <w:tcPr>
            <w:tcW w:w="2610" w:type="dxa"/>
          </w:tcPr>
          <w:p w:rsidR="000E2CF4" w:rsidRPr="00A82A30" w:rsidRDefault="000E2CF4" w:rsidP="00772470">
            <w:pPr>
              <w:widowControl/>
              <w:tabs>
                <w:tab w:val="right" w:pos="7200"/>
              </w:tabs>
              <w:spacing w:line="380" w:lineRule="exact"/>
              <w:ind w:left="-18" w:right="-43"/>
              <w:jc w:val="both"/>
              <w:rPr>
                <w:rStyle w:val="PageNumber"/>
                <w:rFonts w:ascii="Arial" w:hAnsi="Arial" w:cs="Arial"/>
                <w:sz w:val="18"/>
                <w:szCs w:val="18"/>
              </w:rPr>
            </w:pPr>
            <w:r w:rsidRPr="00A82A30">
              <w:rPr>
                <w:rStyle w:val="PageNumber"/>
                <w:rFonts w:ascii="Arial" w:hAnsi="Arial" w:cs="Arial"/>
                <w:sz w:val="18"/>
                <w:szCs w:val="18"/>
              </w:rPr>
              <w:t xml:space="preserve">Laguna Banyan Tree </w:t>
            </w:r>
            <w:r w:rsidRPr="00A82A30">
              <w:rPr>
                <w:rFonts w:ascii="Arial" w:hAnsi="Arial" w:cs="Arial"/>
                <w:sz w:val="18"/>
                <w:szCs w:val="18"/>
              </w:rPr>
              <w:t>Limited</w:t>
            </w:r>
          </w:p>
        </w:tc>
        <w:tc>
          <w:tcPr>
            <w:tcW w:w="1800" w:type="dxa"/>
          </w:tcPr>
          <w:p w:rsidR="000E2CF4" w:rsidRPr="00A82A30" w:rsidRDefault="000E2CF4" w:rsidP="00772470">
            <w:pPr>
              <w:pStyle w:val="1"/>
              <w:widowControl/>
              <w:tabs>
                <w:tab w:val="decimal" w:pos="1422"/>
              </w:tabs>
              <w:spacing w:line="380" w:lineRule="exact"/>
              <w:ind w:right="0" w:firstLine="11"/>
              <w:rPr>
                <w:rFonts w:ascii="Arial" w:hAnsi="Arial" w:cs="Arial"/>
                <w:color w:val="auto"/>
                <w:sz w:val="18"/>
                <w:szCs w:val="18"/>
              </w:rPr>
            </w:pPr>
            <w:r w:rsidRPr="00A82A30">
              <w:rPr>
                <w:rFonts w:ascii="Arial" w:hAnsi="Arial" w:cs="Arial"/>
                <w:color w:val="auto"/>
                <w:sz w:val="18"/>
                <w:szCs w:val="18"/>
              </w:rPr>
              <w:t>389,000</w:t>
            </w:r>
          </w:p>
        </w:tc>
        <w:tc>
          <w:tcPr>
            <w:tcW w:w="1260" w:type="dxa"/>
          </w:tcPr>
          <w:p w:rsidR="000E2CF4" w:rsidRPr="00A82A30" w:rsidRDefault="00476E5C" w:rsidP="00772470">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246,000</w:t>
            </w:r>
          </w:p>
        </w:tc>
        <w:tc>
          <w:tcPr>
            <w:tcW w:w="1260" w:type="dxa"/>
          </w:tcPr>
          <w:p w:rsidR="000E2CF4" w:rsidRPr="00A82A30" w:rsidRDefault="00476E5C" w:rsidP="00772470">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(256,000)</w:t>
            </w:r>
          </w:p>
        </w:tc>
        <w:tc>
          <w:tcPr>
            <w:tcW w:w="1710" w:type="dxa"/>
          </w:tcPr>
          <w:p w:rsidR="000E2CF4" w:rsidRPr="00A82A30" w:rsidRDefault="00BD047C" w:rsidP="00772470">
            <w:pPr>
              <w:pStyle w:val="1"/>
              <w:widowControl/>
              <w:tabs>
                <w:tab w:val="decimal" w:pos="1422"/>
              </w:tabs>
              <w:spacing w:line="380" w:lineRule="exact"/>
              <w:ind w:right="0" w:firstLine="11"/>
              <w:rPr>
                <w:rFonts w:ascii="Arial" w:hAnsi="Arial" w:cs="Arial"/>
                <w:color w:val="auto"/>
                <w:sz w:val="18"/>
                <w:szCs w:val="18"/>
              </w:rPr>
            </w:pPr>
            <w:r>
              <w:rPr>
                <w:rFonts w:ascii="Arial" w:hAnsi="Arial" w:cs="Arial"/>
                <w:color w:val="auto"/>
                <w:sz w:val="18"/>
                <w:szCs w:val="18"/>
              </w:rPr>
              <w:t>379,000</w:t>
            </w:r>
          </w:p>
        </w:tc>
      </w:tr>
      <w:tr w:rsidR="000E2CF4" w:rsidRPr="00A82A30" w:rsidTr="00772470">
        <w:trPr>
          <w:cantSplit/>
        </w:trPr>
        <w:tc>
          <w:tcPr>
            <w:tcW w:w="2610" w:type="dxa"/>
          </w:tcPr>
          <w:p w:rsidR="000E2CF4" w:rsidRPr="00A82A30" w:rsidRDefault="000E2CF4" w:rsidP="00772470">
            <w:pPr>
              <w:widowControl/>
              <w:tabs>
                <w:tab w:val="right" w:pos="7200"/>
              </w:tabs>
              <w:spacing w:line="380" w:lineRule="exact"/>
              <w:ind w:left="-18" w:right="-43"/>
              <w:jc w:val="both"/>
              <w:rPr>
                <w:rFonts w:ascii="Arial" w:hAnsi="Arial" w:cs="Arial"/>
                <w:sz w:val="18"/>
                <w:szCs w:val="18"/>
                <w:lang w:val="pl-PL"/>
              </w:rPr>
            </w:pPr>
            <w:r w:rsidRPr="00A82A30">
              <w:rPr>
                <w:rFonts w:ascii="Arial" w:hAnsi="Arial" w:cs="Arial"/>
                <w:sz w:val="18"/>
                <w:szCs w:val="18"/>
                <w:lang w:val="pl-PL"/>
              </w:rPr>
              <w:t>Laguna Holiday Club Limited</w:t>
            </w:r>
          </w:p>
        </w:tc>
        <w:tc>
          <w:tcPr>
            <w:tcW w:w="1800" w:type="dxa"/>
          </w:tcPr>
          <w:p w:rsidR="000E2CF4" w:rsidRPr="00A82A30" w:rsidRDefault="000E2CF4" w:rsidP="00772470">
            <w:pPr>
              <w:pStyle w:val="1"/>
              <w:widowControl/>
              <w:tabs>
                <w:tab w:val="decimal" w:pos="1422"/>
              </w:tabs>
              <w:spacing w:line="380" w:lineRule="exact"/>
              <w:ind w:right="0" w:firstLine="11"/>
              <w:rPr>
                <w:rFonts w:ascii="Arial" w:hAnsi="Arial" w:cs="Arial"/>
                <w:color w:val="auto"/>
                <w:sz w:val="18"/>
                <w:szCs w:val="18"/>
              </w:rPr>
            </w:pPr>
            <w:r w:rsidRPr="00A82A30">
              <w:rPr>
                <w:rFonts w:ascii="Arial" w:hAnsi="Arial" w:cs="Arial"/>
                <w:color w:val="auto"/>
                <w:sz w:val="18"/>
                <w:szCs w:val="18"/>
              </w:rPr>
              <w:t>195,000</w:t>
            </w:r>
          </w:p>
        </w:tc>
        <w:tc>
          <w:tcPr>
            <w:tcW w:w="1260" w:type="dxa"/>
          </w:tcPr>
          <w:p w:rsidR="000E2CF4" w:rsidRPr="00A82A30" w:rsidRDefault="00476E5C" w:rsidP="00772470">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17,500</w:t>
            </w:r>
          </w:p>
        </w:tc>
        <w:tc>
          <w:tcPr>
            <w:tcW w:w="1260" w:type="dxa"/>
          </w:tcPr>
          <w:p w:rsidR="000E2CF4" w:rsidRPr="00A82A30" w:rsidRDefault="00476E5C" w:rsidP="00772470">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(38,500)</w:t>
            </w:r>
          </w:p>
        </w:tc>
        <w:tc>
          <w:tcPr>
            <w:tcW w:w="1710" w:type="dxa"/>
          </w:tcPr>
          <w:p w:rsidR="000E2CF4" w:rsidRPr="00A82A30" w:rsidRDefault="00BD047C" w:rsidP="00772470">
            <w:pPr>
              <w:pStyle w:val="1"/>
              <w:widowControl/>
              <w:tabs>
                <w:tab w:val="decimal" w:pos="1422"/>
              </w:tabs>
              <w:spacing w:line="380" w:lineRule="exact"/>
              <w:ind w:right="0" w:firstLine="11"/>
              <w:rPr>
                <w:rFonts w:ascii="Arial" w:hAnsi="Arial" w:cs="Arial"/>
                <w:color w:val="auto"/>
                <w:sz w:val="18"/>
                <w:szCs w:val="18"/>
              </w:rPr>
            </w:pPr>
            <w:r>
              <w:rPr>
                <w:rFonts w:ascii="Arial" w:hAnsi="Arial" w:cs="Arial"/>
                <w:color w:val="auto"/>
                <w:sz w:val="18"/>
                <w:szCs w:val="18"/>
              </w:rPr>
              <w:t>174,000</w:t>
            </w:r>
          </w:p>
        </w:tc>
      </w:tr>
      <w:tr w:rsidR="000E2CF4" w:rsidRPr="00A82A30" w:rsidTr="00772470">
        <w:trPr>
          <w:cantSplit/>
        </w:trPr>
        <w:tc>
          <w:tcPr>
            <w:tcW w:w="2610" w:type="dxa"/>
          </w:tcPr>
          <w:p w:rsidR="000E2CF4" w:rsidRPr="00A82A30" w:rsidRDefault="000E2CF4" w:rsidP="00772470">
            <w:pPr>
              <w:widowControl/>
              <w:tabs>
                <w:tab w:val="right" w:pos="7200"/>
              </w:tabs>
              <w:spacing w:line="380" w:lineRule="exact"/>
              <w:ind w:left="-18" w:right="-43"/>
              <w:jc w:val="both"/>
              <w:rPr>
                <w:rStyle w:val="PageNumber"/>
                <w:rFonts w:ascii="Arial" w:hAnsi="Arial" w:cs="Arial"/>
                <w:sz w:val="18"/>
                <w:szCs w:val="18"/>
              </w:rPr>
            </w:pPr>
            <w:r w:rsidRPr="00A82A30">
              <w:rPr>
                <w:rFonts w:ascii="Arial" w:hAnsi="Arial" w:cs="Arial"/>
                <w:sz w:val="18"/>
                <w:szCs w:val="18"/>
                <w:lang w:val="pl-PL"/>
              </w:rPr>
              <w:t>Laguna Lakes Limited</w:t>
            </w:r>
          </w:p>
        </w:tc>
        <w:tc>
          <w:tcPr>
            <w:tcW w:w="1800" w:type="dxa"/>
          </w:tcPr>
          <w:p w:rsidR="000E2CF4" w:rsidRPr="00A82A30" w:rsidRDefault="000E2CF4" w:rsidP="00772470">
            <w:pPr>
              <w:pStyle w:val="1"/>
              <w:widowControl/>
              <w:tabs>
                <w:tab w:val="decimal" w:pos="1422"/>
              </w:tabs>
              <w:spacing w:line="380" w:lineRule="exact"/>
              <w:ind w:right="0" w:firstLine="11"/>
              <w:rPr>
                <w:rFonts w:ascii="Arial" w:hAnsi="Arial" w:cs="Arial"/>
                <w:color w:val="auto"/>
                <w:sz w:val="18"/>
                <w:szCs w:val="18"/>
              </w:rPr>
            </w:pPr>
            <w:r w:rsidRPr="00A82A30">
              <w:rPr>
                <w:rFonts w:ascii="Arial" w:hAnsi="Arial" w:cs="Arial"/>
                <w:color w:val="auto"/>
                <w:sz w:val="18"/>
                <w:szCs w:val="18"/>
              </w:rPr>
              <w:t>394,001</w:t>
            </w:r>
          </w:p>
        </w:tc>
        <w:tc>
          <w:tcPr>
            <w:tcW w:w="1260" w:type="dxa"/>
          </w:tcPr>
          <w:p w:rsidR="000E2CF4" w:rsidRPr="00A82A30" w:rsidRDefault="00476E5C" w:rsidP="00772470">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13,000</w:t>
            </w:r>
          </w:p>
        </w:tc>
        <w:tc>
          <w:tcPr>
            <w:tcW w:w="1260" w:type="dxa"/>
          </w:tcPr>
          <w:p w:rsidR="000E2CF4" w:rsidRPr="00A82A30" w:rsidRDefault="00476E5C" w:rsidP="00772470">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(50,001)</w:t>
            </w:r>
          </w:p>
        </w:tc>
        <w:tc>
          <w:tcPr>
            <w:tcW w:w="1710" w:type="dxa"/>
          </w:tcPr>
          <w:p w:rsidR="000E2CF4" w:rsidRPr="00A82A30" w:rsidRDefault="00BD047C" w:rsidP="00772470">
            <w:pPr>
              <w:pStyle w:val="1"/>
              <w:widowControl/>
              <w:tabs>
                <w:tab w:val="decimal" w:pos="1422"/>
              </w:tabs>
              <w:spacing w:line="380" w:lineRule="exact"/>
              <w:ind w:right="0" w:firstLine="11"/>
              <w:rPr>
                <w:rFonts w:ascii="Arial" w:hAnsi="Arial" w:cs="Arial"/>
                <w:color w:val="auto"/>
                <w:sz w:val="18"/>
                <w:szCs w:val="18"/>
              </w:rPr>
            </w:pPr>
            <w:r>
              <w:rPr>
                <w:rFonts w:ascii="Arial" w:hAnsi="Arial" w:cs="Arial"/>
                <w:color w:val="auto"/>
                <w:sz w:val="18"/>
                <w:szCs w:val="18"/>
              </w:rPr>
              <w:t>357,000</w:t>
            </w:r>
          </w:p>
        </w:tc>
      </w:tr>
      <w:tr w:rsidR="000E2CF4" w:rsidRPr="00A82A30" w:rsidTr="00772470">
        <w:trPr>
          <w:cantSplit/>
        </w:trPr>
        <w:tc>
          <w:tcPr>
            <w:tcW w:w="2610" w:type="dxa"/>
          </w:tcPr>
          <w:p w:rsidR="000E2CF4" w:rsidRPr="00A82A30" w:rsidRDefault="000E2CF4" w:rsidP="00772470">
            <w:pPr>
              <w:pStyle w:val="a2"/>
              <w:widowControl/>
              <w:tabs>
                <w:tab w:val="right" w:pos="7200"/>
              </w:tabs>
              <w:spacing w:line="380" w:lineRule="exact"/>
              <w:ind w:left="-18" w:right="-43"/>
              <w:jc w:val="both"/>
              <w:rPr>
                <w:rFonts w:ascii="Arial" w:hAnsi="Arial" w:cs="Arial"/>
                <w:sz w:val="18"/>
                <w:szCs w:val="18"/>
                <w:lang w:val="pl-PL"/>
              </w:rPr>
            </w:pPr>
            <w:r w:rsidRPr="00A82A30">
              <w:rPr>
                <w:rFonts w:ascii="Arial" w:hAnsi="Arial"/>
                <w:sz w:val="18"/>
                <w:szCs w:val="18"/>
              </w:rPr>
              <w:t>Laguna Grande Limited</w:t>
            </w:r>
          </w:p>
        </w:tc>
        <w:tc>
          <w:tcPr>
            <w:tcW w:w="1800" w:type="dxa"/>
          </w:tcPr>
          <w:p w:rsidR="000E2CF4" w:rsidRPr="00A82A30" w:rsidRDefault="000E2CF4" w:rsidP="00772470">
            <w:pPr>
              <w:pStyle w:val="1"/>
              <w:widowControl/>
              <w:pBdr>
                <w:bottom w:val="single" w:sz="4" w:space="1" w:color="auto"/>
              </w:pBdr>
              <w:tabs>
                <w:tab w:val="decimal" w:pos="1422"/>
              </w:tabs>
              <w:spacing w:line="380" w:lineRule="exact"/>
              <w:ind w:right="0" w:firstLine="11"/>
              <w:rPr>
                <w:rFonts w:ascii="Arial" w:hAnsi="Arial" w:cs="Arial"/>
                <w:color w:val="auto"/>
                <w:sz w:val="18"/>
                <w:szCs w:val="18"/>
              </w:rPr>
            </w:pPr>
            <w:r w:rsidRPr="00A82A30">
              <w:rPr>
                <w:rFonts w:ascii="Arial" w:hAnsi="Arial" w:cs="Arial"/>
                <w:color w:val="auto"/>
                <w:sz w:val="18"/>
                <w:szCs w:val="18"/>
              </w:rPr>
              <w:t>-</w:t>
            </w:r>
          </w:p>
        </w:tc>
        <w:tc>
          <w:tcPr>
            <w:tcW w:w="1260" w:type="dxa"/>
          </w:tcPr>
          <w:p w:rsidR="000E2CF4" w:rsidRPr="00A82A30" w:rsidRDefault="00476E5C" w:rsidP="00772470">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242,000</w:t>
            </w:r>
          </w:p>
        </w:tc>
        <w:tc>
          <w:tcPr>
            <w:tcW w:w="1260" w:type="dxa"/>
          </w:tcPr>
          <w:p w:rsidR="000E2CF4" w:rsidRPr="00A82A30" w:rsidRDefault="00476E5C" w:rsidP="00772470">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(242,000)</w:t>
            </w:r>
          </w:p>
        </w:tc>
        <w:tc>
          <w:tcPr>
            <w:tcW w:w="1710" w:type="dxa"/>
          </w:tcPr>
          <w:p w:rsidR="000E2CF4" w:rsidRPr="00A82A30" w:rsidRDefault="00BD047C" w:rsidP="00772470">
            <w:pPr>
              <w:pStyle w:val="1"/>
              <w:widowControl/>
              <w:pBdr>
                <w:bottom w:val="single" w:sz="4" w:space="1" w:color="auto"/>
              </w:pBdr>
              <w:tabs>
                <w:tab w:val="decimal" w:pos="1422"/>
              </w:tabs>
              <w:spacing w:line="380" w:lineRule="exact"/>
              <w:ind w:right="0" w:firstLine="11"/>
              <w:rPr>
                <w:rFonts w:ascii="Arial" w:hAnsi="Arial" w:cs="Arial"/>
                <w:color w:val="auto"/>
                <w:sz w:val="18"/>
                <w:szCs w:val="18"/>
              </w:rPr>
            </w:pPr>
            <w:r>
              <w:rPr>
                <w:rFonts w:ascii="Arial" w:hAnsi="Arial" w:cs="Arial"/>
                <w:color w:val="auto"/>
                <w:sz w:val="18"/>
                <w:szCs w:val="18"/>
              </w:rPr>
              <w:t>-</w:t>
            </w:r>
          </w:p>
        </w:tc>
      </w:tr>
      <w:tr w:rsidR="000E2CF4" w:rsidRPr="00A82A30" w:rsidTr="00772470">
        <w:trPr>
          <w:cantSplit/>
        </w:trPr>
        <w:tc>
          <w:tcPr>
            <w:tcW w:w="2610" w:type="dxa"/>
          </w:tcPr>
          <w:p w:rsidR="000E2CF4" w:rsidRPr="00A82A30" w:rsidRDefault="000E2CF4" w:rsidP="00772470">
            <w:pPr>
              <w:pStyle w:val="a2"/>
              <w:widowControl/>
              <w:tabs>
                <w:tab w:val="right" w:pos="7200"/>
              </w:tabs>
              <w:spacing w:line="380" w:lineRule="exact"/>
              <w:ind w:left="-18" w:right="-108"/>
              <w:jc w:val="both"/>
              <w:rPr>
                <w:rFonts w:ascii="Arial" w:hAnsi="Arial" w:cs="Arial"/>
                <w:sz w:val="18"/>
                <w:szCs w:val="18"/>
              </w:rPr>
            </w:pPr>
            <w:r w:rsidRPr="00A82A30">
              <w:rPr>
                <w:rFonts w:ascii="Arial" w:hAnsi="Arial" w:cs="Arial"/>
                <w:sz w:val="18"/>
                <w:szCs w:val="18"/>
              </w:rPr>
              <w:t>Total</w:t>
            </w:r>
          </w:p>
        </w:tc>
        <w:tc>
          <w:tcPr>
            <w:tcW w:w="1800" w:type="dxa"/>
          </w:tcPr>
          <w:p w:rsidR="000E2CF4" w:rsidRPr="00A82A30" w:rsidRDefault="000E2CF4" w:rsidP="00772470">
            <w:pPr>
              <w:pStyle w:val="1"/>
              <w:widowControl/>
              <w:pBdr>
                <w:bottom w:val="double" w:sz="4" w:space="1" w:color="auto"/>
              </w:pBdr>
              <w:tabs>
                <w:tab w:val="decimal" w:pos="1422"/>
              </w:tabs>
              <w:spacing w:line="380" w:lineRule="exact"/>
              <w:ind w:right="0" w:firstLine="11"/>
              <w:rPr>
                <w:rFonts w:ascii="Arial" w:hAnsi="Arial" w:cs="Arial"/>
                <w:color w:val="auto"/>
                <w:sz w:val="18"/>
                <w:szCs w:val="18"/>
              </w:rPr>
            </w:pPr>
            <w:r w:rsidRPr="00A82A30">
              <w:rPr>
                <w:rFonts w:ascii="Arial" w:hAnsi="Arial" w:cs="Arial"/>
                <w:color w:val="auto"/>
                <w:sz w:val="18"/>
                <w:szCs w:val="18"/>
              </w:rPr>
              <w:t>978,001</w:t>
            </w:r>
          </w:p>
        </w:tc>
        <w:tc>
          <w:tcPr>
            <w:tcW w:w="1260" w:type="dxa"/>
          </w:tcPr>
          <w:p w:rsidR="000E2CF4" w:rsidRPr="00A82A30" w:rsidRDefault="00476E5C" w:rsidP="00772470">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518,500</w:t>
            </w:r>
          </w:p>
        </w:tc>
        <w:tc>
          <w:tcPr>
            <w:tcW w:w="1260" w:type="dxa"/>
          </w:tcPr>
          <w:p w:rsidR="000E2CF4" w:rsidRPr="00A82A30" w:rsidRDefault="00476E5C" w:rsidP="00772470">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(586,501)</w:t>
            </w:r>
          </w:p>
        </w:tc>
        <w:tc>
          <w:tcPr>
            <w:tcW w:w="1710" w:type="dxa"/>
          </w:tcPr>
          <w:p w:rsidR="000E2CF4" w:rsidRPr="00A82A30" w:rsidRDefault="00BD047C" w:rsidP="00772470">
            <w:pPr>
              <w:pStyle w:val="1"/>
              <w:widowControl/>
              <w:pBdr>
                <w:bottom w:val="double" w:sz="4" w:space="1" w:color="auto"/>
              </w:pBdr>
              <w:tabs>
                <w:tab w:val="decimal" w:pos="1422"/>
              </w:tabs>
              <w:spacing w:line="380" w:lineRule="exact"/>
              <w:ind w:right="0" w:firstLine="11"/>
              <w:rPr>
                <w:rFonts w:ascii="Arial" w:hAnsi="Arial" w:cs="Arial"/>
                <w:color w:val="auto"/>
                <w:sz w:val="18"/>
                <w:szCs w:val="18"/>
              </w:rPr>
            </w:pPr>
            <w:r>
              <w:rPr>
                <w:rFonts w:ascii="Arial" w:hAnsi="Arial" w:cs="Arial"/>
                <w:color w:val="auto"/>
                <w:sz w:val="18"/>
                <w:szCs w:val="18"/>
              </w:rPr>
              <w:t>910,000</w:t>
            </w:r>
          </w:p>
        </w:tc>
      </w:tr>
    </w:tbl>
    <w:p w:rsidR="00FE0A18" w:rsidRPr="00A82A30" w:rsidRDefault="00FE0A18" w:rsidP="004A2C4A">
      <w:pPr>
        <w:pStyle w:val="a"/>
        <w:widowControl/>
        <w:tabs>
          <w:tab w:val="left" w:pos="2160"/>
          <w:tab w:val="left" w:pos="5895"/>
        </w:tabs>
        <w:spacing w:before="240" w:after="120" w:line="380" w:lineRule="exact"/>
        <w:ind w:left="547" w:right="-43"/>
        <w:jc w:val="both"/>
        <w:rPr>
          <w:rFonts w:ascii="Arial" w:hAnsi="Arial" w:cs="Arial"/>
          <w:sz w:val="22"/>
          <w:szCs w:val="22"/>
        </w:rPr>
      </w:pPr>
      <w:r w:rsidRPr="00A82A30">
        <w:rPr>
          <w:rFonts w:ascii="Arial" w:hAnsi="Arial" w:cs="Arial"/>
          <w:sz w:val="22"/>
          <w:szCs w:val="22"/>
        </w:rPr>
        <w:t>Long-term loans from subsidiaries</w:t>
      </w:r>
    </w:p>
    <w:p w:rsidR="00673C78" w:rsidRPr="00772470" w:rsidRDefault="00673C78" w:rsidP="00FE0A18">
      <w:pPr>
        <w:pStyle w:val="a"/>
        <w:widowControl/>
        <w:tabs>
          <w:tab w:val="left" w:pos="2160"/>
          <w:tab w:val="left" w:pos="5895"/>
        </w:tabs>
        <w:spacing w:before="120" w:line="380" w:lineRule="exact"/>
        <w:ind w:left="547" w:right="-43"/>
        <w:jc w:val="right"/>
        <w:rPr>
          <w:rFonts w:ascii="Arial" w:hAnsi="Arial" w:cs="Arial"/>
          <w:b w:val="0"/>
          <w:bCs w:val="0"/>
          <w:sz w:val="18"/>
          <w:szCs w:val="18"/>
        </w:rPr>
      </w:pPr>
      <w:r w:rsidRPr="00772470">
        <w:rPr>
          <w:rFonts w:ascii="Arial" w:hAnsi="Arial" w:cs="Arial"/>
          <w:b w:val="0"/>
          <w:bCs w:val="0"/>
          <w:sz w:val="18"/>
          <w:szCs w:val="18"/>
        </w:rPr>
        <w:t>(Unit: Thousand Baht)</w:t>
      </w:r>
    </w:p>
    <w:tbl>
      <w:tblPr>
        <w:tblW w:w="8640" w:type="dxa"/>
        <w:tblInd w:w="450" w:type="dxa"/>
        <w:tblLayout w:type="fixed"/>
        <w:tblLook w:val="0000" w:firstRow="0" w:lastRow="0" w:firstColumn="0" w:lastColumn="0" w:noHBand="0" w:noVBand="0"/>
      </w:tblPr>
      <w:tblGrid>
        <w:gridCol w:w="2610"/>
        <w:gridCol w:w="1800"/>
        <w:gridCol w:w="1260"/>
        <w:gridCol w:w="1260"/>
        <w:gridCol w:w="1710"/>
      </w:tblGrid>
      <w:tr w:rsidR="00673C78" w:rsidRPr="00772470" w:rsidTr="00772470">
        <w:trPr>
          <w:cantSplit/>
        </w:trPr>
        <w:tc>
          <w:tcPr>
            <w:tcW w:w="2610" w:type="dxa"/>
            <w:tcBorders>
              <w:top w:val="nil"/>
              <w:left w:val="nil"/>
              <w:bottom w:val="nil"/>
              <w:right w:val="nil"/>
            </w:tcBorders>
          </w:tcPr>
          <w:p w:rsidR="00673C78" w:rsidRPr="00772470" w:rsidRDefault="00673C78" w:rsidP="00772470">
            <w:pPr>
              <w:pStyle w:val="1"/>
              <w:widowControl/>
              <w:tabs>
                <w:tab w:val="decimal" w:pos="1242"/>
              </w:tabs>
              <w:spacing w:line="380" w:lineRule="exact"/>
              <w:ind w:right="27"/>
              <w:jc w:val="both"/>
              <w:rPr>
                <w:rFonts w:ascii="Arial" w:hAnsi="Arial" w:cs="Arial"/>
                <w:color w:val="auto"/>
                <w:sz w:val="18"/>
                <w:szCs w:val="18"/>
              </w:rPr>
            </w:pPr>
          </w:p>
        </w:tc>
        <w:tc>
          <w:tcPr>
            <w:tcW w:w="6030" w:type="dxa"/>
            <w:gridSpan w:val="4"/>
            <w:tcBorders>
              <w:top w:val="nil"/>
              <w:left w:val="nil"/>
              <w:bottom w:val="nil"/>
              <w:right w:val="nil"/>
            </w:tcBorders>
          </w:tcPr>
          <w:p w:rsidR="00673C78" w:rsidRPr="00772470" w:rsidRDefault="00673C78" w:rsidP="00772470">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772470">
              <w:rPr>
                <w:rFonts w:ascii="Arial" w:hAnsi="Arial" w:cs="Arial"/>
                <w:color w:val="auto"/>
                <w:sz w:val="18"/>
                <w:szCs w:val="18"/>
              </w:rPr>
              <w:t xml:space="preserve">Separate financial statements </w:t>
            </w:r>
          </w:p>
        </w:tc>
      </w:tr>
      <w:tr w:rsidR="00C37C47" w:rsidRPr="00772470" w:rsidTr="00772470">
        <w:trPr>
          <w:cantSplit/>
        </w:trPr>
        <w:tc>
          <w:tcPr>
            <w:tcW w:w="2610" w:type="dxa"/>
            <w:tcBorders>
              <w:top w:val="nil"/>
              <w:left w:val="nil"/>
              <w:right w:val="nil"/>
            </w:tcBorders>
          </w:tcPr>
          <w:p w:rsidR="00C37C47" w:rsidRPr="00772470" w:rsidRDefault="00C37C47" w:rsidP="00772470">
            <w:pPr>
              <w:pStyle w:val="1"/>
              <w:widowControl/>
              <w:tabs>
                <w:tab w:val="right" w:pos="8640"/>
              </w:tabs>
              <w:spacing w:line="380" w:lineRule="exact"/>
              <w:ind w:right="49"/>
              <w:jc w:val="center"/>
              <w:rPr>
                <w:rFonts w:ascii="Arial" w:hAnsi="Arial" w:cs="Arial"/>
                <w:color w:val="auto"/>
                <w:sz w:val="18"/>
                <w:szCs w:val="18"/>
              </w:rPr>
            </w:pPr>
          </w:p>
        </w:tc>
        <w:tc>
          <w:tcPr>
            <w:tcW w:w="1800" w:type="dxa"/>
            <w:tcBorders>
              <w:top w:val="nil"/>
              <w:left w:val="nil"/>
              <w:right w:val="nil"/>
            </w:tcBorders>
            <w:vAlign w:val="bottom"/>
          </w:tcPr>
          <w:p w:rsidR="00C37C47" w:rsidRPr="00772470" w:rsidRDefault="00772470" w:rsidP="00772470">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772470">
              <w:rPr>
                <w:rFonts w:ascii="Arial" w:hAnsi="Arial" w:cs="Arial"/>
                <w:color w:val="auto"/>
                <w:sz w:val="18"/>
                <w:szCs w:val="18"/>
              </w:rPr>
              <w:t>31 December 2</w:t>
            </w:r>
            <w:r w:rsidR="00C37C47" w:rsidRPr="00772470">
              <w:rPr>
                <w:rFonts w:ascii="Arial" w:hAnsi="Arial" w:cs="Arial"/>
                <w:color w:val="auto"/>
                <w:sz w:val="18"/>
                <w:szCs w:val="18"/>
              </w:rPr>
              <w:t>017</w:t>
            </w:r>
          </w:p>
        </w:tc>
        <w:tc>
          <w:tcPr>
            <w:tcW w:w="1260" w:type="dxa"/>
            <w:tcBorders>
              <w:top w:val="nil"/>
              <w:left w:val="nil"/>
              <w:right w:val="nil"/>
            </w:tcBorders>
            <w:vAlign w:val="bottom"/>
          </w:tcPr>
          <w:p w:rsidR="00C37C47" w:rsidRPr="00772470" w:rsidRDefault="00385948" w:rsidP="00772470">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772470">
              <w:rPr>
                <w:rFonts w:ascii="Arial" w:hAnsi="Arial" w:cs="Arial"/>
                <w:color w:val="auto"/>
                <w:sz w:val="18"/>
                <w:szCs w:val="18"/>
              </w:rPr>
              <w:t>Addition</w:t>
            </w:r>
          </w:p>
        </w:tc>
        <w:tc>
          <w:tcPr>
            <w:tcW w:w="1260" w:type="dxa"/>
            <w:tcBorders>
              <w:top w:val="nil"/>
              <w:left w:val="nil"/>
              <w:right w:val="nil"/>
            </w:tcBorders>
            <w:vAlign w:val="bottom"/>
          </w:tcPr>
          <w:p w:rsidR="00C37C47" w:rsidRPr="00772470" w:rsidRDefault="00385948" w:rsidP="00772470">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772470">
              <w:rPr>
                <w:rFonts w:ascii="Arial" w:hAnsi="Arial" w:cs="Arial"/>
                <w:color w:val="auto"/>
                <w:sz w:val="18"/>
                <w:szCs w:val="18"/>
              </w:rPr>
              <w:t>Repayment</w:t>
            </w:r>
          </w:p>
        </w:tc>
        <w:tc>
          <w:tcPr>
            <w:tcW w:w="1710" w:type="dxa"/>
            <w:tcBorders>
              <w:top w:val="nil"/>
              <w:left w:val="nil"/>
              <w:right w:val="nil"/>
            </w:tcBorders>
            <w:vAlign w:val="bottom"/>
          </w:tcPr>
          <w:p w:rsidR="00C37C47" w:rsidRPr="00772470" w:rsidRDefault="00772470" w:rsidP="00772470">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772470">
              <w:rPr>
                <w:rFonts w:ascii="Arial" w:hAnsi="Arial" w:cs="Arial"/>
                <w:color w:val="auto"/>
                <w:sz w:val="18"/>
                <w:szCs w:val="18"/>
              </w:rPr>
              <w:t xml:space="preserve">30 June </w:t>
            </w:r>
            <w:r w:rsidR="00C37C47" w:rsidRPr="00772470">
              <w:rPr>
                <w:rFonts w:ascii="Arial" w:hAnsi="Arial" w:cs="Arial"/>
                <w:color w:val="auto"/>
                <w:sz w:val="18"/>
                <w:szCs w:val="18"/>
              </w:rPr>
              <w:t>2018</w:t>
            </w:r>
          </w:p>
        </w:tc>
      </w:tr>
      <w:tr w:rsidR="000E2CF4" w:rsidRPr="00772470" w:rsidTr="00772470">
        <w:trPr>
          <w:cantSplit/>
        </w:trPr>
        <w:tc>
          <w:tcPr>
            <w:tcW w:w="2610" w:type="dxa"/>
            <w:tcBorders>
              <w:top w:val="nil"/>
              <w:left w:val="nil"/>
              <w:bottom w:val="nil"/>
              <w:right w:val="nil"/>
            </w:tcBorders>
          </w:tcPr>
          <w:p w:rsidR="000E2CF4" w:rsidRPr="00772470" w:rsidRDefault="000E2CF4" w:rsidP="00772470">
            <w:pPr>
              <w:pStyle w:val="a2"/>
              <w:widowControl/>
              <w:tabs>
                <w:tab w:val="right" w:pos="7200"/>
              </w:tabs>
              <w:spacing w:line="380" w:lineRule="exact"/>
              <w:ind w:left="-18" w:right="-43"/>
              <w:jc w:val="both"/>
              <w:rPr>
                <w:rStyle w:val="PageNumber"/>
                <w:rFonts w:ascii="Arial" w:hAnsi="Arial"/>
                <w:sz w:val="18"/>
                <w:szCs w:val="18"/>
              </w:rPr>
            </w:pPr>
            <w:r w:rsidRPr="00772470">
              <w:rPr>
                <w:rFonts w:ascii="Arial" w:hAnsi="Arial"/>
                <w:sz w:val="18"/>
                <w:szCs w:val="18"/>
              </w:rPr>
              <w:t>Laguna Grande Limited</w:t>
            </w:r>
          </w:p>
        </w:tc>
        <w:tc>
          <w:tcPr>
            <w:tcW w:w="1800" w:type="dxa"/>
            <w:tcBorders>
              <w:top w:val="nil"/>
              <w:left w:val="nil"/>
              <w:bottom w:val="nil"/>
              <w:right w:val="nil"/>
            </w:tcBorders>
          </w:tcPr>
          <w:p w:rsidR="000E2CF4" w:rsidRPr="00772470" w:rsidRDefault="000E2CF4" w:rsidP="00772470">
            <w:pPr>
              <w:pStyle w:val="1"/>
              <w:widowControl/>
              <w:tabs>
                <w:tab w:val="decimal" w:pos="1422"/>
              </w:tabs>
              <w:spacing w:line="380" w:lineRule="exact"/>
              <w:ind w:right="0" w:firstLine="11"/>
              <w:rPr>
                <w:rFonts w:ascii="Arial" w:hAnsi="Arial" w:cs="Arial"/>
                <w:color w:val="auto"/>
                <w:sz w:val="18"/>
                <w:szCs w:val="18"/>
              </w:rPr>
            </w:pPr>
            <w:r w:rsidRPr="00772470">
              <w:rPr>
                <w:rFonts w:ascii="Arial" w:hAnsi="Arial" w:cs="Arial"/>
                <w:color w:val="auto"/>
                <w:sz w:val="18"/>
                <w:szCs w:val="18"/>
              </w:rPr>
              <w:t>-</w:t>
            </w:r>
          </w:p>
        </w:tc>
        <w:tc>
          <w:tcPr>
            <w:tcW w:w="1260" w:type="dxa"/>
            <w:tcBorders>
              <w:top w:val="nil"/>
              <w:left w:val="nil"/>
              <w:bottom w:val="nil"/>
              <w:right w:val="nil"/>
            </w:tcBorders>
          </w:tcPr>
          <w:p w:rsidR="000E2CF4" w:rsidRPr="00772470" w:rsidRDefault="00BD047C" w:rsidP="00772470">
            <w:pPr>
              <w:pStyle w:val="1"/>
              <w:widowControl/>
              <w:tabs>
                <w:tab w:val="decimal" w:pos="972"/>
              </w:tabs>
              <w:spacing w:line="380" w:lineRule="exact"/>
              <w:ind w:right="-22"/>
              <w:jc w:val="both"/>
              <w:rPr>
                <w:rFonts w:ascii="Arial" w:hAnsi="Arial" w:cs="Angsana New"/>
                <w:color w:val="auto"/>
                <w:sz w:val="18"/>
                <w:szCs w:val="18"/>
              </w:rPr>
            </w:pPr>
            <w:r w:rsidRPr="00772470">
              <w:rPr>
                <w:rFonts w:ascii="Arial" w:hAnsi="Arial" w:cs="Angsana New"/>
                <w:color w:val="auto"/>
                <w:sz w:val="18"/>
                <w:szCs w:val="18"/>
              </w:rPr>
              <w:t>153,000</w:t>
            </w:r>
          </w:p>
        </w:tc>
        <w:tc>
          <w:tcPr>
            <w:tcW w:w="1260" w:type="dxa"/>
            <w:tcBorders>
              <w:top w:val="nil"/>
              <w:left w:val="nil"/>
              <w:bottom w:val="nil"/>
              <w:right w:val="nil"/>
            </w:tcBorders>
          </w:tcPr>
          <w:p w:rsidR="000E2CF4" w:rsidRPr="00772470" w:rsidRDefault="00357534" w:rsidP="00772470">
            <w:pPr>
              <w:pStyle w:val="1"/>
              <w:widowControl/>
              <w:tabs>
                <w:tab w:val="decimal" w:pos="972"/>
              </w:tabs>
              <w:spacing w:line="380" w:lineRule="exact"/>
              <w:ind w:right="-22"/>
              <w:jc w:val="both"/>
              <w:rPr>
                <w:rFonts w:ascii="Arial" w:hAnsi="Arial" w:cs="Angsana New"/>
                <w:color w:val="auto"/>
                <w:sz w:val="18"/>
                <w:szCs w:val="18"/>
              </w:rPr>
            </w:pPr>
            <w:r w:rsidRPr="00772470">
              <w:rPr>
                <w:rFonts w:ascii="Arial" w:hAnsi="Arial" w:cs="Angsana New"/>
                <w:color w:val="auto"/>
                <w:sz w:val="18"/>
                <w:szCs w:val="18"/>
              </w:rPr>
              <w:t>(58,000)</w:t>
            </w:r>
          </w:p>
        </w:tc>
        <w:tc>
          <w:tcPr>
            <w:tcW w:w="1710" w:type="dxa"/>
            <w:tcBorders>
              <w:top w:val="nil"/>
              <w:left w:val="nil"/>
              <w:bottom w:val="nil"/>
              <w:right w:val="nil"/>
            </w:tcBorders>
          </w:tcPr>
          <w:p w:rsidR="000E2CF4" w:rsidRPr="00772470" w:rsidRDefault="00357534" w:rsidP="00772470">
            <w:pPr>
              <w:pStyle w:val="1"/>
              <w:widowControl/>
              <w:tabs>
                <w:tab w:val="decimal" w:pos="1422"/>
              </w:tabs>
              <w:spacing w:line="380" w:lineRule="exact"/>
              <w:ind w:right="0" w:firstLine="11"/>
              <w:rPr>
                <w:rFonts w:ascii="Arial" w:hAnsi="Arial" w:cs="Arial"/>
                <w:color w:val="auto"/>
                <w:sz w:val="18"/>
                <w:szCs w:val="18"/>
              </w:rPr>
            </w:pPr>
            <w:r w:rsidRPr="00772470">
              <w:rPr>
                <w:rFonts w:ascii="Arial" w:hAnsi="Arial" w:cs="Arial"/>
                <w:color w:val="auto"/>
                <w:sz w:val="18"/>
                <w:szCs w:val="18"/>
              </w:rPr>
              <w:t>95,000</w:t>
            </w:r>
          </w:p>
        </w:tc>
      </w:tr>
      <w:tr w:rsidR="000E2CF4" w:rsidRPr="00772470" w:rsidTr="00772470">
        <w:trPr>
          <w:cantSplit/>
        </w:trPr>
        <w:tc>
          <w:tcPr>
            <w:tcW w:w="2610" w:type="dxa"/>
            <w:tcBorders>
              <w:top w:val="nil"/>
              <w:left w:val="nil"/>
              <w:bottom w:val="nil"/>
              <w:right w:val="nil"/>
            </w:tcBorders>
          </w:tcPr>
          <w:p w:rsidR="000E2CF4" w:rsidRPr="00772470" w:rsidRDefault="000E2CF4" w:rsidP="00772470">
            <w:pPr>
              <w:pStyle w:val="a2"/>
              <w:widowControl/>
              <w:tabs>
                <w:tab w:val="right" w:pos="7200"/>
              </w:tabs>
              <w:spacing w:line="380" w:lineRule="exact"/>
              <w:ind w:left="-18" w:right="-43"/>
              <w:jc w:val="both"/>
              <w:rPr>
                <w:rStyle w:val="PageNumber"/>
                <w:rFonts w:ascii="Arial" w:hAnsi="Arial"/>
                <w:sz w:val="18"/>
                <w:szCs w:val="18"/>
              </w:rPr>
            </w:pPr>
            <w:r w:rsidRPr="00772470">
              <w:rPr>
                <w:rStyle w:val="PageNumber"/>
                <w:rFonts w:ascii="Arial" w:hAnsi="Arial" w:cs="Arial"/>
                <w:sz w:val="18"/>
                <w:szCs w:val="18"/>
              </w:rPr>
              <w:t>Laguna (3) Limited</w:t>
            </w:r>
          </w:p>
        </w:tc>
        <w:tc>
          <w:tcPr>
            <w:tcW w:w="1800" w:type="dxa"/>
            <w:tcBorders>
              <w:top w:val="nil"/>
              <w:left w:val="nil"/>
              <w:bottom w:val="nil"/>
              <w:right w:val="nil"/>
            </w:tcBorders>
          </w:tcPr>
          <w:p w:rsidR="000E2CF4" w:rsidRPr="00772470" w:rsidRDefault="000E2CF4" w:rsidP="00772470">
            <w:pPr>
              <w:pStyle w:val="1"/>
              <w:widowControl/>
              <w:tabs>
                <w:tab w:val="decimal" w:pos="1422"/>
              </w:tabs>
              <w:spacing w:line="380" w:lineRule="exact"/>
              <w:ind w:right="0" w:firstLine="11"/>
              <w:rPr>
                <w:rFonts w:ascii="Arial" w:hAnsi="Arial" w:cs="Arial"/>
                <w:color w:val="auto"/>
                <w:sz w:val="18"/>
                <w:szCs w:val="18"/>
              </w:rPr>
            </w:pPr>
            <w:r w:rsidRPr="00772470">
              <w:rPr>
                <w:rFonts w:ascii="Arial" w:hAnsi="Arial" w:cs="Arial"/>
                <w:color w:val="auto"/>
                <w:sz w:val="18"/>
                <w:szCs w:val="18"/>
              </w:rPr>
              <w:t>26,000</w:t>
            </w:r>
          </w:p>
        </w:tc>
        <w:tc>
          <w:tcPr>
            <w:tcW w:w="1260" w:type="dxa"/>
            <w:tcBorders>
              <w:top w:val="nil"/>
              <w:left w:val="nil"/>
              <w:bottom w:val="nil"/>
              <w:right w:val="nil"/>
            </w:tcBorders>
          </w:tcPr>
          <w:p w:rsidR="000E2CF4" w:rsidRPr="00772470" w:rsidRDefault="00BD047C" w:rsidP="00772470">
            <w:pPr>
              <w:pStyle w:val="1"/>
              <w:widowControl/>
              <w:tabs>
                <w:tab w:val="decimal" w:pos="972"/>
              </w:tabs>
              <w:spacing w:line="380" w:lineRule="exact"/>
              <w:ind w:right="-22"/>
              <w:jc w:val="both"/>
              <w:rPr>
                <w:rFonts w:ascii="Arial" w:hAnsi="Arial" w:cs="Angsana New"/>
                <w:color w:val="auto"/>
                <w:sz w:val="18"/>
                <w:szCs w:val="18"/>
              </w:rPr>
            </w:pPr>
            <w:r w:rsidRPr="00772470">
              <w:rPr>
                <w:rFonts w:ascii="Arial" w:hAnsi="Arial" w:cs="Angsana New"/>
                <w:color w:val="auto"/>
                <w:sz w:val="18"/>
                <w:szCs w:val="18"/>
              </w:rPr>
              <w:t>2,000</w:t>
            </w:r>
          </w:p>
        </w:tc>
        <w:tc>
          <w:tcPr>
            <w:tcW w:w="1260" w:type="dxa"/>
            <w:tcBorders>
              <w:top w:val="nil"/>
              <w:left w:val="nil"/>
              <w:bottom w:val="nil"/>
              <w:right w:val="nil"/>
            </w:tcBorders>
          </w:tcPr>
          <w:p w:rsidR="000E2CF4" w:rsidRPr="00772470" w:rsidRDefault="00357534" w:rsidP="00772470">
            <w:pPr>
              <w:pStyle w:val="1"/>
              <w:widowControl/>
              <w:tabs>
                <w:tab w:val="decimal" w:pos="972"/>
              </w:tabs>
              <w:spacing w:line="380" w:lineRule="exact"/>
              <w:ind w:right="-22"/>
              <w:jc w:val="both"/>
              <w:rPr>
                <w:rFonts w:ascii="Arial" w:hAnsi="Arial" w:cs="Angsana New"/>
                <w:color w:val="auto"/>
                <w:sz w:val="18"/>
                <w:szCs w:val="18"/>
              </w:rPr>
            </w:pPr>
            <w:r w:rsidRPr="00772470">
              <w:rPr>
                <w:rFonts w:ascii="Arial" w:hAnsi="Arial" w:cs="Angsana New"/>
                <w:color w:val="auto"/>
                <w:sz w:val="18"/>
                <w:szCs w:val="18"/>
              </w:rPr>
              <w:t>-</w:t>
            </w:r>
          </w:p>
        </w:tc>
        <w:tc>
          <w:tcPr>
            <w:tcW w:w="1710" w:type="dxa"/>
            <w:tcBorders>
              <w:top w:val="nil"/>
              <w:left w:val="nil"/>
              <w:bottom w:val="nil"/>
              <w:right w:val="nil"/>
            </w:tcBorders>
          </w:tcPr>
          <w:p w:rsidR="000E2CF4" w:rsidRPr="00772470" w:rsidRDefault="00357534" w:rsidP="00772470">
            <w:pPr>
              <w:pStyle w:val="1"/>
              <w:widowControl/>
              <w:tabs>
                <w:tab w:val="decimal" w:pos="1422"/>
              </w:tabs>
              <w:spacing w:line="380" w:lineRule="exact"/>
              <w:ind w:right="0" w:firstLine="11"/>
              <w:rPr>
                <w:rFonts w:ascii="Arial" w:hAnsi="Arial" w:cs="Arial"/>
                <w:color w:val="auto"/>
                <w:sz w:val="18"/>
                <w:szCs w:val="18"/>
              </w:rPr>
            </w:pPr>
            <w:r w:rsidRPr="00772470">
              <w:rPr>
                <w:rFonts w:ascii="Arial" w:hAnsi="Arial" w:cs="Arial"/>
                <w:color w:val="auto"/>
                <w:sz w:val="18"/>
                <w:szCs w:val="18"/>
              </w:rPr>
              <w:t>28,000</w:t>
            </w:r>
          </w:p>
        </w:tc>
      </w:tr>
      <w:tr w:rsidR="000E2CF4" w:rsidRPr="00772470" w:rsidTr="00772470">
        <w:trPr>
          <w:cantSplit/>
        </w:trPr>
        <w:tc>
          <w:tcPr>
            <w:tcW w:w="2610" w:type="dxa"/>
            <w:tcBorders>
              <w:top w:val="nil"/>
              <w:left w:val="nil"/>
              <w:bottom w:val="nil"/>
              <w:right w:val="nil"/>
            </w:tcBorders>
          </w:tcPr>
          <w:p w:rsidR="000E2CF4" w:rsidRPr="00772470" w:rsidRDefault="000E2CF4" w:rsidP="00772470">
            <w:pPr>
              <w:pStyle w:val="a2"/>
              <w:widowControl/>
              <w:tabs>
                <w:tab w:val="right" w:pos="7200"/>
              </w:tabs>
              <w:spacing w:line="380" w:lineRule="exact"/>
              <w:ind w:left="-18" w:right="-43"/>
              <w:jc w:val="both"/>
              <w:rPr>
                <w:rFonts w:ascii="Arial" w:hAnsi="Arial"/>
                <w:sz w:val="18"/>
                <w:szCs w:val="18"/>
              </w:rPr>
            </w:pPr>
            <w:r w:rsidRPr="00772470">
              <w:rPr>
                <w:rFonts w:ascii="Arial" w:hAnsi="Arial"/>
                <w:sz w:val="18"/>
                <w:szCs w:val="18"/>
              </w:rPr>
              <w:t>TWR</w:t>
            </w:r>
            <w:r w:rsidR="00863A0C" w:rsidRPr="00772470">
              <w:rPr>
                <w:rFonts w:ascii="Arial" w:hAnsi="Arial"/>
                <w:sz w:val="18"/>
                <w:szCs w:val="18"/>
              </w:rPr>
              <w:t xml:space="preserve"> </w:t>
            </w:r>
            <w:r w:rsidRPr="00772470">
              <w:rPr>
                <w:rFonts w:ascii="Arial" w:hAnsi="Arial"/>
                <w:sz w:val="18"/>
                <w:szCs w:val="18"/>
              </w:rPr>
              <w:t>-</w:t>
            </w:r>
            <w:r w:rsidR="00863A0C" w:rsidRPr="00772470">
              <w:rPr>
                <w:rFonts w:ascii="Arial" w:hAnsi="Arial"/>
                <w:sz w:val="18"/>
                <w:szCs w:val="18"/>
              </w:rPr>
              <w:t xml:space="preserve"> </w:t>
            </w:r>
            <w:r w:rsidRPr="00772470">
              <w:rPr>
                <w:rFonts w:ascii="Arial" w:hAnsi="Arial"/>
                <w:sz w:val="18"/>
                <w:szCs w:val="18"/>
              </w:rPr>
              <w:t>Holdings Limited</w:t>
            </w:r>
          </w:p>
        </w:tc>
        <w:tc>
          <w:tcPr>
            <w:tcW w:w="1800" w:type="dxa"/>
            <w:tcBorders>
              <w:top w:val="nil"/>
              <w:left w:val="nil"/>
              <w:bottom w:val="nil"/>
              <w:right w:val="nil"/>
            </w:tcBorders>
          </w:tcPr>
          <w:p w:rsidR="000E2CF4" w:rsidRPr="00772470" w:rsidRDefault="000E2CF4" w:rsidP="00772470">
            <w:pPr>
              <w:pStyle w:val="1"/>
              <w:widowControl/>
              <w:pBdr>
                <w:bottom w:val="single" w:sz="4" w:space="1" w:color="auto"/>
              </w:pBdr>
              <w:tabs>
                <w:tab w:val="decimal" w:pos="1422"/>
              </w:tabs>
              <w:spacing w:line="380" w:lineRule="exact"/>
              <w:ind w:right="0" w:firstLine="11"/>
              <w:rPr>
                <w:rFonts w:ascii="Arial" w:hAnsi="Arial" w:cs="Arial"/>
                <w:color w:val="auto"/>
                <w:sz w:val="18"/>
                <w:szCs w:val="18"/>
              </w:rPr>
            </w:pPr>
            <w:r w:rsidRPr="00772470">
              <w:rPr>
                <w:rFonts w:ascii="Arial" w:hAnsi="Arial" w:cs="Arial"/>
                <w:color w:val="auto"/>
                <w:sz w:val="18"/>
                <w:szCs w:val="18"/>
              </w:rPr>
              <w:t>320,000</w:t>
            </w:r>
          </w:p>
        </w:tc>
        <w:tc>
          <w:tcPr>
            <w:tcW w:w="1260" w:type="dxa"/>
            <w:tcBorders>
              <w:top w:val="nil"/>
              <w:left w:val="nil"/>
              <w:bottom w:val="nil"/>
              <w:right w:val="nil"/>
            </w:tcBorders>
          </w:tcPr>
          <w:p w:rsidR="000E2CF4" w:rsidRPr="00772470" w:rsidRDefault="00BD047C" w:rsidP="00772470">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772470">
              <w:rPr>
                <w:rFonts w:ascii="Arial" w:hAnsi="Arial" w:cs="Arial"/>
                <w:color w:val="auto"/>
                <w:sz w:val="18"/>
                <w:szCs w:val="18"/>
              </w:rPr>
              <w:t>319,000</w:t>
            </w:r>
          </w:p>
        </w:tc>
        <w:tc>
          <w:tcPr>
            <w:tcW w:w="1260" w:type="dxa"/>
            <w:tcBorders>
              <w:top w:val="nil"/>
              <w:left w:val="nil"/>
              <w:bottom w:val="nil"/>
              <w:right w:val="nil"/>
            </w:tcBorders>
          </w:tcPr>
          <w:p w:rsidR="000E2CF4" w:rsidRPr="00772470" w:rsidRDefault="00357534" w:rsidP="00772470">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772470">
              <w:rPr>
                <w:rFonts w:ascii="Arial" w:hAnsi="Arial" w:cs="Arial"/>
                <w:color w:val="auto"/>
                <w:sz w:val="18"/>
                <w:szCs w:val="18"/>
              </w:rPr>
              <w:t>(224,000)</w:t>
            </w:r>
          </w:p>
        </w:tc>
        <w:tc>
          <w:tcPr>
            <w:tcW w:w="1710" w:type="dxa"/>
            <w:tcBorders>
              <w:top w:val="nil"/>
              <w:left w:val="nil"/>
              <w:bottom w:val="nil"/>
              <w:right w:val="nil"/>
            </w:tcBorders>
          </w:tcPr>
          <w:p w:rsidR="000E2CF4" w:rsidRPr="00772470" w:rsidRDefault="00357534" w:rsidP="00772470">
            <w:pPr>
              <w:pStyle w:val="1"/>
              <w:widowControl/>
              <w:pBdr>
                <w:bottom w:val="single" w:sz="4" w:space="1" w:color="auto"/>
              </w:pBdr>
              <w:tabs>
                <w:tab w:val="decimal" w:pos="1422"/>
              </w:tabs>
              <w:spacing w:line="380" w:lineRule="exact"/>
              <w:ind w:right="0" w:firstLine="11"/>
              <w:rPr>
                <w:rFonts w:ascii="Arial" w:hAnsi="Arial" w:cs="Arial"/>
                <w:color w:val="auto"/>
                <w:sz w:val="18"/>
                <w:szCs w:val="18"/>
              </w:rPr>
            </w:pPr>
            <w:r w:rsidRPr="00772470">
              <w:rPr>
                <w:rFonts w:ascii="Arial" w:hAnsi="Arial" w:cs="Arial"/>
                <w:color w:val="auto"/>
                <w:sz w:val="18"/>
                <w:szCs w:val="18"/>
              </w:rPr>
              <w:t>415,000</w:t>
            </w:r>
          </w:p>
        </w:tc>
      </w:tr>
      <w:tr w:rsidR="000E2CF4" w:rsidRPr="00772470" w:rsidTr="00772470">
        <w:trPr>
          <w:cantSplit/>
        </w:trPr>
        <w:tc>
          <w:tcPr>
            <w:tcW w:w="2610" w:type="dxa"/>
            <w:tcBorders>
              <w:top w:val="nil"/>
              <w:left w:val="nil"/>
              <w:bottom w:val="nil"/>
              <w:right w:val="nil"/>
            </w:tcBorders>
          </w:tcPr>
          <w:p w:rsidR="000E2CF4" w:rsidRPr="00772470" w:rsidRDefault="000E2CF4" w:rsidP="00772470">
            <w:pPr>
              <w:pStyle w:val="a2"/>
              <w:widowControl/>
              <w:tabs>
                <w:tab w:val="right" w:pos="7200"/>
              </w:tabs>
              <w:spacing w:line="380" w:lineRule="exact"/>
              <w:ind w:left="-18" w:right="-43"/>
              <w:jc w:val="both"/>
              <w:rPr>
                <w:rFonts w:ascii="Arial" w:hAnsi="Arial"/>
                <w:sz w:val="18"/>
                <w:szCs w:val="18"/>
              </w:rPr>
            </w:pPr>
            <w:r w:rsidRPr="00772470">
              <w:rPr>
                <w:rFonts w:ascii="Arial" w:hAnsi="Arial"/>
                <w:sz w:val="18"/>
                <w:szCs w:val="18"/>
              </w:rPr>
              <w:t>Total</w:t>
            </w:r>
          </w:p>
        </w:tc>
        <w:tc>
          <w:tcPr>
            <w:tcW w:w="1800" w:type="dxa"/>
            <w:tcBorders>
              <w:top w:val="nil"/>
              <w:left w:val="nil"/>
              <w:bottom w:val="nil"/>
              <w:right w:val="nil"/>
            </w:tcBorders>
          </w:tcPr>
          <w:p w:rsidR="000E2CF4" w:rsidRPr="00772470" w:rsidRDefault="000E2CF4" w:rsidP="00772470">
            <w:pPr>
              <w:pStyle w:val="1"/>
              <w:widowControl/>
              <w:pBdr>
                <w:bottom w:val="double" w:sz="4" w:space="1" w:color="auto"/>
              </w:pBdr>
              <w:tabs>
                <w:tab w:val="decimal" w:pos="1422"/>
              </w:tabs>
              <w:spacing w:line="380" w:lineRule="exact"/>
              <w:ind w:right="0" w:firstLine="11"/>
              <w:rPr>
                <w:rFonts w:ascii="Arial" w:hAnsi="Arial" w:cs="Arial"/>
                <w:color w:val="auto"/>
                <w:sz w:val="18"/>
                <w:szCs w:val="18"/>
              </w:rPr>
            </w:pPr>
            <w:r w:rsidRPr="00772470">
              <w:rPr>
                <w:rFonts w:ascii="Arial" w:hAnsi="Arial" w:cs="Arial"/>
                <w:color w:val="auto"/>
                <w:sz w:val="18"/>
                <w:szCs w:val="18"/>
              </w:rPr>
              <w:t>346,000</w:t>
            </w:r>
          </w:p>
        </w:tc>
        <w:tc>
          <w:tcPr>
            <w:tcW w:w="1260" w:type="dxa"/>
            <w:tcBorders>
              <w:top w:val="nil"/>
              <w:left w:val="nil"/>
              <w:bottom w:val="nil"/>
              <w:right w:val="nil"/>
            </w:tcBorders>
          </w:tcPr>
          <w:p w:rsidR="000E2CF4" w:rsidRPr="00772470" w:rsidRDefault="00BD047C" w:rsidP="00772470">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772470">
              <w:rPr>
                <w:rFonts w:ascii="Arial" w:hAnsi="Arial" w:cs="Arial"/>
                <w:color w:val="auto"/>
                <w:sz w:val="18"/>
                <w:szCs w:val="18"/>
              </w:rPr>
              <w:t>474,000</w:t>
            </w:r>
          </w:p>
        </w:tc>
        <w:tc>
          <w:tcPr>
            <w:tcW w:w="1260" w:type="dxa"/>
            <w:tcBorders>
              <w:top w:val="nil"/>
              <w:left w:val="nil"/>
              <w:bottom w:val="nil"/>
              <w:right w:val="nil"/>
            </w:tcBorders>
          </w:tcPr>
          <w:p w:rsidR="000E2CF4" w:rsidRPr="00772470" w:rsidRDefault="00357534" w:rsidP="00772470">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772470">
              <w:rPr>
                <w:rFonts w:ascii="Arial" w:hAnsi="Arial" w:cs="Arial"/>
                <w:color w:val="auto"/>
                <w:sz w:val="18"/>
                <w:szCs w:val="18"/>
              </w:rPr>
              <w:t>(282,000)</w:t>
            </w:r>
          </w:p>
        </w:tc>
        <w:tc>
          <w:tcPr>
            <w:tcW w:w="1710" w:type="dxa"/>
            <w:tcBorders>
              <w:top w:val="nil"/>
              <w:left w:val="nil"/>
              <w:bottom w:val="nil"/>
              <w:right w:val="nil"/>
            </w:tcBorders>
          </w:tcPr>
          <w:p w:rsidR="000E2CF4" w:rsidRPr="00772470" w:rsidRDefault="00357534" w:rsidP="00772470">
            <w:pPr>
              <w:pStyle w:val="1"/>
              <w:widowControl/>
              <w:pBdr>
                <w:bottom w:val="double" w:sz="4" w:space="1" w:color="auto"/>
              </w:pBdr>
              <w:tabs>
                <w:tab w:val="decimal" w:pos="1422"/>
              </w:tabs>
              <w:spacing w:line="380" w:lineRule="exact"/>
              <w:ind w:right="0" w:firstLine="11"/>
              <w:rPr>
                <w:rFonts w:ascii="Arial" w:hAnsi="Arial" w:cs="Arial"/>
                <w:color w:val="auto"/>
                <w:sz w:val="18"/>
                <w:szCs w:val="18"/>
              </w:rPr>
            </w:pPr>
            <w:r w:rsidRPr="00772470">
              <w:rPr>
                <w:rFonts w:ascii="Arial" w:hAnsi="Arial" w:cs="Arial"/>
                <w:color w:val="auto"/>
                <w:sz w:val="18"/>
                <w:szCs w:val="18"/>
              </w:rPr>
              <w:t>538,000</w:t>
            </w:r>
          </w:p>
        </w:tc>
      </w:tr>
    </w:tbl>
    <w:p w:rsidR="00673C78" w:rsidRPr="001C7D53" w:rsidRDefault="00673C78" w:rsidP="00BA0F61">
      <w:pPr>
        <w:pStyle w:val="a"/>
        <w:widowControl/>
        <w:tabs>
          <w:tab w:val="left" w:pos="2160"/>
          <w:tab w:val="left" w:pos="5895"/>
        </w:tabs>
        <w:spacing w:before="240" w:after="120" w:line="380" w:lineRule="exact"/>
        <w:ind w:left="547" w:right="-43"/>
        <w:jc w:val="both"/>
        <w:rPr>
          <w:rFonts w:ascii="Arial" w:hAnsi="Arial" w:cs="Arial"/>
          <w:sz w:val="22"/>
          <w:szCs w:val="22"/>
        </w:rPr>
      </w:pPr>
      <w:r w:rsidRPr="008841AC">
        <w:rPr>
          <w:rFonts w:ascii="Arial" w:hAnsi="Arial" w:cs="Arial"/>
          <w:sz w:val="22"/>
          <w:szCs w:val="22"/>
        </w:rPr>
        <w:t>Directors and management’s benefits</w:t>
      </w:r>
    </w:p>
    <w:p w:rsidR="00673C78" w:rsidRPr="001C7D53" w:rsidRDefault="00673C78" w:rsidP="00CB6FCF">
      <w:pPr>
        <w:tabs>
          <w:tab w:val="left" w:pos="900"/>
          <w:tab w:val="left" w:pos="1440"/>
        </w:tabs>
        <w:spacing w:before="120" w:line="380" w:lineRule="exact"/>
        <w:ind w:left="547" w:right="-43"/>
        <w:jc w:val="thaiDistribute"/>
        <w:rPr>
          <w:rFonts w:ascii="Arial" w:hAnsi="Arial"/>
        </w:rPr>
      </w:pPr>
      <w:r w:rsidRPr="001C7D53">
        <w:rPr>
          <w:rFonts w:ascii="Arial" w:hAnsi="Arial"/>
        </w:rPr>
        <w:t xml:space="preserve">During the </w:t>
      </w:r>
      <w:r w:rsidR="008841AC">
        <w:rPr>
          <w:rFonts w:ascii="Arial" w:hAnsi="Arial"/>
        </w:rPr>
        <w:t>six</w:t>
      </w:r>
      <w:r w:rsidRPr="001C7D53">
        <w:rPr>
          <w:rFonts w:ascii="Arial" w:hAnsi="Arial"/>
        </w:rPr>
        <w:t>-month period</w:t>
      </w:r>
      <w:r w:rsidR="00B04C0D" w:rsidRPr="001C7D53">
        <w:rPr>
          <w:rFonts w:ascii="Arial" w:hAnsi="Arial"/>
        </w:rPr>
        <w:t>s</w:t>
      </w:r>
      <w:r w:rsidRPr="001C7D53">
        <w:rPr>
          <w:rFonts w:ascii="Arial" w:hAnsi="Arial"/>
        </w:rPr>
        <w:t xml:space="preserve"> ended </w:t>
      </w:r>
      <w:r w:rsidR="00C5148B">
        <w:rPr>
          <w:rFonts w:ascii="Arial" w:hAnsi="Arial"/>
        </w:rPr>
        <w:t>30 June</w:t>
      </w:r>
      <w:r w:rsidR="000E2CF4" w:rsidRPr="001C7D53">
        <w:rPr>
          <w:rFonts w:ascii="Arial" w:hAnsi="Arial"/>
        </w:rPr>
        <w:t xml:space="preserve"> 2018</w:t>
      </w:r>
      <w:r w:rsidRPr="001C7D53">
        <w:rPr>
          <w:rFonts w:ascii="Arial" w:hAnsi="Arial"/>
        </w:rPr>
        <w:t xml:space="preserve"> and </w:t>
      </w:r>
      <w:r w:rsidR="008252E0" w:rsidRPr="001C7D53">
        <w:rPr>
          <w:rFonts w:ascii="Arial" w:hAnsi="Arial"/>
        </w:rPr>
        <w:t>201</w:t>
      </w:r>
      <w:r w:rsidR="000E2CF4" w:rsidRPr="001C7D53">
        <w:rPr>
          <w:rFonts w:ascii="Arial" w:hAnsi="Arial"/>
        </w:rPr>
        <w:t>7</w:t>
      </w:r>
      <w:r w:rsidRPr="001C7D53">
        <w:rPr>
          <w:rFonts w:ascii="Arial" w:hAnsi="Arial"/>
        </w:rPr>
        <w:t>, the Company and its subsidiaries had employee benefit expenses of their directors and management as below.</w:t>
      </w:r>
    </w:p>
    <w:p w:rsidR="009831B9" w:rsidRPr="001C7D53" w:rsidRDefault="009831B9" w:rsidP="00772470">
      <w:pPr>
        <w:tabs>
          <w:tab w:val="left" w:pos="900"/>
          <w:tab w:val="left" w:pos="1440"/>
        </w:tabs>
        <w:spacing w:after="40" w:line="380" w:lineRule="exact"/>
        <w:ind w:right="-43"/>
        <w:jc w:val="right"/>
        <w:rPr>
          <w:rFonts w:ascii="Arial" w:hAnsi="Arial"/>
        </w:rPr>
      </w:pPr>
      <w:r w:rsidRPr="001C7D53">
        <w:rPr>
          <w:rFonts w:ascii="Arial" w:hAnsi="Arial" w:cs="Arial"/>
        </w:rPr>
        <w:t>(Unit: Thousand Baht)</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0"/>
        <w:gridCol w:w="1188"/>
        <w:gridCol w:w="1170"/>
        <w:gridCol w:w="1170"/>
        <w:gridCol w:w="1170"/>
      </w:tblGrid>
      <w:tr w:rsidR="009831B9" w:rsidRPr="001C7D53" w:rsidTr="005C5642">
        <w:tc>
          <w:tcPr>
            <w:tcW w:w="3870" w:type="dxa"/>
            <w:tcBorders>
              <w:top w:val="nil"/>
              <w:left w:val="nil"/>
              <w:bottom w:val="nil"/>
              <w:right w:val="nil"/>
            </w:tcBorders>
          </w:tcPr>
          <w:p w:rsidR="009831B9" w:rsidRPr="001C7D53" w:rsidRDefault="009831B9" w:rsidP="00E447A5">
            <w:pPr>
              <w:tabs>
                <w:tab w:val="left" w:pos="600"/>
                <w:tab w:val="left" w:pos="900"/>
                <w:tab w:val="right" w:pos="7280"/>
                <w:tab w:val="right" w:pos="8540"/>
              </w:tabs>
              <w:spacing w:line="380" w:lineRule="exact"/>
              <w:ind w:right="-43"/>
              <w:jc w:val="center"/>
              <w:rPr>
                <w:rFonts w:ascii="Arial" w:hAnsi="Arial" w:cs="Arial"/>
              </w:rPr>
            </w:pPr>
          </w:p>
        </w:tc>
        <w:tc>
          <w:tcPr>
            <w:tcW w:w="2358" w:type="dxa"/>
            <w:gridSpan w:val="2"/>
            <w:tcBorders>
              <w:top w:val="nil"/>
              <w:left w:val="nil"/>
              <w:bottom w:val="nil"/>
              <w:right w:val="nil"/>
            </w:tcBorders>
          </w:tcPr>
          <w:p w:rsidR="009831B9" w:rsidRPr="001C7D53" w:rsidRDefault="009831B9" w:rsidP="00E447A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1C7D53">
              <w:rPr>
                <w:rFonts w:ascii="Arial" w:hAnsi="Arial"/>
              </w:rPr>
              <w:t>Consolidated financial statements</w:t>
            </w:r>
          </w:p>
        </w:tc>
        <w:tc>
          <w:tcPr>
            <w:tcW w:w="2340" w:type="dxa"/>
            <w:gridSpan w:val="2"/>
            <w:tcBorders>
              <w:top w:val="nil"/>
              <w:left w:val="nil"/>
              <w:bottom w:val="nil"/>
              <w:right w:val="nil"/>
            </w:tcBorders>
          </w:tcPr>
          <w:p w:rsidR="009831B9" w:rsidRPr="001C7D53" w:rsidRDefault="009831B9" w:rsidP="00E447A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1C7D53">
              <w:rPr>
                <w:rFonts w:ascii="Arial" w:hAnsi="Arial"/>
              </w:rPr>
              <w:t>Separate financial statements</w:t>
            </w:r>
          </w:p>
        </w:tc>
      </w:tr>
      <w:tr w:rsidR="00F43E71" w:rsidRPr="001C7D53" w:rsidTr="005C5642">
        <w:tc>
          <w:tcPr>
            <w:tcW w:w="3870" w:type="dxa"/>
            <w:tcBorders>
              <w:top w:val="nil"/>
              <w:left w:val="nil"/>
              <w:bottom w:val="nil"/>
              <w:right w:val="nil"/>
            </w:tcBorders>
          </w:tcPr>
          <w:p w:rsidR="00F43E71" w:rsidRPr="001C7D53" w:rsidRDefault="00F43E71" w:rsidP="00F43E71">
            <w:pPr>
              <w:tabs>
                <w:tab w:val="left" w:pos="600"/>
                <w:tab w:val="left" w:pos="900"/>
                <w:tab w:val="right" w:pos="7280"/>
                <w:tab w:val="right" w:pos="8540"/>
              </w:tabs>
              <w:spacing w:line="380" w:lineRule="exact"/>
              <w:ind w:right="-43"/>
              <w:jc w:val="thaiDistribute"/>
              <w:rPr>
                <w:rFonts w:ascii="Arial" w:hAnsi="Arial" w:cs="Arial"/>
              </w:rPr>
            </w:pPr>
          </w:p>
        </w:tc>
        <w:tc>
          <w:tcPr>
            <w:tcW w:w="1188" w:type="dxa"/>
            <w:tcBorders>
              <w:top w:val="nil"/>
              <w:left w:val="nil"/>
              <w:bottom w:val="nil"/>
              <w:right w:val="nil"/>
            </w:tcBorders>
          </w:tcPr>
          <w:p w:rsidR="00F43E71" w:rsidRPr="001C7D53" w:rsidRDefault="00F43E71" w:rsidP="00F43E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1C7D53">
              <w:rPr>
                <w:rFonts w:ascii="Arial" w:hAnsi="Arial" w:cs="Arial"/>
              </w:rPr>
              <w:t>2018</w:t>
            </w:r>
          </w:p>
        </w:tc>
        <w:tc>
          <w:tcPr>
            <w:tcW w:w="1170" w:type="dxa"/>
            <w:tcBorders>
              <w:top w:val="nil"/>
              <w:left w:val="nil"/>
              <w:bottom w:val="nil"/>
              <w:right w:val="nil"/>
            </w:tcBorders>
          </w:tcPr>
          <w:p w:rsidR="00F43E71" w:rsidRPr="001C7D53" w:rsidRDefault="00F43E71" w:rsidP="00F43E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1C7D53">
              <w:rPr>
                <w:rFonts w:ascii="Arial" w:hAnsi="Arial" w:cs="Arial"/>
              </w:rPr>
              <w:t>2017</w:t>
            </w:r>
          </w:p>
        </w:tc>
        <w:tc>
          <w:tcPr>
            <w:tcW w:w="1170" w:type="dxa"/>
            <w:tcBorders>
              <w:top w:val="nil"/>
              <w:left w:val="nil"/>
              <w:bottom w:val="nil"/>
              <w:right w:val="nil"/>
            </w:tcBorders>
          </w:tcPr>
          <w:p w:rsidR="00F43E71" w:rsidRPr="001C7D53" w:rsidRDefault="00F43E71" w:rsidP="00F43E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1C7D53">
              <w:rPr>
                <w:rFonts w:ascii="Arial" w:hAnsi="Arial" w:cs="Arial"/>
              </w:rPr>
              <w:t>2018</w:t>
            </w:r>
          </w:p>
        </w:tc>
        <w:tc>
          <w:tcPr>
            <w:tcW w:w="1170" w:type="dxa"/>
            <w:tcBorders>
              <w:top w:val="nil"/>
              <w:left w:val="nil"/>
              <w:bottom w:val="nil"/>
              <w:right w:val="nil"/>
            </w:tcBorders>
          </w:tcPr>
          <w:p w:rsidR="00F43E71" w:rsidRPr="001C7D53" w:rsidRDefault="00F43E71" w:rsidP="00F43E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1C7D53">
              <w:rPr>
                <w:rFonts w:ascii="Arial" w:hAnsi="Arial" w:cs="Arial"/>
              </w:rPr>
              <w:t>2017</w:t>
            </w:r>
          </w:p>
        </w:tc>
      </w:tr>
      <w:tr w:rsidR="00C5148B" w:rsidRPr="001C7D53" w:rsidTr="005C5642">
        <w:tc>
          <w:tcPr>
            <w:tcW w:w="3870" w:type="dxa"/>
            <w:tcBorders>
              <w:top w:val="nil"/>
              <w:left w:val="nil"/>
              <w:bottom w:val="nil"/>
              <w:right w:val="nil"/>
            </w:tcBorders>
          </w:tcPr>
          <w:p w:rsidR="00C5148B" w:rsidRPr="001C7D53" w:rsidRDefault="00C5148B" w:rsidP="00C5148B">
            <w:pPr>
              <w:tabs>
                <w:tab w:val="left" w:pos="600"/>
                <w:tab w:val="left" w:pos="900"/>
                <w:tab w:val="right" w:pos="7280"/>
                <w:tab w:val="right" w:pos="8540"/>
              </w:tabs>
              <w:spacing w:line="380" w:lineRule="exact"/>
              <w:ind w:left="-108" w:right="-43"/>
              <w:jc w:val="thaiDistribute"/>
              <w:rPr>
                <w:rFonts w:ascii="Arial" w:hAnsi="Arial" w:cs="Arial"/>
              </w:rPr>
            </w:pPr>
            <w:r w:rsidRPr="001C7D53">
              <w:rPr>
                <w:rFonts w:ascii="Arial" w:hAnsi="Arial" w:cs="Arial"/>
              </w:rPr>
              <w:t>Short-term employee benefits</w:t>
            </w:r>
          </w:p>
        </w:tc>
        <w:tc>
          <w:tcPr>
            <w:tcW w:w="1188" w:type="dxa"/>
            <w:tcBorders>
              <w:top w:val="nil"/>
              <w:left w:val="nil"/>
              <w:bottom w:val="nil"/>
              <w:right w:val="nil"/>
            </w:tcBorders>
          </w:tcPr>
          <w:p w:rsidR="00C5148B" w:rsidRPr="001C7D53" w:rsidRDefault="008841AC" w:rsidP="00C5148B">
            <w:pPr>
              <w:tabs>
                <w:tab w:val="decimal" w:pos="972"/>
              </w:tabs>
              <w:spacing w:line="380" w:lineRule="exact"/>
              <w:ind w:right="-45"/>
              <w:rPr>
                <w:rFonts w:ascii="Arial" w:hAnsi="Arial" w:cs="Arial"/>
              </w:rPr>
            </w:pPr>
            <w:r>
              <w:rPr>
                <w:rFonts w:ascii="Arial" w:hAnsi="Arial" w:cs="Arial"/>
              </w:rPr>
              <w:t>42,192</w:t>
            </w:r>
          </w:p>
        </w:tc>
        <w:tc>
          <w:tcPr>
            <w:tcW w:w="1170" w:type="dxa"/>
            <w:tcBorders>
              <w:top w:val="nil"/>
              <w:left w:val="nil"/>
              <w:bottom w:val="nil"/>
              <w:right w:val="nil"/>
            </w:tcBorders>
          </w:tcPr>
          <w:p w:rsidR="00C5148B" w:rsidRPr="003169AD" w:rsidRDefault="00C5148B" w:rsidP="00C5148B">
            <w:pPr>
              <w:tabs>
                <w:tab w:val="decimal" w:pos="972"/>
              </w:tabs>
              <w:spacing w:line="380" w:lineRule="exact"/>
              <w:ind w:right="-45"/>
              <w:rPr>
                <w:rFonts w:ascii="Arial" w:hAnsi="Arial" w:cstheme="minorBidi"/>
              </w:rPr>
            </w:pPr>
            <w:r w:rsidRPr="003169AD">
              <w:rPr>
                <w:rFonts w:ascii="Arial" w:hAnsi="Arial" w:cstheme="minorBidi"/>
              </w:rPr>
              <w:t>52,786</w:t>
            </w:r>
          </w:p>
        </w:tc>
        <w:tc>
          <w:tcPr>
            <w:tcW w:w="1170" w:type="dxa"/>
            <w:tcBorders>
              <w:top w:val="nil"/>
              <w:left w:val="nil"/>
              <w:bottom w:val="nil"/>
              <w:right w:val="nil"/>
            </w:tcBorders>
          </w:tcPr>
          <w:p w:rsidR="00C5148B" w:rsidRPr="003169AD" w:rsidRDefault="00532A34" w:rsidP="00C5148B">
            <w:pPr>
              <w:tabs>
                <w:tab w:val="decimal" w:pos="972"/>
              </w:tabs>
              <w:spacing w:line="380" w:lineRule="exact"/>
              <w:ind w:right="-45"/>
              <w:rPr>
                <w:rFonts w:ascii="Arial" w:hAnsi="Arial" w:cs="Arial"/>
              </w:rPr>
            </w:pPr>
            <w:r>
              <w:rPr>
                <w:rFonts w:ascii="Arial" w:hAnsi="Arial" w:cs="Arial"/>
              </w:rPr>
              <w:t>19,578</w:t>
            </w:r>
          </w:p>
        </w:tc>
        <w:tc>
          <w:tcPr>
            <w:tcW w:w="1170" w:type="dxa"/>
            <w:tcBorders>
              <w:top w:val="nil"/>
              <w:left w:val="nil"/>
              <w:bottom w:val="nil"/>
              <w:right w:val="nil"/>
            </w:tcBorders>
          </w:tcPr>
          <w:p w:rsidR="00C5148B" w:rsidRPr="003169AD" w:rsidRDefault="00C5148B" w:rsidP="00C5148B">
            <w:pPr>
              <w:tabs>
                <w:tab w:val="decimal" w:pos="972"/>
              </w:tabs>
              <w:spacing w:line="380" w:lineRule="exact"/>
              <w:ind w:right="-45"/>
              <w:rPr>
                <w:rFonts w:ascii="Arial" w:hAnsi="Arial" w:cs="Arial"/>
              </w:rPr>
            </w:pPr>
            <w:r w:rsidRPr="003169AD">
              <w:rPr>
                <w:rFonts w:ascii="Arial" w:hAnsi="Arial" w:cs="Arial"/>
              </w:rPr>
              <w:t>32,147</w:t>
            </w:r>
          </w:p>
        </w:tc>
      </w:tr>
      <w:tr w:rsidR="00C5148B" w:rsidRPr="001C7D53" w:rsidTr="005C5642">
        <w:tc>
          <w:tcPr>
            <w:tcW w:w="3870" w:type="dxa"/>
            <w:tcBorders>
              <w:top w:val="nil"/>
              <w:left w:val="nil"/>
              <w:bottom w:val="nil"/>
              <w:right w:val="nil"/>
            </w:tcBorders>
          </w:tcPr>
          <w:p w:rsidR="00C5148B" w:rsidRPr="001C7D53" w:rsidRDefault="00C5148B" w:rsidP="00C5148B">
            <w:pPr>
              <w:tabs>
                <w:tab w:val="left" w:pos="600"/>
                <w:tab w:val="left" w:pos="900"/>
                <w:tab w:val="right" w:pos="7280"/>
                <w:tab w:val="right" w:pos="8540"/>
              </w:tabs>
              <w:spacing w:line="380" w:lineRule="exact"/>
              <w:ind w:left="-108" w:right="-43"/>
              <w:jc w:val="thaiDistribute"/>
              <w:rPr>
                <w:rFonts w:ascii="Arial" w:hAnsi="Arial" w:cs="Arial"/>
              </w:rPr>
            </w:pPr>
            <w:r w:rsidRPr="001C7D53">
              <w:rPr>
                <w:rFonts w:ascii="Arial" w:hAnsi="Arial" w:cs="Arial"/>
              </w:rPr>
              <w:t>Post-employment benefits</w:t>
            </w:r>
          </w:p>
        </w:tc>
        <w:tc>
          <w:tcPr>
            <w:tcW w:w="1188" w:type="dxa"/>
            <w:tcBorders>
              <w:top w:val="nil"/>
              <w:left w:val="nil"/>
              <w:bottom w:val="nil"/>
              <w:right w:val="nil"/>
            </w:tcBorders>
          </w:tcPr>
          <w:p w:rsidR="00C5148B" w:rsidRPr="001C7D53" w:rsidRDefault="008841AC" w:rsidP="00C5148B">
            <w:pPr>
              <w:tabs>
                <w:tab w:val="decimal" w:pos="972"/>
              </w:tabs>
              <w:spacing w:line="380" w:lineRule="exact"/>
              <w:ind w:right="-45"/>
              <w:rPr>
                <w:rFonts w:ascii="Arial" w:hAnsi="Arial" w:cs="Arial"/>
              </w:rPr>
            </w:pPr>
            <w:r>
              <w:rPr>
                <w:rFonts w:ascii="Arial" w:hAnsi="Arial" w:cs="Arial"/>
              </w:rPr>
              <w:t>1,502</w:t>
            </w:r>
          </w:p>
        </w:tc>
        <w:tc>
          <w:tcPr>
            <w:tcW w:w="1170" w:type="dxa"/>
            <w:tcBorders>
              <w:top w:val="nil"/>
              <w:left w:val="nil"/>
              <w:bottom w:val="nil"/>
              <w:right w:val="nil"/>
            </w:tcBorders>
          </w:tcPr>
          <w:p w:rsidR="00C5148B" w:rsidRPr="003169AD" w:rsidRDefault="00C5148B" w:rsidP="00C5148B">
            <w:pPr>
              <w:tabs>
                <w:tab w:val="decimal" w:pos="972"/>
              </w:tabs>
              <w:spacing w:line="380" w:lineRule="exact"/>
              <w:ind w:right="-45"/>
              <w:rPr>
                <w:rFonts w:ascii="Arial" w:hAnsi="Arial" w:cs="Arial"/>
              </w:rPr>
            </w:pPr>
            <w:r w:rsidRPr="003169AD">
              <w:rPr>
                <w:rFonts w:ascii="Arial" w:hAnsi="Arial" w:cs="Arial"/>
              </w:rPr>
              <w:t>1,419</w:t>
            </w:r>
          </w:p>
        </w:tc>
        <w:tc>
          <w:tcPr>
            <w:tcW w:w="1170" w:type="dxa"/>
            <w:tcBorders>
              <w:top w:val="nil"/>
              <w:left w:val="nil"/>
              <w:bottom w:val="nil"/>
              <w:right w:val="nil"/>
            </w:tcBorders>
          </w:tcPr>
          <w:p w:rsidR="00C5148B" w:rsidRPr="003169AD" w:rsidRDefault="00532A34" w:rsidP="00C5148B">
            <w:pPr>
              <w:tabs>
                <w:tab w:val="decimal" w:pos="972"/>
              </w:tabs>
              <w:spacing w:line="380" w:lineRule="exact"/>
              <w:ind w:right="-45"/>
              <w:rPr>
                <w:rFonts w:ascii="Arial" w:hAnsi="Arial" w:cs="Arial"/>
              </w:rPr>
            </w:pPr>
            <w:r>
              <w:rPr>
                <w:rFonts w:ascii="Arial" w:hAnsi="Arial" w:cs="Arial"/>
              </w:rPr>
              <w:t>797</w:t>
            </w:r>
          </w:p>
        </w:tc>
        <w:tc>
          <w:tcPr>
            <w:tcW w:w="1170" w:type="dxa"/>
            <w:tcBorders>
              <w:top w:val="nil"/>
              <w:left w:val="nil"/>
              <w:bottom w:val="nil"/>
              <w:right w:val="nil"/>
            </w:tcBorders>
          </w:tcPr>
          <w:p w:rsidR="00C5148B" w:rsidRPr="003169AD" w:rsidRDefault="00C5148B" w:rsidP="00C5148B">
            <w:pPr>
              <w:tabs>
                <w:tab w:val="decimal" w:pos="972"/>
              </w:tabs>
              <w:spacing w:line="380" w:lineRule="exact"/>
              <w:ind w:right="-45"/>
              <w:rPr>
                <w:rFonts w:ascii="Arial" w:hAnsi="Arial" w:cs="Arial"/>
              </w:rPr>
            </w:pPr>
            <w:r w:rsidRPr="003169AD">
              <w:rPr>
                <w:rFonts w:ascii="Arial" w:hAnsi="Arial" w:cs="Arial"/>
              </w:rPr>
              <w:t>779</w:t>
            </w:r>
          </w:p>
        </w:tc>
      </w:tr>
      <w:tr w:rsidR="00C5148B" w:rsidRPr="001C7D53" w:rsidTr="005C5642">
        <w:tc>
          <w:tcPr>
            <w:tcW w:w="3870" w:type="dxa"/>
            <w:tcBorders>
              <w:top w:val="nil"/>
              <w:left w:val="nil"/>
              <w:bottom w:val="nil"/>
              <w:right w:val="nil"/>
            </w:tcBorders>
          </w:tcPr>
          <w:p w:rsidR="00C5148B" w:rsidRPr="001C7D53" w:rsidRDefault="00C5148B" w:rsidP="00C5148B">
            <w:pPr>
              <w:tabs>
                <w:tab w:val="left" w:pos="600"/>
                <w:tab w:val="left" w:pos="900"/>
                <w:tab w:val="right" w:pos="7280"/>
                <w:tab w:val="right" w:pos="8540"/>
              </w:tabs>
              <w:spacing w:line="380" w:lineRule="exact"/>
              <w:ind w:left="-108" w:right="-126"/>
              <w:jc w:val="thaiDistribute"/>
              <w:rPr>
                <w:rFonts w:ascii="Arial" w:hAnsi="Arial" w:cs="Arial"/>
              </w:rPr>
            </w:pPr>
            <w:r w:rsidRPr="001C7D53">
              <w:rPr>
                <w:rFonts w:ascii="Arial" w:hAnsi="Arial" w:cs="Arial"/>
              </w:rPr>
              <w:t>Other long-term employee benefits</w:t>
            </w:r>
          </w:p>
        </w:tc>
        <w:tc>
          <w:tcPr>
            <w:tcW w:w="1188" w:type="dxa"/>
            <w:tcBorders>
              <w:top w:val="nil"/>
              <w:left w:val="nil"/>
              <w:bottom w:val="nil"/>
              <w:right w:val="nil"/>
            </w:tcBorders>
          </w:tcPr>
          <w:p w:rsidR="00C5148B" w:rsidRPr="001C7D53" w:rsidRDefault="008841AC" w:rsidP="00C5148B">
            <w:pPr>
              <w:pBdr>
                <w:bottom w:val="single" w:sz="4" w:space="1" w:color="auto"/>
              </w:pBdr>
              <w:tabs>
                <w:tab w:val="decimal" w:pos="972"/>
              </w:tabs>
              <w:spacing w:line="380" w:lineRule="exact"/>
              <w:ind w:right="-45"/>
              <w:rPr>
                <w:rFonts w:ascii="Arial" w:hAnsi="Arial" w:cs="Arial"/>
              </w:rPr>
            </w:pPr>
            <w:r>
              <w:rPr>
                <w:rFonts w:ascii="Arial" w:hAnsi="Arial" w:cs="Arial"/>
              </w:rPr>
              <w:t>19</w:t>
            </w:r>
          </w:p>
        </w:tc>
        <w:tc>
          <w:tcPr>
            <w:tcW w:w="1170" w:type="dxa"/>
            <w:tcBorders>
              <w:top w:val="nil"/>
              <w:left w:val="nil"/>
              <w:bottom w:val="nil"/>
              <w:right w:val="nil"/>
            </w:tcBorders>
          </w:tcPr>
          <w:p w:rsidR="00C5148B" w:rsidRPr="003169AD" w:rsidRDefault="00C5148B" w:rsidP="00C5148B">
            <w:pPr>
              <w:pBdr>
                <w:bottom w:val="single" w:sz="4" w:space="1" w:color="auto"/>
              </w:pBdr>
              <w:tabs>
                <w:tab w:val="decimal" w:pos="972"/>
              </w:tabs>
              <w:spacing w:line="380" w:lineRule="exact"/>
              <w:ind w:right="-45"/>
              <w:rPr>
                <w:rFonts w:ascii="Arial" w:hAnsi="Arial" w:cs="Arial"/>
              </w:rPr>
            </w:pPr>
            <w:r w:rsidRPr="003169AD">
              <w:rPr>
                <w:rFonts w:ascii="Arial" w:hAnsi="Arial" w:cs="Arial"/>
              </w:rPr>
              <w:t>19</w:t>
            </w:r>
          </w:p>
        </w:tc>
        <w:tc>
          <w:tcPr>
            <w:tcW w:w="1170" w:type="dxa"/>
            <w:tcBorders>
              <w:top w:val="nil"/>
              <w:left w:val="nil"/>
              <w:bottom w:val="nil"/>
              <w:right w:val="nil"/>
            </w:tcBorders>
          </w:tcPr>
          <w:p w:rsidR="00C5148B" w:rsidRPr="003169AD" w:rsidRDefault="00532A34" w:rsidP="00C5148B">
            <w:pPr>
              <w:pBdr>
                <w:bottom w:val="single" w:sz="4" w:space="1" w:color="auto"/>
              </w:pBdr>
              <w:tabs>
                <w:tab w:val="decimal" w:pos="972"/>
              </w:tabs>
              <w:spacing w:line="380" w:lineRule="exact"/>
              <w:ind w:right="-45"/>
              <w:rPr>
                <w:rFonts w:ascii="Arial" w:hAnsi="Arial" w:cs="Arial"/>
              </w:rPr>
            </w:pPr>
            <w:r>
              <w:rPr>
                <w:rFonts w:ascii="Arial" w:hAnsi="Arial" w:cs="Arial"/>
              </w:rPr>
              <w:t>11</w:t>
            </w:r>
          </w:p>
        </w:tc>
        <w:tc>
          <w:tcPr>
            <w:tcW w:w="1170" w:type="dxa"/>
            <w:tcBorders>
              <w:top w:val="nil"/>
              <w:left w:val="nil"/>
              <w:bottom w:val="nil"/>
              <w:right w:val="nil"/>
            </w:tcBorders>
          </w:tcPr>
          <w:p w:rsidR="00C5148B" w:rsidRPr="003169AD" w:rsidRDefault="00C5148B" w:rsidP="00C5148B">
            <w:pPr>
              <w:pBdr>
                <w:bottom w:val="single" w:sz="4" w:space="1" w:color="auto"/>
              </w:pBdr>
              <w:tabs>
                <w:tab w:val="decimal" w:pos="972"/>
              </w:tabs>
              <w:spacing w:line="380" w:lineRule="exact"/>
              <w:ind w:right="-45"/>
              <w:rPr>
                <w:rFonts w:ascii="Arial" w:hAnsi="Arial" w:cs="Arial"/>
              </w:rPr>
            </w:pPr>
            <w:r w:rsidRPr="003169AD">
              <w:rPr>
                <w:rFonts w:ascii="Arial" w:hAnsi="Arial" w:cs="Arial"/>
              </w:rPr>
              <w:t>11</w:t>
            </w:r>
          </w:p>
        </w:tc>
      </w:tr>
      <w:tr w:rsidR="00C5148B" w:rsidRPr="00A82A30" w:rsidTr="005C5642">
        <w:tc>
          <w:tcPr>
            <w:tcW w:w="3870" w:type="dxa"/>
            <w:tcBorders>
              <w:top w:val="nil"/>
              <w:left w:val="nil"/>
              <w:bottom w:val="nil"/>
              <w:right w:val="nil"/>
            </w:tcBorders>
          </w:tcPr>
          <w:p w:rsidR="00C5148B" w:rsidRPr="001C7D53" w:rsidRDefault="00C5148B" w:rsidP="00C5148B">
            <w:pPr>
              <w:tabs>
                <w:tab w:val="left" w:pos="600"/>
                <w:tab w:val="left" w:pos="900"/>
                <w:tab w:val="right" w:pos="7280"/>
                <w:tab w:val="right" w:pos="8540"/>
              </w:tabs>
              <w:spacing w:line="380" w:lineRule="exact"/>
              <w:ind w:left="-108" w:right="-43"/>
              <w:jc w:val="thaiDistribute"/>
              <w:rPr>
                <w:rFonts w:ascii="Arial" w:hAnsi="Arial" w:cs="Arial"/>
              </w:rPr>
            </w:pPr>
            <w:r w:rsidRPr="001C7D53">
              <w:rPr>
                <w:rFonts w:ascii="Arial" w:hAnsi="Arial" w:cs="Arial"/>
              </w:rPr>
              <w:t>Total</w:t>
            </w:r>
          </w:p>
        </w:tc>
        <w:tc>
          <w:tcPr>
            <w:tcW w:w="1188" w:type="dxa"/>
            <w:tcBorders>
              <w:top w:val="nil"/>
              <w:left w:val="nil"/>
              <w:bottom w:val="nil"/>
              <w:right w:val="nil"/>
            </w:tcBorders>
          </w:tcPr>
          <w:p w:rsidR="00C5148B" w:rsidRPr="008841AC" w:rsidRDefault="008841AC" w:rsidP="00476E5C">
            <w:pPr>
              <w:pStyle w:val="a1"/>
              <w:widowControl/>
              <w:pBdr>
                <w:bottom w:val="double" w:sz="4" w:space="1" w:color="auto"/>
              </w:pBdr>
              <w:tabs>
                <w:tab w:val="decimal" w:pos="1872"/>
              </w:tabs>
              <w:spacing w:line="330" w:lineRule="exact"/>
              <w:ind w:left="0"/>
              <w:rPr>
                <w:rFonts w:ascii="Arial" w:hAnsi="Arial" w:cs="Arial"/>
                <w:sz w:val="22"/>
                <w:szCs w:val="22"/>
              </w:rPr>
            </w:pPr>
            <w:r w:rsidRPr="008841AC">
              <w:rPr>
                <w:rFonts w:ascii="Arial" w:hAnsi="Arial" w:cs="Arial"/>
                <w:sz w:val="22"/>
                <w:szCs w:val="22"/>
              </w:rPr>
              <w:t>43,713</w:t>
            </w:r>
          </w:p>
        </w:tc>
        <w:tc>
          <w:tcPr>
            <w:tcW w:w="1170" w:type="dxa"/>
            <w:tcBorders>
              <w:top w:val="nil"/>
              <w:left w:val="nil"/>
              <w:bottom w:val="nil"/>
              <w:right w:val="nil"/>
            </w:tcBorders>
          </w:tcPr>
          <w:p w:rsidR="00C5148B" w:rsidRPr="00476E5C" w:rsidRDefault="00C5148B" w:rsidP="00476E5C">
            <w:pPr>
              <w:pStyle w:val="a1"/>
              <w:widowControl/>
              <w:pBdr>
                <w:bottom w:val="double" w:sz="4" w:space="1" w:color="auto"/>
              </w:pBdr>
              <w:tabs>
                <w:tab w:val="decimal" w:pos="1872"/>
              </w:tabs>
              <w:spacing w:line="330" w:lineRule="exact"/>
              <w:ind w:left="0"/>
              <w:rPr>
                <w:rFonts w:ascii="Arial" w:hAnsi="Arial" w:cs="Arial"/>
                <w:sz w:val="22"/>
                <w:szCs w:val="22"/>
              </w:rPr>
            </w:pPr>
            <w:r w:rsidRPr="00476E5C">
              <w:rPr>
                <w:rFonts w:ascii="Arial" w:hAnsi="Arial" w:cs="Arial"/>
                <w:sz w:val="22"/>
                <w:szCs w:val="22"/>
              </w:rPr>
              <w:t>54,224</w:t>
            </w:r>
          </w:p>
        </w:tc>
        <w:tc>
          <w:tcPr>
            <w:tcW w:w="1170" w:type="dxa"/>
            <w:tcBorders>
              <w:top w:val="nil"/>
              <w:left w:val="nil"/>
              <w:bottom w:val="nil"/>
              <w:right w:val="nil"/>
            </w:tcBorders>
          </w:tcPr>
          <w:p w:rsidR="00C5148B" w:rsidRPr="00532A34" w:rsidRDefault="00532A34" w:rsidP="00532A34">
            <w:pPr>
              <w:pStyle w:val="a1"/>
              <w:widowControl/>
              <w:pBdr>
                <w:bottom w:val="double" w:sz="4" w:space="1" w:color="auto"/>
              </w:pBdr>
              <w:tabs>
                <w:tab w:val="decimal" w:pos="1872"/>
              </w:tabs>
              <w:spacing w:line="330" w:lineRule="exact"/>
              <w:ind w:left="0"/>
              <w:rPr>
                <w:rFonts w:ascii="Arial" w:hAnsi="Arial" w:cs="Arial"/>
                <w:sz w:val="22"/>
                <w:szCs w:val="22"/>
                <w:cs/>
              </w:rPr>
            </w:pPr>
            <w:r w:rsidRPr="00532A34">
              <w:rPr>
                <w:rFonts w:ascii="Arial" w:hAnsi="Arial" w:cs="Arial"/>
                <w:sz w:val="22"/>
                <w:szCs w:val="22"/>
              </w:rPr>
              <w:t>20</w:t>
            </w:r>
            <w:r>
              <w:rPr>
                <w:rFonts w:ascii="Arial" w:hAnsi="Arial" w:cs="Arial"/>
                <w:sz w:val="22"/>
                <w:szCs w:val="22"/>
              </w:rPr>
              <w:t>,</w:t>
            </w:r>
            <w:r w:rsidRPr="00532A34">
              <w:rPr>
                <w:rFonts w:ascii="Arial" w:hAnsi="Arial" w:cs="Arial"/>
                <w:sz w:val="22"/>
                <w:szCs w:val="22"/>
              </w:rPr>
              <w:t>386</w:t>
            </w:r>
          </w:p>
        </w:tc>
        <w:tc>
          <w:tcPr>
            <w:tcW w:w="1170" w:type="dxa"/>
            <w:tcBorders>
              <w:top w:val="nil"/>
              <w:left w:val="nil"/>
              <w:bottom w:val="nil"/>
              <w:right w:val="nil"/>
            </w:tcBorders>
          </w:tcPr>
          <w:p w:rsidR="00C5148B" w:rsidRPr="00476E5C" w:rsidRDefault="00C5148B" w:rsidP="00476E5C">
            <w:pPr>
              <w:pStyle w:val="a1"/>
              <w:widowControl/>
              <w:pBdr>
                <w:bottom w:val="double" w:sz="4" w:space="1" w:color="auto"/>
              </w:pBdr>
              <w:tabs>
                <w:tab w:val="decimal" w:pos="1872"/>
              </w:tabs>
              <w:spacing w:line="330" w:lineRule="exact"/>
              <w:ind w:left="0"/>
              <w:rPr>
                <w:rFonts w:ascii="Arial" w:hAnsi="Arial" w:cstheme="minorBidi"/>
                <w:sz w:val="22"/>
                <w:szCs w:val="22"/>
                <w:cs/>
              </w:rPr>
            </w:pPr>
            <w:r w:rsidRPr="00476E5C">
              <w:rPr>
                <w:rFonts w:ascii="Arial" w:hAnsi="Arial" w:cstheme="minorBidi"/>
                <w:sz w:val="22"/>
                <w:szCs w:val="22"/>
              </w:rPr>
              <w:t>32,937</w:t>
            </w:r>
          </w:p>
        </w:tc>
      </w:tr>
    </w:tbl>
    <w:p w:rsidR="00673C78" w:rsidRPr="00A82A30" w:rsidRDefault="009D648C" w:rsidP="005F4952">
      <w:pPr>
        <w:pStyle w:val="a"/>
        <w:widowControl/>
        <w:tabs>
          <w:tab w:val="left" w:pos="2160"/>
        </w:tabs>
        <w:spacing w:before="60" w:line="380" w:lineRule="exact"/>
        <w:ind w:left="533" w:right="-43" w:hanging="533"/>
        <w:jc w:val="both"/>
        <w:rPr>
          <w:rFonts w:ascii="Arial" w:hAnsi="Arial" w:cs="Arial"/>
          <w:sz w:val="22"/>
          <w:szCs w:val="22"/>
        </w:rPr>
      </w:pPr>
      <w:r w:rsidRPr="00A82A30">
        <w:rPr>
          <w:rFonts w:ascii="Arial" w:hAnsi="Arial" w:cs="Arial"/>
        </w:rPr>
        <w:br w:type="page"/>
      </w:r>
      <w:r w:rsidR="005817A6" w:rsidRPr="00A82A30">
        <w:rPr>
          <w:rFonts w:ascii="Arial" w:hAnsi="Arial" w:cs="Arial"/>
          <w:sz w:val="22"/>
          <w:szCs w:val="22"/>
        </w:rPr>
        <w:lastRenderedPageBreak/>
        <w:t>6</w:t>
      </w:r>
      <w:r w:rsidR="00673C78" w:rsidRPr="00A82A30">
        <w:rPr>
          <w:rFonts w:ascii="Arial" w:hAnsi="Arial" w:cs="Arial"/>
          <w:sz w:val="22"/>
          <w:szCs w:val="22"/>
        </w:rPr>
        <w:t>.</w:t>
      </w:r>
      <w:r w:rsidR="00673C78" w:rsidRPr="00A82A30">
        <w:rPr>
          <w:rFonts w:ascii="Arial" w:hAnsi="Arial" w:cs="Arial"/>
          <w:sz w:val="22"/>
          <w:szCs w:val="22"/>
        </w:rPr>
        <w:tab/>
        <w:t xml:space="preserve">Property development cost </w:t>
      </w:r>
    </w:p>
    <w:p w:rsidR="00673C78" w:rsidRPr="00A82A30" w:rsidRDefault="00673C78" w:rsidP="000D49AE">
      <w:pPr>
        <w:tabs>
          <w:tab w:val="left" w:pos="2160"/>
        </w:tabs>
        <w:spacing w:line="380" w:lineRule="exact"/>
        <w:ind w:left="360" w:right="-144" w:hanging="360"/>
        <w:jc w:val="right"/>
        <w:rPr>
          <w:rFonts w:ascii="Arial" w:hAnsi="Arial" w:cs="Arial"/>
          <w:b/>
          <w:bCs/>
          <w:sz w:val="18"/>
          <w:szCs w:val="18"/>
        </w:rPr>
      </w:pPr>
      <w:r w:rsidRPr="00A82A30">
        <w:rPr>
          <w:rFonts w:ascii="Arial" w:hAnsi="Arial" w:cs="Arial"/>
          <w:sz w:val="18"/>
          <w:szCs w:val="18"/>
        </w:rPr>
        <w:t>(Unit: Thousand Baht)</w:t>
      </w:r>
    </w:p>
    <w:tbl>
      <w:tblPr>
        <w:tblW w:w="8820" w:type="dxa"/>
        <w:tblInd w:w="450" w:type="dxa"/>
        <w:tblLayout w:type="fixed"/>
        <w:tblLook w:val="0000" w:firstRow="0" w:lastRow="0" w:firstColumn="0" w:lastColumn="0" w:noHBand="0" w:noVBand="0"/>
      </w:tblPr>
      <w:tblGrid>
        <w:gridCol w:w="4140"/>
        <w:gridCol w:w="1170"/>
        <w:gridCol w:w="1170"/>
        <w:gridCol w:w="1170"/>
        <w:gridCol w:w="1170"/>
      </w:tblGrid>
      <w:tr w:rsidR="00673C78" w:rsidRPr="000D49AE" w:rsidTr="00EB5A90">
        <w:trPr>
          <w:cantSplit/>
        </w:trPr>
        <w:tc>
          <w:tcPr>
            <w:tcW w:w="4140" w:type="dxa"/>
            <w:tcBorders>
              <w:top w:val="nil"/>
              <w:left w:val="nil"/>
              <w:bottom w:val="nil"/>
              <w:right w:val="nil"/>
            </w:tcBorders>
          </w:tcPr>
          <w:p w:rsidR="00673C78" w:rsidRPr="000D49AE" w:rsidRDefault="00673C78" w:rsidP="000D49AE">
            <w:pPr>
              <w:pStyle w:val="10"/>
              <w:widowControl/>
              <w:tabs>
                <w:tab w:val="right" w:pos="8640"/>
              </w:tabs>
              <w:spacing w:line="30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rsidR="00673C78" w:rsidRPr="000D49AE" w:rsidRDefault="00673C78" w:rsidP="000D49AE">
            <w:pPr>
              <w:pStyle w:val="10"/>
              <w:widowControl/>
              <w:tabs>
                <w:tab w:val="right" w:pos="8640"/>
              </w:tabs>
              <w:spacing w:line="300" w:lineRule="exact"/>
              <w:ind w:right="0" w:firstLine="11"/>
              <w:jc w:val="center"/>
              <w:rPr>
                <w:rFonts w:ascii="Arial" w:hAnsi="Arial" w:cs="Arial"/>
                <w:color w:val="auto"/>
                <w:sz w:val="18"/>
                <w:szCs w:val="18"/>
              </w:rPr>
            </w:pPr>
            <w:r w:rsidRPr="000D49AE">
              <w:rPr>
                <w:rFonts w:ascii="Arial" w:hAnsi="Arial" w:cs="Arial"/>
                <w:color w:val="auto"/>
                <w:sz w:val="18"/>
                <w:szCs w:val="18"/>
              </w:rPr>
              <w:t xml:space="preserve">Consolidated </w:t>
            </w:r>
          </w:p>
        </w:tc>
        <w:tc>
          <w:tcPr>
            <w:tcW w:w="2340" w:type="dxa"/>
            <w:gridSpan w:val="2"/>
            <w:tcBorders>
              <w:top w:val="nil"/>
              <w:left w:val="nil"/>
              <w:bottom w:val="nil"/>
              <w:right w:val="nil"/>
            </w:tcBorders>
          </w:tcPr>
          <w:p w:rsidR="00673C78" w:rsidRPr="000D49AE" w:rsidRDefault="00673C78" w:rsidP="000D49AE">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0D49AE">
              <w:rPr>
                <w:rFonts w:ascii="Arial" w:hAnsi="Arial" w:cs="Arial"/>
                <w:color w:val="auto"/>
                <w:sz w:val="18"/>
                <w:szCs w:val="18"/>
              </w:rPr>
              <w:t xml:space="preserve">Separate </w:t>
            </w:r>
          </w:p>
        </w:tc>
      </w:tr>
      <w:tr w:rsidR="00673C78" w:rsidRPr="000D49AE" w:rsidTr="00EB5A90">
        <w:trPr>
          <w:cantSplit/>
        </w:trPr>
        <w:tc>
          <w:tcPr>
            <w:tcW w:w="4140" w:type="dxa"/>
            <w:tcBorders>
              <w:top w:val="nil"/>
              <w:left w:val="nil"/>
              <w:bottom w:val="nil"/>
              <w:right w:val="nil"/>
            </w:tcBorders>
          </w:tcPr>
          <w:p w:rsidR="00673C78" w:rsidRPr="000D49AE" w:rsidRDefault="00673C78" w:rsidP="000D49AE">
            <w:pPr>
              <w:pStyle w:val="10"/>
              <w:widowControl/>
              <w:tabs>
                <w:tab w:val="right" w:pos="8640"/>
              </w:tabs>
              <w:spacing w:line="30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rsidR="00673C78" w:rsidRPr="000D49AE" w:rsidRDefault="00673C78" w:rsidP="000D49AE">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0D49AE">
              <w:rPr>
                <w:rFonts w:ascii="Arial" w:hAnsi="Arial" w:cs="Arial"/>
                <w:color w:val="auto"/>
                <w:sz w:val="18"/>
                <w:szCs w:val="18"/>
              </w:rPr>
              <w:t>financial statements</w:t>
            </w:r>
          </w:p>
        </w:tc>
        <w:tc>
          <w:tcPr>
            <w:tcW w:w="2340" w:type="dxa"/>
            <w:gridSpan w:val="2"/>
            <w:tcBorders>
              <w:top w:val="nil"/>
              <w:left w:val="nil"/>
              <w:bottom w:val="nil"/>
              <w:right w:val="nil"/>
            </w:tcBorders>
          </w:tcPr>
          <w:p w:rsidR="00673C78" w:rsidRPr="000D49AE" w:rsidRDefault="00673C78" w:rsidP="000D49AE">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0D49AE">
              <w:rPr>
                <w:rFonts w:ascii="Arial" w:hAnsi="Arial" w:cs="Arial"/>
                <w:color w:val="auto"/>
                <w:sz w:val="18"/>
                <w:szCs w:val="18"/>
              </w:rPr>
              <w:t>financial statements</w:t>
            </w:r>
          </w:p>
        </w:tc>
      </w:tr>
      <w:tr w:rsidR="000D49AE" w:rsidRPr="000D49AE" w:rsidTr="00EB5A90">
        <w:trPr>
          <w:cantSplit/>
        </w:trPr>
        <w:tc>
          <w:tcPr>
            <w:tcW w:w="4140" w:type="dxa"/>
            <w:tcBorders>
              <w:top w:val="nil"/>
              <w:left w:val="nil"/>
              <w:bottom w:val="nil"/>
              <w:right w:val="nil"/>
            </w:tcBorders>
          </w:tcPr>
          <w:p w:rsidR="000D49AE" w:rsidRPr="000D49AE" w:rsidRDefault="000D49AE" w:rsidP="000D49AE">
            <w:pPr>
              <w:pStyle w:val="10"/>
              <w:widowControl/>
              <w:tabs>
                <w:tab w:val="right" w:pos="8640"/>
              </w:tabs>
              <w:spacing w:line="300" w:lineRule="exact"/>
              <w:ind w:left="-18" w:right="-43"/>
              <w:jc w:val="center"/>
              <w:rPr>
                <w:rFonts w:ascii="Arial" w:hAnsi="Arial" w:cs="Arial"/>
                <w:color w:val="auto"/>
                <w:sz w:val="18"/>
                <w:szCs w:val="18"/>
              </w:rPr>
            </w:pPr>
          </w:p>
        </w:tc>
        <w:tc>
          <w:tcPr>
            <w:tcW w:w="1170" w:type="dxa"/>
            <w:tcBorders>
              <w:top w:val="nil"/>
              <w:left w:val="nil"/>
              <w:bottom w:val="nil"/>
              <w:right w:val="nil"/>
            </w:tcBorders>
          </w:tcPr>
          <w:p w:rsidR="000D49AE" w:rsidRPr="000D49AE" w:rsidRDefault="00707D34" w:rsidP="000D49AE">
            <w:pPr>
              <w:pStyle w:val="10"/>
              <w:widowControl/>
              <w:tabs>
                <w:tab w:val="right" w:pos="8640"/>
              </w:tabs>
              <w:spacing w:line="300" w:lineRule="exact"/>
              <w:ind w:left="-108" w:right="-108" w:firstLine="11"/>
              <w:jc w:val="center"/>
              <w:rPr>
                <w:rFonts w:ascii="Arial" w:hAnsi="Arial" w:cs="Arial"/>
                <w:color w:val="auto"/>
                <w:sz w:val="18"/>
                <w:szCs w:val="18"/>
              </w:rPr>
            </w:pPr>
            <w:r>
              <w:rPr>
                <w:rFonts w:ascii="Arial" w:hAnsi="Arial" w:cs="Arial"/>
                <w:color w:val="auto"/>
                <w:sz w:val="18"/>
                <w:szCs w:val="18"/>
              </w:rPr>
              <w:t>30 June</w:t>
            </w:r>
          </w:p>
        </w:tc>
        <w:tc>
          <w:tcPr>
            <w:tcW w:w="1170" w:type="dxa"/>
            <w:tcBorders>
              <w:top w:val="nil"/>
              <w:left w:val="nil"/>
              <w:bottom w:val="nil"/>
              <w:right w:val="nil"/>
            </w:tcBorders>
          </w:tcPr>
          <w:p w:rsidR="000D49AE" w:rsidRPr="000D49AE" w:rsidRDefault="000D49AE" w:rsidP="000D49AE">
            <w:pPr>
              <w:pStyle w:val="10"/>
              <w:widowControl/>
              <w:tabs>
                <w:tab w:val="right" w:pos="8640"/>
              </w:tabs>
              <w:spacing w:line="300" w:lineRule="exact"/>
              <w:ind w:left="-108" w:right="-108" w:firstLine="11"/>
              <w:jc w:val="center"/>
              <w:rPr>
                <w:rFonts w:ascii="Arial" w:hAnsi="Arial" w:cs="Arial"/>
                <w:color w:val="auto"/>
                <w:sz w:val="18"/>
                <w:szCs w:val="18"/>
              </w:rPr>
            </w:pPr>
            <w:r>
              <w:rPr>
                <w:rFonts w:ascii="Arial" w:hAnsi="Arial" w:cs="Arial"/>
                <w:color w:val="auto"/>
                <w:sz w:val="18"/>
                <w:szCs w:val="18"/>
              </w:rPr>
              <w:t>31</w:t>
            </w:r>
            <w:r w:rsidR="001F02CA">
              <w:rPr>
                <w:rFonts w:ascii="Arial" w:hAnsi="Arial" w:cs="Arial"/>
                <w:color w:val="auto"/>
                <w:sz w:val="18"/>
                <w:szCs w:val="18"/>
              </w:rPr>
              <w:t xml:space="preserve"> </w:t>
            </w:r>
            <w:r w:rsidRPr="000D49AE">
              <w:rPr>
                <w:rFonts w:ascii="Arial" w:hAnsi="Arial" w:cs="Arial"/>
                <w:color w:val="auto"/>
                <w:sz w:val="18"/>
                <w:szCs w:val="18"/>
              </w:rPr>
              <w:t>December</w:t>
            </w:r>
          </w:p>
        </w:tc>
        <w:tc>
          <w:tcPr>
            <w:tcW w:w="1170" w:type="dxa"/>
            <w:tcBorders>
              <w:top w:val="nil"/>
              <w:left w:val="nil"/>
              <w:bottom w:val="nil"/>
              <w:right w:val="nil"/>
            </w:tcBorders>
          </w:tcPr>
          <w:p w:rsidR="000D49AE" w:rsidRPr="000D49AE" w:rsidRDefault="00707D34" w:rsidP="000D49AE">
            <w:pPr>
              <w:pStyle w:val="10"/>
              <w:widowControl/>
              <w:tabs>
                <w:tab w:val="right" w:pos="8640"/>
              </w:tabs>
              <w:spacing w:line="300" w:lineRule="exact"/>
              <w:ind w:left="-108" w:right="-108" w:firstLine="11"/>
              <w:jc w:val="center"/>
              <w:rPr>
                <w:rFonts w:ascii="Arial" w:hAnsi="Arial" w:cs="Arial"/>
                <w:color w:val="auto"/>
                <w:sz w:val="18"/>
                <w:szCs w:val="18"/>
              </w:rPr>
            </w:pPr>
            <w:r>
              <w:rPr>
                <w:rFonts w:ascii="Arial" w:hAnsi="Arial" w:cs="Arial"/>
                <w:color w:val="auto"/>
                <w:sz w:val="18"/>
                <w:szCs w:val="18"/>
              </w:rPr>
              <w:t>30 June</w:t>
            </w:r>
          </w:p>
        </w:tc>
        <w:tc>
          <w:tcPr>
            <w:tcW w:w="1170" w:type="dxa"/>
            <w:tcBorders>
              <w:top w:val="nil"/>
              <w:left w:val="nil"/>
              <w:bottom w:val="nil"/>
              <w:right w:val="nil"/>
            </w:tcBorders>
          </w:tcPr>
          <w:p w:rsidR="000D49AE" w:rsidRPr="000D49AE" w:rsidRDefault="000D49AE" w:rsidP="000D49AE">
            <w:pPr>
              <w:pStyle w:val="10"/>
              <w:widowControl/>
              <w:tabs>
                <w:tab w:val="right" w:pos="8640"/>
              </w:tabs>
              <w:spacing w:line="300" w:lineRule="exact"/>
              <w:ind w:left="-108" w:right="-108" w:firstLine="11"/>
              <w:jc w:val="center"/>
              <w:rPr>
                <w:rFonts w:ascii="Arial" w:hAnsi="Arial" w:cs="Arial"/>
                <w:color w:val="auto"/>
                <w:sz w:val="18"/>
                <w:szCs w:val="18"/>
              </w:rPr>
            </w:pPr>
            <w:r>
              <w:rPr>
                <w:rFonts w:ascii="Arial" w:hAnsi="Arial" w:cs="Arial"/>
                <w:color w:val="auto"/>
                <w:sz w:val="18"/>
                <w:szCs w:val="18"/>
              </w:rPr>
              <w:t>31</w:t>
            </w:r>
            <w:r w:rsidR="001F02CA">
              <w:rPr>
                <w:rFonts w:ascii="Arial" w:hAnsi="Arial" w:cs="Arial"/>
                <w:color w:val="auto"/>
                <w:sz w:val="18"/>
                <w:szCs w:val="18"/>
              </w:rPr>
              <w:t xml:space="preserve"> </w:t>
            </w:r>
            <w:r w:rsidRPr="000D49AE">
              <w:rPr>
                <w:rFonts w:ascii="Arial" w:hAnsi="Arial" w:cs="Arial"/>
                <w:color w:val="auto"/>
                <w:sz w:val="18"/>
                <w:szCs w:val="18"/>
              </w:rPr>
              <w:t>December</w:t>
            </w:r>
          </w:p>
        </w:tc>
      </w:tr>
      <w:tr w:rsidR="000D49AE" w:rsidRPr="000D49AE" w:rsidTr="00EB5A90">
        <w:trPr>
          <w:cantSplit/>
        </w:trPr>
        <w:tc>
          <w:tcPr>
            <w:tcW w:w="4140" w:type="dxa"/>
            <w:tcBorders>
              <w:top w:val="nil"/>
              <w:left w:val="nil"/>
              <w:bottom w:val="nil"/>
              <w:right w:val="nil"/>
            </w:tcBorders>
          </w:tcPr>
          <w:p w:rsidR="000D49AE" w:rsidRPr="000D49AE" w:rsidRDefault="000D49AE" w:rsidP="000D49AE">
            <w:pPr>
              <w:pStyle w:val="10"/>
              <w:widowControl/>
              <w:tabs>
                <w:tab w:val="right" w:pos="8640"/>
              </w:tabs>
              <w:spacing w:line="300" w:lineRule="exact"/>
              <w:ind w:left="-18" w:right="-43"/>
              <w:jc w:val="center"/>
              <w:rPr>
                <w:rFonts w:ascii="Arial" w:hAnsi="Arial" w:cs="Arial"/>
                <w:color w:val="auto"/>
                <w:sz w:val="18"/>
                <w:szCs w:val="18"/>
              </w:rPr>
            </w:pPr>
          </w:p>
        </w:tc>
        <w:tc>
          <w:tcPr>
            <w:tcW w:w="1170" w:type="dxa"/>
            <w:tcBorders>
              <w:top w:val="nil"/>
              <w:left w:val="nil"/>
              <w:bottom w:val="nil"/>
              <w:right w:val="nil"/>
            </w:tcBorders>
          </w:tcPr>
          <w:p w:rsidR="000D49AE" w:rsidRPr="000D49AE" w:rsidRDefault="000D49AE"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0D49AE">
              <w:rPr>
                <w:rFonts w:ascii="Arial" w:hAnsi="Arial" w:cs="Arial"/>
                <w:color w:val="auto"/>
                <w:sz w:val="18"/>
                <w:szCs w:val="18"/>
              </w:rPr>
              <w:t>2018</w:t>
            </w:r>
          </w:p>
        </w:tc>
        <w:tc>
          <w:tcPr>
            <w:tcW w:w="1170" w:type="dxa"/>
            <w:tcBorders>
              <w:top w:val="nil"/>
              <w:left w:val="nil"/>
              <w:bottom w:val="nil"/>
              <w:right w:val="nil"/>
            </w:tcBorders>
          </w:tcPr>
          <w:p w:rsidR="000D49AE" w:rsidRPr="000D49AE" w:rsidRDefault="000D49AE"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0D49AE">
              <w:rPr>
                <w:rFonts w:ascii="Arial" w:hAnsi="Arial" w:cs="Arial"/>
                <w:color w:val="auto"/>
                <w:sz w:val="18"/>
                <w:szCs w:val="18"/>
              </w:rPr>
              <w:t>2017</w:t>
            </w:r>
          </w:p>
        </w:tc>
        <w:tc>
          <w:tcPr>
            <w:tcW w:w="1170" w:type="dxa"/>
            <w:tcBorders>
              <w:top w:val="nil"/>
              <w:left w:val="nil"/>
              <w:bottom w:val="nil"/>
              <w:right w:val="nil"/>
            </w:tcBorders>
          </w:tcPr>
          <w:p w:rsidR="000D49AE" w:rsidRPr="000D49AE" w:rsidRDefault="000D49AE"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0D49AE">
              <w:rPr>
                <w:rFonts w:ascii="Arial" w:hAnsi="Arial" w:cs="Arial"/>
                <w:color w:val="auto"/>
                <w:sz w:val="18"/>
                <w:szCs w:val="18"/>
              </w:rPr>
              <w:t>2018</w:t>
            </w:r>
          </w:p>
        </w:tc>
        <w:tc>
          <w:tcPr>
            <w:tcW w:w="1170" w:type="dxa"/>
            <w:tcBorders>
              <w:top w:val="nil"/>
              <w:left w:val="nil"/>
              <w:bottom w:val="nil"/>
              <w:right w:val="nil"/>
            </w:tcBorders>
          </w:tcPr>
          <w:p w:rsidR="000D49AE" w:rsidRPr="000D49AE" w:rsidRDefault="000D49AE"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0D49AE">
              <w:rPr>
                <w:rFonts w:ascii="Arial" w:hAnsi="Arial" w:cs="Arial"/>
                <w:color w:val="auto"/>
                <w:sz w:val="18"/>
                <w:szCs w:val="18"/>
              </w:rPr>
              <w:t>2017</w:t>
            </w:r>
          </w:p>
        </w:tc>
      </w:tr>
      <w:tr w:rsidR="000D49AE" w:rsidRPr="000D49AE" w:rsidTr="00EB5A90">
        <w:trPr>
          <w:cantSplit/>
        </w:trPr>
        <w:tc>
          <w:tcPr>
            <w:tcW w:w="4140" w:type="dxa"/>
            <w:tcBorders>
              <w:top w:val="nil"/>
              <w:left w:val="nil"/>
              <w:bottom w:val="nil"/>
              <w:right w:val="nil"/>
            </w:tcBorders>
          </w:tcPr>
          <w:p w:rsidR="000D49AE" w:rsidRPr="000D49AE" w:rsidRDefault="000D49AE" w:rsidP="000D49AE">
            <w:pPr>
              <w:pStyle w:val="a1"/>
              <w:widowControl/>
              <w:tabs>
                <w:tab w:val="right" w:pos="7200"/>
                <w:tab w:val="right" w:pos="8640"/>
              </w:tabs>
              <w:spacing w:line="300" w:lineRule="exact"/>
              <w:ind w:left="162" w:right="-198" w:hanging="162"/>
              <w:rPr>
                <w:rFonts w:ascii="Arial" w:hAnsi="Arial" w:cs="Arial"/>
                <w:sz w:val="18"/>
                <w:szCs w:val="18"/>
              </w:rPr>
            </w:pPr>
            <w:r w:rsidRPr="000D49AE">
              <w:rPr>
                <w:rFonts w:ascii="Arial" w:hAnsi="Arial" w:cs="Arial"/>
                <w:sz w:val="18"/>
                <w:szCs w:val="18"/>
              </w:rPr>
              <w:t>Property for sale under holiday club memberships</w:t>
            </w:r>
          </w:p>
        </w:tc>
        <w:tc>
          <w:tcPr>
            <w:tcW w:w="1170" w:type="dxa"/>
            <w:tcBorders>
              <w:top w:val="nil"/>
              <w:left w:val="nil"/>
              <w:bottom w:val="nil"/>
              <w:right w:val="nil"/>
            </w:tcBorders>
          </w:tcPr>
          <w:p w:rsidR="000D49AE" w:rsidRPr="000D49AE" w:rsidRDefault="00F0387B" w:rsidP="000D49AE">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414,854</w:t>
            </w:r>
          </w:p>
        </w:tc>
        <w:tc>
          <w:tcPr>
            <w:tcW w:w="1170" w:type="dxa"/>
            <w:tcBorders>
              <w:top w:val="nil"/>
              <w:left w:val="nil"/>
              <w:bottom w:val="nil"/>
              <w:right w:val="nil"/>
            </w:tcBorders>
          </w:tcPr>
          <w:p w:rsidR="000D49AE" w:rsidRPr="000D49AE" w:rsidRDefault="000D49AE" w:rsidP="000D49AE">
            <w:pPr>
              <w:pStyle w:val="3"/>
              <w:widowControl/>
              <w:tabs>
                <w:tab w:val="decimal" w:pos="882"/>
              </w:tabs>
              <w:spacing w:line="300" w:lineRule="exact"/>
              <w:ind w:left="-14" w:right="-43"/>
              <w:rPr>
                <w:rFonts w:ascii="Arial" w:hAnsi="Arial" w:cs="Arial"/>
                <w:b w:val="0"/>
                <w:bCs w:val="0"/>
                <w:sz w:val="18"/>
                <w:szCs w:val="18"/>
              </w:rPr>
            </w:pPr>
            <w:r w:rsidRPr="000D49AE">
              <w:rPr>
                <w:rFonts w:ascii="Arial" w:hAnsi="Arial" w:cs="Arial"/>
                <w:b w:val="0"/>
                <w:bCs w:val="0"/>
                <w:sz w:val="18"/>
                <w:szCs w:val="18"/>
              </w:rPr>
              <w:t>420,172</w:t>
            </w:r>
          </w:p>
        </w:tc>
        <w:tc>
          <w:tcPr>
            <w:tcW w:w="1170" w:type="dxa"/>
            <w:tcBorders>
              <w:top w:val="nil"/>
              <w:left w:val="nil"/>
              <w:bottom w:val="nil"/>
              <w:right w:val="nil"/>
            </w:tcBorders>
          </w:tcPr>
          <w:p w:rsidR="000D49AE" w:rsidRPr="000D49AE" w:rsidRDefault="00F0387B" w:rsidP="000D49AE">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rsidR="000D49AE" w:rsidRPr="000D49AE" w:rsidRDefault="000D49AE" w:rsidP="000D49AE">
            <w:pPr>
              <w:pStyle w:val="3"/>
              <w:widowControl/>
              <w:tabs>
                <w:tab w:val="decimal" w:pos="882"/>
              </w:tabs>
              <w:spacing w:line="300" w:lineRule="exact"/>
              <w:ind w:left="-14" w:right="-43"/>
              <w:rPr>
                <w:rFonts w:ascii="Arial" w:hAnsi="Arial" w:cs="Arial"/>
                <w:b w:val="0"/>
                <w:bCs w:val="0"/>
                <w:sz w:val="18"/>
                <w:szCs w:val="18"/>
              </w:rPr>
            </w:pPr>
            <w:r w:rsidRPr="000D49AE">
              <w:rPr>
                <w:rFonts w:ascii="Arial" w:hAnsi="Arial" w:cs="Arial"/>
                <w:b w:val="0"/>
                <w:bCs w:val="0"/>
                <w:sz w:val="18"/>
                <w:szCs w:val="18"/>
              </w:rPr>
              <w:t>-</w:t>
            </w:r>
          </w:p>
        </w:tc>
      </w:tr>
      <w:tr w:rsidR="000D49AE" w:rsidRPr="000D49AE" w:rsidTr="00EB5A90">
        <w:trPr>
          <w:cantSplit/>
        </w:trPr>
        <w:tc>
          <w:tcPr>
            <w:tcW w:w="4140" w:type="dxa"/>
            <w:tcBorders>
              <w:top w:val="nil"/>
              <w:left w:val="nil"/>
              <w:bottom w:val="nil"/>
              <w:right w:val="nil"/>
            </w:tcBorders>
          </w:tcPr>
          <w:p w:rsidR="000D49AE" w:rsidRPr="000D49AE" w:rsidRDefault="000D49AE" w:rsidP="000D49AE">
            <w:pPr>
              <w:pStyle w:val="a1"/>
              <w:widowControl/>
              <w:tabs>
                <w:tab w:val="right" w:pos="7200"/>
                <w:tab w:val="right" w:pos="8640"/>
              </w:tabs>
              <w:spacing w:line="300" w:lineRule="exact"/>
              <w:ind w:left="-108" w:right="-198" w:firstLine="108"/>
              <w:rPr>
                <w:rFonts w:ascii="Arial" w:hAnsi="Arial" w:cs="Arial"/>
                <w:sz w:val="18"/>
                <w:szCs w:val="18"/>
              </w:rPr>
            </w:pPr>
            <w:r w:rsidRPr="000D49AE">
              <w:rPr>
                <w:rFonts w:ascii="Arial" w:hAnsi="Arial" w:cs="Arial"/>
                <w:sz w:val="18"/>
                <w:szCs w:val="18"/>
              </w:rPr>
              <w:t>Completed buildings</w:t>
            </w:r>
          </w:p>
        </w:tc>
        <w:tc>
          <w:tcPr>
            <w:tcW w:w="1170" w:type="dxa"/>
            <w:tcBorders>
              <w:top w:val="nil"/>
              <w:left w:val="nil"/>
              <w:bottom w:val="nil"/>
              <w:right w:val="nil"/>
            </w:tcBorders>
          </w:tcPr>
          <w:p w:rsidR="000D49AE" w:rsidRPr="000D49AE" w:rsidRDefault="00F0387B" w:rsidP="000D49AE">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768,901</w:t>
            </w:r>
          </w:p>
        </w:tc>
        <w:tc>
          <w:tcPr>
            <w:tcW w:w="1170" w:type="dxa"/>
            <w:tcBorders>
              <w:top w:val="nil"/>
              <w:left w:val="nil"/>
              <w:bottom w:val="nil"/>
              <w:right w:val="nil"/>
            </w:tcBorders>
          </w:tcPr>
          <w:p w:rsidR="000D49AE" w:rsidRPr="000D49AE" w:rsidRDefault="000D49AE" w:rsidP="000D49AE">
            <w:pPr>
              <w:pStyle w:val="3"/>
              <w:widowControl/>
              <w:tabs>
                <w:tab w:val="decimal" w:pos="882"/>
              </w:tabs>
              <w:spacing w:line="300" w:lineRule="exact"/>
              <w:ind w:left="-14" w:right="-43"/>
              <w:rPr>
                <w:rFonts w:ascii="Arial" w:hAnsi="Arial" w:cs="Arial"/>
                <w:b w:val="0"/>
                <w:bCs w:val="0"/>
                <w:sz w:val="18"/>
                <w:szCs w:val="18"/>
              </w:rPr>
            </w:pPr>
            <w:r w:rsidRPr="000D49AE">
              <w:rPr>
                <w:rFonts w:ascii="Arial" w:hAnsi="Arial" w:cs="Arial"/>
                <w:b w:val="0"/>
                <w:bCs w:val="0"/>
                <w:sz w:val="18"/>
                <w:szCs w:val="18"/>
              </w:rPr>
              <w:t>806,596</w:t>
            </w:r>
          </w:p>
        </w:tc>
        <w:tc>
          <w:tcPr>
            <w:tcW w:w="1170" w:type="dxa"/>
            <w:tcBorders>
              <w:top w:val="nil"/>
              <w:left w:val="nil"/>
              <w:bottom w:val="nil"/>
              <w:right w:val="nil"/>
            </w:tcBorders>
          </w:tcPr>
          <w:p w:rsidR="000D49AE" w:rsidRPr="000D49AE" w:rsidRDefault="00F0387B" w:rsidP="000D49AE">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rsidR="000D49AE" w:rsidRPr="000D49AE" w:rsidRDefault="000D49AE" w:rsidP="000D49AE">
            <w:pPr>
              <w:pStyle w:val="3"/>
              <w:widowControl/>
              <w:tabs>
                <w:tab w:val="decimal" w:pos="882"/>
              </w:tabs>
              <w:spacing w:line="300" w:lineRule="exact"/>
              <w:ind w:left="-14" w:right="-43"/>
              <w:rPr>
                <w:rFonts w:ascii="Arial" w:hAnsi="Arial" w:cs="Arial"/>
                <w:b w:val="0"/>
                <w:bCs w:val="0"/>
                <w:sz w:val="18"/>
                <w:szCs w:val="18"/>
              </w:rPr>
            </w:pPr>
            <w:r w:rsidRPr="000D49AE">
              <w:rPr>
                <w:rFonts w:ascii="Arial" w:hAnsi="Arial" w:cs="Arial"/>
                <w:b w:val="0"/>
                <w:bCs w:val="0"/>
                <w:sz w:val="18"/>
                <w:szCs w:val="18"/>
              </w:rPr>
              <w:t>-</w:t>
            </w:r>
          </w:p>
        </w:tc>
      </w:tr>
      <w:tr w:rsidR="000D49AE" w:rsidRPr="000D49AE" w:rsidTr="00EB5A90">
        <w:trPr>
          <w:cantSplit/>
        </w:trPr>
        <w:tc>
          <w:tcPr>
            <w:tcW w:w="4140" w:type="dxa"/>
            <w:tcBorders>
              <w:top w:val="nil"/>
              <w:left w:val="nil"/>
              <w:bottom w:val="nil"/>
              <w:right w:val="nil"/>
            </w:tcBorders>
          </w:tcPr>
          <w:p w:rsidR="000D49AE" w:rsidRPr="000D49AE" w:rsidRDefault="000D49AE" w:rsidP="000D49AE">
            <w:pPr>
              <w:pStyle w:val="a1"/>
              <w:widowControl/>
              <w:tabs>
                <w:tab w:val="right" w:pos="7200"/>
                <w:tab w:val="right" w:pos="8640"/>
              </w:tabs>
              <w:spacing w:line="300" w:lineRule="exact"/>
              <w:ind w:left="-108" w:right="-198" w:firstLine="108"/>
              <w:rPr>
                <w:rFonts w:ascii="Arial" w:hAnsi="Arial" w:cs="Arial"/>
                <w:sz w:val="18"/>
                <w:szCs w:val="18"/>
              </w:rPr>
            </w:pPr>
            <w:r w:rsidRPr="000D49AE">
              <w:rPr>
                <w:rFonts w:ascii="Arial" w:hAnsi="Arial" w:cs="Arial"/>
                <w:sz w:val="18"/>
                <w:szCs w:val="18"/>
              </w:rPr>
              <w:t>Land</w:t>
            </w:r>
          </w:p>
        </w:tc>
        <w:tc>
          <w:tcPr>
            <w:tcW w:w="1170" w:type="dxa"/>
            <w:tcBorders>
              <w:top w:val="nil"/>
              <w:left w:val="nil"/>
              <w:bottom w:val="nil"/>
              <w:right w:val="nil"/>
            </w:tcBorders>
          </w:tcPr>
          <w:p w:rsidR="000D49AE" w:rsidRPr="000D49AE" w:rsidRDefault="00F0387B" w:rsidP="00F047D3">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1,8</w:t>
            </w:r>
            <w:r w:rsidR="00F047D3">
              <w:rPr>
                <w:rFonts w:ascii="Arial" w:hAnsi="Arial" w:cs="Arial"/>
                <w:b w:val="0"/>
                <w:bCs w:val="0"/>
                <w:sz w:val="18"/>
                <w:szCs w:val="18"/>
              </w:rPr>
              <w:t>78</w:t>
            </w:r>
            <w:r>
              <w:rPr>
                <w:rFonts w:ascii="Arial" w:hAnsi="Arial" w:cs="Arial"/>
                <w:b w:val="0"/>
                <w:bCs w:val="0"/>
                <w:sz w:val="18"/>
                <w:szCs w:val="18"/>
              </w:rPr>
              <w:t>,</w:t>
            </w:r>
            <w:r w:rsidR="00F047D3">
              <w:rPr>
                <w:rFonts w:ascii="Arial" w:hAnsi="Arial" w:cs="Arial"/>
                <w:b w:val="0"/>
                <w:bCs w:val="0"/>
                <w:sz w:val="18"/>
                <w:szCs w:val="18"/>
              </w:rPr>
              <w:t>147</w:t>
            </w:r>
          </w:p>
        </w:tc>
        <w:tc>
          <w:tcPr>
            <w:tcW w:w="1170" w:type="dxa"/>
            <w:tcBorders>
              <w:top w:val="nil"/>
              <w:left w:val="nil"/>
              <w:bottom w:val="nil"/>
              <w:right w:val="nil"/>
            </w:tcBorders>
          </w:tcPr>
          <w:p w:rsidR="000D49AE" w:rsidRPr="000D49AE" w:rsidRDefault="000D49AE" w:rsidP="000D49AE">
            <w:pPr>
              <w:pStyle w:val="3"/>
              <w:widowControl/>
              <w:tabs>
                <w:tab w:val="decimal" w:pos="882"/>
              </w:tabs>
              <w:spacing w:line="300" w:lineRule="exact"/>
              <w:ind w:left="-14" w:right="-43"/>
              <w:rPr>
                <w:rFonts w:ascii="Arial" w:hAnsi="Arial" w:cs="Arial"/>
                <w:b w:val="0"/>
                <w:bCs w:val="0"/>
                <w:sz w:val="18"/>
                <w:szCs w:val="18"/>
              </w:rPr>
            </w:pPr>
            <w:r w:rsidRPr="000D49AE">
              <w:rPr>
                <w:rFonts w:ascii="Arial" w:hAnsi="Arial" w:cs="Arial"/>
                <w:b w:val="0"/>
                <w:bCs w:val="0"/>
                <w:sz w:val="18"/>
                <w:szCs w:val="18"/>
              </w:rPr>
              <w:t>1,954,124</w:t>
            </w:r>
          </w:p>
        </w:tc>
        <w:tc>
          <w:tcPr>
            <w:tcW w:w="1170" w:type="dxa"/>
            <w:tcBorders>
              <w:top w:val="nil"/>
              <w:left w:val="nil"/>
              <w:bottom w:val="nil"/>
              <w:right w:val="nil"/>
            </w:tcBorders>
          </w:tcPr>
          <w:p w:rsidR="000D49AE" w:rsidRPr="000D49AE" w:rsidRDefault="00F0387B" w:rsidP="000D49AE">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111,429</w:t>
            </w:r>
          </w:p>
        </w:tc>
        <w:tc>
          <w:tcPr>
            <w:tcW w:w="1170" w:type="dxa"/>
            <w:tcBorders>
              <w:top w:val="nil"/>
              <w:left w:val="nil"/>
              <w:bottom w:val="nil"/>
              <w:right w:val="nil"/>
            </w:tcBorders>
          </w:tcPr>
          <w:p w:rsidR="000D49AE" w:rsidRPr="000D49AE" w:rsidRDefault="000D49AE" w:rsidP="000D49AE">
            <w:pPr>
              <w:pStyle w:val="3"/>
              <w:widowControl/>
              <w:tabs>
                <w:tab w:val="decimal" w:pos="882"/>
              </w:tabs>
              <w:spacing w:line="300" w:lineRule="exact"/>
              <w:ind w:left="-14" w:right="-43"/>
              <w:rPr>
                <w:rFonts w:ascii="Arial" w:hAnsi="Arial" w:cs="Arial"/>
                <w:b w:val="0"/>
                <w:bCs w:val="0"/>
                <w:sz w:val="18"/>
                <w:szCs w:val="18"/>
              </w:rPr>
            </w:pPr>
            <w:r w:rsidRPr="000D49AE">
              <w:rPr>
                <w:rFonts w:ascii="Arial" w:hAnsi="Arial" w:cs="Arial"/>
                <w:b w:val="0"/>
                <w:bCs w:val="0"/>
                <w:sz w:val="18"/>
                <w:szCs w:val="18"/>
              </w:rPr>
              <w:t>111,429</w:t>
            </w:r>
          </w:p>
        </w:tc>
      </w:tr>
      <w:tr w:rsidR="000D49AE" w:rsidRPr="000D49AE" w:rsidTr="00EB5A90">
        <w:trPr>
          <w:cantSplit/>
        </w:trPr>
        <w:tc>
          <w:tcPr>
            <w:tcW w:w="4140" w:type="dxa"/>
            <w:tcBorders>
              <w:top w:val="nil"/>
              <w:left w:val="nil"/>
              <w:bottom w:val="nil"/>
              <w:right w:val="nil"/>
            </w:tcBorders>
          </w:tcPr>
          <w:p w:rsidR="000D49AE" w:rsidRPr="000D49AE" w:rsidRDefault="000D49AE" w:rsidP="000D49AE">
            <w:pPr>
              <w:pStyle w:val="a1"/>
              <w:widowControl/>
              <w:tabs>
                <w:tab w:val="right" w:pos="7200"/>
                <w:tab w:val="right" w:pos="8640"/>
              </w:tabs>
              <w:spacing w:line="300" w:lineRule="exact"/>
              <w:ind w:left="-108" w:right="-198" w:firstLine="108"/>
              <w:rPr>
                <w:rFonts w:ascii="Arial" w:hAnsi="Arial" w:cs="Arial"/>
                <w:sz w:val="18"/>
                <w:szCs w:val="18"/>
              </w:rPr>
            </w:pPr>
            <w:r w:rsidRPr="000D49AE">
              <w:rPr>
                <w:rFonts w:ascii="Arial" w:hAnsi="Arial" w:cs="Arial"/>
                <w:sz w:val="18"/>
                <w:szCs w:val="18"/>
              </w:rPr>
              <w:t>Property under construction</w:t>
            </w:r>
          </w:p>
        </w:tc>
        <w:tc>
          <w:tcPr>
            <w:tcW w:w="1170" w:type="dxa"/>
            <w:tcBorders>
              <w:top w:val="nil"/>
              <w:left w:val="nil"/>
              <w:bottom w:val="nil"/>
              <w:right w:val="nil"/>
            </w:tcBorders>
          </w:tcPr>
          <w:p w:rsidR="000D49AE" w:rsidRPr="000D49AE" w:rsidRDefault="00F0387B" w:rsidP="00F047D3">
            <w:pPr>
              <w:pStyle w:val="3"/>
              <w:widowControl/>
              <w:pBdr>
                <w:bottom w:val="single" w:sz="6" w:space="1" w:color="auto"/>
              </w:pBdr>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1,00</w:t>
            </w:r>
            <w:r w:rsidR="00F047D3">
              <w:rPr>
                <w:rFonts w:ascii="Arial" w:hAnsi="Arial" w:cs="Arial"/>
                <w:b w:val="0"/>
                <w:bCs w:val="0"/>
                <w:sz w:val="18"/>
                <w:szCs w:val="18"/>
              </w:rPr>
              <w:t>5</w:t>
            </w:r>
            <w:r>
              <w:rPr>
                <w:rFonts w:ascii="Arial" w:hAnsi="Arial" w:cs="Arial"/>
                <w:b w:val="0"/>
                <w:bCs w:val="0"/>
                <w:sz w:val="18"/>
                <w:szCs w:val="18"/>
              </w:rPr>
              <w:t>,</w:t>
            </w:r>
            <w:r w:rsidR="00F047D3">
              <w:rPr>
                <w:rFonts w:ascii="Arial" w:hAnsi="Arial" w:cs="Arial"/>
                <w:b w:val="0"/>
                <w:bCs w:val="0"/>
                <w:sz w:val="18"/>
                <w:szCs w:val="18"/>
              </w:rPr>
              <w:t>419</w:t>
            </w:r>
          </w:p>
        </w:tc>
        <w:tc>
          <w:tcPr>
            <w:tcW w:w="1170" w:type="dxa"/>
            <w:tcBorders>
              <w:top w:val="nil"/>
              <w:left w:val="nil"/>
              <w:bottom w:val="nil"/>
              <w:right w:val="nil"/>
            </w:tcBorders>
          </w:tcPr>
          <w:p w:rsidR="000D49AE" w:rsidRPr="000D49AE" w:rsidRDefault="000D49AE" w:rsidP="000D49AE">
            <w:pPr>
              <w:pStyle w:val="3"/>
              <w:widowControl/>
              <w:pBdr>
                <w:bottom w:val="single" w:sz="6" w:space="1" w:color="auto"/>
              </w:pBdr>
              <w:tabs>
                <w:tab w:val="decimal" w:pos="882"/>
              </w:tabs>
              <w:spacing w:line="300" w:lineRule="exact"/>
              <w:ind w:left="-14" w:right="-43"/>
              <w:rPr>
                <w:rFonts w:ascii="Arial" w:hAnsi="Arial" w:cs="Arial"/>
                <w:b w:val="0"/>
                <w:bCs w:val="0"/>
                <w:sz w:val="18"/>
                <w:szCs w:val="18"/>
              </w:rPr>
            </w:pPr>
            <w:r w:rsidRPr="000D49AE">
              <w:rPr>
                <w:rFonts w:ascii="Arial" w:hAnsi="Arial" w:cs="Arial"/>
                <w:b w:val="0"/>
                <w:bCs w:val="0"/>
                <w:sz w:val="18"/>
                <w:szCs w:val="18"/>
              </w:rPr>
              <w:t>805,087</w:t>
            </w:r>
          </w:p>
        </w:tc>
        <w:tc>
          <w:tcPr>
            <w:tcW w:w="1170" w:type="dxa"/>
            <w:tcBorders>
              <w:top w:val="nil"/>
              <w:left w:val="nil"/>
              <w:bottom w:val="nil"/>
              <w:right w:val="nil"/>
            </w:tcBorders>
          </w:tcPr>
          <w:p w:rsidR="000D49AE" w:rsidRPr="000D49AE" w:rsidRDefault="00F047D3" w:rsidP="000D49AE">
            <w:pPr>
              <w:pStyle w:val="3"/>
              <w:widowControl/>
              <w:pBdr>
                <w:bottom w:val="single" w:sz="6" w:space="1" w:color="auto"/>
              </w:pBdr>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rsidR="000D49AE" w:rsidRPr="000D49AE" w:rsidRDefault="000D49AE" w:rsidP="000D49AE">
            <w:pPr>
              <w:pStyle w:val="3"/>
              <w:widowControl/>
              <w:pBdr>
                <w:bottom w:val="single" w:sz="6" w:space="1" w:color="auto"/>
              </w:pBdr>
              <w:tabs>
                <w:tab w:val="decimal" w:pos="882"/>
              </w:tabs>
              <w:spacing w:line="300" w:lineRule="exact"/>
              <w:ind w:left="-14" w:right="-43"/>
              <w:rPr>
                <w:rFonts w:ascii="Arial" w:hAnsi="Arial" w:cs="Arial"/>
                <w:b w:val="0"/>
                <w:bCs w:val="0"/>
                <w:sz w:val="18"/>
                <w:szCs w:val="18"/>
              </w:rPr>
            </w:pPr>
            <w:r w:rsidRPr="000D49AE">
              <w:rPr>
                <w:rFonts w:ascii="Arial" w:hAnsi="Arial" w:cs="Arial"/>
                <w:b w:val="0"/>
                <w:bCs w:val="0"/>
                <w:sz w:val="18"/>
                <w:szCs w:val="18"/>
              </w:rPr>
              <w:t>15,728</w:t>
            </w:r>
          </w:p>
        </w:tc>
      </w:tr>
      <w:tr w:rsidR="000D49AE" w:rsidRPr="000D49AE" w:rsidTr="009F5479">
        <w:trPr>
          <w:cantSplit/>
        </w:trPr>
        <w:tc>
          <w:tcPr>
            <w:tcW w:w="4140" w:type="dxa"/>
            <w:tcBorders>
              <w:top w:val="nil"/>
              <w:left w:val="nil"/>
              <w:bottom w:val="nil"/>
              <w:right w:val="nil"/>
            </w:tcBorders>
          </w:tcPr>
          <w:p w:rsidR="000D49AE" w:rsidRPr="000D49AE" w:rsidRDefault="000D49AE" w:rsidP="000D49AE">
            <w:pPr>
              <w:pStyle w:val="a1"/>
              <w:widowControl/>
              <w:tabs>
                <w:tab w:val="right" w:pos="7200"/>
                <w:tab w:val="right" w:pos="8640"/>
              </w:tabs>
              <w:spacing w:line="300" w:lineRule="exact"/>
              <w:ind w:left="-108" w:right="-198" w:firstLine="108"/>
              <w:rPr>
                <w:rFonts w:ascii="Arial" w:hAnsi="Arial" w:cs="Arial"/>
                <w:sz w:val="18"/>
                <w:szCs w:val="18"/>
              </w:rPr>
            </w:pPr>
            <w:r w:rsidRPr="000D49AE">
              <w:rPr>
                <w:rFonts w:ascii="Arial" w:hAnsi="Arial" w:cs="Arial"/>
                <w:sz w:val="18"/>
                <w:szCs w:val="18"/>
              </w:rPr>
              <w:t>Total</w:t>
            </w:r>
          </w:p>
        </w:tc>
        <w:tc>
          <w:tcPr>
            <w:tcW w:w="1170" w:type="dxa"/>
            <w:tcBorders>
              <w:top w:val="nil"/>
              <w:left w:val="nil"/>
              <w:bottom w:val="nil"/>
              <w:right w:val="nil"/>
            </w:tcBorders>
          </w:tcPr>
          <w:p w:rsidR="000D49AE" w:rsidRPr="000D49AE" w:rsidRDefault="00F0387B" w:rsidP="000D49AE">
            <w:pPr>
              <w:widowControl/>
              <w:pBdr>
                <w:bottom w:val="double" w:sz="6" w:space="1" w:color="auto"/>
              </w:pBdr>
              <w:tabs>
                <w:tab w:val="decimal" w:pos="882"/>
              </w:tabs>
              <w:spacing w:line="300" w:lineRule="exact"/>
              <w:ind w:left="-14" w:right="-43"/>
              <w:rPr>
                <w:rStyle w:val="FootnoteTextChar"/>
                <w:rFonts w:ascii="Arial" w:hAnsi="Arial" w:cs="Arial"/>
                <w:sz w:val="18"/>
                <w:szCs w:val="18"/>
                <w:cs/>
              </w:rPr>
            </w:pPr>
            <w:r>
              <w:rPr>
                <w:rStyle w:val="FootnoteTextChar"/>
                <w:rFonts w:ascii="Arial" w:hAnsi="Arial" w:cs="Arial"/>
                <w:sz w:val="18"/>
                <w:szCs w:val="18"/>
              </w:rPr>
              <w:t>4,067,321</w:t>
            </w:r>
          </w:p>
        </w:tc>
        <w:tc>
          <w:tcPr>
            <w:tcW w:w="1170" w:type="dxa"/>
            <w:tcBorders>
              <w:top w:val="nil"/>
              <w:left w:val="nil"/>
              <w:bottom w:val="nil"/>
              <w:right w:val="nil"/>
            </w:tcBorders>
          </w:tcPr>
          <w:p w:rsidR="000D49AE" w:rsidRPr="000D49AE" w:rsidRDefault="000D49AE" w:rsidP="000D49AE">
            <w:pPr>
              <w:pStyle w:val="3"/>
              <w:widowControl/>
              <w:pBdr>
                <w:bottom w:val="double" w:sz="6" w:space="1" w:color="auto"/>
              </w:pBdr>
              <w:tabs>
                <w:tab w:val="decimal" w:pos="882"/>
              </w:tabs>
              <w:spacing w:line="300" w:lineRule="exact"/>
              <w:ind w:left="-14" w:right="-43"/>
              <w:rPr>
                <w:rFonts w:ascii="Arial" w:hAnsi="Arial" w:cs="Arial"/>
                <w:b w:val="0"/>
                <w:bCs w:val="0"/>
                <w:sz w:val="18"/>
                <w:szCs w:val="18"/>
              </w:rPr>
            </w:pPr>
            <w:r w:rsidRPr="000D49AE">
              <w:rPr>
                <w:rFonts w:ascii="Arial" w:hAnsi="Arial" w:cs="Arial"/>
                <w:b w:val="0"/>
                <w:bCs w:val="0"/>
                <w:sz w:val="18"/>
                <w:szCs w:val="18"/>
              </w:rPr>
              <w:t>3,985,979</w:t>
            </w:r>
          </w:p>
        </w:tc>
        <w:tc>
          <w:tcPr>
            <w:tcW w:w="1170" w:type="dxa"/>
            <w:tcBorders>
              <w:top w:val="nil"/>
              <w:left w:val="nil"/>
              <w:bottom w:val="nil"/>
              <w:right w:val="nil"/>
            </w:tcBorders>
            <w:vAlign w:val="bottom"/>
          </w:tcPr>
          <w:p w:rsidR="000D49AE" w:rsidRPr="000D49AE" w:rsidRDefault="00F0387B" w:rsidP="00F047D3">
            <w:pPr>
              <w:pStyle w:val="3"/>
              <w:widowControl/>
              <w:pBdr>
                <w:bottom w:val="double" w:sz="6" w:space="1" w:color="auto"/>
              </w:pBdr>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1</w:t>
            </w:r>
            <w:r w:rsidR="00F047D3">
              <w:rPr>
                <w:rFonts w:ascii="Arial" w:hAnsi="Arial" w:cs="Arial"/>
                <w:b w:val="0"/>
                <w:bCs w:val="0"/>
                <w:sz w:val="18"/>
                <w:szCs w:val="18"/>
              </w:rPr>
              <w:t>11</w:t>
            </w:r>
            <w:r>
              <w:rPr>
                <w:rFonts w:ascii="Arial" w:hAnsi="Arial" w:cs="Arial"/>
                <w:b w:val="0"/>
                <w:bCs w:val="0"/>
                <w:sz w:val="18"/>
                <w:szCs w:val="18"/>
              </w:rPr>
              <w:t>,</w:t>
            </w:r>
            <w:r w:rsidR="00F047D3">
              <w:rPr>
                <w:rFonts w:ascii="Arial" w:hAnsi="Arial" w:cs="Arial"/>
                <w:b w:val="0"/>
                <w:bCs w:val="0"/>
                <w:sz w:val="18"/>
                <w:szCs w:val="18"/>
              </w:rPr>
              <w:t>429</w:t>
            </w:r>
          </w:p>
        </w:tc>
        <w:tc>
          <w:tcPr>
            <w:tcW w:w="1170" w:type="dxa"/>
            <w:tcBorders>
              <w:top w:val="nil"/>
              <w:left w:val="nil"/>
              <w:bottom w:val="nil"/>
              <w:right w:val="nil"/>
            </w:tcBorders>
          </w:tcPr>
          <w:p w:rsidR="000D49AE" w:rsidRPr="000D49AE" w:rsidRDefault="000D49AE" w:rsidP="000D49AE">
            <w:pPr>
              <w:pStyle w:val="3"/>
              <w:widowControl/>
              <w:pBdr>
                <w:bottom w:val="double" w:sz="6" w:space="1" w:color="auto"/>
              </w:pBdr>
              <w:tabs>
                <w:tab w:val="decimal" w:pos="882"/>
              </w:tabs>
              <w:spacing w:line="300" w:lineRule="exact"/>
              <w:ind w:left="-14" w:right="-43"/>
              <w:rPr>
                <w:rFonts w:ascii="Arial" w:hAnsi="Arial" w:cs="Arial"/>
                <w:sz w:val="18"/>
                <w:szCs w:val="18"/>
              </w:rPr>
            </w:pPr>
            <w:r w:rsidRPr="000D49AE">
              <w:rPr>
                <w:rFonts w:ascii="Arial" w:hAnsi="Arial" w:cs="Arial"/>
                <w:b w:val="0"/>
                <w:bCs w:val="0"/>
                <w:sz w:val="18"/>
                <w:szCs w:val="18"/>
              </w:rPr>
              <w:t>127,157</w:t>
            </w:r>
          </w:p>
        </w:tc>
      </w:tr>
    </w:tbl>
    <w:p w:rsidR="00673C78" w:rsidRPr="00A82A30" w:rsidRDefault="00673C78" w:rsidP="000D49AE">
      <w:pPr>
        <w:pStyle w:val="a"/>
        <w:widowControl/>
        <w:tabs>
          <w:tab w:val="left" w:pos="2160"/>
        </w:tabs>
        <w:spacing w:before="60" w:after="60" w:line="380" w:lineRule="exact"/>
        <w:ind w:left="533" w:right="-43" w:hanging="533"/>
        <w:jc w:val="both"/>
        <w:rPr>
          <w:rFonts w:ascii="Arial" w:hAnsi="Arial" w:cs="Angsana New"/>
          <w:b w:val="0"/>
          <w:bCs w:val="0"/>
          <w:sz w:val="22"/>
          <w:szCs w:val="22"/>
        </w:rPr>
      </w:pPr>
      <w:r w:rsidRPr="00A82A30">
        <w:rPr>
          <w:rFonts w:ascii="Arial" w:hAnsi="Arial" w:cs="Angsana New"/>
          <w:b w:val="0"/>
          <w:bCs w:val="0"/>
          <w:sz w:val="22"/>
          <w:szCs w:val="22"/>
        </w:rPr>
        <w:tab/>
        <w:t>Subsidiaries have mortgaged property dev</w:t>
      </w:r>
      <w:r w:rsidR="00091D4F" w:rsidRPr="00A82A30">
        <w:rPr>
          <w:rFonts w:ascii="Arial" w:hAnsi="Arial" w:cs="Angsana New"/>
          <w:b w:val="0"/>
          <w:bCs w:val="0"/>
          <w:sz w:val="22"/>
          <w:szCs w:val="22"/>
        </w:rPr>
        <w:t xml:space="preserve">elopment cost amounting to Baht </w:t>
      </w:r>
      <w:r w:rsidR="00F0387B">
        <w:rPr>
          <w:rFonts w:ascii="Arial" w:hAnsi="Arial" w:cs="Angsana New"/>
          <w:b w:val="0"/>
          <w:bCs w:val="0"/>
          <w:sz w:val="22"/>
          <w:szCs w:val="22"/>
        </w:rPr>
        <w:t>957</w:t>
      </w:r>
      <w:r w:rsidR="00983098" w:rsidRPr="00A82A30">
        <w:rPr>
          <w:rFonts w:ascii="Arial" w:hAnsi="Arial" w:cs="Angsana New"/>
          <w:b w:val="0"/>
          <w:bCs w:val="0"/>
          <w:sz w:val="22"/>
          <w:szCs w:val="22"/>
        </w:rPr>
        <w:t xml:space="preserve"> </w:t>
      </w:r>
      <w:r w:rsidRPr="00A82A30">
        <w:rPr>
          <w:rFonts w:ascii="Arial" w:hAnsi="Arial" w:cs="Angsana New"/>
          <w:b w:val="0"/>
          <w:bCs w:val="0"/>
          <w:sz w:val="22"/>
          <w:szCs w:val="22"/>
        </w:rPr>
        <w:t xml:space="preserve">million (31 December </w:t>
      </w:r>
      <w:r w:rsidR="008252E0" w:rsidRPr="00A82A30">
        <w:rPr>
          <w:rFonts w:ascii="Arial" w:hAnsi="Arial" w:cs="Angsana New"/>
          <w:b w:val="0"/>
          <w:bCs w:val="0"/>
          <w:sz w:val="22"/>
          <w:szCs w:val="22"/>
        </w:rPr>
        <w:t>201</w:t>
      </w:r>
      <w:r w:rsidR="00F43E71" w:rsidRPr="00A82A30">
        <w:rPr>
          <w:rFonts w:ascii="Arial" w:hAnsi="Arial" w:cs="Angsana New"/>
          <w:b w:val="0"/>
          <w:bCs w:val="0"/>
          <w:sz w:val="22"/>
          <w:szCs w:val="22"/>
        </w:rPr>
        <w:t>7</w:t>
      </w:r>
      <w:r w:rsidR="00406DA4" w:rsidRPr="00A82A30">
        <w:rPr>
          <w:rFonts w:ascii="Arial" w:hAnsi="Arial" w:cs="Angsana New"/>
          <w:b w:val="0"/>
          <w:bCs w:val="0"/>
          <w:sz w:val="22"/>
          <w:szCs w:val="22"/>
        </w:rPr>
        <w:t xml:space="preserve">: Baht </w:t>
      </w:r>
      <w:r w:rsidR="00F43E71" w:rsidRPr="00A82A30">
        <w:rPr>
          <w:rFonts w:ascii="Arial" w:hAnsi="Arial" w:cs="Angsana New"/>
          <w:b w:val="0"/>
          <w:bCs w:val="0"/>
          <w:sz w:val="22"/>
          <w:szCs w:val="22"/>
        </w:rPr>
        <w:t>978</w:t>
      </w:r>
      <w:r w:rsidR="008252E0" w:rsidRPr="00A82A30">
        <w:rPr>
          <w:rFonts w:ascii="Arial" w:hAnsi="Arial" w:cs="Angsana New"/>
          <w:b w:val="0"/>
          <w:bCs w:val="0"/>
          <w:sz w:val="22"/>
          <w:szCs w:val="22"/>
        </w:rPr>
        <w:t xml:space="preserve"> </w:t>
      </w:r>
      <w:r w:rsidRPr="00A82A30">
        <w:rPr>
          <w:rFonts w:ascii="Arial" w:hAnsi="Arial" w:cs="Angsana New"/>
          <w:b w:val="0"/>
          <w:bCs w:val="0"/>
          <w:sz w:val="22"/>
          <w:szCs w:val="22"/>
        </w:rPr>
        <w:t>million) as collateral against its credit facilities received from financial institutions.</w:t>
      </w:r>
    </w:p>
    <w:p w:rsidR="00673C78" w:rsidRPr="00A82A30" w:rsidRDefault="00450E77" w:rsidP="000D49AE">
      <w:pPr>
        <w:pStyle w:val="a"/>
        <w:widowControl/>
        <w:tabs>
          <w:tab w:val="left" w:pos="2160"/>
        </w:tabs>
        <w:spacing w:before="60" w:after="60" w:line="380" w:lineRule="exact"/>
        <w:ind w:left="533" w:right="-43" w:hanging="533"/>
        <w:jc w:val="both"/>
        <w:rPr>
          <w:rFonts w:ascii="Arial" w:hAnsi="Arial" w:cs="Arial"/>
          <w:sz w:val="22"/>
          <w:szCs w:val="22"/>
        </w:rPr>
      </w:pPr>
      <w:r>
        <w:rPr>
          <w:rFonts w:ascii="Arial" w:hAnsi="Arial" w:cs="Arial"/>
          <w:sz w:val="22"/>
          <w:szCs w:val="22"/>
        </w:rPr>
        <w:t>7</w:t>
      </w:r>
      <w:r w:rsidR="007E4C79" w:rsidRPr="00A82A30">
        <w:rPr>
          <w:rFonts w:ascii="Arial" w:hAnsi="Arial" w:cs="Arial"/>
          <w:sz w:val="22"/>
          <w:szCs w:val="22"/>
        </w:rPr>
        <w:t>.</w:t>
      </w:r>
      <w:r w:rsidR="007E4C79" w:rsidRPr="00A82A30">
        <w:rPr>
          <w:rFonts w:ascii="Arial" w:hAnsi="Arial" w:cs="Arial"/>
          <w:sz w:val="22"/>
          <w:szCs w:val="22"/>
        </w:rPr>
        <w:tab/>
      </w:r>
      <w:r w:rsidR="00673C78" w:rsidRPr="00A82A30">
        <w:rPr>
          <w:rFonts w:ascii="Arial" w:hAnsi="Arial" w:cs="Arial"/>
          <w:sz w:val="22"/>
          <w:szCs w:val="22"/>
        </w:rPr>
        <w:t xml:space="preserve">Long-term trade accounts receivable </w:t>
      </w:r>
    </w:p>
    <w:p w:rsidR="00673C78" w:rsidRPr="00A82A30" w:rsidRDefault="00673C78" w:rsidP="000D49AE">
      <w:pPr>
        <w:pStyle w:val="a"/>
        <w:widowControl/>
        <w:tabs>
          <w:tab w:val="left" w:pos="2160"/>
        </w:tabs>
        <w:spacing w:before="60" w:after="60" w:line="380" w:lineRule="exact"/>
        <w:ind w:left="540" w:right="-43" w:hanging="540"/>
        <w:jc w:val="both"/>
        <w:rPr>
          <w:rFonts w:ascii="Arial" w:hAnsi="Arial" w:cs="Arial"/>
          <w:b w:val="0"/>
          <w:bCs w:val="0"/>
          <w:sz w:val="22"/>
          <w:szCs w:val="22"/>
        </w:rPr>
      </w:pPr>
      <w:r w:rsidRPr="00A82A30">
        <w:rPr>
          <w:rFonts w:ascii="Arial" w:hAnsi="Arial" w:cs="Arial"/>
          <w:b w:val="0"/>
          <w:bCs w:val="0"/>
          <w:sz w:val="22"/>
          <w:szCs w:val="22"/>
        </w:rPr>
        <w:tab/>
        <w:t>Long-term trade accounts receivable consist of:</w:t>
      </w:r>
    </w:p>
    <w:p w:rsidR="00673C78" w:rsidRPr="00A82A30" w:rsidRDefault="00450E77" w:rsidP="000D49AE">
      <w:pPr>
        <w:pStyle w:val="a"/>
        <w:widowControl/>
        <w:spacing w:before="60" w:after="60" w:line="380" w:lineRule="exact"/>
        <w:ind w:left="540" w:right="-43" w:hanging="540"/>
        <w:jc w:val="both"/>
        <w:rPr>
          <w:rFonts w:ascii="Arial" w:hAnsi="Arial" w:cs="Angsana New"/>
          <w:b w:val="0"/>
          <w:bCs w:val="0"/>
          <w:sz w:val="22"/>
          <w:szCs w:val="22"/>
        </w:rPr>
      </w:pPr>
      <w:r>
        <w:rPr>
          <w:rFonts w:ascii="Arial" w:hAnsi="Arial" w:cs="Arial"/>
          <w:b w:val="0"/>
          <w:bCs w:val="0"/>
          <w:sz w:val="22"/>
          <w:szCs w:val="22"/>
        </w:rPr>
        <w:t>7</w:t>
      </w:r>
      <w:r w:rsidR="00673C78" w:rsidRPr="00A82A30">
        <w:rPr>
          <w:rFonts w:ascii="Arial" w:hAnsi="Arial" w:cs="Arial"/>
          <w:b w:val="0"/>
          <w:bCs w:val="0"/>
          <w:sz w:val="22"/>
          <w:szCs w:val="22"/>
        </w:rPr>
        <w:t>.1</w:t>
      </w:r>
      <w:r w:rsidR="00673C78" w:rsidRPr="00A82A30">
        <w:rPr>
          <w:rFonts w:ascii="Arial" w:hAnsi="Arial" w:cs="Arial"/>
          <w:sz w:val="22"/>
          <w:szCs w:val="22"/>
        </w:rPr>
        <w:tab/>
      </w:r>
      <w:r w:rsidR="00673C78" w:rsidRPr="00A82A30">
        <w:rPr>
          <w:rFonts w:ascii="Arial" w:hAnsi="Arial" w:cs="Arial"/>
          <w:b w:val="0"/>
          <w:bCs w:val="0"/>
          <w:sz w:val="22"/>
          <w:szCs w:val="22"/>
        </w:rPr>
        <w:t>Installments receivable from property sales which bear interest at rate</w:t>
      </w:r>
      <w:r w:rsidR="00B04C0D" w:rsidRPr="00A82A30">
        <w:rPr>
          <w:rFonts w:ascii="Arial" w:hAnsi="Arial" w:cs="Arial"/>
          <w:b w:val="0"/>
          <w:bCs w:val="0"/>
          <w:sz w:val="22"/>
          <w:szCs w:val="22"/>
        </w:rPr>
        <w:t>s</w:t>
      </w:r>
      <w:r w:rsidR="00091D4F" w:rsidRPr="00A82A30">
        <w:rPr>
          <w:rFonts w:ascii="Arial" w:hAnsi="Arial" w:cs="Arial"/>
          <w:b w:val="0"/>
          <w:bCs w:val="0"/>
          <w:sz w:val="22"/>
          <w:szCs w:val="22"/>
        </w:rPr>
        <w:t xml:space="preserve"> of 5</w:t>
      </w:r>
      <w:r w:rsidR="00636B0F" w:rsidRPr="00A82A30">
        <w:rPr>
          <w:rFonts w:ascii="Arial" w:hAnsi="Arial" w:cs="Arial"/>
          <w:b w:val="0"/>
          <w:bCs w:val="0"/>
          <w:sz w:val="22"/>
          <w:szCs w:val="22"/>
        </w:rPr>
        <w:t xml:space="preserve">% - </w:t>
      </w:r>
      <w:r w:rsidR="009D648C" w:rsidRPr="00A82A30">
        <w:rPr>
          <w:rFonts w:ascii="Arial" w:hAnsi="Arial" w:cs="Arial"/>
          <w:b w:val="0"/>
          <w:bCs w:val="0"/>
          <w:sz w:val="22"/>
          <w:szCs w:val="22"/>
        </w:rPr>
        <w:t>7</w:t>
      </w:r>
      <w:r w:rsidR="0005411F" w:rsidRPr="00A82A30">
        <w:rPr>
          <w:rFonts w:ascii="Arial" w:hAnsi="Arial" w:cs="Arial"/>
          <w:b w:val="0"/>
          <w:bCs w:val="0"/>
          <w:sz w:val="22"/>
          <w:szCs w:val="22"/>
        </w:rPr>
        <w:t>% and</w:t>
      </w:r>
      <w:r w:rsidR="005817A6" w:rsidRPr="00A82A30">
        <w:rPr>
          <w:rFonts w:ascii="Arial" w:hAnsi="Arial" w:cs="Arial"/>
          <w:b w:val="0"/>
          <w:bCs w:val="0"/>
          <w:sz w:val="22"/>
          <w:szCs w:val="22"/>
        </w:rPr>
        <w:t xml:space="preserve"> MLR plus 0.5%</w:t>
      </w:r>
      <w:r w:rsidR="0005411F" w:rsidRPr="00A82A30">
        <w:rPr>
          <w:rFonts w:ascii="Arial" w:hAnsi="Arial" w:cs="Arial"/>
          <w:b w:val="0"/>
          <w:bCs w:val="0"/>
          <w:sz w:val="22"/>
          <w:szCs w:val="22"/>
        </w:rPr>
        <w:t xml:space="preserve"> </w:t>
      </w:r>
      <w:r w:rsidR="00673C78" w:rsidRPr="00A82A30">
        <w:rPr>
          <w:rFonts w:ascii="Arial" w:hAnsi="Arial" w:cs="Arial"/>
          <w:b w:val="0"/>
          <w:bCs w:val="0"/>
          <w:sz w:val="22"/>
          <w:szCs w:val="22"/>
        </w:rPr>
        <w:t>per annum and installmen</w:t>
      </w:r>
      <w:r w:rsidR="00D96609" w:rsidRPr="00A82A30">
        <w:rPr>
          <w:rFonts w:ascii="Arial" w:hAnsi="Arial" w:cs="Arial"/>
          <w:b w:val="0"/>
          <w:bCs w:val="0"/>
          <w:sz w:val="22"/>
          <w:szCs w:val="22"/>
        </w:rPr>
        <w:t>ts are repaid over a period of 3</w:t>
      </w:r>
      <w:r w:rsidR="00673C78" w:rsidRPr="00A82A30">
        <w:rPr>
          <w:rFonts w:ascii="Arial" w:hAnsi="Arial" w:cs="Arial"/>
          <w:b w:val="0"/>
          <w:bCs w:val="0"/>
          <w:sz w:val="22"/>
          <w:szCs w:val="22"/>
        </w:rPr>
        <w:t xml:space="preserve"> to </w:t>
      </w:r>
      <w:r w:rsidR="005817A6" w:rsidRPr="00A82A30">
        <w:rPr>
          <w:rFonts w:ascii="Arial" w:hAnsi="Arial" w:cs="Arial"/>
          <w:b w:val="0"/>
          <w:bCs w:val="0"/>
          <w:sz w:val="22"/>
          <w:szCs w:val="22"/>
        </w:rPr>
        <w:t>10</w:t>
      </w:r>
      <w:r w:rsidR="00673C78" w:rsidRPr="00A82A30">
        <w:rPr>
          <w:rFonts w:ascii="Arial" w:hAnsi="Arial" w:cs="Arial"/>
          <w:b w:val="0"/>
          <w:bCs w:val="0"/>
          <w:sz w:val="22"/>
          <w:szCs w:val="22"/>
        </w:rPr>
        <w:t xml:space="preserve"> years.</w:t>
      </w:r>
    </w:p>
    <w:p w:rsidR="00673C78" w:rsidRPr="00A82A30" w:rsidRDefault="00450E77" w:rsidP="000D49AE">
      <w:pPr>
        <w:pStyle w:val="a"/>
        <w:widowControl/>
        <w:spacing w:before="60" w:after="60" w:line="380" w:lineRule="exact"/>
        <w:ind w:left="540" w:right="-43" w:hanging="540"/>
        <w:jc w:val="both"/>
        <w:rPr>
          <w:rFonts w:ascii="Arial" w:hAnsi="Arial" w:cs="Angsana New"/>
          <w:b w:val="0"/>
          <w:bCs w:val="0"/>
          <w:sz w:val="22"/>
          <w:szCs w:val="22"/>
        </w:rPr>
      </w:pPr>
      <w:r>
        <w:rPr>
          <w:rFonts w:ascii="Arial" w:hAnsi="Arial" w:cs="Angsana New"/>
          <w:b w:val="0"/>
          <w:bCs w:val="0"/>
          <w:sz w:val="22"/>
          <w:szCs w:val="22"/>
        </w:rPr>
        <w:t>7</w:t>
      </w:r>
      <w:r w:rsidR="00673C78" w:rsidRPr="00A82A30">
        <w:rPr>
          <w:rFonts w:ascii="Arial" w:hAnsi="Arial" w:cs="Angsana New"/>
          <w:b w:val="0"/>
          <w:bCs w:val="0"/>
          <w:sz w:val="22"/>
          <w:szCs w:val="22"/>
        </w:rPr>
        <w:t>.2</w:t>
      </w:r>
      <w:r w:rsidR="00673C78" w:rsidRPr="00A82A30">
        <w:rPr>
          <w:rFonts w:ascii="Arial" w:hAnsi="Arial" w:cs="Angsana New"/>
          <w:b w:val="0"/>
          <w:bCs w:val="0"/>
          <w:sz w:val="22"/>
          <w:szCs w:val="22"/>
        </w:rPr>
        <w:tab/>
        <w:t>Installments receivable from sales of holiday club memberships which bear interest at rate</w:t>
      </w:r>
      <w:r w:rsidR="00B04C0D" w:rsidRPr="00A82A30">
        <w:rPr>
          <w:rFonts w:ascii="Arial" w:hAnsi="Arial" w:cs="Angsana New"/>
          <w:b w:val="0"/>
          <w:bCs w:val="0"/>
          <w:sz w:val="22"/>
          <w:szCs w:val="22"/>
        </w:rPr>
        <w:t>s</w:t>
      </w:r>
      <w:r w:rsidR="000C0015" w:rsidRPr="00A82A30">
        <w:rPr>
          <w:rFonts w:ascii="Arial" w:hAnsi="Arial" w:cs="Angsana New"/>
          <w:b w:val="0"/>
          <w:bCs w:val="0"/>
          <w:sz w:val="22"/>
          <w:szCs w:val="22"/>
        </w:rPr>
        <w:t xml:space="preserve"> of 8</w:t>
      </w:r>
      <w:r w:rsidR="00673C78" w:rsidRPr="00A82A30">
        <w:rPr>
          <w:rFonts w:ascii="Arial" w:hAnsi="Arial" w:cs="Angsana New"/>
          <w:b w:val="0"/>
          <w:bCs w:val="0"/>
          <w:sz w:val="22"/>
          <w:szCs w:val="22"/>
        </w:rPr>
        <w:t xml:space="preserve">% </w:t>
      </w:r>
      <w:r w:rsidR="009714F6" w:rsidRPr="00A82A30">
        <w:rPr>
          <w:rFonts w:ascii="Arial" w:hAnsi="Arial" w:cs="Angsana New"/>
          <w:b w:val="0"/>
          <w:bCs w:val="0"/>
          <w:sz w:val="22"/>
          <w:szCs w:val="22"/>
        </w:rPr>
        <w:t>-</w:t>
      </w:r>
      <w:r w:rsidR="00673C78" w:rsidRPr="00A82A30">
        <w:rPr>
          <w:rFonts w:ascii="Arial" w:hAnsi="Arial" w:cs="Angsana New"/>
          <w:b w:val="0"/>
          <w:bCs w:val="0"/>
          <w:sz w:val="22"/>
          <w:szCs w:val="22"/>
        </w:rPr>
        <w:t xml:space="preserve"> 9% per annum and installments are repaid over a period of 2 to 5 years.</w:t>
      </w:r>
    </w:p>
    <w:p w:rsidR="00673C78" w:rsidRPr="00A82A30" w:rsidRDefault="00673C78" w:rsidP="000D49AE">
      <w:pPr>
        <w:pStyle w:val="a"/>
        <w:widowControl/>
        <w:spacing w:before="60" w:line="380" w:lineRule="exact"/>
        <w:ind w:right="-43" w:firstLine="547"/>
        <w:rPr>
          <w:rFonts w:ascii="Arial" w:hAnsi="Arial" w:cs="Arial"/>
          <w:b w:val="0"/>
          <w:bCs w:val="0"/>
          <w:sz w:val="22"/>
          <w:szCs w:val="22"/>
        </w:rPr>
      </w:pPr>
      <w:r w:rsidRPr="00A82A30">
        <w:rPr>
          <w:rFonts w:ascii="Arial" w:hAnsi="Arial" w:cs="Arial"/>
          <w:b w:val="0"/>
          <w:bCs w:val="0"/>
          <w:sz w:val="22"/>
          <w:szCs w:val="22"/>
        </w:rPr>
        <w:t>Long-term trade accounts receivable are due as follows:</w:t>
      </w:r>
    </w:p>
    <w:p w:rsidR="00673C78" w:rsidRPr="001F02CA" w:rsidRDefault="00673C78" w:rsidP="000D49AE">
      <w:pPr>
        <w:tabs>
          <w:tab w:val="left" w:pos="2160"/>
        </w:tabs>
        <w:spacing w:after="40" w:line="380" w:lineRule="exact"/>
        <w:ind w:left="360" w:right="-43" w:hanging="360"/>
        <w:jc w:val="right"/>
        <w:rPr>
          <w:rFonts w:ascii="Arial" w:hAnsi="Arial" w:cs="Arial"/>
          <w:sz w:val="20"/>
          <w:szCs w:val="20"/>
        </w:rPr>
      </w:pPr>
      <w:r w:rsidRPr="001F02CA">
        <w:rPr>
          <w:rFonts w:ascii="Arial" w:hAnsi="Arial" w:cs="Arial"/>
          <w:sz w:val="20"/>
          <w:szCs w:val="20"/>
        </w:rPr>
        <w:t>(Unit: Thousand Baht)</w:t>
      </w:r>
    </w:p>
    <w:tbl>
      <w:tblPr>
        <w:tblW w:w="8640" w:type="dxa"/>
        <w:tblInd w:w="450" w:type="dxa"/>
        <w:tblLayout w:type="fixed"/>
        <w:tblLook w:val="0000" w:firstRow="0" w:lastRow="0" w:firstColumn="0" w:lastColumn="0" w:noHBand="0" w:noVBand="0"/>
      </w:tblPr>
      <w:tblGrid>
        <w:gridCol w:w="4320"/>
        <w:gridCol w:w="2160"/>
        <w:gridCol w:w="2160"/>
      </w:tblGrid>
      <w:tr w:rsidR="00673C78" w:rsidRPr="000D49AE" w:rsidTr="005C5642">
        <w:tc>
          <w:tcPr>
            <w:tcW w:w="4320" w:type="dxa"/>
            <w:tcBorders>
              <w:top w:val="nil"/>
              <w:left w:val="nil"/>
              <w:bottom w:val="nil"/>
              <w:right w:val="nil"/>
            </w:tcBorders>
          </w:tcPr>
          <w:p w:rsidR="00673C78" w:rsidRPr="000D49AE" w:rsidRDefault="00673C78" w:rsidP="000D49AE">
            <w:pPr>
              <w:spacing w:line="33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rsidR="00673C78" w:rsidRPr="000D49AE" w:rsidRDefault="00673C78" w:rsidP="000D49AE">
            <w:pPr>
              <w:pStyle w:val="10"/>
              <w:widowControl/>
              <w:pBdr>
                <w:bottom w:val="single" w:sz="6" w:space="1" w:color="auto"/>
              </w:pBdr>
              <w:spacing w:line="330" w:lineRule="exact"/>
              <w:ind w:right="0"/>
              <w:jc w:val="center"/>
              <w:rPr>
                <w:rFonts w:ascii="Arial" w:hAnsi="Arial" w:cs="Arial"/>
                <w:color w:val="auto"/>
                <w:sz w:val="20"/>
                <w:szCs w:val="20"/>
              </w:rPr>
            </w:pPr>
            <w:r w:rsidRPr="000D49AE">
              <w:rPr>
                <w:rFonts w:ascii="Arial" w:hAnsi="Arial" w:cs="Arial"/>
                <w:color w:val="auto"/>
                <w:sz w:val="20"/>
                <w:szCs w:val="20"/>
              </w:rPr>
              <w:t>Consolidated financial statements</w:t>
            </w:r>
          </w:p>
        </w:tc>
      </w:tr>
      <w:tr w:rsidR="00673C78" w:rsidRPr="000D49AE" w:rsidTr="005C5642">
        <w:tc>
          <w:tcPr>
            <w:tcW w:w="4320" w:type="dxa"/>
            <w:tcBorders>
              <w:top w:val="nil"/>
              <w:left w:val="nil"/>
              <w:bottom w:val="nil"/>
              <w:right w:val="nil"/>
            </w:tcBorders>
          </w:tcPr>
          <w:p w:rsidR="00673C78" w:rsidRPr="000D49AE" w:rsidRDefault="00673C78" w:rsidP="000D49AE">
            <w:pPr>
              <w:spacing w:line="33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rsidR="00673C78" w:rsidRPr="000D49AE" w:rsidRDefault="00707D34" w:rsidP="000D49AE">
            <w:pPr>
              <w:pStyle w:val="10"/>
              <w:widowControl/>
              <w:pBdr>
                <w:bottom w:val="single" w:sz="4" w:space="1" w:color="auto"/>
              </w:pBdr>
              <w:spacing w:line="330" w:lineRule="exact"/>
              <w:ind w:right="0"/>
              <w:jc w:val="center"/>
              <w:rPr>
                <w:rFonts w:ascii="Arial" w:hAnsi="Arial" w:cs="Arial"/>
                <w:color w:val="auto"/>
                <w:sz w:val="20"/>
                <w:szCs w:val="20"/>
              </w:rPr>
            </w:pPr>
            <w:r>
              <w:rPr>
                <w:rFonts w:ascii="Arial" w:hAnsi="Arial" w:cs="Arial"/>
                <w:color w:val="auto"/>
                <w:sz w:val="20"/>
                <w:szCs w:val="20"/>
              </w:rPr>
              <w:t>30 June</w:t>
            </w:r>
            <w:r w:rsidR="00F43E71" w:rsidRPr="000D49AE">
              <w:rPr>
                <w:rFonts w:ascii="Arial" w:hAnsi="Arial" w:cs="Arial"/>
                <w:color w:val="auto"/>
                <w:sz w:val="20"/>
                <w:szCs w:val="20"/>
              </w:rPr>
              <w:t xml:space="preserve"> 2018</w:t>
            </w:r>
          </w:p>
        </w:tc>
        <w:tc>
          <w:tcPr>
            <w:tcW w:w="2160" w:type="dxa"/>
            <w:tcBorders>
              <w:top w:val="nil"/>
              <w:left w:val="nil"/>
              <w:bottom w:val="nil"/>
            </w:tcBorders>
          </w:tcPr>
          <w:p w:rsidR="00673C78" w:rsidRPr="000D49AE" w:rsidRDefault="00673C78" w:rsidP="000D49AE">
            <w:pPr>
              <w:pStyle w:val="10"/>
              <w:widowControl/>
              <w:pBdr>
                <w:bottom w:val="single" w:sz="4" w:space="1" w:color="auto"/>
              </w:pBdr>
              <w:spacing w:line="330" w:lineRule="exact"/>
              <w:ind w:right="0"/>
              <w:jc w:val="center"/>
              <w:rPr>
                <w:rFonts w:ascii="Arial" w:hAnsi="Arial" w:cs="Arial"/>
                <w:color w:val="auto"/>
                <w:sz w:val="20"/>
                <w:szCs w:val="20"/>
              </w:rPr>
            </w:pPr>
            <w:r w:rsidRPr="000D49AE">
              <w:rPr>
                <w:rFonts w:ascii="Arial" w:hAnsi="Arial" w:cs="Arial"/>
                <w:color w:val="auto"/>
                <w:sz w:val="20"/>
                <w:szCs w:val="20"/>
              </w:rPr>
              <w:t xml:space="preserve">31 December </w:t>
            </w:r>
            <w:r w:rsidR="00F43E71" w:rsidRPr="000D49AE">
              <w:rPr>
                <w:rFonts w:ascii="Arial" w:hAnsi="Arial" w:cs="Arial"/>
                <w:color w:val="auto"/>
                <w:sz w:val="20"/>
                <w:szCs w:val="20"/>
              </w:rPr>
              <w:t>2017</w:t>
            </w:r>
          </w:p>
        </w:tc>
      </w:tr>
      <w:tr w:rsidR="0039658F" w:rsidRPr="000D49AE" w:rsidTr="005C5642">
        <w:trPr>
          <w:trHeight w:val="60"/>
        </w:trPr>
        <w:tc>
          <w:tcPr>
            <w:tcW w:w="4320" w:type="dxa"/>
            <w:tcBorders>
              <w:top w:val="nil"/>
              <w:left w:val="nil"/>
              <w:bottom w:val="nil"/>
              <w:right w:val="nil"/>
            </w:tcBorders>
          </w:tcPr>
          <w:p w:rsidR="0039658F" w:rsidRPr="000D49AE" w:rsidRDefault="0039658F" w:rsidP="000D49AE">
            <w:pPr>
              <w:pStyle w:val="a1"/>
              <w:widowControl/>
              <w:tabs>
                <w:tab w:val="right" w:pos="7200"/>
                <w:tab w:val="right" w:pos="8640"/>
              </w:tabs>
              <w:spacing w:line="330" w:lineRule="exact"/>
              <w:ind w:left="180" w:right="-198" w:hanging="180"/>
              <w:rPr>
                <w:rFonts w:ascii="Arial" w:eastAsia="Arial Unicode MS" w:hAnsi="Arial" w:cs="Arial"/>
                <w:sz w:val="20"/>
                <w:szCs w:val="20"/>
              </w:rPr>
            </w:pPr>
            <w:r w:rsidRPr="000D49AE">
              <w:rPr>
                <w:rFonts w:ascii="Arial" w:eastAsia="Arial Unicode MS" w:hAnsi="Arial" w:cs="Arial"/>
                <w:sz w:val="20"/>
                <w:szCs w:val="20"/>
              </w:rPr>
              <w:t xml:space="preserve">Current portion of long-term trade </w:t>
            </w:r>
          </w:p>
        </w:tc>
        <w:tc>
          <w:tcPr>
            <w:tcW w:w="2160" w:type="dxa"/>
            <w:tcBorders>
              <w:top w:val="nil"/>
              <w:left w:val="nil"/>
              <w:bottom w:val="nil"/>
              <w:right w:val="nil"/>
            </w:tcBorders>
          </w:tcPr>
          <w:p w:rsidR="0039658F" w:rsidRPr="000D49AE" w:rsidRDefault="0039658F" w:rsidP="000D49AE">
            <w:pPr>
              <w:pStyle w:val="10"/>
              <w:widowControl/>
              <w:spacing w:line="330" w:lineRule="exact"/>
              <w:ind w:right="0"/>
              <w:jc w:val="both"/>
              <w:rPr>
                <w:rFonts w:ascii="Arial" w:eastAsia="Arial Unicode MS" w:hAnsi="Arial" w:cs="Arial"/>
                <w:color w:val="auto"/>
                <w:sz w:val="20"/>
                <w:szCs w:val="20"/>
              </w:rPr>
            </w:pPr>
          </w:p>
        </w:tc>
        <w:tc>
          <w:tcPr>
            <w:tcW w:w="2160" w:type="dxa"/>
            <w:tcBorders>
              <w:top w:val="nil"/>
              <w:left w:val="nil"/>
              <w:bottom w:val="nil"/>
              <w:right w:val="nil"/>
            </w:tcBorders>
          </w:tcPr>
          <w:p w:rsidR="0039658F" w:rsidRPr="000D49AE" w:rsidRDefault="0039658F" w:rsidP="000D49AE">
            <w:pPr>
              <w:pStyle w:val="10"/>
              <w:widowControl/>
              <w:spacing w:line="330" w:lineRule="exact"/>
              <w:ind w:right="0"/>
              <w:jc w:val="both"/>
              <w:rPr>
                <w:rFonts w:ascii="Arial" w:eastAsia="Arial Unicode MS" w:hAnsi="Arial" w:cs="Arial"/>
                <w:color w:val="auto"/>
                <w:sz w:val="20"/>
                <w:szCs w:val="20"/>
              </w:rPr>
            </w:pPr>
          </w:p>
        </w:tc>
      </w:tr>
      <w:tr w:rsidR="00F43E71" w:rsidRPr="000D49AE" w:rsidTr="005C5642">
        <w:tc>
          <w:tcPr>
            <w:tcW w:w="4320" w:type="dxa"/>
            <w:tcBorders>
              <w:top w:val="nil"/>
              <w:left w:val="nil"/>
              <w:bottom w:val="nil"/>
              <w:right w:val="nil"/>
            </w:tcBorders>
          </w:tcPr>
          <w:p w:rsidR="00F43E71" w:rsidRPr="000D49AE" w:rsidRDefault="00F43E71" w:rsidP="000D49AE">
            <w:pPr>
              <w:pStyle w:val="a1"/>
              <w:widowControl/>
              <w:tabs>
                <w:tab w:val="right" w:pos="7200"/>
                <w:tab w:val="right" w:pos="8640"/>
              </w:tabs>
              <w:spacing w:line="33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ab/>
              <w:t>accounts receivable</w:t>
            </w:r>
          </w:p>
        </w:tc>
        <w:tc>
          <w:tcPr>
            <w:tcW w:w="2160" w:type="dxa"/>
            <w:tcBorders>
              <w:top w:val="nil"/>
              <w:left w:val="nil"/>
              <w:bottom w:val="nil"/>
              <w:right w:val="nil"/>
            </w:tcBorders>
          </w:tcPr>
          <w:p w:rsidR="00F43E71" w:rsidRPr="000D49AE" w:rsidRDefault="00B63391" w:rsidP="000D49AE">
            <w:pPr>
              <w:pStyle w:val="a1"/>
              <w:widowControl/>
              <w:tabs>
                <w:tab w:val="decimal" w:pos="1872"/>
              </w:tabs>
              <w:spacing w:line="330" w:lineRule="exact"/>
              <w:ind w:left="0"/>
              <w:rPr>
                <w:rFonts w:ascii="Arial" w:eastAsia="Arial Unicode MS" w:hAnsi="Arial" w:cs="Arial"/>
                <w:sz w:val="20"/>
                <w:szCs w:val="20"/>
              </w:rPr>
            </w:pPr>
            <w:r>
              <w:rPr>
                <w:rFonts w:ascii="Arial" w:eastAsia="Arial Unicode MS" w:hAnsi="Arial" w:cs="Arial"/>
                <w:sz w:val="20"/>
                <w:szCs w:val="20"/>
              </w:rPr>
              <w:t>182,106</w:t>
            </w: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r w:rsidRPr="000D49AE">
              <w:rPr>
                <w:rFonts w:ascii="Arial" w:eastAsia="Arial Unicode MS" w:hAnsi="Arial" w:cs="Arial"/>
                <w:sz w:val="20"/>
                <w:szCs w:val="20"/>
              </w:rPr>
              <w:t>200,264</w:t>
            </w:r>
          </w:p>
        </w:tc>
      </w:tr>
      <w:tr w:rsidR="00F43E71" w:rsidRPr="000D49AE" w:rsidTr="005C5642">
        <w:tc>
          <w:tcPr>
            <w:tcW w:w="4320" w:type="dxa"/>
            <w:tcBorders>
              <w:top w:val="nil"/>
              <w:left w:val="nil"/>
              <w:bottom w:val="nil"/>
              <w:right w:val="nil"/>
            </w:tcBorders>
          </w:tcPr>
          <w:p w:rsidR="00F43E71" w:rsidRPr="000D49AE" w:rsidRDefault="00F43E71" w:rsidP="000D49AE">
            <w:pPr>
              <w:pStyle w:val="a1"/>
              <w:widowControl/>
              <w:tabs>
                <w:tab w:val="right" w:pos="7200"/>
                <w:tab w:val="right" w:pos="8640"/>
              </w:tabs>
              <w:spacing w:line="33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Long-term trade accounts receivable</w:t>
            </w:r>
          </w:p>
        </w:tc>
        <w:tc>
          <w:tcPr>
            <w:tcW w:w="2160" w:type="dxa"/>
            <w:tcBorders>
              <w:top w:val="nil"/>
              <w:left w:val="nil"/>
              <w:bottom w:val="nil"/>
              <w:right w:val="nil"/>
            </w:tcBorders>
          </w:tcPr>
          <w:p w:rsidR="00F43E71" w:rsidRPr="000D49AE" w:rsidRDefault="0092582A" w:rsidP="000D49AE">
            <w:pPr>
              <w:pStyle w:val="a1"/>
              <w:widowControl/>
              <w:pBdr>
                <w:bottom w:val="single" w:sz="6" w:space="1" w:color="auto"/>
              </w:pBdr>
              <w:tabs>
                <w:tab w:val="decimal" w:pos="1872"/>
              </w:tabs>
              <w:spacing w:line="330" w:lineRule="exact"/>
              <w:ind w:left="0"/>
              <w:rPr>
                <w:rFonts w:ascii="Arial" w:eastAsia="Arial Unicode MS" w:hAnsi="Arial" w:cs="Arial"/>
                <w:sz w:val="20"/>
                <w:szCs w:val="20"/>
              </w:rPr>
            </w:pPr>
            <w:r>
              <w:rPr>
                <w:rFonts w:ascii="Arial" w:eastAsia="Arial Unicode MS" w:hAnsi="Arial" w:cs="Arial"/>
                <w:sz w:val="20"/>
                <w:szCs w:val="20"/>
              </w:rPr>
              <w:t>325,993</w:t>
            </w:r>
          </w:p>
        </w:tc>
        <w:tc>
          <w:tcPr>
            <w:tcW w:w="2160" w:type="dxa"/>
            <w:tcBorders>
              <w:top w:val="nil"/>
              <w:left w:val="nil"/>
              <w:bottom w:val="nil"/>
              <w:right w:val="nil"/>
            </w:tcBorders>
          </w:tcPr>
          <w:p w:rsidR="00F43E71" w:rsidRPr="000D49AE" w:rsidRDefault="00F43E71" w:rsidP="000D49AE">
            <w:pPr>
              <w:pStyle w:val="a1"/>
              <w:widowControl/>
              <w:pBdr>
                <w:bottom w:val="single" w:sz="6" w:space="1" w:color="auto"/>
              </w:pBdr>
              <w:tabs>
                <w:tab w:val="decimal" w:pos="1872"/>
              </w:tabs>
              <w:spacing w:line="330" w:lineRule="exact"/>
              <w:ind w:left="0"/>
              <w:rPr>
                <w:rFonts w:ascii="Arial" w:eastAsia="Arial Unicode MS" w:hAnsi="Arial" w:cs="Arial"/>
                <w:sz w:val="20"/>
                <w:szCs w:val="20"/>
              </w:rPr>
            </w:pPr>
            <w:r w:rsidRPr="000D49AE">
              <w:rPr>
                <w:rFonts w:ascii="Arial" w:eastAsia="Arial Unicode MS" w:hAnsi="Arial" w:cs="Arial"/>
                <w:sz w:val="20"/>
                <w:szCs w:val="20"/>
              </w:rPr>
              <w:t>322,175</w:t>
            </w:r>
          </w:p>
        </w:tc>
      </w:tr>
      <w:tr w:rsidR="00F43E71" w:rsidRPr="000D49AE" w:rsidTr="005C5642">
        <w:tc>
          <w:tcPr>
            <w:tcW w:w="4320" w:type="dxa"/>
            <w:tcBorders>
              <w:top w:val="nil"/>
              <w:left w:val="nil"/>
              <w:bottom w:val="nil"/>
              <w:right w:val="nil"/>
            </w:tcBorders>
          </w:tcPr>
          <w:p w:rsidR="00F43E71" w:rsidRPr="000D49AE" w:rsidRDefault="00F43E71" w:rsidP="000D49AE">
            <w:pPr>
              <w:pStyle w:val="a1"/>
              <w:widowControl/>
              <w:tabs>
                <w:tab w:val="right" w:pos="7200"/>
                <w:tab w:val="right" w:pos="8640"/>
              </w:tabs>
              <w:spacing w:line="33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Total</w:t>
            </w:r>
          </w:p>
        </w:tc>
        <w:tc>
          <w:tcPr>
            <w:tcW w:w="2160" w:type="dxa"/>
            <w:tcBorders>
              <w:top w:val="nil"/>
              <w:left w:val="nil"/>
              <w:bottom w:val="nil"/>
              <w:right w:val="nil"/>
            </w:tcBorders>
          </w:tcPr>
          <w:p w:rsidR="00F43E71" w:rsidRPr="000D49AE" w:rsidRDefault="0092582A" w:rsidP="000D49AE">
            <w:pPr>
              <w:pStyle w:val="a1"/>
              <w:widowControl/>
              <w:pBdr>
                <w:bottom w:val="double" w:sz="6" w:space="1" w:color="auto"/>
              </w:pBdr>
              <w:tabs>
                <w:tab w:val="decimal" w:pos="1872"/>
              </w:tabs>
              <w:spacing w:line="330" w:lineRule="exact"/>
              <w:ind w:left="0"/>
              <w:rPr>
                <w:rFonts w:ascii="Arial" w:eastAsia="Arial Unicode MS" w:hAnsi="Arial" w:cs="Arial"/>
                <w:sz w:val="20"/>
                <w:szCs w:val="20"/>
              </w:rPr>
            </w:pPr>
            <w:r>
              <w:rPr>
                <w:rFonts w:ascii="Arial" w:eastAsia="Arial Unicode MS" w:hAnsi="Arial" w:cs="Arial"/>
                <w:sz w:val="20"/>
                <w:szCs w:val="20"/>
              </w:rPr>
              <w:t>508,099</w:t>
            </w:r>
          </w:p>
        </w:tc>
        <w:tc>
          <w:tcPr>
            <w:tcW w:w="2160" w:type="dxa"/>
            <w:tcBorders>
              <w:top w:val="nil"/>
              <w:left w:val="nil"/>
              <w:bottom w:val="nil"/>
              <w:right w:val="nil"/>
            </w:tcBorders>
          </w:tcPr>
          <w:p w:rsidR="00F43E71" w:rsidRPr="000D49AE" w:rsidRDefault="00F43E71" w:rsidP="000D49AE">
            <w:pPr>
              <w:pStyle w:val="a1"/>
              <w:widowControl/>
              <w:pBdr>
                <w:bottom w:val="double" w:sz="6" w:space="1" w:color="auto"/>
              </w:pBdr>
              <w:tabs>
                <w:tab w:val="decimal" w:pos="1872"/>
              </w:tabs>
              <w:spacing w:line="330" w:lineRule="exact"/>
              <w:ind w:left="0"/>
              <w:rPr>
                <w:rFonts w:ascii="Arial" w:eastAsia="Arial Unicode MS" w:hAnsi="Arial" w:cs="Arial"/>
                <w:sz w:val="20"/>
                <w:szCs w:val="20"/>
              </w:rPr>
            </w:pPr>
            <w:r w:rsidRPr="000D49AE">
              <w:rPr>
                <w:rFonts w:ascii="Arial" w:eastAsia="Arial Unicode MS" w:hAnsi="Arial" w:cs="Arial"/>
                <w:sz w:val="20"/>
                <w:szCs w:val="20"/>
              </w:rPr>
              <w:t>522,439</w:t>
            </w:r>
          </w:p>
        </w:tc>
      </w:tr>
      <w:tr w:rsidR="00F43E71" w:rsidRPr="000D49AE" w:rsidTr="005C5642">
        <w:tc>
          <w:tcPr>
            <w:tcW w:w="4320" w:type="dxa"/>
            <w:tcBorders>
              <w:top w:val="nil"/>
              <w:left w:val="nil"/>
              <w:bottom w:val="nil"/>
              <w:right w:val="nil"/>
            </w:tcBorders>
          </w:tcPr>
          <w:p w:rsidR="00F43E71" w:rsidRPr="000D49AE" w:rsidRDefault="00F43E71" w:rsidP="000D49AE">
            <w:pPr>
              <w:pStyle w:val="a1"/>
              <w:widowControl/>
              <w:tabs>
                <w:tab w:val="right" w:pos="7200"/>
                <w:tab w:val="right" w:pos="8640"/>
              </w:tabs>
              <w:spacing w:line="33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 xml:space="preserve">Sales of property </w:t>
            </w: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p>
        </w:tc>
      </w:tr>
      <w:tr w:rsidR="00F43E71" w:rsidRPr="000D49AE" w:rsidTr="005C5642">
        <w:tc>
          <w:tcPr>
            <w:tcW w:w="4320" w:type="dxa"/>
            <w:tcBorders>
              <w:top w:val="nil"/>
              <w:left w:val="nil"/>
              <w:bottom w:val="nil"/>
              <w:right w:val="nil"/>
            </w:tcBorders>
          </w:tcPr>
          <w:p w:rsidR="00F43E71" w:rsidRPr="000D49AE" w:rsidRDefault="00F43E71" w:rsidP="000D49AE">
            <w:pPr>
              <w:pStyle w:val="a1"/>
              <w:widowControl/>
              <w:tabs>
                <w:tab w:val="right" w:pos="7200"/>
                <w:tab w:val="right" w:pos="8640"/>
              </w:tabs>
              <w:spacing w:line="33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ab/>
              <w:t>Within 1 year (Note 4)</w:t>
            </w:r>
          </w:p>
        </w:tc>
        <w:tc>
          <w:tcPr>
            <w:tcW w:w="2160" w:type="dxa"/>
            <w:tcBorders>
              <w:top w:val="nil"/>
              <w:left w:val="nil"/>
              <w:bottom w:val="nil"/>
              <w:right w:val="nil"/>
            </w:tcBorders>
          </w:tcPr>
          <w:p w:rsidR="00F43E71" w:rsidRPr="000D49AE" w:rsidRDefault="00B63391" w:rsidP="000D49AE">
            <w:pPr>
              <w:pStyle w:val="a1"/>
              <w:widowControl/>
              <w:tabs>
                <w:tab w:val="decimal" w:pos="1872"/>
              </w:tabs>
              <w:spacing w:line="330" w:lineRule="exact"/>
              <w:ind w:left="0"/>
              <w:rPr>
                <w:rFonts w:ascii="Arial" w:eastAsia="Arial Unicode MS" w:hAnsi="Arial" w:cs="Arial"/>
                <w:sz w:val="20"/>
                <w:szCs w:val="20"/>
              </w:rPr>
            </w:pPr>
            <w:r>
              <w:rPr>
                <w:rFonts w:ascii="Arial" w:eastAsia="Arial Unicode MS" w:hAnsi="Arial" w:cs="Arial"/>
                <w:sz w:val="20"/>
                <w:szCs w:val="20"/>
              </w:rPr>
              <w:t>179,782</w:t>
            </w: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r w:rsidRPr="000D49AE">
              <w:rPr>
                <w:rFonts w:ascii="Arial" w:eastAsia="Arial Unicode MS" w:hAnsi="Arial" w:cs="Arial"/>
                <w:sz w:val="20"/>
                <w:szCs w:val="20"/>
              </w:rPr>
              <w:t>196,269</w:t>
            </w:r>
          </w:p>
        </w:tc>
      </w:tr>
      <w:tr w:rsidR="00F43E71" w:rsidRPr="000D49AE" w:rsidTr="005C5642">
        <w:tc>
          <w:tcPr>
            <w:tcW w:w="4320" w:type="dxa"/>
            <w:tcBorders>
              <w:top w:val="nil"/>
              <w:left w:val="nil"/>
              <w:bottom w:val="nil"/>
              <w:right w:val="nil"/>
            </w:tcBorders>
          </w:tcPr>
          <w:p w:rsidR="00F43E71" w:rsidRPr="000D49AE" w:rsidRDefault="00F43E71" w:rsidP="000D49AE">
            <w:pPr>
              <w:pStyle w:val="a1"/>
              <w:widowControl/>
              <w:tabs>
                <w:tab w:val="right" w:pos="7200"/>
                <w:tab w:val="right" w:pos="8640"/>
              </w:tabs>
              <w:spacing w:line="33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ab/>
              <w:t>Over 1 year to 5 years</w:t>
            </w:r>
          </w:p>
        </w:tc>
        <w:tc>
          <w:tcPr>
            <w:tcW w:w="2160" w:type="dxa"/>
            <w:tcBorders>
              <w:top w:val="nil"/>
              <w:left w:val="nil"/>
              <w:bottom w:val="nil"/>
              <w:right w:val="nil"/>
            </w:tcBorders>
          </w:tcPr>
          <w:p w:rsidR="00F43E71" w:rsidRPr="000D49AE" w:rsidRDefault="0092582A" w:rsidP="000D49AE">
            <w:pPr>
              <w:pStyle w:val="a1"/>
              <w:widowControl/>
              <w:tabs>
                <w:tab w:val="decimal" w:pos="1872"/>
              </w:tabs>
              <w:spacing w:line="330" w:lineRule="exact"/>
              <w:ind w:left="0"/>
              <w:rPr>
                <w:rFonts w:ascii="Arial" w:eastAsia="Arial Unicode MS" w:hAnsi="Arial" w:cs="Arial"/>
                <w:sz w:val="20"/>
                <w:szCs w:val="20"/>
              </w:rPr>
            </w:pPr>
            <w:r>
              <w:rPr>
                <w:rFonts w:ascii="Arial" w:eastAsia="Arial Unicode MS" w:hAnsi="Arial" w:cs="Arial"/>
                <w:sz w:val="20"/>
                <w:szCs w:val="20"/>
              </w:rPr>
              <w:t>324,091</w:t>
            </w: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r w:rsidRPr="000D49AE">
              <w:rPr>
                <w:rFonts w:ascii="Arial" w:eastAsia="Arial Unicode MS" w:hAnsi="Arial" w:cs="Arial"/>
                <w:sz w:val="20"/>
                <w:szCs w:val="20"/>
              </w:rPr>
              <w:t>319,337</w:t>
            </w:r>
          </w:p>
        </w:tc>
      </w:tr>
      <w:tr w:rsidR="00F43E71" w:rsidRPr="000D49AE" w:rsidTr="005C5642">
        <w:tc>
          <w:tcPr>
            <w:tcW w:w="4320" w:type="dxa"/>
            <w:tcBorders>
              <w:top w:val="nil"/>
              <w:left w:val="nil"/>
              <w:bottom w:val="nil"/>
              <w:right w:val="nil"/>
            </w:tcBorders>
          </w:tcPr>
          <w:p w:rsidR="00F43E71" w:rsidRPr="000D49AE" w:rsidRDefault="00F43E71" w:rsidP="000D49AE">
            <w:pPr>
              <w:pStyle w:val="a1"/>
              <w:widowControl/>
              <w:tabs>
                <w:tab w:val="right" w:pos="7200"/>
                <w:tab w:val="right" w:pos="8640"/>
              </w:tabs>
              <w:spacing w:line="33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ab/>
              <w:t>Over 5 years</w:t>
            </w:r>
          </w:p>
        </w:tc>
        <w:tc>
          <w:tcPr>
            <w:tcW w:w="2160" w:type="dxa"/>
            <w:tcBorders>
              <w:top w:val="nil"/>
              <w:left w:val="nil"/>
              <w:bottom w:val="nil"/>
              <w:right w:val="nil"/>
            </w:tcBorders>
          </w:tcPr>
          <w:p w:rsidR="00F43E71" w:rsidRPr="000D49AE" w:rsidRDefault="0092582A" w:rsidP="000D49AE">
            <w:pPr>
              <w:pStyle w:val="a1"/>
              <w:widowControl/>
              <w:pBdr>
                <w:bottom w:val="single" w:sz="6" w:space="1" w:color="auto"/>
              </w:pBdr>
              <w:tabs>
                <w:tab w:val="decimal" w:pos="1872"/>
              </w:tabs>
              <w:spacing w:line="330" w:lineRule="exact"/>
              <w:ind w:left="0"/>
              <w:rPr>
                <w:rFonts w:ascii="Arial" w:eastAsia="Arial Unicode MS" w:hAnsi="Arial" w:cs="Arial"/>
                <w:sz w:val="20"/>
                <w:szCs w:val="20"/>
              </w:rPr>
            </w:pPr>
            <w:r>
              <w:rPr>
                <w:rFonts w:ascii="Arial" w:eastAsia="Arial Unicode MS" w:hAnsi="Arial" w:cs="Arial"/>
                <w:sz w:val="20"/>
                <w:szCs w:val="20"/>
              </w:rPr>
              <w:t>306</w:t>
            </w:r>
          </w:p>
        </w:tc>
        <w:tc>
          <w:tcPr>
            <w:tcW w:w="2160" w:type="dxa"/>
            <w:tcBorders>
              <w:top w:val="nil"/>
              <w:left w:val="nil"/>
              <w:bottom w:val="nil"/>
              <w:right w:val="nil"/>
            </w:tcBorders>
          </w:tcPr>
          <w:p w:rsidR="00F43E71" w:rsidRPr="000D49AE" w:rsidRDefault="00F43E71" w:rsidP="000D49AE">
            <w:pPr>
              <w:pStyle w:val="a1"/>
              <w:widowControl/>
              <w:pBdr>
                <w:bottom w:val="single" w:sz="6" w:space="1" w:color="auto"/>
              </w:pBdr>
              <w:tabs>
                <w:tab w:val="decimal" w:pos="1872"/>
              </w:tabs>
              <w:spacing w:line="330" w:lineRule="exact"/>
              <w:ind w:left="0"/>
              <w:rPr>
                <w:rFonts w:ascii="Arial" w:eastAsia="Arial Unicode MS" w:hAnsi="Arial" w:cs="Arial"/>
                <w:sz w:val="20"/>
                <w:szCs w:val="20"/>
              </w:rPr>
            </w:pPr>
            <w:r w:rsidRPr="000D49AE">
              <w:rPr>
                <w:rFonts w:ascii="Arial" w:eastAsia="Arial Unicode MS" w:hAnsi="Arial" w:cs="Arial"/>
                <w:sz w:val="20"/>
                <w:szCs w:val="20"/>
              </w:rPr>
              <w:t>347</w:t>
            </w:r>
          </w:p>
        </w:tc>
      </w:tr>
      <w:tr w:rsidR="00F43E71" w:rsidRPr="000D49AE" w:rsidTr="005C5642">
        <w:tc>
          <w:tcPr>
            <w:tcW w:w="4320" w:type="dxa"/>
            <w:tcBorders>
              <w:top w:val="nil"/>
              <w:left w:val="nil"/>
              <w:bottom w:val="nil"/>
              <w:right w:val="nil"/>
            </w:tcBorders>
          </w:tcPr>
          <w:p w:rsidR="00F43E71" w:rsidRPr="000D49AE" w:rsidRDefault="00F43E71" w:rsidP="000D49AE">
            <w:pPr>
              <w:pStyle w:val="a1"/>
              <w:widowControl/>
              <w:tabs>
                <w:tab w:val="right" w:pos="7200"/>
                <w:tab w:val="right" w:pos="8640"/>
              </w:tabs>
              <w:spacing w:line="33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Long-term trade accounts receivable -</w:t>
            </w: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p>
        </w:tc>
      </w:tr>
      <w:tr w:rsidR="00F43E71" w:rsidRPr="000D49AE" w:rsidTr="005C5642">
        <w:tc>
          <w:tcPr>
            <w:tcW w:w="4320" w:type="dxa"/>
            <w:tcBorders>
              <w:top w:val="nil"/>
              <w:left w:val="nil"/>
              <w:bottom w:val="nil"/>
              <w:right w:val="nil"/>
            </w:tcBorders>
          </w:tcPr>
          <w:p w:rsidR="00F43E71" w:rsidRPr="000D49AE" w:rsidRDefault="00F43E71" w:rsidP="000D49AE">
            <w:pPr>
              <w:pStyle w:val="a1"/>
              <w:widowControl/>
              <w:tabs>
                <w:tab w:val="right" w:pos="7200"/>
                <w:tab w:val="right" w:pos="8640"/>
              </w:tabs>
              <w:spacing w:line="33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ab/>
              <w:t>sales of property</w:t>
            </w:r>
          </w:p>
        </w:tc>
        <w:tc>
          <w:tcPr>
            <w:tcW w:w="2160" w:type="dxa"/>
            <w:tcBorders>
              <w:top w:val="nil"/>
              <w:left w:val="nil"/>
              <w:bottom w:val="nil"/>
              <w:right w:val="nil"/>
            </w:tcBorders>
          </w:tcPr>
          <w:p w:rsidR="00F43E71" w:rsidRPr="000D49AE" w:rsidRDefault="0092582A" w:rsidP="000D49AE">
            <w:pPr>
              <w:pStyle w:val="a1"/>
              <w:widowControl/>
              <w:pBdr>
                <w:bottom w:val="single" w:sz="4" w:space="1" w:color="auto"/>
              </w:pBdr>
              <w:tabs>
                <w:tab w:val="decimal" w:pos="1872"/>
              </w:tabs>
              <w:spacing w:line="330" w:lineRule="exact"/>
              <w:ind w:left="0"/>
              <w:rPr>
                <w:rFonts w:ascii="Arial" w:eastAsia="Arial Unicode MS" w:hAnsi="Arial" w:cs="Arial"/>
                <w:sz w:val="20"/>
                <w:szCs w:val="20"/>
              </w:rPr>
            </w:pPr>
            <w:r>
              <w:rPr>
                <w:rFonts w:ascii="Arial" w:eastAsia="Arial Unicode MS" w:hAnsi="Arial" w:cs="Arial"/>
                <w:sz w:val="20"/>
                <w:szCs w:val="20"/>
              </w:rPr>
              <w:t>504,179</w:t>
            </w:r>
          </w:p>
        </w:tc>
        <w:tc>
          <w:tcPr>
            <w:tcW w:w="2160" w:type="dxa"/>
            <w:tcBorders>
              <w:top w:val="nil"/>
              <w:left w:val="nil"/>
              <w:bottom w:val="nil"/>
              <w:right w:val="nil"/>
            </w:tcBorders>
          </w:tcPr>
          <w:p w:rsidR="00F43E71" w:rsidRPr="000D49AE" w:rsidRDefault="00F43E71" w:rsidP="000D49AE">
            <w:pPr>
              <w:pStyle w:val="a1"/>
              <w:widowControl/>
              <w:pBdr>
                <w:bottom w:val="single" w:sz="4" w:space="1" w:color="auto"/>
              </w:pBdr>
              <w:tabs>
                <w:tab w:val="decimal" w:pos="1872"/>
              </w:tabs>
              <w:spacing w:line="330" w:lineRule="exact"/>
              <w:ind w:left="0"/>
              <w:rPr>
                <w:rFonts w:ascii="Arial" w:eastAsia="Arial Unicode MS" w:hAnsi="Arial" w:cs="Arial"/>
                <w:sz w:val="20"/>
                <w:szCs w:val="20"/>
              </w:rPr>
            </w:pPr>
            <w:r w:rsidRPr="000D49AE">
              <w:rPr>
                <w:rFonts w:ascii="Arial" w:eastAsia="Arial Unicode MS" w:hAnsi="Arial" w:cs="Arial"/>
                <w:sz w:val="20"/>
                <w:szCs w:val="20"/>
              </w:rPr>
              <w:t>515,953</w:t>
            </w:r>
          </w:p>
        </w:tc>
      </w:tr>
      <w:tr w:rsidR="00F43E71" w:rsidRPr="000D49AE" w:rsidTr="000D49AE">
        <w:trPr>
          <w:trHeight w:val="315"/>
        </w:trPr>
        <w:tc>
          <w:tcPr>
            <w:tcW w:w="4320" w:type="dxa"/>
            <w:tcBorders>
              <w:top w:val="nil"/>
              <w:left w:val="nil"/>
              <w:bottom w:val="nil"/>
              <w:right w:val="nil"/>
            </w:tcBorders>
          </w:tcPr>
          <w:p w:rsidR="00F43E71" w:rsidRPr="000D49AE" w:rsidRDefault="00F43E71" w:rsidP="000D49AE">
            <w:pPr>
              <w:pStyle w:val="10"/>
              <w:widowControl/>
              <w:tabs>
                <w:tab w:val="right" w:pos="8640"/>
              </w:tabs>
              <w:spacing w:line="330" w:lineRule="exact"/>
              <w:ind w:left="180" w:right="-198" w:hanging="180"/>
              <w:rPr>
                <w:rFonts w:ascii="Arial" w:eastAsia="Arial Unicode MS" w:hAnsi="Arial" w:cs="Arial"/>
                <w:color w:val="auto"/>
                <w:sz w:val="20"/>
                <w:szCs w:val="20"/>
              </w:rPr>
            </w:pPr>
            <w:r w:rsidRPr="000D49AE">
              <w:rPr>
                <w:rFonts w:ascii="Arial" w:eastAsia="Arial Unicode MS" w:hAnsi="Arial" w:cs="Arial"/>
                <w:color w:val="auto"/>
                <w:sz w:val="20"/>
                <w:szCs w:val="20"/>
              </w:rPr>
              <w:t>Sales of holiday club memberships</w:t>
            </w: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p>
        </w:tc>
      </w:tr>
      <w:tr w:rsidR="00F43E71" w:rsidRPr="000D49AE" w:rsidTr="005C5642">
        <w:tc>
          <w:tcPr>
            <w:tcW w:w="4320" w:type="dxa"/>
            <w:tcBorders>
              <w:top w:val="nil"/>
              <w:left w:val="nil"/>
              <w:bottom w:val="nil"/>
              <w:right w:val="nil"/>
            </w:tcBorders>
          </w:tcPr>
          <w:p w:rsidR="00F43E71" w:rsidRPr="000D49AE" w:rsidRDefault="00F43E71" w:rsidP="000D49AE">
            <w:pPr>
              <w:pStyle w:val="a1"/>
              <w:widowControl/>
              <w:tabs>
                <w:tab w:val="right" w:pos="7200"/>
                <w:tab w:val="right" w:pos="8640"/>
              </w:tabs>
              <w:spacing w:line="33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ab/>
              <w:t>Within 1 year (Note 4)</w:t>
            </w:r>
          </w:p>
        </w:tc>
        <w:tc>
          <w:tcPr>
            <w:tcW w:w="2160" w:type="dxa"/>
            <w:tcBorders>
              <w:top w:val="nil"/>
              <w:left w:val="nil"/>
              <w:bottom w:val="nil"/>
              <w:right w:val="nil"/>
            </w:tcBorders>
          </w:tcPr>
          <w:p w:rsidR="00F43E71" w:rsidRPr="000D49AE" w:rsidRDefault="00B63391" w:rsidP="000D49AE">
            <w:pPr>
              <w:pStyle w:val="a1"/>
              <w:widowControl/>
              <w:tabs>
                <w:tab w:val="decimal" w:pos="1872"/>
              </w:tabs>
              <w:spacing w:line="330" w:lineRule="exact"/>
              <w:ind w:left="0"/>
              <w:rPr>
                <w:rFonts w:ascii="Arial" w:eastAsia="Arial Unicode MS" w:hAnsi="Arial" w:cs="Arial"/>
                <w:sz w:val="20"/>
                <w:szCs w:val="20"/>
              </w:rPr>
            </w:pPr>
            <w:r>
              <w:rPr>
                <w:rFonts w:ascii="Arial" w:eastAsia="Arial Unicode MS" w:hAnsi="Arial" w:cs="Arial"/>
                <w:sz w:val="20"/>
                <w:szCs w:val="20"/>
              </w:rPr>
              <w:t>2,324</w:t>
            </w: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r w:rsidRPr="000D49AE">
              <w:rPr>
                <w:rFonts w:ascii="Arial" w:eastAsia="Arial Unicode MS" w:hAnsi="Arial" w:cs="Arial"/>
                <w:sz w:val="20"/>
                <w:szCs w:val="20"/>
              </w:rPr>
              <w:t>3,995</w:t>
            </w:r>
          </w:p>
        </w:tc>
      </w:tr>
      <w:tr w:rsidR="00F43E71" w:rsidRPr="000D49AE" w:rsidTr="005C5642">
        <w:tc>
          <w:tcPr>
            <w:tcW w:w="4320" w:type="dxa"/>
            <w:tcBorders>
              <w:top w:val="nil"/>
              <w:left w:val="nil"/>
              <w:bottom w:val="nil"/>
              <w:right w:val="nil"/>
            </w:tcBorders>
          </w:tcPr>
          <w:p w:rsidR="00F43E71" w:rsidRPr="000D49AE" w:rsidRDefault="00F43E71" w:rsidP="000D49AE">
            <w:pPr>
              <w:pStyle w:val="10"/>
              <w:widowControl/>
              <w:tabs>
                <w:tab w:val="right" w:pos="8640"/>
              </w:tabs>
              <w:spacing w:line="330" w:lineRule="exact"/>
              <w:ind w:left="180" w:right="-198" w:hanging="180"/>
              <w:rPr>
                <w:rFonts w:ascii="Arial" w:eastAsia="Arial Unicode MS" w:hAnsi="Arial" w:cs="Arial"/>
                <w:color w:val="auto"/>
                <w:sz w:val="20"/>
                <w:szCs w:val="20"/>
              </w:rPr>
            </w:pPr>
            <w:r w:rsidRPr="000D49AE">
              <w:rPr>
                <w:rFonts w:ascii="Arial" w:eastAsia="Arial Unicode MS" w:hAnsi="Arial" w:cs="Arial"/>
                <w:color w:val="auto"/>
                <w:sz w:val="20"/>
                <w:szCs w:val="20"/>
              </w:rPr>
              <w:tab/>
              <w:t>Over 1 year to 5 years</w:t>
            </w:r>
          </w:p>
        </w:tc>
        <w:tc>
          <w:tcPr>
            <w:tcW w:w="2160" w:type="dxa"/>
            <w:tcBorders>
              <w:top w:val="nil"/>
              <w:left w:val="nil"/>
              <w:bottom w:val="nil"/>
              <w:right w:val="nil"/>
            </w:tcBorders>
          </w:tcPr>
          <w:p w:rsidR="00F43E71" w:rsidRPr="006F3125" w:rsidRDefault="00B63391" w:rsidP="003B5D2C">
            <w:pPr>
              <w:pStyle w:val="a1"/>
              <w:widowControl/>
              <w:pBdr>
                <w:bottom w:val="single" w:sz="4" w:space="1" w:color="auto"/>
              </w:pBdr>
              <w:tabs>
                <w:tab w:val="decimal" w:pos="1872"/>
              </w:tabs>
              <w:spacing w:line="330" w:lineRule="exact"/>
              <w:ind w:left="0"/>
              <w:rPr>
                <w:rFonts w:ascii="Arial" w:eastAsia="Arial Unicode MS" w:hAnsi="Arial" w:cstheme="minorBidi"/>
                <w:sz w:val="20"/>
                <w:szCs w:val="20"/>
                <w:cs/>
              </w:rPr>
            </w:pPr>
            <w:r>
              <w:rPr>
                <w:rFonts w:ascii="Arial" w:eastAsia="Arial Unicode MS" w:hAnsi="Arial" w:cs="Arial"/>
                <w:sz w:val="20"/>
                <w:szCs w:val="20"/>
              </w:rPr>
              <w:t>1,59</w:t>
            </w:r>
            <w:r w:rsidR="003B5D2C">
              <w:rPr>
                <w:rFonts w:ascii="Arial" w:eastAsia="Arial Unicode MS" w:hAnsi="Arial" w:cs="Arial"/>
                <w:sz w:val="20"/>
                <w:szCs w:val="20"/>
              </w:rPr>
              <w:t>6</w:t>
            </w:r>
          </w:p>
        </w:tc>
        <w:tc>
          <w:tcPr>
            <w:tcW w:w="2160" w:type="dxa"/>
            <w:tcBorders>
              <w:top w:val="nil"/>
              <w:left w:val="nil"/>
              <w:bottom w:val="nil"/>
              <w:right w:val="nil"/>
            </w:tcBorders>
          </w:tcPr>
          <w:p w:rsidR="00F43E71" w:rsidRPr="000D49AE" w:rsidRDefault="00F43E71" w:rsidP="000D49AE">
            <w:pPr>
              <w:pStyle w:val="a1"/>
              <w:widowControl/>
              <w:pBdr>
                <w:bottom w:val="single" w:sz="4" w:space="1" w:color="auto"/>
              </w:pBdr>
              <w:tabs>
                <w:tab w:val="decimal" w:pos="1872"/>
              </w:tabs>
              <w:spacing w:line="330" w:lineRule="exact"/>
              <w:ind w:left="0"/>
              <w:rPr>
                <w:rFonts w:ascii="Arial" w:eastAsia="Arial Unicode MS" w:hAnsi="Arial" w:cs="Arial"/>
                <w:sz w:val="20"/>
                <w:szCs w:val="20"/>
              </w:rPr>
            </w:pPr>
            <w:r w:rsidRPr="000D49AE">
              <w:rPr>
                <w:rFonts w:ascii="Arial" w:eastAsia="Arial Unicode MS" w:hAnsi="Arial" w:cs="Arial"/>
                <w:sz w:val="20"/>
                <w:szCs w:val="20"/>
              </w:rPr>
              <w:t>2,491</w:t>
            </w:r>
          </w:p>
        </w:tc>
      </w:tr>
      <w:tr w:rsidR="00F43E71" w:rsidRPr="000D49AE" w:rsidTr="005C5642">
        <w:tc>
          <w:tcPr>
            <w:tcW w:w="4320" w:type="dxa"/>
            <w:tcBorders>
              <w:top w:val="nil"/>
              <w:left w:val="nil"/>
              <w:bottom w:val="nil"/>
              <w:right w:val="nil"/>
            </w:tcBorders>
          </w:tcPr>
          <w:p w:rsidR="00F43E71" w:rsidRPr="000D49AE" w:rsidRDefault="00F43E71" w:rsidP="000D49AE">
            <w:pPr>
              <w:pStyle w:val="10"/>
              <w:widowControl/>
              <w:tabs>
                <w:tab w:val="right" w:pos="8640"/>
              </w:tabs>
              <w:spacing w:line="330" w:lineRule="exact"/>
              <w:ind w:right="-198"/>
              <w:rPr>
                <w:rFonts w:ascii="Arial" w:eastAsia="Arial Unicode MS" w:hAnsi="Arial" w:cs="Arial"/>
                <w:color w:val="auto"/>
                <w:sz w:val="20"/>
                <w:szCs w:val="20"/>
              </w:rPr>
            </w:pPr>
            <w:r w:rsidRPr="000D49AE">
              <w:rPr>
                <w:rFonts w:ascii="Arial" w:eastAsia="Arial Unicode MS" w:hAnsi="Arial" w:cs="Arial"/>
                <w:color w:val="auto"/>
                <w:sz w:val="20"/>
                <w:szCs w:val="20"/>
              </w:rPr>
              <w:t>Long-term trade accounts receivable -</w:t>
            </w: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p>
        </w:tc>
        <w:tc>
          <w:tcPr>
            <w:tcW w:w="2160" w:type="dxa"/>
            <w:tcBorders>
              <w:top w:val="nil"/>
              <w:left w:val="nil"/>
              <w:bottom w:val="nil"/>
              <w:right w:val="nil"/>
            </w:tcBorders>
          </w:tcPr>
          <w:p w:rsidR="00F43E71" w:rsidRPr="000D49AE" w:rsidRDefault="00F43E71" w:rsidP="000D49AE">
            <w:pPr>
              <w:pStyle w:val="a1"/>
              <w:widowControl/>
              <w:tabs>
                <w:tab w:val="decimal" w:pos="1872"/>
              </w:tabs>
              <w:spacing w:line="330" w:lineRule="exact"/>
              <w:ind w:left="0"/>
              <w:rPr>
                <w:rFonts w:ascii="Arial" w:eastAsia="Arial Unicode MS" w:hAnsi="Arial" w:cs="Arial"/>
                <w:sz w:val="20"/>
                <w:szCs w:val="20"/>
              </w:rPr>
            </w:pPr>
          </w:p>
        </w:tc>
      </w:tr>
      <w:tr w:rsidR="00F43E71" w:rsidRPr="000D49AE" w:rsidTr="005C5642">
        <w:tc>
          <w:tcPr>
            <w:tcW w:w="4320" w:type="dxa"/>
            <w:tcBorders>
              <w:top w:val="nil"/>
              <w:left w:val="nil"/>
              <w:bottom w:val="nil"/>
              <w:right w:val="nil"/>
            </w:tcBorders>
          </w:tcPr>
          <w:p w:rsidR="00F43E71" w:rsidRPr="000D49AE" w:rsidRDefault="00F43E71" w:rsidP="000D49AE">
            <w:pPr>
              <w:pStyle w:val="10"/>
              <w:widowControl/>
              <w:tabs>
                <w:tab w:val="right" w:pos="8640"/>
              </w:tabs>
              <w:spacing w:line="330" w:lineRule="exact"/>
              <w:ind w:left="180" w:right="-198" w:hanging="180"/>
              <w:rPr>
                <w:rFonts w:ascii="Arial" w:hAnsi="Arial" w:cs="Arial"/>
                <w:color w:val="auto"/>
                <w:sz w:val="20"/>
                <w:szCs w:val="20"/>
              </w:rPr>
            </w:pPr>
            <w:r w:rsidRPr="000D49AE">
              <w:rPr>
                <w:rFonts w:ascii="Arial" w:eastAsia="Arial Unicode MS" w:hAnsi="Arial" w:cs="Arial"/>
                <w:color w:val="auto"/>
                <w:sz w:val="20"/>
                <w:szCs w:val="20"/>
              </w:rPr>
              <w:tab/>
              <w:t>sales of holiday club memberships</w:t>
            </w:r>
          </w:p>
        </w:tc>
        <w:tc>
          <w:tcPr>
            <w:tcW w:w="2160" w:type="dxa"/>
            <w:tcBorders>
              <w:top w:val="nil"/>
              <w:left w:val="nil"/>
              <w:bottom w:val="nil"/>
              <w:right w:val="nil"/>
            </w:tcBorders>
          </w:tcPr>
          <w:p w:rsidR="00F43E71" w:rsidRPr="000D49AE" w:rsidRDefault="00234E97" w:rsidP="000D49AE">
            <w:pPr>
              <w:pStyle w:val="a1"/>
              <w:widowControl/>
              <w:pBdr>
                <w:bottom w:val="single" w:sz="4" w:space="1" w:color="auto"/>
              </w:pBdr>
              <w:tabs>
                <w:tab w:val="decimal" w:pos="1872"/>
              </w:tabs>
              <w:spacing w:line="330" w:lineRule="exact"/>
              <w:ind w:left="0"/>
              <w:rPr>
                <w:rFonts w:ascii="Arial" w:eastAsia="Arial Unicode MS" w:hAnsi="Arial" w:cs="Arial"/>
                <w:sz w:val="20"/>
                <w:szCs w:val="20"/>
              </w:rPr>
            </w:pPr>
            <w:r>
              <w:rPr>
                <w:rFonts w:ascii="Arial" w:eastAsia="Arial Unicode MS" w:hAnsi="Arial" w:cs="Arial"/>
                <w:sz w:val="20"/>
                <w:szCs w:val="20"/>
              </w:rPr>
              <w:t>3,920</w:t>
            </w:r>
          </w:p>
        </w:tc>
        <w:tc>
          <w:tcPr>
            <w:tcW w:w="2160" w:type="dxa"/>
            <w:tcBorders>
              <w:top w:val="nil"/>
              <w:left w:val="nil"/>
              <w:bottom w:val="nil"/>
              <w:right w:val="nil"/>
            </w:tcBorders>
          </w:tcPr>
          <w:p w:rsidR="00F43E71" w:rsidRPr="000D49AE" w:rsidRDefault="00F43E71" w:rsidP="000D49AE">
            <w:pPr>
              <w:pStyle w:val="a1"/>
              <w:widowControl/>
              <w:pBdr>
                <w:bottom w:val="single" w:sz="4" w:space="1" w:color="auto"/>
              </w:pBdr>
              <w:tabs>
                <w:tab w:val="decimal" w:pos="1872"/>
              </w:tabs>
              <w:spacing w:line="330" w:lineRule="exact"/>
              <w:ind w:left="0"/>
              <w:rPr>
                <w:rFonts w:ascii="Arial" w:eastAsia="Arial Unicode MS" w:hAnsi="Arial" w:cs="Arial"/>
                <w:sz w:val="20"/>
                <w:szCs w:val="20"/>
              </w:rPr>
            </w:pPr>
            <w:r w:rsidRPr="000D49AE">
              <w:rPr>
                <w:rFonts w:ascii="Arial" w:eastAsia="Arial Unicode MS" w:hAnsi="Arial" w:cs="Arial"/>
                <w:sz w:val="20"/>
                <w:szCs w:val="20"/>
              </w:rPr>
              <w:t>6,486</w:t>
            </w:r>
          </w:p>
        </w:tc>
      </w:tr>
      <w:tr w:rsidR="00F43E71" w:rsidRPr="000D49AE" w:rsidTr="005C5642">
        <w:tc>
          <w:tcPr>
            <w:tcW w:w="4320" w:type="dxa"/>
            <w:tcBorders>
              <w:top w:val="nil"/>
              <w:left w:val="nil"/>
              <w:bottom w:val="nil"/>
              <w:right w:val="nil"/>
            </w:tcBorders>
          </w:tcPr>
          <w:p w:rsidR="00F43E71" w:rsidRPr="000D49AE" w:rsidRDefault="00F43E71" w:rsidP="000D49AE">
            <w:pPr>
              <w:pStyle w:val="10"/>
              <w:widowControl/>
              <w:tabs>
                <w:tab w:val="right" w:pos="8640"/>
              </w:tabs>
              <w:spacing w:line="330" w:lineRule="exact"/>
              <w:ind w:left="180" w:right="-43" w:hanging="180"/>
              <w:rPr>
                <w:rFonts w:ascii="Arial" w:eastAsia="Arial Unicode MS" w:hAnsi="Arial" w:cs="Arial"/>
                <w:color w:val="auto"/>
                <w:sz w:val="20"/>
                <w:szCs w:val="20"/>
              </w:rPr>
            </w:pPr>
            <w:r w:rsidRPr="000D49AE">
              <w:rPr>
                <w:rFonts w:ascii="Arial" w:eastAsia="Arial Unicode MS" w:hAnsi="Arial" w:cs="Arial"/>
                <w:color w:val="auto"/>
                <w:sz w:val="20"/>
                <w:szCs w:val="20"/>
              </w:rPr>
              <w:t>Total</w:t>
            </w:r>
          </w:p>
        </w:tc>
        <w:tc>
          <w:tcPr>
            <w:tcW w:w="2160" w:type="dxa"/>
            <w:tcBorders>
              <w:top w:val="nil"/>
              <w:left w:val="nil"/>
              <w:bottom w:val="nil"/>
              <w:right w:val="nil"/>
            </w:tcBorders>
          </w:tcPr>
          <w:p w:rsidR="00F43E71" w:rsidRPr="000D49AE" w:rsidRDefault="0092582A" w:rsidP="000D49AE">
            <w:pPr>
              <w:pStyle w:val="a1"/>
              <w:widowControl/>
              <w:pBdr>
                <w:bottom w:val="double" w:sz="6" w:space="1" w:color="auto"/>
              </w:pBdr>
              <w:tabs>
                <w:tab w:val="decimal" w:pos="1872"/>
              </w:tabs>
              <w:spacing w:line="330" w:lineRule="exact"/>
              <w:ind w:left="0"/>
              <w:rPr>
                <w:rFonts w:ascii="Arial" w:eastAsia="Arial Unicode MS" w:hAnsi="Arial" w:cs="Arial"/>
                <w:sz w:val="20"/>
                <w:szCs w:val="20"/>
              </w:rPr>
            </w:pPr>
            <w:r>
              <w:rPr>
                <w:rFonts w:ascii="Arial" w:eastAsia="Arial Unicode MS" w:hAnsi="Arial" w:cs="Arial"/>
                <w:sz w:val="20"/>
                <w:szCs w:val="20"/>
              </w:rPr>
              <w:t>508,099</w:t>
            </w:r>
          </w:p>
        </w:tc>
        <w:tc>
          <w:tcPr>
            <w:tcW w:w="2160" w:type="dxa"/>
            <w:tcBorders>
              <w:top w:val="nil"/>
              <w:left w:val="nil"/>
              <w:bottom w:val="nil"/>
              <w:right w:val="nil"/>
            </w:tcBorders>
          </w:tcPr>
          <w:p w:rsidR="00F43E71" w:rsidRPr="000D49AE" w:rsidRDefault="00F43E71" w:rsidP="000D49AE">
            <w:pPr>
              <w:pStyle w:val="a1"/>
              <w:widowControl/>
              <w:pBdr>
                <w:bottom w:val="double" w:sz="6" w:space="1" w:color="auto"/>
              </w:pBdr>
              <w:tabs>
                <w:tab w:val="decimal" w:pos="1872"/>
              </w:tabs>
              <w:spacing w:line="330" w:lineRule="exact"/>
              <w:ind w:left="0"/>
              <w:rPr>
                <w:rFonts w:ascii="Arial" w:eastAsia="Arial Unicode MS" w:hAnsi="Arial" w:cs="Arial"/>
                <w:sz w:val="20"/>
                <w:szCs w:val="20"/>
              </w:rPr>
            </w:pPr>
            <w:r w:rsidRPr="000D49AE">
              <w:rPr>
                <w:rFonts w:ascii="Arial" w:eastAsia="Arial Unicode MS" w:hAnsi="Arial" w:cs="Arial"/>
                <w:sz w:val="20"/>
                <w:szCs w:val="20"/>
              </w:rPr>
              <w:t>522,439</w:t>
            </w:r>
          </w:p>
        </w:tc>
      </w:tr>
    </w:tbl>
    <w:p w:rsidR="00673C78" w:rsidRPr="00A82A30" w:rsidRDefault="00450E77" w:rsidP="005817A6">
      <w:pPr>
        <w:pStyle w:val="a"/>
        <w:widowControl/>
        <w:tabs>
          <w:tab w:val="left" w:pos="540"/>
        </w:tabs>
        <w:spacing w:before="240" w:after="120" w:line="380" w:lineRule="exact"/>
        <w:ind w:right="-43"/>
        <w:jc w:val="both"/>
        <w:rPr>
          <w:rFonts w:ascii="Arial" w:hAnsi="Arial" w:cs="Arial"/>
          <w:sz w:val="22"/>
          <w:szCs w:val="22"/>
        </w:rPr>
      </w:pPr>
      <w:r>
        <w:rPr>
          <w:rFonts w:ascii="Arial" w:hAnsi="Arial" w:cs="Arial"/>
          <w:sz w:val="22"/>
          <w:szCs w:val="22"/>
        </w:rPr>
        <w:lastRenderedPageBreak/>
        <w:t>8</w:t>
      </w:r>
      <w:r w:rsidR="00673C78" w:rsidRPr="00A82A30">
        <w:rPr>
          <w:rFonts w:ascii="Arial" w:hAnsi="Arial" w:cs="Arial"/>
          <w:sz w:val="22"/>
          <w:szCs w:val="22"/>
        </w:rPr>
        <w:t>.</w:t>
      </w:r>
      <w:r w:rsidR="00673C78" w:rsidRPr="00A82A30">
        <w:rPr>
          <w:rFonts w:ascii="Arial" w:hAnsi="Arial" w:cs="Arial"/>
          <w:sz w:val="22"/>
          <w:szCs w:val="22"/>
        </w:rPr>
        <w:tab/>
        <w:t xml:space="preserve">Investments in subsidiaries </w:t>
      </w:r>
    </w:p>
    <w:p w:rsidR="00673C78" w:rsidRPr="00A82A30" w:rsidRDefault="00673C78" w:rsidP="00861A34">
      <w:pPr>
        <w:pStyle w:val="a"/>
        <w:widowControl/>
        <w:spacing w:before="80" w:after="80" w:line="380" w:lineRule="exact"/>
        <w:ind w:left="540" w:right="-43"/>
        <w:jc w:val="both"/>
        <w:rPr>
          <w:rFonts w:ascii="Arial" w:hAnsi="Arial" w:cs="Arial"/>
          <w:b w:val="0"/>
          <w:bCs w:val="0"/>
          <w:sz w:val="22"/>
          <w:szCs w:val="22"/>
        </w:rPr>
      </w:pPr>
      <w:r w:rsidRPr="00A82A30">
        <w:rPr>
          <w:rFonts w:ascii="Arial" w:hAnsi="Arial" w:cs="Arial"/>
          <w:b w:val="0"/>
          <w:bCs w:val="0"/>
          <w:sz w:val="22"/>
          <w:szCs w:val="22"/>
        </w:rPr>
        <w:t>Details of investments in subsidiaries as presented in separate financial statements are as follows:</w:t>
      </w:r>
    </w:p>
    <w:tbl>
      <w:tblPr>
        <w:tblW w:w="8692" w:type="dxa"/>
        <w:tblInd w:w="450" w:type="dxa"/>
        <w:tblLayout w:type="fixed"/>
        <w:tblLook w:val="0000" w:firstRow="0" w:lastRow="0" w:firstColumn="0" w:lastColumn="0" w:noHBand="0" w:noVBand="0"/>
      </w:tblPr>
      <w:tblGrid>
        <w:gridCol w:w="3688"/>
        <w:gridCol w:w="810"/>
        <w:gridCol w:w="846"/>
        <w:gridCol w:w="810"/>
        <w:gridCol w:w="864"/>
        <w:gridCol w:w="810"/>
        <w:gridCol w:w="864"/>
      </w:tblGrid>
      <w:tr w:rsidR="00673C78" w:rsidRPr="00A82A30" w:rsidTr="005C5642">
        <w:tc>
          <w:tcPr>
            <w:tcW w:w="3688" w:type="dxa"/>
            <w:tcBorders>
              <w:top w:val="nil"/>
              <w:left w:val="nil"/>
              <w:bottom w:val="nil"/>
              <w:right w:val="nil"/>
            </w:tcBorders>
            <w:vAlign w:val="bottom"/>
          </w:tcPr>
          <w:p w:rsidR="00673C78" w:rsidRPr="00A82A30" w:rsidRDefault="00673C78" w:rsidP="00861A34">
            <w:pPr>
              <w:pBdr>
                <w:bottom w:val="single" w:sz="4" w:space="1" w:color="auto"/>
              </w:pBdr>
              <w:spacing w:line="210" w:lineRule="exact"/>
              <w:jc w:val="center"/>
              <w:rPr>
                <w:rFonts w:ascii="Arial" w:hAnsi="Arial" w:cs="Arial"/>
                <w:sz w:val="12"/>
                <w:szCs w:val="12"/>
              </w:rPr>
            </w:pPr>
            <w:r w:rsidRPr="00A82A30">
              <w:rPr>
                <w:rFonts w:ascii="Arial" w:hAnsi="Arial" w:cs="Arial"/>
                <w:sz w:val="12"/>
                <w:szCs w:val="12"/>
              </w:rPr>
              <w:t>Company’s name</w:t>
            </w:r>
          </w:p>
        </w:tc>
        <w:tc>
          <w:tcPr>
            <w:tcW w:w="1656" w:type="dxa"/>
            <w:gridSpan w:val="2"/>
            <w:tcBorders>
              <w:top w:val="nil"/>
              <w:left w:val="nil"/>
              <w:bottom w:val="nil"/>
              <w:right w:val="nil"/>
            </w:tcBorders>
            <w:vAlign w:val="bottom"/>
          </w:tcPr>
          <w:p w:rsidR="00673C78" w:rsidRPr="00A82A30" w:rsidRDefault="00673C78" w:rsidP="00861A34">
            <w:pPr>
              <w:pBdr>
                <w:bottom w:val="single" w:sz="4" w:space="1" w:color="auto"/>
              </w:pBdr>
              <w:spacing w:line="210" w:lineRule="exact"/>
              <w:jc w:val="center"/>
              <w:rPr>
                <w:rFonts w:ascii="Arial" w:hAnsi="Arial" w:cs="Arial"/>
                <w:sz w:val="12"/>
                <w:szCs w:val="12"/>
              </w:rPr>
            </w:pPr>
            <w:r w:rsidRPr="00A82A30">
              <w:rPr>
                <w:rFonts w:ascii="Arial" w:hAnsi="Arial" w:cs="Arial"/>
                <w:sz w:val="12"/>
                <w:szCs w:val="12"/>
              </w:rPr>
              <w:t>Paid-up capital</w:t>
            </w:r>
          </w:p>
        </w:tc>
        <w:tc>
          <w:tcPr>
            <w:tcW w:w="1674" w:type="dxa"/>
            <w:gridSpan w:val="2"/>
            <w:tcBorders>
              <w:top w:val="nil"/>
              <w:left w:val="nil"/>
              <w:bottom w:val="nil"/>
              <w:right w:val="nil"/>
            </w:tcBorders>
            <w:vAlign w:val="bottom"/>
          </w:tcPr>
          <w:p w:rsidR="00673C78" w:rsidRPr="00A82A30" w:rsidRDefault="00673C78" w:rsidP="00861A34">
            <w:pPr>
              <w:pStyle w:val="Heading6"/>
              <w:pBdr>
                <w:bottom w:val="single" w:sz="4" w:space="1" w:color="auto"/>
              </w:pBdr>
              <w:spacing w:line="210" w:lineRule="exact"/>
              <w:ind w:left="-99" w:right="-63"/>
              <w:rPr>
                <w:rFonts w:ascii="Arial" w:hAnsi="Arial" w:cs="Arial"/>
                <w:sz w:val="12"/>
                <w:szCs w:val="12"/>
                <w:u w:val="none"/>
              </w:rPr>
            </w:pPr>
            <w:r w:rsidRPr="00A82A30">
              <w:rPr>
                <w:rFonts w:ascii="Arial" w:hAnsi="Arial" w:cs="Arial"/>
                <w:sz w:val="12"/>
                <w:szCs w:val="12"/>
                <w:u w:val="none"/>
              </w:rPr>
              <w:t>Shareholding percentage</w:t>
            </w:r>
          </w:p>
        </w:tc>
        <w:tc>
          <w:tcPr>
            <w:tcW w:w="1674" w:type="dxa"/>
            <w:gridSpan w:val="2"/>
            <w:tcBorders>
              <w:top w:val="nil"/>
              <w:left w:val="nil"/>
              <w:bottom w:val="nil"/>
              <w:right w:val="nil"/>
            </w:tcBorders>
            <w:vAlign w:val="bottom"/>
          </w:tcPr>
          <w:p w:rsidR="00673C78" w:rsidRPr="00A82A30" w:rsidRDefault="00673C78" w:rsidP="00861A34">
            <w:pPr>
              <w:pBdr>
                <w:bottom w:val="single" w:sz="4" w:space="1" w:color="auto"/>
              </w:pBdr>
              <w:spacing w:line="210" w:lineRule="exact"/>
              <w:jc w:val="center"/>
              <w:rPr>
                <w:rFonts w:ascii="Arial" w:hAnsi="Arial" w:cs="Arial"/>
                <w:sz w:val="12"/>
                <w:szCs w:val="12"/>
              </w:rPr>
            </w:pPr>
            <w:r w:rsidRPr="00A82A30">
              <w:rPr>
                <w:rFonts w:ascii="Arial" w:hAnsi="Arial" w:cs="Arial"/>
                <w:sz w:val="12"/>
                <w:szCs w:val="12"/>
              </w:rPr>
              <w:t>Cost</w:t>
            </w:r>
          </w:p>
        </w:tc>
      </w:tr>
      <w:tr w:rsidR="00F43E71" w:rsidRPr="00A82A30" w:rsidTr="005C5642">
        <w:tc>
          <w:tcPr>
            <w:tcW w:w="3688" w:type="dxa"/>
            <w:tcBorders>
              <w:top w:val="nil"/>
              <w:left w:val="nil"/>
              <w:bottom w:val="nil"/>
              <w:right w:val="nil"/>
            </w:tcBorders>
          </w:tcPr>
          <w:p w:rsidR="00F43E71" w:rsidRPr="00A82A30" w:rsidRDefault="00F43E71" w:rsidP="00F43E71">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F43E71" w:rsidRPr="00A82A30" w:rsidRDefault="00707D34" w:rsidP="00F43E71">
            <w:pPr>
              <w:spacing w:line="210" w:lineRule="exact"/>
              <w:ind w:left="-108" w:right="-108"/>
              <w:jc w:val="center"/>
              <w:rPr>
                <w:rFonts w:ascii="Arial" w:hAnsi="Arial" w:cs="Arial"/>
                <w:sz w:val="12"/>
                <w:szCs w:val="12"/>
              </w:rPr>
            </w:pPr>
            <w:r>
              <w:rPr>
                <w:rFonts w:ascii="Arial" w:hAnsi="Arial" w:cs="Arial"/>
                <w:sz w:val="12"/>
                <w:szCs w:val="12"/>
              </w:rPr>
              <w:t>30 June</w:t>
            </w:r>
          </w:p>
        </w:tc>
        <w:tc>
          <w:tcPr>
            <w:tcW w:w="846" w:type="dxa"/>
            <w:tcBorders>
              <w:top w:val="nil"/>
              <w:left w:val="nil"/>
              <w:bottom w:val="nil"/>
              <w:right w:val="nil"/>
            </w:tcBorders>
          </w:tcPr>
          <w:p w:rsidR="00F43E71" w:rsidRPr="00A82A30" w:rsidRDefault="00F43E71" w:rsidP="00F43E71">
            <w:pPr>
              <w:spacing w:line="210" w:lineRule="exact"/>
              <w:ind w:left="-108" w:right="-108"/>
              <w:jc w:val="center"/>
              <w:rPr>
                <w:rFonts w:ascii="Arial" w:hAnsi="Arial" w:cs="Arial"/>
                <w:sz w:val="12"/>
                <w:szCs w:val="12"/>
              </w:rPr>
            </w:pPr>
            <w:r w:rsidRPr="00A82A30">
              <w:rPr>
                <w:rFonts w:ascii="Arial" w:hAnsi="Arial" w:cs="Arial"/>
                <w:sz w:val="12"/>
                <w:szCs w:val="12"/>
              </w:rPr>
              <w:t>31 December</w:t>
            </w:r>
          </w:p>
        </w:tc>
        <w:tc>
          <w:tcPr>
            <w:tcW w:w="810" w:type="dxa"/>
            <w:tcBorders>
              <w:top w:val="nil"/>
              <w:left w:val="nil"/>
              <w:bottom w:val="nil"/>
              <w:right w:val="nil"/>
            </w:tcBorders>
          </w:tcPr>
          <w:p w:rsidR="00F43E71" w:rsidRPr="00A82A30" w:rsidRDefault="00707D34" w:rsidP="00F43E71">
            <w:pPr>
              <w:spacing w:line="210" w:lineRule="exact"/>
              <w:ind w:left="-108" w:right="-108"/>
              <w:jc w:val="center"/>
              <w:rPr>
                <w:rFonts w:ascii="Arial" w:hAnsi="Arial" w:cs="Arial"/>
                <w:sz w:val="12"/>
                <w:szCs w:val="12"/>
              </w:rPr>
            </w:pPr>
            <w:r>
              <w:rPr>
                <w:rFonts w:ascii="Arial" w:hAnsi="Arial" w:cs="Arial"/>
                <w:sz w:val="12"/>
                <w:szCs w:val="12"/>
              </w:rPr>
              <w:t>30 June</w:t>
            </w:r>
          </w:p>
        </w:tc>
        <w:tc>
          <w:tcPr>
            <w:tcW w:w="864" w:type="dxa"/>
            <w:tcBorders>
              <w:top w:val="nil"/>
              <w:left w:val="nil"/>
              <w:bottom w:val="nil"/>
              <w:right w:val="nil"/>
            </w:tcBorders>
          </w:tcPr>
          <w:p w:rsidR="00F43E71" w:rsidRPr="00A82A30" w:rsidRDefault="00F43E71" w:rsidP="00F43E71">
            <w:pPr>
              <w:spacing w:line="210" w:lineRule="exact"/>
              <w:ind w:left="-108" w:right="-108"/>
              <w:jc w:val="center"/>
              <w:rPr>
                <w:rFonts w:ascii="Arial" w:hAnsi="Arial" w:cs="Arial"/>
                <w:sz w:val="12"/>
                <w:szCs w:val="12"/>
              </w:rPr>
            </w:pPr>
            <w:r w:rsidRPr="00A82A30">
              <w:rPr>
                <w:rFonts w:ascii="Arial" w:hAnsi="Arial" w:cs="Arial"/>
                <w:sz w:val="12"/>
                <w:szCs w:val="12"/>
              </w:rPr>
              <w:t>31 December</w:t>
            </w:r>
          </w:p>
        </w:tc>
        <w:tc>
          <w:tcPr>
            <w:tcW w:w="810" w:type="dxa"/>
            <w:tcBorders>
              <w:top w:val="nil"/>
              <w:left w:val="nil"/>
              <w:bottom w:val="nil"/>
              <w:right w:val="nil"/>
            </w:tcBorders>
          </w:tcPr>
          <w:p w:rsidR="00F43E71" w:rsidRPr="00A82A30" w:rsidRDefault="00707D34" w:rsidP="00F43E71">
            <w:pPr>
              <w:spacing w:line="210" w:lineRule="exact"/>
              <w:ind w:left="-108" w:right="-108"/>
              <w:jc w:val="center"/>
              <w:rPr>
                <w:rFonts w:ascii="Arial" w:hAnsi="Arial" w:cs="Arial"/>
                <w:sz w:val="12"/>
                <w:szCs w:val="12"/>
              </w:rPr>
            </w:pPr>
            <w:r>
              <w:rPr>
                <w:rFonts w:ascii="Arial" w:hAnsi="Arial" w:cs="Arial"/>
                <w:sz w:val="12"/>
                <w:szCs w:val="12"/>
              </w:rPr>
              <w:t>30 June</w:t>
            </w:r>
          </w:p>
        </w:tc>
        <w:tc>
          <w:tcPr>
            <w:tcW w:w="864" w:type="dxa"/>
            <w:tcBorders>
              <w:top w:val="nil"/>
              <w:left w:val="nil"/>
              <w:bottom w:val="nil"/>
              <w:right w:val="nil"/>
            </w:tcBorders>
          </w:tcPr>
          <w:p w:rsidR="00F43E71" w:rsidRPr="00A82A30" w:rsidRDefault="00F43E71" w:rsidP="00F43E71">
            <w:pPr>
              <w:spacing w:line="210" w:lineRule="exact"/>
              <w:ind w:left="-108" w:right="-108"/>
              <w:jc w:val="center"/>
              <w:rPr>
                <w:rFonts w:ascii="Arial" w:hAnsi="Arial" w:cs="Arial"/>
                <w:sz w:val="12"/>
                <w:szCs w:val="12"/>
              </w:rPr>
            </w:pPr>
            <w:r w:rsidRPr="00A82A30">
              <w:rPr>
                <w:rFonts w:ascii="Arial" w:hAnsi="Arial" w:cs="Arial"/>
                <w:sz w:val="12"/>
                <w:szCs w:val="12"/>
              </w:rPr>
              <w:t>31 December</w:t>
            </w:r>
          </w:p>
        </w:tc>
      </w:tr>
      <w:tr w:rsidR="00F43E71" w:rsidRPr="00A82A30" w:rsidTr="005C5642">
        <w:tc>
          <w:tcPr>
            <w:tcW w:w="3688" w:type="dxa"/>
            <w:tcBorders>
              <w:top w:val="nil"/>
              <w:left w:val="nil"/>
              <w:bottom w:val="nil"/>
              <w:right w:val="nil"/>
            </w:tcBorders>
          </w:tcPr>
          <w:p w:rsidR="00F43E71" w:rsidRPr="00A82A30" w:rsidRDefault="00F43E71" w:rsidP="00F43E71">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F43E71" w:rsidRPr="00A82A30" w:rsidRDefault="00F43E71" w:rsidP="00F43E71">
            <w:pPr>
              <w:pBdr>
                <w:bottom w:val="single" w:sz="4" w:space="1" w:color="auto"/>
              </w:pBdr>
              <w:spacing w:line="210" w:lineRule="exact"/>
              <w:ind w:right="-36"/>
              <w:jc w:val="center"/>
              <w:rPr>
                <w:rFonts w:ascii="Arial" w:hAnsi="Arial" w:cs="Arial"/>
                <w:sz w:val="12"/>
                <w:szCs w:val="12"/>
              </w:rPr>
            </w:pPr>
            <w:r w:rsidRPr="00A82A30">
              <w:rPr>
                <w:rFonts w:ascii="Arial" w:hAnsi="Arial" w:cs="Arial"/>
                <w:sz w:val="12"/>
                <w:szCs w:val="12"/>
              </w:rPr>
              <w:t>2018</w:t>
            </w:r>
          </w:p>
        </w:tc>
        <w:tc>
          <w:tcPr>
            <w:tcW w:w="846" w:type="dxa"/>
            <w:tcBorders>
              <w:top w:val="nil"/>
              <w:left w:val="nil"/>
              <w:bottom w:val="nil"/>
              <w:right w:val="nil"/>
            </w:tcBorders>
          </w:tcPr>
          <w:p w:rsidR="00F43E71" w:rsidRPr="00A82A30" w:rsidRDefault="00F43E71" w:rsidP="00F43E71">
            <w:pPr>
              <w:pBdr>
                <w:bottom w:val="single" w:sz="4" w:space="1" w:color="auto"/>
              </w:pBdr>
              <w:spacing w:line="210" w:lineRule="exact"/>
              <w:ind w:right="-36"/>
              <w:jc w:val="center"/>
              <w:rPr>
                <w:rFonts w:ascii="Arial" w:hAnsi="Arial" w:cs="Arial"/>
                <w:sz w:val="12"/>
                <w:szCs w:val="12"/>
              </w:rPr>
            </w:pPr>
            <w:r w:rsidRPr="00A82A30">
              <w:rPr>
                <w:rFonts w:ascii="Arial" w:hAnsi="Arial" w:cs="Arial"/>
                <w:sz w:val="12"/>
                <w:szCs w:val="12"/>
              </w:rPr>
              <w:t>2017</w:t>
            </w:r>
          </w:p>
        </w:tc>
        <w:tc>
          <w:tcPr>
            <w:tcW w:w="810" w:type="dxa"/>
            <w:tcBorders>
              <w:top w:val="nil"/>
              <w:left w:val="nil"/>
              <w:bottom w:val="nil"/>
              <w:right w:val="nil"/>
            </w:tcBorders>
          </w:tcPr>
          <w:p w:rsidR="00F43E71" w:rsidRPr="00A82A30" w:rsidRDefault="00F43E71" w:rsidP="00F43E71">
            <w:pPr>
              <w:pBdr>
                <w:bottom w:val="single" w:sz="4" w:space="1" w:color="auto"/>
              </w:pBdr>
              <w:spacing w:line="210" w:lineRule="exact"/>
              <w:ind w:right="-36"/>
              <w:jc w:val="center"/>
              <w:rPr>
                <w:rFonts w:ascii="Arial" w:hAnsi="Arial" w:cs="Arial"/>
                <w:sz w:val="12"/>
                <w:szCs w:val="12"/>
              </w:rPr>
            </w:pPr>
            <w:r w:rsidRPr="00A82A30">
              <w:rPr>
                <w:rFonts w:ascii="Arial" w:hAnsi="Arial" w:cs="Arial"/>
                <w:sz w:val="12"/>
                <w:szCs w:val="12"/>
              </w:rPr>
              <w:t>2018</w:t>
            </w:r>
          </w:p>
        </w:tc>
        <w:tc>
          <w:tcPr>
            <w:tcW w:w="864" w:type="dxa"/>
            <w:tcBorders>
              <w:top w:val="nil"/>
              <w:left w:val="nil"/>
              <w:bottom w:val="nil"/>
              <w:right w:val="nil"/>
            </w:tcBorders>
          </w:tcPr>
          <w:p w:rsidR="00F43E71" w:rsidRPr="00A82A30" w:rsidRDefault="00F43E71" w:rsidP="00F43E71">
            <w:pPr>
              <w:pBdr>
                <w:bottom w:val="single" w:sz="4" w:space="1" w:color="auto"/>
              </w:pBdr>
              <w:spacing w:line="210" w:lineRule="exact"/>
              <w:ind w:right="-36"/>
              <w:jc w:val="center"/>
              <w:rPr>
                <w:rFonts w:ascii="Arial" w:hAnsi="Arial" w:cs="Arial"/>
                <w:sz w:val="12"/>
                <w:szCs w:val="12"/>
              </w:rPr>
            </w:pPr>
            <w:r w:rsidRPr="00A82A30">
              <w:rPr>
                <w:rFonts w:ascii="Arial" w:hAnsi="Arial" w:cs="Arial"/>
                <w:sz w:val="12"/>
                <w:szCs w:val="12"/>
              </w:rPr>
              <w:t>2017</w:t>
            </w:r>
          </w:p>
        </w:tc>
        <w:tc>
          <w:tcPr>
            <w:tcW w:w="810" w:type="dxa"/>
            <w:tcBorders>
              <w:top w:val="nil"/>
              <w:left w:val="nil"/>
              <w:bottom w:val="nil"/>
              <w:right w:val="nil"/>
            </w:tcBorders>
          </w:tcPr>
          <w:p w:rsidR="00F43E71" w:rsidRPr="00A82A30" w:rsidRDefault="00F43E71" w:rsidP="00F43E71">
            <w:pPr>
              <w:pBdr>
                <w:bottom w:val="single" w:sz="4" w:space="1" w:color="auto"/>
              </w:pBdr>
              <w:spacing w:line="210" w:lineRule="exact"/>
              <w:ind w:right="-36"/>
              <w:jc w:val="center"/>
              <w:rPr>
                <w:rFonts w:ascii="Arial" w:hAnsi="Arial" w:cs="Arial"/>
                <w:sz w:val="12"/>
                <w:szCs w:val="12"/>
              </w:rPr>
            </w:pPr>
            <w:r w:rsidRPr="00A82A30">
              <w:rPr>
                <w:rFonts w:ascii="Arial" w:hAnsi="Arial" w:cs="Arial"/>
                <w:sz w:val="12"/>
                <w:szCs w:val="12"/>
              </w:rPr>
              <w:t>2018</w:t>
            </w:r>
          </w:p>
        </w:tc>
        <w:tc>
          <w:tcPr>
            <w:tcW w:w="864" w:type="dxa"/>
            <w:tcBorders>
              <w:top w:val="nil"/>
              <w:left w:val="nil"/>
              <w:bottom w:val="nil"/>
              <w:right w:val="nil"/>
            </w:tcBorders>
          </w:tcPr>
          <w:p w:rsidR="00F43E71" w:rsidRPr="00A82A30" w:rsidRDefault="00F43E71" w:rsidP="00F43E71">
            <w:pPr>
              <w:pBdr>
                <w:bottom w:val="single" w:sz="4" w:space="1" w:color="auto"/>
              </w:pBdr>
              <w:spacing w:line="210" w:lineRule="exact"/>
              <w:ind w:right="-36"/>
              <w:jc w:val="center"/>
              <w:rPr>
                <w:rFonts w:ascii="Arial" w:hAnsi="Arial" w:cs="Arial"/>
                <w:sz w:val="12"/>
                <w:szCs w:val="12"/>
              </w:rPr>
            </w:pPr>
            <w:r w:rsidRPr="00A82A30">
              <w:rPr>
                <w:rFonts w:ascii="Arial" w:hAnsi="Arial" w:cs="Arial"/>
                <w:sz w:val="12"/>
                <w:szCs w:val="12"/>
              </w:rPr>
              <w:t>2017</w:t>
            </w:r>
          </w:p>
        </w:tc>
      </w:tr>
      <w:tr w:rsidR="00673C78" w:rsidRPr="00A82A30" w:rsidTr="005C5642">
        <w:tc>
          <w:tcPr>
            <w:tcW w:w="3688"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 xml:space="preserve">Million </w:t>
            </w:r>
          </w:p>
        </w:tc>
        <w:tc>
          <w:tcPr>
            <w:tcW w:w="846"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 xml:space="preserve">Million </w:t>
            </w: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w:t>
            </w:r>
          </w:p>
        </w:tc>
        <w:tc>
          <w:tcPr>
            <w:tcW w:w="864"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w:t>
            </w: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 xml:space="preserve">Million </w:t>
            </w:r>
          </w:p>
        </w:tc>
        <w:tc>
          <w:tcPr>
            <w:tcW w:w="864"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 xml:space="preserve">Million </w:t>
            </w:r>
          </w:p>
        </w:tc>
      </w:tr>
      <w:tr w:rsidR="00673C78" w:rsidRPr="00A82A30" w:rsidTr="005C5642">
        <w:tc>
          <w:tcPr>
            <w:tcW w:w="3688"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Baht</w:t>
            </w:r>
          </w:p>
        </w:tc>
        <w:tc>
          <w:tcPr>
            <w:tcW w:w="846"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Baht</w:t>
            </w: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p>
        </w:tc>
        <w:tc>
          <w:tcPr>
            <w:tcW w:w="864"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Baht</w:t>
            </w:r>
          </w:p>
        </w:tc>
        <w:tc>
          <w:tcPr>
            <w:tcW w:w="864"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Baht</w:t>
            </w:r>
          </w:p>
        </w:tc>
      </w:tr>
      <w:tr w:rsidR="00673C78" w:rsidRPr="00A82A30" w:rsidTr="005C5642">
        <w:tc>
          <w:tcPr>
            <w:tcW w:w="4498" w:type="dxa"/>
            <w:gridSpan w:val="2"/>
            <w:tcBorders>
              <w:top w:val="nil"/>
              <w:left w:val="nil"/>
              <w:bottom w:val="nil"/>
              <w:right w:val="nil"/>
            </w:tcBorders>
          </w:tcPr>
          <w:p w:rsidR="00673C78" w:rsidRPr="00A82A30" w:rsidRDefault="00673C78" w:rsidP="00861A34">
            <w:pPr>
              <w:spacing w:line="210" w:lineRule="exact"/>
              <w:ind w:right="-108"/>
              <w:jc w:val="both"/>
              <w:rPr>
                <w:rFonts w:ascii="Arial" w:hAnsi="Arial" w:cs="Arial"/>
                <w:b/>
                <w:bCs/>
                <w:sz w:val="12"/>
                <w:szCs w:val="12"/>
                <w:u w:val="single"/>
              </w:rPr>
            </w:pPr>
            <w:r w:rsidRPr="00A82A30">
              <w:rPr>
                <w:rFonts w:ascii="Arial" w:hAnsi="Arial" w:cs="Arial"/>
                <w:b/>
                <w:bCs/>
                <w:sz w:val="12"/>
                <w:szCs w:val="12"/>
                <w:u w:val="single"/>
              </w:rPr>
              <w:t>Subsidiaries held  by the Company</w:t>
            </w:r>
          </w:p>
        </w:tc>
        <w:tc>
          <w:tcPr>
            <w:tcW w:w="846" w:type="dxa"/>
            <w:tcBorders>
              <w:top w:val="nil"/>
              <w:left w:val="nil"/>
              <w:bottom w:val="nil"/>
              <w:right w:val="nil"/>
            </w:tcBorders>
          </w:tcPr>
          <w:p w:rsidR="00673C78" w:rsidRPr="00A82A30" w:rsidRDefault="00673C78" w:rsidP="00861A34">
            <w:pPr>
              <w:tabs>
                <w:tab w:val="decimal" w:pos="684"/>
              </w:tabs>
              <w:spacing w:line="210" w:lineRule="exact"/>
              <w:jc w:val="both"/>
              <w:rPr>
                <w:rFonts w:ascii="Arial" w:hAnsi="Arial" w:cs="Arial"/>
                <w:b/>
                <w:bCs/>
                <w:sz w:val="12"/>
                <w:szCs w:val="12"/>
              </w:rPr>
            </w:pPr>
          </w:p>
        </w:tc>
        <w:tc>
          <w:tcPr>
            <w:tcW w:w="810" w:type="dxa"/>
            <w:tcBorders>
              <w:top w:val="nil"/>
              <w:left w:val="nil"/>
              <w:bottom w:val="nil"/>
              <w:right w:val="nil"/>
            </w:tcBorders>
          </w:tcPr>
          <w:p w:rsidR="00673C78" w:rsidRPr="00A82A30" w:rsidRDefault="00673C78" w:rsidP="00861A34">
            <w:pPr>
              <w:tabs>
                <w:tab w:val="decimal" w:pos="522"/>
              </w:tabs>
              <w:spacing w:line="210" w:lineRule="exact"/>
              <w:rPr>
                <w:rFonts w:ascii="Arial" w:hAnsi="Arial" w:cs="Arial"/>
                <w:b/>
                <w:bCs/>
                <w:sz w:val="12"/>
                <w:szCs w:val="12"/>
              </w:rPr>
            </w:pPr>
          </w:p>
        </w:tc>
        <w:tc>
          <w:tcPr>
            <w:tcW w:w="864" w:type="dxa"/>
            <w:tcBorders>
              <w:top w:val="nil"/>
              <w:left w:val="nil"/>
              <w:bottom w:val="nil"/>
              <w:right w:val="nil"/>
            </w:tcBorders>
          </w:tcPr>
          <w:p w:rsidR="00673C78" w:rsidRPr="00A82A30" w:rsidRDefault="00673C78" w:rsidP="00861A34">
            <w:pPr>
              <w:tabs>
                <w:tab w:val="decimal" w:pos="522"/>
              </w:tabs>
              <w:spacing w:line="210" w:lineRule="exact"/>
              <w:rPr>
                <w:rFonts w:ascii="Arial" w:hAnsi="Arial" w:cs="Arial"/>
                <w:b/>
                <w:bCs/>
                <w:sz w:val="12"/>
                <w:szCs w:val="12"/>
              </w:rPr>
            </w:pPr>
          </w:p>
        </w:tc>
        <w:tc>
          <w:tcPr>
            <w:tcW w:w="810" w:type="dxa"/>
            <w:tcBorders>
              <w:top w:val="nil"/>
              <w:left w:val="nil"/>
              <w:bottom w:val="nil"/>
              <w:right w:val="nil"/>
            </w:tcBorders>
          </w:tcPr>
          <w:p w:rsidR="00673C78" w:rsidRPr="00A82A30" w:rsidRDefault="00673C78" w:rsidP="00861A34">
            <w:pPr>
              <w:spacing w:line="210" w:lineRule="exact"/>
              <w:ind w:left="-36"/>
              <w:jc w:val="right"/>
              <w:rPr>
                <w:rFonts w:ascii="Arial" w:hAnsi="Arial" w:cs="Arial"/>
                <w:b/>
                <w:bCs/>
                <w:sz w:val="12"/>
                <w:szCs w:val="12"/>
              </w:rPr>
            </w:pPr>
          </w:p>
        </w:tc>
        <w:tc>
          <w:tcPr>
            <w:tcW w:w="864" w:type="dxa"/>
            <w:tcBorders>
              <w:top w:val="nil"/>
              <w:left w:val="nil"/>
              <w:bottom w:val="nil"/>
              <w:right w:val="nil"/>
            </w:tcBorders>
          </w:tcPr>
          <w:p w:rsidR="00673C78" w:rsidRPr="00A82A30" w:rsidRDefault="00673C78" w:rsidP="00861A34">
            <w:pPr>
              <w:spacing w:line="210" w:lineRule="exact"/>
              <w:ind w:left="-36"/>
              <w:jc w:val="right"/>
              <w:rPr>
                <w:rFonts w:ascii="Arial" w:hAnsi="Arial" w:cs="Arial"/>
                <w:b/>
                <w:bCs/>
                <w:sz w:val="12"/>
                <w:szCs w:val="12"/>
              </w:rPr>
            </w:pP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 xml:space="preserve">Banyan Tree Gallery (Singapore) </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 xml:space="preserve">SGD 0.43 </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 xml:space="preserve">SGD 0.43 </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51.0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51.0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4.0</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4.0</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 xml:space="preserve">   Pte.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Million</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Million</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p>
        </w:tc>
      </w:tr>
      <w:tr w:rsidR="00F0387B" w:rsidRPr="00A82A30" w:rsidTr="005C5642">
        <w:tc>
          <w:tcPr>
            <w:tcW w:w="3688" w:type="dxa"/>
            <w:tcBorders>
              <w:top w:val="nil"/>
              <w:left w:val="nil"/>
              <w:bottom w:val="nil"/>
              <w:right w:val="nil"/>
            </w:tcBorders>
          </w:tcPr>
          <w:p w:rsidR="00F0387B" w:rsidRPr="00A82A30" w:rsidRDefault="00F0387B" w:rsidP="00F0387B">
            <w:pPr>
              <w:spacing w:line="210" w:lineRule="exact"/>
              <w:ind w:right="-270"/>
              <w:jc w:val="both"/>
              <w:rPr>
                <w:rFonts w:ascii="Arial" w:hAnsi="Arial" w:cs="Arial"/>
                <w:sz w:val="12"/>
                <w:szCs w:val="12"/>
              </w:rPr>
            </w:pPr>
            <w:r w:rsidRPr="00A82A30">
              <w:rPr>
                <w:rFonts w:ascii="Arial" w:hAnsi="Arial" w:cs="Arial"/>
                <w:sz w:val="12"/>
                <w:szCs w:val="12"/>
              </w:rPr>
              <w:t>Banyan Tree Gallery (Thailand)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7.8</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7.8</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51.0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51.0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4.0</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4.0</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Laguna Banyan Tree Limited</w:t>
            </w:r>
            <w:r w:rsidRPr="00A82A30">
              <w:rPr>
                <w:rFonts w:ascii="Arial" w:hAnsi="Arial" w:cs="Arial"/>
                <w:color w:val="auto"/>
                <w:sz w:val="12"/>
                <w:szCs w:val="12"/>
                <w:vertAlign w:val="superscript"/>
              </w:rPr>
              <w:t>(1)</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1,500.0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1,500.0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1,325.1</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1,325.1</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Laguna Holiday Club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330.0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330.0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330.0</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330.0</w:t>
            </w:r>
          </w:p>
        </w:tc>
      </w:tr>
      <w:tr w:rsidR="00F0387B" w:rsidRPr="00A82A30" w:rsidTr="005C5642">
        <w:tc>
          <w:tcPr>
            <w:tcW w:w="3688" w:type="dxa"/>
            <w:tcBorders>
              <w:top w:val="nil"/>
              <w:left w:val="nil"/>
              <w:bottom w:val="nil"/>
              <w:right w:val="nil"/>
            </w:tcBorders>
          </w:tcPr>
          <w:p w:rsidR="00F0387B" w:rsidRPr="00A82A30" w:rsidRDefault="00F0387B" w:rsidP="00F0387B">
            <w:pPr>
              <w:spacing w:line="210" w:lineRule="exact"/>
              <w:ind w:right="-270"/>
              <w:jc w:val="both"/>
              <w:rPr>
                <w:rFonts w:ascii="Arial" w:hAnsi="Arial" w:cs="Arial"/>
                <w:sz w:val="12"/>
                <w:szCs w:val="12"/>
              </w:rPr>
            </w:pPr>
            <w:r w:rsidRPr="00A82A30">
              <w:rPr>
                <w:rFonts w:ascii="Arial" w:hAnsi="Arial" w:cs="Arial"/>
                <w:sz w:val="12"/>
                <w:szCs w:val="12"/>
              </w:rPr>
              <w:t>Laguna Grande Limited</w:t>
            </w:r>
            <w:r>
              <w:rPr>
                <w:rFonts w:ascii="Arial" w:hAnsi="Arial" w:cs="Arial"/>
                <w:sz w:val="12"/>
                <w:szCs w:val="12"/>
                <w:vertAlign w:val="superscript"/>
              </w:rPr>
              <w:t>(2</w:t>
            </w:r>
            <w:r w:rsidRPr="00A82A30">
              <w:rPr>
                <w:rFonts w:ascii="Arial" w:hAnsi="Arial" w:cs="Arial"/>
                <w:sz w:val="12"/>
                <w:szCs w:val="12"/>
                <w:vertAlign w:val="superscript"/>
              </w:rPr>
              <w:t>)</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1,000.0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1,000.0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958.5</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958.5</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576"/>
              <w:jc w:val="both"/>
              <w:rPr>
                <w:rFonts w:ascii="Arial" w:hAnsi="Arial" w:cs="Arial"/>
                <w:color w:val="auto"/>
                <w:sz w:val="12"/>
                <w:szCs w:val="12"/>
              </w:rPr>
            </w:pPr>
            <w:r w:rsidRPr="00A82A30">
              <w:rPr>
                <w:rFonts w:ascii="Arial" w:hAnsi="Arial" w:cs="Arial"/>
                <w:color w:val="auto"/>
                <w:sz w:val="12"/>
                <w:szCs w:val="12"/>
              </w:rPr>
              <w:t>Laguna Lakes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95.0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95.0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0.9</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0.9</w:t>
            </w:r>
          </w:p>
        </w:tc>
      </w:tr>
      <w:tr w:rsidR="00F0387B" w:rsidRPr="00A82A30" w:rsidTr="005C5642">
        <w:tc>
          <w:tcPr>
            <w:tcW w:w="3688" w:type="dxa"/>
            <w:tcBorders>
              <w:top w:val="nil"/>
              <w:left w:val="nil"/>
              <w:bottom w:val="nil"/>
              <w:right w:val="nil"/>
            </w:tcBorders>
          </w:tcPr>
          <w:p w:rsidR="00F0387B" w:rsidRPr="00A82A30" w:rsidRDefault="00F0387B" w:rsidP="00F0387B">
            <w:pPr>
              <w:spacing w:line="210" w:lineRule="exact"/>
              <w:ind w:right="-270"/>
              <w:jc w:val="both"/>
              <w:rPr>
                <w:rFonts w:ascii="Arial" w:hAnsi="Arial" w:cs="Arial"/>
                <w:sz w:val="12"/>
                <w:szCs w:val="12"/>
              </w:rPr>
            </w:pPr>
            <w:r w:rsidRPr="00A82A30">
              <w:rPr>
                <w:rFonts w:ascii="Arial" w:hAnsi="Arial" w:cs="Arial"/>
                <w:sz w:val="12"/>
                <w:szCs w:val="12"/>
              </w:rPr>
              <w:t>Laguna Service Company Limited</w:t>
            </w:r>
            <w:r w:rsidRPr="00A82A30">
              <w:rPr>
                <w:rFonts w:ascii="Arial" w:hAnsi="Arial" w:cs="Arial"/>
                <w:sz w:val="12"/>
                <w:szCs w:val="12"/>
                <w:vertAlign w:val="superscript"/>
              </w:rPr>
              <w:t>(</w:t>
            </w:r>
            <w:r>
              <w:rPr>
                <w:rFonts w:ascii="Arial" w:hAnsi="Arial" w:cs="Arial"/>
                <w:sz w:val="12"/>
                <w:szCs w:val="12"/>
                <w:vertAlign w:val="superscript"/>
              </w:rPr>
              <w:t>3</w:t>
            </w:r>
            <w:r w:rsidRPr="00A82A30">
              <w:rPr>
                <w:rFonts w:ascii="Arial" w:hAnsi="Arial" w:cs="Arial"/>
                <w:sz w:val="12"/>
                <w:szCs w:val="12"/>
                <w:vertAlign w:val="superscript"/>
              </w:rPr>
              <w:t>)</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90.5</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90.5</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72.9</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72.9</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22.4</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22.4</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Laguna (3)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0.1</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0.1</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47.8</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47.8</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576"/>
              <w:jc w:val="both"/>
              <w:rPr>
                <w:rFonts w:ascii="Arial" w:hAnsi="Arial" w:cs="Arial"/>
                <w:color w:val="auto"/>
                <w:sz w:val="12"/>
                <w:szCs w:val="12"/>
              </w:rPr>
            </w:pPr>
            <w:r w:rsidRPr="00A82A30">
              <w:rPr>
                <w:rFonts w:ascii="Arial" w:hAnsi="Arial" w:cs="Arial"/>
                <w:color w:val="auto"/>
                <w:sz w:val="12"/>
                <w:szCs w:val="12"/>
              </w:rPr>
              <w:t>TWR - Holdings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1,550.0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1,550.0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1,550.0</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1,550.0</w:t>
            </w:r>
          </w:p>
        </w:tc>
      </w:tr>
      <w:tr w:rsidR="00F0387B" w:rsidRPr="00A82A30" w:rsidTr="005C5642">
        <w:tc>
          <w:tcPr>
            <w:tcW w:w="4498" w:type="dxa"/>
            <w:gridSpan w:val="2"/>
            <w:tcBorders>
              <w:top w:val="nil"/>
              <w:left w:val="nil"/>
              <w:bottom w:val="nil"/>
              <w:right w:val="nil"/>
            </w:tcBorders>
          </w:tcPr>
          <w:p w:rsidR="00F0387B" w:rsidRPr="00A82A30" w:rsidRDefault="00234E97" w:rsidP="00F0387B">
            <w:pPr>
              <w:spacing w:line="210" w:lineRule="exact"/>
              <w:ind w:right="-108"/>
              <w:jc w:val="both"/>
              <w:rPr>
                <w:rFonts w:ascii="Arial" w:hAnsi="Arial" w:cs="Arial"/>
                <w:b/>
                <w:bCs/>
                <w:sz w:val="12"/>
                <w:szCs w:val="12"/>
                <w:u w:val="single"/>
              </w:rPr>
            </w:pPr>
            <w:r>
              <w:rPr>
                <w:rFonts w:ascii="Arial" w:hAnsi="Arial" w:cs="Arial"/>
                <w:b/>
                <w:bCs/>
                <w:sz w:val="12"/>
                <w:szCs w:val="12"/>
                <w:u w:val="single"/>
              </w:rPr>
              <w:t>Subsidiaries held through TWR-Holdings Limited</w:t>
            </w:r>
          </w:p>
        </w:tc>
        <w:tc>
          <w:tcPr>
            <w:tcW w:w="846" w:type="dxa"/>
            <w:tcBorders>
              <w:top w:val="nil"/>
              <w:left w:val="nil"/>
              <w:bottom w:val="nil"/>
              <w:right w:val="nil"/>
            </w:tcBorders>
          </w:tcPr>
          <w:p w:rsidR="00F0387B" w:rsidRPr="00A82A30" w:rsidRDefault="00F0387B" w:rsidP="00F0387B">
            <w:pPr>
              <w:tabs>
                <w:tab w:val="decimal" w:pos="684"/>
              </w:tabs>
              <w:spacing w:line="210" w:lineRule="exact"/>
              <w:jc w:val="both"/>
              <w:rPr>
                <w:rFonts w:ascii="Arial" w:hAnsi="Arial" w:cs="Arial"/>
                <w:b/>
                <w:bCs/>
                <w:sz w:val="12"/>
                <w:szCs w:val="12"/>
              </w:rPr>
            </w:pPr>
          </w:p>
        </w:tc>
        <w:tc>
          <w:tcPr>
            <w:tcW w:w="810" w:type="dxa"/>
            <w:tcBorders>
              <w:top w:val="nil"/>
              <w:left w:val="nil"/>
              <w:bottom w:val="nil"/>
              <w:right w:val="nil"/>
            </w:tcBorders>
          </w:tcPr>
          <w:p w:rsidR="00F0387B" w:rsidRPr="00A82A30" w:rsidRDefault="00F0387B" w:rsidP="00F0387B">
            <w:pPr>
              <w:tabs>
                <w:tab w:val="decimal" w:pos="522"/>
                <w:tab w:val="decimal" w:pos="578"/>
              </w:tabs>
              <w:spacing w:line="210" w:lineRule="exact"/>
              <w:rPr>
                <w:rFonts w:ascii="Arial" w:hAnsi="Arial" w:cs="Arial"/>
                <w:b/>
                <w:bCs/>
                <w:sz w:val="12"/>
                <w:szCs w:val="12"/>
              </w:rPr>
            </w:pPr>
          </w:p>
        </w:tc>
        <w:tc>
          <w:tcPr>
            <w:tcW w:w="864" w:type="dxa"/>
            <w:tcBorders>
              <w:top w:val="nil"/>
              <w:left w:val="nil"/>
              <w:bottom w:val="nil"/>
              <w:right w:val="nil"/>
            </w:tcBorders>
          </w:tcPr>
          <w:p w:rsidR="00F0387B" w:rsidRPr="00A82A30" w:rsidRDefault="00F0387B" w:rsidP="00F0387B">
            <w:pPr>
              <w:tabs>
                <w:tab w:val="decimal" w:pos="522"/>
                <w:tab w:val="decimal" w:pos="578"/>
              </w:tabs>
              <w:spacing w:line="210" w:lineRule="exact"/>
              <w:rPr>
                <w:rFonts w:ascii="Arial" w:hAnsi="Arial" w:cs="Arial"/>
                <w:b/>
                <w:bCs/>
                <w:sz w:val="12"/>
                <w:szCs w:val="12"/>
              </w:rPr>
            </w:pPr>
          </w:p>
        </w:tc>
        <w:tc>
          <w:tcPr>
            <w:tcW w:w="810" w:type="dxa"/>
            <w:tcBorders>
              <w:top w:val="nil"/>
              <w:left w:val="nil"/>
              <w:bottom w:val="nil"/>
              <w:right w:val="nil"/>
            </w:tcBorders>
          </w:tcPr>
          <w:p w:rsidR="00F0387B" w:rsidRPr="00A82A30" w:rsidRDefault="00F0387B" w:rsidP="00F0387B">
            <w:pPr>
              <w:tabs>
                <w:tab w:val="decimal" w:pos="524"/>
              </w:tabs>
              <w:spacing w:line="220" w:lineRule="exact"/>
              <w:ind w:left="-36"/>
              <w:jc w:val="right"/>
              <w:rPr>
                <w:rFonts w:ascii="Arial" w:hAnsi="Arial" w:cs="Arial"/>
                <w:sz w:val="12"/>
                <w:szCs w:val="12"/>
              </w:rPr>
            </w:pPr>
          </w:p>
        </w:tc>
        <w:tc>
          <w:tcPr>
            <w:tcW w:w="864" w:type="dxa"/>
            <w:tcBorders>
              <w:top w:val="nil"/>
              <w:left w:val="nil"/>
              <w:bottom w:val="nil"/>
              <w:right w:val="nil"/>
            </w:tcBorders>
          </w:tcPr>
          <w:p w:rsidR="00F0387B" w:rsidRPr="00A82A30" w:rsidRDefault="00F0387B" w:rsidP="00F0387B">
            <w:pPr>
              <w:tabs>
                <w:tab w:val="decimal" w:pos="614"/>
              </w:tabs>
              <w:spacing w:line="210" w:lineRule="exact"/>
              <w:ind w:left="-36"/>
              <w:jc w:val="right"/>
              <w:rPr>
                <w:rFonts w:ascii="Arial" w:hAnsi="Arial" w:cs="Arial"/>
                <w:b/>
                <w:bCs/>
                <w:sz w:val="12"/>
                <w:szCs w:val="12"/>
              </w:rPr>
            </w:pPr>
          </w:p>
        </w:tc>
      </w:tr>
      <w:tr w:rsidR="00F0387B" w:rsidRPr="00A82A30" w:rsidTr="005C5642">
        <w:trPr>
          <w:trHeight w:val="80"/>
        </w:trPr>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Laguna Excursions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8.0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8.0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49.0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49.0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 xml:space="preserve">Laguna Village Limited </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6.0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6.0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Mae Chan Property Company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232.3</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232.3</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198"/>
              <w:jc w:val="both"/>
              <w:rPr>
                <w:rFonts w:ascii="Arial" w:hAnsi="Arial" w:cs="Arial"/>
                <w:color w:val="auto"/>
                <w:sz w:val="12"/>
                <w:szCs w:val="12"/>
              </w:rPr>
            </w:pPr>
            <w:proofErr w:type="spellStart"/>
            <w:r w:rsidRPr="00A82A30">
              <w:rPr>
                <w:rFonts w:ascii="Arial" w:hAnsi="Arial" w:cs="Arial"/>
                <w:color w:val="auto"/>
                <w:sz w:val="12"/>
                <w:szCs w:val="12"/>
              </w:rPr>
              <w:t>Pai</w:t>
            </w:r>
            <w:proofErr w:type="spellEnd"/>
            <w:r w:rsidRPr="00A82A30">
              <w:rPr>
                <w:rFonts w:ascii="Arial" w:hAnsi="Arial" w:cs="Arial"/>
                <w:color w:val="auto"/>
                <w:sz w:val="12"/>
                <w:szCs w:val="12"/>
              </w:rPr>
              <w:t xml:space="preserve"> </w:t>
            </w:r>
            <w:proofErr w:type="spellStart"/>
            <w:r w:rsidRPr="00A82A30">
              <w:rPr>
                <w:rFonts w:ascii="Arial" w:hAnsi="Arial" w:cs="Arial"/>
                <w:color w:val="auto"/>
                <w:sz w:val="12"/>
                <w:szCs w:val="12"/>
              </w:rPr>
              <w:t>Samart</w:t>
            </w:r>
            <w:proofErr w:type="spellEnd"/>
            <w:r w:rsidRPr="00A82A30">
              <w:rPr>
                <w:rFonts w:ascii="Arial" w:hAnsi="Arial" w:cs="Arial"/>
                <w:color w:val="auto"/>
                <w:sz w:val="12"/>
                <w:szCs w:val="12"/>
              </w:rPr>
              <w:t xml:space="preserve"> Development Company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28.4</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28.4</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Phuket Resort Development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100.0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PT AVC Indonesia</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USD 2.3</w:t>
            </w:r>
          </w:p>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Million</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USD 2.3</w:t>
            </w:r>
          </w:p>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Million</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Talang</w:t>
            </w:r>
            <w:proofErr w:type="spellEnd"/>
            <w:r w:rsidRPr="00A82A30">
              <w:rPr>
                <w:rFonts w:ascii="Arial" w:hAnsi="Arial" w:cs="Arial"/>
                <w:color w:val="auto"/>
                <w:sz w:val="12"/>
                <w:szCs w:val="12"/>
              </w:rPr>
              <w:t xml:space="preserve"> Development Company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251.0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251.0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50.0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50.0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Thai Wah Plaza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2,250.0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2,250.0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Thai Wah Tower Company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455.0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455.0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Thai Wah Tower (2) Company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21.0</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21.0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Twin Waters Development Company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214.4</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214.4</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4498" w:type="dxa"/>
            <w:gridSpan w:val="2"/>
            <w:tcBorders>
              <w:top w:val="nil"/>
              <w:left w:val="nil"/>
              <w:bottom w:val="nil"/>
              <w:right w:val="nil"/>
            </w:tcBorders>
          </w:tcPr>
          <w:p w:rsidR="00F0387B" w:rsidRPr="00A82A30" w:rsidRDefault="00234E97" w:rsidP="00234E97">
            <w:pPr>
              <w:spacing w:line="210" w:lineRule="exact"/>
              <w:ind w:right="-108"/>
              <w:jc w:val="both"/>
              <w:rPr>
                <w:rFonts w:ascii="Arial" w:hAnsi="Arial" w:cs="Arial"/>
                <w:b/>
                <w:bCs/>
                <w:sz w:val="12"/>
                <w:szCs w:val="12"/>
                <w:u w:val="single"/>
              </w:rPr>
            </w:pPr>
            <w:r>
              <w:rPr>
                <w:rFonts w:ascii="Arial" w:hAnsi="Arial" w:cs="Arial"/>
                <w:b/>
                <w:bCs/>
                <w:sz w:val="12"/>
                <w:szCs w:val="12"/>
                <w:u w:val="single"/>
              </w:rPr>
              <w:t>Subsidiaries held through Laguna Grande Limited</w:t>
            </w:r>
          </w:p>
        </w:tc>
        <w:tc>
          <w:tcPr>
            <w:tcW w:w="846" w:type="dxa"/>
            <w:tcBorders>
              <w:top w:val="nil"/>
              <w:left w:val="nil"/>
              <w:bottom w:val="nil"/>
              <w:right w:val="nil"/>
            </w:tcBorders>
          </w:tcPr>
          <w:p w:rsidR="00F0387B" w:rsidRPr="00A82A30" w:rsidRDefault="00F0387B" w:rsidP="00F0387B">
            <w:pPr>
              <w:tabs>
                <w:tab w:val="decimal" w:pos="684"/>
              </w:tabs>
              <w:spacing w:line="210" w:lineRule="exact"/>
              <w:jc w:val="both"/>
              <w:rPr>
                <w:rFonts w:ascii="Arial" w:hAnsi="Arial" w:cs="Arial"/>
                <w:b/>
                <w:bCs/>
                <w:sz w:val="12"/>
                <w:szCs w:val="12"/>
              </w:rPr>
            </w:pPr>
          </w:p>
        </w:tc>
        <w:tc>
          <w:tcPr>
            <w:tcW w:w="810" w:type="dxa"/>
            <w:tcBorders>
              <w:top w:val="nil"/>
              <w:left w:val="nil"/>
              <w:bottom w:val="nil"/>
              <w:right w:val="nil"/>
            </w:tcBorders>
          </w:tcPr>
          <w:p w:rsidR="00F0387B" w:rsidRPr="00A82A30" w:rsidRDefault="00F0387B" w:rsidP="00F0387B">
            <w:pPr>
              <w:tabs>
                <w:tab w:val="decimal" w:pos="522"/>
                <w:tab w:val="decimal" w:pos="578"/>
              </w:tabs>
              <w:spacing w:line="210" w:lineRule="exact"/>
              <w:rPr>
                <w:rFonts w:ascii="Arial" w:hAnsi="Arial" w:cs="Arial"/>
                <w:sz w:val="12"/>
                <w:szCs w:val="12"/>
              </w:rPr>
            </w:pPr>
          </w:p>
        </w:tc>
        <w:tc>
          <w:tcPr>
            <w:tcW w:w="864" w:type="dxa"/>
            <w:tcBorders>
              <w:top w:val="nil"/>
              <w:left w:val="nil"/>
              <w:bottom w:val="nil"/>
              <w:right w:val="nil"/>
            </w:tcBorders>
          </w:tcPr>
          <w:p w:rsidR="00F0387B" w:rsidRPr="00A82A30" w:rsidRDefault="00F0387B" w:rsidP="00F0387B">
            <w:pPr>
              <w:tabs>
                <w:tab w:val="decimal" w:pos="522"/>
                <w:tab w:val="decimal" w:pos="578"/>
              </w:tabs>
              <w:spacing w:line="210" w:lineRule="exact"/>
              <w:rPr>
                <w:rFonts w:ascii="Arial" w:hAnsi="Arial" w:cs="Arial"/>
                <w:sz w:val="12"/>
                <w:szCs w:val="12"/>
              </w:rPr>
            </w:pPr>
          </w:p>
        </w:tc>
        <w:tc>
          <w:tcPr>
            <w:tcW w:w="810" w:type="dxa"/>
            <w:tcBorders>
              <w:top w:val="nil"/>
              <w:left w:val="nil"/>
              <w:bottom w:val="nil"/>
              <w:right w:val="nil"/>
            </w:tcBorders>
          </w:tcPr>
          <w:p w:rsidR="00F0387B" w:rsidRPr="00A82A30" w:rsidRDefault="00F0387B" w:rsidP="00F0387B">
            <w:pPr>
              <w:tabs>
                <w:tab w:val="decimal" w:pos="524"/>
              </w:tabs>
              <w:spacing w:line="240" w:lineRule="exact"/>
              <w:rPr>
                <w:rFonts w:ascii="Arial" w:hAnsi="Arial" w:cs="Arial"/>
                <w:sz w:val="11"/>
                <w:szCs w:val="11"/>
              </w:rPr>
            </w:pP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p>
        </w:tc>
      </w:tr>
      <w:tr w:rsidR="00F0387B" w:rsidRPr="00A82A30" w:rsidTr="005C5642">
        <w:trPr>
          <w:trHeight w:val="66"/>
        </w:trPr>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(1)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20.9</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20.9</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(2) Limited</w:t>
            </w:r>
          </w:p>
        </w:tc>
        <w:tc>
          <w:tcPr>
            <w:tcW w:w="810"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19.1</w:t>
            </w:r>
          </w:p>
        </w:tc>
        <w:tc>
          <w:tcPr>
            <w:tcW w:w="846" w:type="dxa"/>
            <w:tcBorders>
              <w:top w:val="nil"/>
              <w:left w:val="nil"/>
              <w:bottom w:val="nil"/>
              <w:right w:val="nil"/>
            </w:tcBorders>
          </w:tcPr>
          <w:p w:rsidR="00F0387B" w:rsidRPr="00A82A30" w:rsidRDefault="00F0387B" w:rsidP="00F0387B">
            <w:pPr>
              <w:spacing w:line="240" w:lineRule="exact"/>
              <w:ind w:left="-108"/>
              <w:jc w:val="right"/>
              <w:rPr>
                <w:rFonts w:ascii="Arial" w:hAnsi="Arial" w:cs="Arial"/>
                <w:sz w:val="11"/>
                <w:szCs w:val="11"/>
              </w:rPr>
            </w:pPr>
            <w:r w:rsidRPr="00A82A30">
              <w:rPr>
                <w:rFonts w:ascii="Arial" w:hAnsi="Arial" w:cs="Arial"/>
                <w:sz w:val="11"/>
                <w:szCs w:val="11"/>
              </w:rPr>
              <w:t>19.1</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(3) Limited</w:t>
            </w:r>
          </w:p>
        </w:tc>
        <w:tc>
          <w:tcPr>
            <w:tcW w:w="810" w:type="dxa"/>
            <w:tcBorders>
              <w:top w:val="nil"/>
              <w:left w:val="nil"/>
              <w:bottom w:val="nil"/>
              <w:right w:val="nil"/>
            </w:tcBorders>
          </w:tcPr>
          <w:p w:rsidR="00F0387B" w:rsidRPr="00A82A30" w:rsidRDefault="00F0387B" w:rsidP="00F0387B">
            <w:pPr>
              <w:tabs>
                <w:tab w:val="left" w:pos="612"/>
              </w:tabs>
              <w:spacing w:line="240" w:lineRule="exact"/>
              <w:ind w:left="-108"/>
              <w:jc w:val="right"/>
              <w:rPr>
                <w:rFonts w:ascii="Arial" w:hAnsi="Arial" w:cs="Arial"/>
                <w:sz w:val="11"/>
                <w:szCs w:val="11"/>
              </w:rPr>
            </w:pPr>
            <w:r w:rsidRPr="00A82A30">
              <w:rPr>
                <w:rFonts w:ascii="Arial" w:hAnsi="Arial" w:cs="Arial"/>
                <w:sz w:val="11"/>
                <w:szCs w:val="11"/>
              </w:rPr>
              <w:t>7.8</w:t>
            </w:r>
          </w:p>
        </w:tc>
        <w:tc>
          <w:tcPr>
            <w:tcW w:w="846" w:type="dxa"/>
            <w:tcBorders>
              <w:top w:val="nil"/>
              <w:left w:val="nil"/>
              <w:bottom w:val="nil"/>
              <w:right w:val="nil"/>
            </w:tcBorders>
          </w:tcPr>
          <w:p w:rsidR="00F0387B" w:rsidRPr="00A82A30" w:rsidRDefault="00F0387B" w:rsidP="00F0387B">
            <w:pPr>
              <w:tabs>
                <w:tab w:val="left" w:pos="612"/>
              </w:tabs>
              <w:spacing w:line="240" w:lineRule="exact"/>
              <w:ind w:left="-108"/>
              <w:jc w:val="right"/>
              <w:rPr>
                <w:rFonts w:ascii="Arial" w:hAnsi="Arial" w:cs="Arial"/>
                <w:sz w:val="11"/>
                <w:szCs w:val="11"/>
              </w:rPr>
            </w:pPr>
            <w:r w:rsidRPr="00A82A30">
              <w:rPr>
                <w:rFonts w:ascii="Arial" w:hAnsi="Arial" w:cs="Arial"/>
                <w:sz w:val="11"/>
                <w:szCs w:val="11"/>
              </w:rPr>
              <w:t>7.8</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(4) Limited</w:t>
            </w:r>
          </w:p>
        </w:tc>
        <w:tc>
          <w:tcPr>
            <w:tcW w:w="810" w:type="dxa"/>
            <w:tcBorders>
              <w:top w:val="nil"/>
              <w:left w:val="nil"/>
              <w:bottom w:val="nil"/>
              <w:right w:val="nil"/>
            </w:tcBorders>
          </w:tcPr>
          <w:p w:rsidR="00F0387B" w:rsidRPr="00A82A30" w:rsidRDefault="00F0387B" w:rsidP="00F0387B">
            <w:pPr>
              <w:tabs>
                <w:tab w:val="left" w:pos="612"/>
              </w:tabs>
              <w:spacing w:line="240" w:lineRule="exact"/>
              <w:ind w:left="-108"/>
              <w:jc w:val="right"/>
              <w:rPr>
                <w:rFonts w:ascii="Arial" w:hAnsi="Arial" w:cs="Arial"/>
                <w:sz w:val="11"/>
                <w:szCs w:val="11"/>
              </w:rPr>
            </w:pPr>
            <w:r w:rsidRPr="00A82A30">
              <w:rPr>
                <w:rFonts w:ascii="Arial" w:hAnsi="Arial" w:cs="Arial"/>
                <w:sz w:val="11"/>
                <w:szCs w:val="11"/>
              </w:rPr>
              <w:t>14.6</w:t>
            </w:r>
          </w:p>
        </w:tc>
        <w:tc>
          <w:tcPr>
            <w:tcW w:w="846" w:type="dxa"/>
            <w:tcBorders>
              <w:top w:val="nil"/>
              <w:left w:val="nil"/>
              <w:bottom w:val="nil"/>
              <w:right w:val="nil"/>
            </w:tcBorders>
          </w:tcPr>
          <w:p w:rsidR="00F0387B" w:rsidRPr="00A82A30" w:rsidRDefault="00F0387B" w:rsidP="00F0387B">
            <w:pPr>
              <w:tabs>
                <w:tab w:val="left" w:pos="612"/>
              </w:tabs>
              <w:spacing w:line="240" w:lineRule="exact"/>
              <w:ind w:left="-108"/>
              <w:jc w:val="right"/>
              <w:rPr>
                <w:rFonts w:ascii="Arial" w:hAnsi="Arial" w:cs="Arial"/>
                <w:sz w:val="11"/>
                <w:szCs w:val="11"/>
              </w:rPr>
            </w:pPr>
            <w:r w:rsidRPr="00A82A30">
              <w:rPr>
                <w:rFonts w:ascii="Arial" w:hAnsi="Arial" w:cs="Arial"/>
                <w:sz w:val="11"/>
                <w:szCs w:val="11"/>
              </w:rPr>
              <w:t>14.6</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Development Limited</w:t>
            </w:r>
          </w:p>
        </w:tc>
        <w:tc>
          <w:tcPr>
            <w:tcW w:w="810" w:type="dxa"/>
            <w:tcBorders>
              <w:top w:val="nil"/>
              <w:left w:val="nil"/>
              <w:bottom w:val="nil"/>
              <w:right w:val="nil"/>
            </w:tcBorders>
          </w:tcPr>
          <w:p w:rsidR="00F0387B" w:rsidRPr="00A82A30" w:rsidRDefault="00F0387B" w:rsidP="00F0387B">
            <w:pPr>
              <w:tabs>
                <w:tab w:val="left" w:pos="612"/>
              </w:tabs>
              <w:spacing w:line="240" w:lineRule="exact"/>
              <w:ind w:left="-108"/>
              <w:jc w:val="right"/>
              <w:rPr>
                <w:rFonts w:ascii="Arial" w:hAnsi="Arial" w:cs="Arial"/>
                <w:sz w:val="11"/>
                <w:szCs w:val="11"/>
              </w:rPr>
            </w:pPr>
            <w:r w:rsidRPr="00A82A30">
              <w:rPr>
                <w:rFonts w:ascii="Arial" w:hAnsi="Arial" w:cs="Arial"/>
                <w:sz w:val="11"/>
                <w:szCs w:val="11"/>
              </w:rPr>
              <w:t>80.0</w:t>
            </w:r>
          </w:p>
        </w:tc>
        <w:tc>
          <w:tcPr>
            <w:tcW w:w="846" w:type="dxa"/>
            <w:tcBorders>
              <w:top w:val="nil"/>
              <w:left w:val="nil"/>
              <w:bottom w:val="nil"/>
              <w:right w:val="nil"/>
            </w:tcBorders>
          </w:tcPr>
          <w:p w:rsidR="00F0387B" w:rsidRPr="00A82A30" w:rsidRDefault="00F0387B" w:rsidP="00F0387B">
            <w:pPr>
              <w:tabs>
                <w:tab w:val="left" w:pos="612"/>
              </w:tabs>
              <w:spacing w:line="240" w:lineRule="exact"/>
              <w:ind w:left="-108"/>
              <w:jc w:val="right"/>
              <w:rPr>
                <w:rFonts w:ascii="Arial" w:hAnsi="Arial" w:cs="Arial"/>
                <w:sz w:val="11"/>
                <w:szCs w:val="11"/>
              </w:rPr>
            </w:pPr>
            <w:r w:rsidRPr="00A82A30">
              <w:rPr>
                <w:rFonts w:ascii="Arial" w:hAnsi="Arial" w:cs="Arial"/>
                <w:sz w:val="11"/>
                <w:szCs w:val="11"/>
              </w:rPr>
              <w:t>80.0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Grande Limited</w:t>
            </w:r>
          </w:p>
        </w:tc>
        <w:tc>
          <w:tcPr>
            <w:tcW w:w="810" w:type="dxa"/>
            <w:tcBorders>
              <w:top w:val="nil"/>
              <w:left w:val="nil"/>
              <w:bottom w:val="nil"/>
              <w:right w:val="nil"/>
            </w:tcBorders>
          </w:tcPr>
          <w:p w:rsidR="00F0387B" w:rsidRPr="00A82A30" w:rsidRDefault="00F0387B" w:rsidP="00F0387B">
            <w:pPr>
              <w:tabs>
                <w:tab w:val="left" w:pos="612"/>
              </w:tabs>
              <w:spacing w:line="240" w:lineRule="exact"/>
              <w:ind w:left="-108"/>
              <w:jc w:val="right"/>
              <w:rPr>
                <w:rFonts w:ascii="Arial" w:hAnsi="Arial" w:cs="Arial"/>
                <w:sz w:val="11"/>
                <w:szCs w:val="11"/>
              </w:rPr>
            </w:pPr>
            <w:r w:rsidRPr="00A82A30">
              <w:rPr>
                <w:rFonts w:ascii="Arial" w:hAnsi="Arial" w:cs="Arial"/>
                <w:sz w:val="11"/>
                <w:szCs w:val="11"/>
              </w:rPr>
              <w:t>1,546.0</w:t>
            </w:r>
          </w:p>
        </w:tc>
        <w:tc>
          <w:tcPr>
            <w:tcW w:w="846" w:type="dxa"/>
            <w:tcBorders>
              <w:top w:val="nil"/>
              <w:left w:val="nil"/>
              <w:bottom w:val="nil"/>
              <w:right w:val="nil"/>
            </w:tcBorders>
          </w:tcPr>
          <w:p w:rsidR="00F0387B" w:rsidRPr="00A82A30" w:rsidRDefault="00F0387B" w:rsidP="00F0387B">
            <w:pPr>
              <w:tabs>
                <w:tab w:val="left" w:pos="612"/>
              </w:tabs>
              <w:spacing w:line="240" w:lineRule="exact"/>
              <w:ind w:left="-108"/>
              <w:jc w:val="right"/>
              <w:rPr>
                <w:rFonts w:ascii="Arial" w:hAnsi="Arial" w:cs="Arial"/>
                <w:sz w:val="11"/>
                <w:szCs w:val="11"/>
              </w:rPr>
            </w:pPr>
            <w:r w:rsidRPr="00A82A30">
              <w:rPr>
                <w:rFonts w:ascii="Arial" w:hAnsi="Arial" w:cs="Arial"/>
                <w:sz w:val="11"/>
                <w:szCs w:val="11"/>
              </w:rPr>
              <w:t>1,546.0</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Laguna Central Limited</w:t>
            </w:r>
            <w:r w:rsidRPr="001473D1">
              <w:rPr>
                <w:rFonts w:ascii="Arial" w:hAnsi="Arial" w:cs="Arial"/>
                <w:color w:val="000000" w:themeColor="text1"/>
                <w:sz w:val="12"/>
                <w:szCs w:val="12"/>
                <w:vertAlign w:val="superscript"/>
              </w:rPr>
              <w:t>(4)</w:t>
            </w:r>
          </w:p>
        </w:tc>
        <w:tc>
          <w:tcPr>
            <w:tcW w:w="810" w:type="dxa"/>
            <w:tcBorders>
              <w:top w:val="nil"/>
              <w:left w:val="nil"/>
              <w:bottom w:val="nil"/>
              <w:right w:val="nil"/>
            </w:tcBorders>
          </w:tcPr>
          <w:p w:rsidR="00F0387B" w:rsidRPr="00A82A30" w:rsidRDefault="00F0387B" w:rsidP="00F0387B">
            <w:pPr>
              <w:tabs>
                <w:tab w:val="left" w:pos="612"/>
              </w:tabs>
              <w:spacing w:line="240" w:lineRule="exact"/>
              <w:ind w:left="-108"/>
              <w:jc w:val="right"/>
              <w:rPr>
                <w:rFonts w:ascii="Arial" w:hAnsi="Arial" w:cs="Arial"/>
                <w:sz w:val="11"/>
                <w:szCs w:val="11"/>
              </w:rPr>
            </w:pPr>
            <w:r>
              <w:rPr>
                <w:rFonts w:ascii="Arial" w:hAnsi="Arial" w:cs="Arial"/>
                <w:sz w:val="12"/>
                <w:szCs w:val="12"/>
              </w:rPr>
              <w:t>-</w:t>
            </w:r>
          </w:p>
        </w:tc>
        <w:tc>
          <w:tcPr>
            <w:tcW w:w="846" w:type="dxa"/>
            <w:tcBorders>
              <w:top w:val="nil"/>
              <w:left w:val="nil"/>
              <w:bottom w:val="nil"/>
              <w:right w:val="nil"/>
            </w:tcBorders>
          </w:tcPr>
          <w:p w:rsidR="00F0387B" w:rsidRPr="00A82A30" w:rsidRDefault="00F0387B" w:rsidP="00F0387B">
            <w:pPr>
              <w:tabs>
                <w:tab w:val="left" w:pos="612"/>
              </w:tabs>
              <w:spacing w:line="240" w:lineRule="exact"/>
              <w:ind w:left="-108"/>
              <w:jc w:val="right"/>
              <w:rPr>
                <w:rFonts w:ascii="Arial" w:hAnsi="Arial" w:cs="Arial"/>
                <w:sz w:val="11"/>
                <w:szCs w:val="11"/>
              </w:rPr>
            </w:pPr>
            <w:r>
              <w:rPr>
                <w:rFonts w:ascii="Arial" w:hAnsi="Arial" w:cs="Arial"/>
                <w:sz w:val="12"/>
                <w:szCs w:val="12"/>
              </w:rPr>
              <w:t>-</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Pr>
                <w:rFonts w:ascii="Arial" w:hAnsi="Arial" w:cs="Arial"/>
                <w:sz w:val="12"/>
                <w:szCs w:val="12"/>
              </w:rPr>
              <w:t>-</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Pr>
                <w:rFonts w:ascii="Arial" w:hAnsi="Arial" w:cs="Arial"/>
                <w:sz w:val="12"/>
                <w:szCs w:val="12"/>
              </w:rPr>
              <w:t>-</w:t>
            </w: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spacing w:line="220" w:lineRule="exact"/>
              <w:rPr>
                <w:rFonts w:ascii="Arial" w:hAnsi="Arial" w:cs="Arial"/>
                <w:sz w:val="12"/>
                <w:szCs w:val="12"/>
              </w:rPr>
            </w:pPr>
            <w:r w:rsidRPr="00A82A30">
              <w:rPr>
                <w:rFonts w:ascii="Arial" w:hAnsi="Arial" w:cs="Arial"/>
                <w:b/>
                <w:bCs/>
                <w:sz w:val="12"/>
                <w:szCs w:val="12"/>
                <w:u w:val="single"/>
              </w:rPr>
              <w:t>Subsidiary held through Laguna Holiday Club Limited</w:t>
            </w:r>
          </w:p>
        </w:tc>
        <w:tc>
          <w:tcPr>
            <w:tcW w:w="810" w:type="dxa"/>
            <w:tcBorders>
              <w:top w:val="nil"/>
              <w:left w:val="nil"/>
              <w:bottom w:val="nil"/>
              <w:right w:val="nil"/>
            </w:tcBorders>
          </w:tcPr>
          <w:p w:rsidR="00F0387B" w:rsidRPr="00A82A30" w:rsidRDefault="00F0387B" w:rsidP="00F0387B">
            <w:pPr>
              <w:tabs>
                <w:tab w:val="decimal" w:pos="414"/>
              </w:tabs>
              <w:spacing w:line="240" w:lineRule="exact"/>
              <w:rPr>
                <w:rFonts w:ascii="Arial" w:hAnsi="Arial" w:cs="Arial"/>
                <w:sz w:val="11"/>
                <w:szCs w:val="11"/>
              </w:rPr>
            </w:pPr>
          </w:p>
        </w:tc>
        <w:tc>
          <w:tcPr>
            <w:tcW w:w="846" w:type="dxa"/>
            <w:tcBorders>
              <w:top w:val="nil"/>
              <w:left w:val="nil"/>
              <w:bottom w:val="nil"/>
              <w:right w:val="nil"/>
            </w:tcBorders>
          </w:tcPr>
          <w:p w:rsidR="00F0387B" w:rsidRPr="00A82A30" w:rsidRDefault="00F0387B" w:rsidP="00F0387B">
            <w:pPr>
              <w:tabs>
                <w:tab w:val="decimal" w:pos="414"/>
              </w:tabs>
              <w:spacing w:line="240" w:lineRule="exact"/>
              <w:rPr>
                <w:rFonts w:ascii="Arial" w:hAnsi="Arial" w:cs="Arial"/>
                <w:sz w:val="11"/>
                <w:szCs w:val="11"/>
              </w:rPr>
            </w:pPr>
          </w:p>
        </w:tc>
        <w:tc>
          <w:tcPr>
            <w:tcW w:w="810" w:type="dxa"/>
            <w:tcBorders>
              <w:top w:val="nil"/>
              <w:left w:val="nil"/>
              <w:bottom w:val="nil"/>
              <w:right w:val="nil"/>
            </w:tcBorders>
          </w:tcPr>
          <w:p w:rsidR="00F0387B" w:rsidRPr="00A82A30" w:rsidRDefault="00F0387B" w:rsidP="00F0387B">
            <w:pPr>
              <w:tabs>
                <w:tab w:val="decimal" w:pos="522"/>
                <w:tab w:val="decimal" w:pos="578"/>
              </w:tabs>
              <w:spacing w:line="220" w:lineRule="exact"/>
              <w:rPr>
                <w:rFonts w:ascii="Arial" w:hAnsi="Arial" w:cs="Arial"/>
                <w:sz w:val="12"/>
                <w:szCs w:val="12"/>
              </w:rPr>
            </w:pPr>
          </w:p>
        </w:tc>
        <w:tc>
          <w:tcPr>
            <w:tcW w:w="864" w:type="dxa"/>
            <w:tcBorders>
              <w:top w:val="nil"/>
              <w:left w:val="nil"/>
              <w:bottom w:val="nil"/>
              <w:right w:val="nil"/>
            </w:tcBorders>
          </w:tcPr>
          <w:p w:rsidR="00F0387B" w:rsidRPr="00A82A30" w:rsidRDefault="00F0387B" w:rsidP="00F0387B">
            <w:pPr>
              <w:tabs>
                <w:tab w:val="decimal" w:pos="522"/>
                <w:tab w:val="decimal" w:pos="578"/>
              </w:tabs>
              <w:spacing w:line="220" w:lineRule="exact"/>
              <w:rPr>
                <w:rFonts w:ascii="Arial" w:hAnsi="Arial" w:cs="Arial"/>
                <w:sz w:val="12"/>
                <w:szCs w:val="12"/>
              </w:rPr>
            </w:pPr>
          </w:p>
        </w:tc>
        <w:tc>
          <w:tcPr>
            <w:tcW w:w="810"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p>
        </w:tc>
        <w:tc>
          <w:tcPr>
            <w:tcW w:w="864" w:type="dxa"/>
            <w:tcBorders>
              <w:top w:val="nil"/>
              <w:left w:val="nil"/>
              <w:bottom w:val="nil"/>
              <w:right w:val="nil"/>
            </w:tcBorders>
          </w:tcPr>
          <w:p w:rsidR="00F0387B" w:rsidRPr="00A82A30" w:rsidRDefault="00F0387B" w:rsidP="00F0387B">
            <w:pPr>
              <w:tabs>
                <w:tab w:val="decimal" w:pos="614"/>
              </w:tabs>
              <w:spacing w:line="240" w:lineRule="exact"/>
              <w:rPr>
                <w:rFonts w:ascii="Arial" w:hAnsi="Arial" w:cs="Arial"/>
                <w:sz w:val="11"/>
                <w:szCs w:val="11"/>
              </w:rPr>
            </w:pPr>
          </w:p>
        </w:tc>
      </w:tr>
      <w:tr w:rsidR="00F0387B" w:rsidRPr="00A82A30" w:rsidTr="005C5642">
        <w:tc>
          <w:tcPr>
            <w:tcW w:w="3688" w:type="dxa"/>
            <w:tcBorders>
              <w:top w:val="nil"/>
              <w:left w:val="nil"/>
              <w:bottom w:val="nil"/>
              <w:right w:val="nil"/>
            </w:tcBorders>
          </w:tcPr>
          <w:p w:rsidR="00F0387B" w:rsidRPr="00A82A30" w:rsidRDefault="00F0387B" w:rsidP="00F0387B">
            <w:pPr>
              <w:pStyle w:val="10"/>
              <w:widowControl/>
              <w:spacing w:line="220" w:lineRule="exact"/>
              <w:ind w:right="-36"/>
              <w:jc w:val="both"/>
              <w:rPr>
                <w:rFonts w:ascii="Arial" w:hAnsi="Arial" w:cs="Arial"/>
                <w:color w:val="auto"/>
                <w:sz w:val="12"/>
                <w:szCs w:val="12"/>
              </w:rPr>
            </w:pPr>
            <w:r w:rsidRPr="00A82A30">
              <w:rPr>
                <w:rFonts w:ascii="Arial" w:hAnsi="Arial" w:cs="Arial"/>
                <w:color w:val="auto"/>
                <w:sz w:val="12"/>
                <w:szCs w:val="12"/>
              </w:rPr>
              <w:t>Cheer Golden Limited</w:t>
            </w:r>
          </w:p>
        </w:tc>
        <w:tc>
          <w:tcPr>
            <w:tcW w:w="810" w:type="dxa"/>
            <w:tcBorders>
              <w:top w:val="nil"/>
              <w:left w:val="nil"/>
              <w:bottom w:val="nil"/>
              <w:right w:val="nil"/>
            </w:tcBorders>
          </w:tcPr>
          <w:p w:rsidR="00F0387B" w:rsidRPr="00A82A30" w:rsidRDefault="00F0387B" w:rsidP="00F0387B">
            <w:pPr>
              <w:spacing w:line="220" w:lineRule="exact"/>
              <w:ind w:left="-36"/>
              <w:jc w:val="right"/>
              <w:rPr>
                <w:rFonts w:ascii="Arial" w:hAnsi="Arial" w:cs="Arial"/>
                <w:sz w:val="12"/>
                <w:szCs w:val="12"/>
              </w:rPr>
            </w:pPr>
            <w:r w:rsidRPr="00A82A30">
              <w:rPr>
                <w:rFonts w:ascii="Arial" w:hAnsi="Arial" w:cs="Arial"/>
                <w:sz w:val="12"/>
                <w:szCs w:val="12"/>
              </w:rPr>
              <w:t>-</w:t>
            </w:r>
          </w:p>
        </w:tc>
        <w:tc>
          <w:tcPr>
            <w:tcW w:w="846" w:type="dxa"/>
            <w:tcBorders>
              <w:top w:val="nil"/>
              <w:left w:val="nil"/>
              <w:bottom w:val="nil"/>
              <w:right w:val="nil"/>
            </w:tcBorders>
          </w:tcPr>
          <w:p w:rsidR="00F0387B" w:rsidRPr="00A82A30" w:rsidRDefault="00F0387B" w:rsidP="00F0387B">
            <w:pPr>
              <w:spacing w:line="220" w:lineRule="exact"/>
              <w:ind w:left="-36"/>
              <w:jc w:val="right"/>
              <w:rPr>
                <w:rFonts w:ascii="Arial" w:hAnsi="Arial" w:cs="Arial"/>
                <w:sz w:val="12"/>
                <w:szCs w:val="12"/>
              </w:rPr>
            </w:pPr>
            <w:r w:rsidRPr="00A82A30">
              <w:rPr>
                <w:rFonts w:ascii="Arial" w:hAnsi="Arial" w:cs="Arial"/>
                <w:sz w:val="12"/>
                <w:szCs w:val="12"/>
              </w:rPr>
              <w:t>-</w:t>
            </w:r>
          </w:p>
        </w:tc>
        <w:tc>
          <w:tcPr>
            <w:tcW w:w="810"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64" w:type="dxa"/>
            <w:tcBorders>
              <w:top w:val="nil"/>
              <w:left w:val="nil"/>
              <w:bottom w:val="nil"/>
              <w:right w:val="nil"/>
            </w:tcBorders>
          </w:tcPr>
          <w:p w:rsidR="00F0387B" w:rsidRPr="00A82A30" w:rsidRDefault="00F0387B" w:rsidP="00F0387B">
            <w:pPr>
              <w:tabs>
                <w:tab w:val="decimal" w:pos="578"/>
              </w:tabs>
              <w:spacing w:line="240" w:lineRule="exact"/>
              <w:rPr>
                <w:rFonts w:ascii="Arial" w:hAnsi="Arial" w:cs="Arial"/>
                <w:sz w:val="11"/>
                <w:szCs w:val="11"/>
              </w:rPr>
            </w:pPr>
            <w:r w:rsidRPr="00A82A30">
              <w:rPr>
                <w:rFonts w:ascii="Arial" w:hAnsi="Arial" w:cs="Arial"/>
                <w:sz w:val="11"/>
                <w:szCs w:val="11"/>
              </w:rPr>
              <w:t>100.0</w:t>
            </w:r>
          </w:p>
        </w:tc>
        <w:tc>
          <w:tcPr>
            <w:tcW w:w="810" w:type="dxa"/>
            <w:tcBorders>
              <w:top w:val="nil"/>
              <w:left w:val="nil"/>
              <w:bottom w:val="nil"/>
              <w:right w:val="nil"/>
            </w:tcBorders>
          </w:tcPr>
          <w:p w:rsidR="00F0387B" w:rsidRPr="00A82A30" w:rsidRDefault="00F0387B" w:rsidP="00F0387B">
            <w:pPr>
              <w:pBdr>
                <w:bottom w:val="single" w:sz="4" w:space="1" w:color="auto"/>
              </w:pBdr>
              <w:tabs>
                <w:tab w:val="decimal" w:pos="614"/>
              </w:tabs>
              <w:spacing w:line="240" w:lineRule="exact"/>
              <w:rPr>
                <w:rFonts w:ascii="Arial" w:hAnsi="Arial" w:cs="Arial"/>
                <w:sz w:val="11"/>
                <w:szCs w:val="11"/>
              </w:rPr>
            </w:pPr>
            <w:r w:rsidRPr="00A82A30">
              <w:rPr>
                <w:rFonts w:ascii="Arial" w:hAnsi="Arial" w:cs="Arial"/>
                <w:sz w:val="11"/>
                <w:szCs w:val="11"/>
              </w:rPr>
              <w:t>-</w:t>
            </w:r>
          </w:p>
        </w:tc>
        <w:tc>
          <w:tcPr>
            <w:tcW w:w="864" w:type="dxa"/>
            <w:tcBorders>
              <w:top w:val="nil"/>
              <w:left w:val="nil"/>
              <w:bottom w:val="nil"/>
              <w:right w:val="nil"/>
            </w:tcBorders>
          </w:tcPr>
          <w:p w:rsidR="00F0387B" w:rsidRPr="00A82A30" w:rsidRDefault="00F0387B" w:rsidP="00F0387B">
            <w:pPr>
              <w:pBdr>
                <w:bottom w:val="single" w:sz="4" w:space="1" w:color="auto"/>
              </w:pBdr>
              <w:tabs>
                <w:tab w:val="decimal" w:pos="614"/>
              </w:tabs>
              <w:spacing w:line="240" w:lineRule="exact"/>
              <w:rPr>
                <w:rFonts w:ascii="Arial" w:hAnsi="Arial" w:cs="Arial"/>
                <w:sz w:val="11"/>
                <w:szCs w:val="11"/>
              </w:rPr>
            </w:pPr>
            <w:r w:rsidRPr="00A82A30">
              <w:rPr>
                <w:rFonts w:ascii="Arial" w:hAnsi="Arial" w:cs="Arial"/>
                <w:sz w:val="11"/>
                <w:szCs w:val="11"/>
              </w:rPr>
              <w:t>-</w:t>
            </w:r>
          </w:p>
        </w:tc>
      </w:tr>
      <w:tr w:rsidR="00F0387B" w:rsidRPr="00A82A30" w:rsidTr="005C5642">
        <w:tc>
          <w:tcPr>
            <w:tcW w:w="3688" w:type="dxa"/>
            <w:tcBorders>
              <w:top w:val="nil"/>
              <w:left w:val="nil"/>
              <w:bottom w:val="nil"/>
              <w:right w:val="nil"/>
            </w:tcBorders>
          </w:tcPr>
          <w:p w:rsidR="00F0387B" w:rsidRPr="00A82A30" w:rsidRDefault="00F0387B" w:rsidP="00F0387B">
            <w:pPr>
              <w:spacing w:line="220" w:lineRule="exact"/>
              <w:ind w:right="-270"/>
              <w:jc w:val="both"/>
              <w:rPr>
                <w:rFonts w:ascii="Arial" w:hAnsi="Arial" w:cs="Arial"/>
                <w:b/>
                <w:bCs/>
                <w:sz w:val="12"/>
                <w:szCs w:val="12"/>
              </w:rPr>
            </w:pPr>
            <w:r w:rsidRPr="00A82A30">
              <w:rPr>
                <w:rFonts w:ascii="Arial" w:hAnsi="Arial" w:cs="Arial"/>
                <w:b/>
                <w:bCs/>
                <w:sz w:val="12"/>
                <w:szCs w:val="12"/>
              </w:rPr>
              <w:t>Total investments in subsidiaries</w:t>
            </w:r>
          </w:p>
        </w:tc>
        <w:tc>
          <w:tcPr>
            <w:tcW w:w="810" w:type="dxa"/>
            <w:tcBorders>
              <w:top w:val="nil"/>
              <w:left w:val="nil"/>
              <w:bottom w:val="nil"/>
              <w:right w:val="nil"/>
            </w:tcBorders>
          </w:tcPr>
          <w:p w:rsidR="00F0387B" w:rsidRPr="00A82A30" w:rsidRDefault="00F0387B" w:rsidP="00F0387B">
            <w:pPr>
              <w:spacing w:line="220" w:lineRule="exact"/>
              <w:jc w:val="right"/>
              <w:rPr>
                <w:rFonts w:ascii="Arial" w:hAnsi="Arial" w:cs="Arial"/>
                <w:sz w:val="12"/>
                <w:szCs w:val="12"/>
              </w:rPr>
            </w:pPr>
          </w:p>
        </w:tc>
        <w:tc>
          <w:tcPr>
            <w:tcW w:w="846" w:type="dxa"/>
            <w:tcBorders>
              <w:top w:val="nil"/>
              <w:left w:val="nil"/>
              <w:bottom w:val="nil"/>
              <w:right w:val="nil"/>
            </w:tcBorders>
          </w:tcPr>
          <w:p w:rsidR="00F0387B" w:rsidRPr="00A82A30" w:rsidRDefault="00F0387B" w:rsidP="00F0387B">
            <w:pPr>
              <w:spacing w:line="220" w:lineRule="exact"/>
              <w:jc w:val="right"/>
              <w:rPr>
                <w:rFonts w:ascii="Arial" w:hAnsi="Arial" w:cs="Arial"/>
                <w:sz w:val="12"/>
                <w:szCs w:val="12"/>
              </w:rPr>
            </w:pPr>
          </w:p>
        </w:tc>
        <w:tc>
          <w:tcPr>
            <w:tcW w:w="810" w:type="dxa"/>
            <w:tcBorders>
              <w:top w:val="nil"/>
              <w:left w:val="nil"/>
              <w:bottom w:val="nil"/>
              <w:right w:val="nil"/>
            </w:tcBorders>
          </w:tcPr>
          <w:p w:rsidR="00F0387B" w:rsidRPr="00A82A30" w:rsidRDefault="00F0387B" w:rsidP="00F0387B">
            <w:pPr>
              <w:spacing w:line="220" w:lineRule="exact"/>
              <w:jc w:val="right"/>
              <w:rPr>
                <w:rFonts w:ascii="Arial" w:hAnsi="Arial" w:cs="Arial"/>
                <w:sz w:val="12"/>
                <w:szCs w:val="12"/>
              </w:rPr>
            </w:pPr>
          </w:p>
        </w:tc>
        <w:tc>
          <w:tcPr>
            <w:tcW w:w="864" w:type="dxa"/>
            <w:tcBorders>
              <w:top w:val="nil"/>
              <w:left w:val="nil"/>
              <w:bottom w:val="nil"/>
              <w:right w:val="nil"/>
            </w:tcBorders>
          </w:tcPr>
          <w:p w:rsidR="00F0387B" w:rsidRPr="00A82A30" w:rsidRDefault="00F0387B" w:rsidP="00F0387B">
            <w:pPr>
              <w:tabs>
                <w:tab w:val="decimal" w:pos="414"/>
              </w:tabs>
              <w:spacing w:line="220" w:lineRule="exact"/>
              <w:jc w:val="right"/>
              <w:rPr>
                <w:rFonts w:ascii="Arial" w:hAnsi="Arial" w:cs="Arial"/>
                <w:sz w:val="12"/>
                <w:szCs w:val="12"/>
              </w:rPr>
            </w:pPr>
          </w:p>
        </w:tc>
        <w:tc>
          <w:tcPr>
            <w:tcW w:w="810" w:type="dxa"/>
            <w:tcBorders>
              <w:top w:val="nil"/>
              <w:left w:val="nil"/>
              <w:bottom w:val="nil"/>
              <w:right w:val="nil"/>
            </w:tcBorders>
          </w:tcPr>
          <w:p w:rsidR="00F0387B" w:rsidRPr="00A82A30" w:rsidRDefault="00F0387B" w:rsidP="00F0387B">
            <w:pPr>
              <w:pBdr>
                <w:bottom w:val="double" w:sz="6" w:space="1" w:color="auto"/>
              </w:pBdr>
              <w:tabs>
                <w:tab w:val="decimal" w:pos="524"/>
              </w:tabs>
              <w:spacing w:line="240" w:lineRule="exact"/>
              <w:rPr>
                <w:rFonts w:ascii="Arial" w:hAnsi="Arial" w:cs="Arial"/>
                <w:sz w:val="11"/>
                <w:szCs w:val="11"/>
              </w:rPr>
            </w:pPr>
            <w:r w:rsidRPr="00A82A30">
              <w:rPr>
                <w:rFonts w:ascii="Arial" w:hAnsi="Arial" w:cs="Arial"/>
                <w:sz w:val="11"/>
                <w:szCs w:val="11"/>
              </w:rPr>
              <w:t>4,242.7</w:t>
            </w:r>
          </w:p>
        </w:tc>
        <w:tc>
          <w:tcPr>
            <w:tcW w:w="864" w:type="dxa"/>
            <w:tcBorders>
              <w:top w:val="nil"/>
              <w:left w:val="nil"/>
              <w:bottom w:val="nil"/>
              <w:right w:val="nil"/>
            </w:tcBorders>
          </w:tcPr>
          <w:p w:rsidR="00F0387B" w:rsidRPr="00A82A30" w:rsidRDefault="00F0387B" w:rsidP="00F0387B">
            <w:pPr>
              <w:pBdr>
                <w:bottom w:val="double" w:sz="6" w:space="1" w:color="auto"/>
              </w:pBdr>
              <w:tabs>
                <w:tab w:val="decimal" w:pos="524"/>
              </w:tabs>
              <w:spacing w:line="240" w:lineRule="exact"/>
              <w:rPr>
                <w:rFonts w:ascii="Arial" w:hAnsi="Arial" w:cs="Arial"/>
                <w:sz w:val="11"/>
                <w:szCs w:val="11"/>
              </w:rPr>
            </w:pPr>
            <w:r w:rsidRPr="00A82A30">
              <w:rPr>
                <w:rFonts w:ascii="Arial" w:hAnsi="Arial" w:cs="Arial"/>
                <w:sz w:val="11"/>
                <w:szCs w:val="11"/>
              </w:rPr>
              <w:t>4,242.7</w:t>
            </w:r>
          </w:p>
        </w:tc>
      </w:tr>
    </w:tbl>
    <w:p w:rsidR="007E4C79" w:rsidRPr="00A82A30" w:rsidRDefault="007E4C79" w:rsidP="007E4C79">
      <w:pPr>
        <w:pStyle w:val="a"/>
        <w:widowControl/>
        <w:tabs>
          <w:tab w:val="left" w:pos="540"/>
          <w:tab w:val="left" w:pos="2160"/>
          <w:tab w:val="right" w:pos="9498"/>
        </w:tabs>
        <w:spacing w:before="120" w:line="240" w:lineRule="exact"/>
        <w:ind w:left="900" w:right="-43" w:hanging="900"/>
        <w:jc w:val="both"/>
        <w:rPr>
          <w:rFonts w:ascii="Arial" w:hAnsi="Arial" w:cs="Angsana New"/>
          <w:b w:val="0"/>
          <w:bCs w:val="0"/>
          <w:sz w:val="11"/>
          <w:szCs w:val="11"/>
        </w:rPr>
      </w:pPr>
      <w:r w:rsidRPr="00A82A30">
        <w:rPr>
          <w:rFonts w:ascii="Arial" w:hAnsi="Arial" w:cs="Angsana New"/>
          <w:b w:val="0"/>
          <w:bCs w:val="0"/>
          <w:sz w:val="11"/>
          <w:szCs w:val="11"/>
        </w:rPr>
        <w:tab/>
        <w:t>(1)</w:t>
      </w:r>
      <w:r w:rsidRPr="00A82A30">
        <w:rPr>
          <w:rFonts w:ascii="Arial" w:hAnsi="Arial" w:cs="Angsana New"/>
          <w:b w:val="0"/>
          <w:bCs w:val="0"/>
          <w:sz w:val="11"/>
          <w:szCs w:val="11"/>
        </w:rPr>
        <w:tab/>
        <w:t xml:space="preserve">Laguna Banyan Tree Limited is held 49.0% by the Company and 51.0% through </w:t>
      </w:r>
      <w:proofErr w:type="spellStart"/>
      <w:r w:rsidRPr="00A82A30">
        <w:rPr>
          <w:rFonts w:ascii="Arial" w:hAnsi="Arial" w:cs="Angsana New"/>
          <w:b w:val="0"/>
          <w:bCs w:val="0"/>
          <w:sz w:val="11"/>
          <w:szCs w:val="11"/>
        </w:rPr>
        <w:t>Bangtao</w:t>
      </w:r>
      <w:proofErr w:type="spellEnd"/>
      <w:r w:rsidRPr="00A82A30">
        <w:rPr>
          <w:rFonts w:ascii="Arial" w:hAnsi="Arial" w:cs="Angsana New"/>
          <w:b w:val="0"/>
          <w:bCs w:val="0"/>
          <w:sz w:val="11"/>
          <w:szCs w:val="11"/>
        </w:rPr>
        <w:t xml:space="preserve"> Grande Limited.</w:t>
      </w:r>
    </w:p>
    <w:p w:rsidR="005F4952" w:rsidRDefault="005F4952" w:rsidP="005F4952">
      <w:pPr>
        <w:pStyle w:val="a"/>
        <w:widowControl/>
        <w:tabs>
          <w:tab w:val="left" w:pos="540"/>
          <w:tab w:val="left" w:pos="900"/>
          <w:tab w:val="left" w:pos="2160"/>
          <w:tab w:val="right" w:pos="9498"/>
        </w:tabs>
        <w:spacing w:line="240" w:lineRule="exact"/>
        <w:ind w:left="547" w:right="-43" w:hanging="547"/>
        <w:jc w:val="both"/>
        <w:rPr>
          <w:rFonts w:ascii="Arial" w:hAnsi="Arial" w:cs="Angsana New"/>
          <w:b w:val="0"/>
          <w:bCs w:val="0"/>
          <w:sz w:val="11"/>
          <w:szCs w:val="11"/>
        </w:rPr>
      </w:pPr>
      <w:r w:rsidRPr="00A82A30">
        <w:rPr>
          <w:rFonts w:ascii="Arial" w:hAnsi="Arial" w:cs="Angsana New"/>
          <w:b w:val="0"/>
          <w:bCs w:val="0"/>
          <w:sz w:val="11"/>
          <w:szCs w:val="11"/>
        </w:rPr>
        <w:tab/>
        <w:t>(</w:t>
      </w:r>
      <w:r>
        <w:rPr>
          <w:rFonts w:ascii="Arial" w:hAnsi="Arial" w:cs="Angsana New"/>
          <w:b w:val="0"/>
          <w:bCs w:val="0"/>
          <w:sz w:val="11"/>
          <w:szCs w:val="11"/>
        </w:rPr>
        <w:t>2</w:t>
      </w:r>
      <w:r w:rsidRPr="00A82A30">
        <w:rPr>
          <w:rFonts w:ascii="Arial" w:hAnsi="Arial" w:cs="Angsana New"/>
          <w:b w:val="0"/>
          <w:bCs w:val="0"/>
          <w:sz w:val="11"/>
          <w:szCs w:val="11"/>
        </w:rPr>
        <w:t>)</w:t>
      </w:r>
      <w:r w:rsidRPr="00A82A30">
        <w:rPr>
          <w:rFonts w:ascii="Arial" w:hAnsi="Arial" w:cs="Angsana New"/>
          <w:b w:val="0"/>
          <w:bCs w:val="0"/>
          <w:sz w:val="11"/>
          <w:szCs w:val="11"/>
        </w:rPr>
        <w:tab/>
        <w:t>Laguna Grande Limited is held 85.4% by the Company and 14.6% through 2 subsidiaries.</w:t>
      </w:r>
    </w:p>
    <w:p w:rsidR="007E4C79" w:rsidRPr="00A82A30" w:rsidRDefault="005F4952" w:rsidP="007E4C79">
      <w:pPr>
        <w:pStyle w:val="a"/>
        <w:widowControl/>
        <w:tabs>
          <w:tab w:val="left" w:pos="540"/>
          <w:tab w:val="left" w:pos="900"/>
          <w:tab w:val="left" w:pos="2160"/>
          <w:tab w:val="right" w:pos="9498"/>
        </w:tabs>
        <w:spacing w:line="240" w:lineRule="exact"/>
        <w:ind w:left="547" w:right="-43" w:hanging="547"/>
        <w:jc w:val="both"/>
        <w:rPr>
          <w:rFonts w:ascii="Arial" w:hAnsi="Arial" w:cs="Angsana New"/>
          <w:b w:val="0"/>
          <w:bCs w:val="0"/>
          <w:sz w:val="11"/>
          <w:szCs w:val="11"/>
        </w:rPr>
      </w:pPr>
      <w:r>
        <w:rPr>
          <w:rFonts w:ascii="Arial" w:hAnsi="Arial" w:cs="Angsana New"/>
          <w:b w:val="0"/>
          <w:bCs w:val="0"/>
          <w:sz w:val="11"/>
          <w:szCs w:val="11"/>
        </w:rPr>
        <w:tab/>
        <w:t>(3</w:t>
      </w:r>
      <w:r w:rsidR="007E4C79" w:rsidRPr="00A82A30">
        <w:rPr>
          <w:rFonts w:ascii="Arial" w:hAnsi="Arial" w:cs="Angsana New"/>
          <w:b w:val="0"/>
          <w:bCs w:val="0"/>
          <w:sz w:val="11"/>
          <w:szCs w:val="11"/>
        </w:rPr>
        <w:t>)</w:t>
      </w:r>
      <w:r w:rsidR="007E4C79" w:rsidRPr="00A82A30">
        <w:rPr>
          <w:rFonts w:ascii="Arial" w:hAnsi="Arial" w:cs="Angsana New"/>
          <w:b w:val="0"/>
          <w:bCs w:val="0"/>
          <w:sz w:val="11"/>
          <w:szCs w:val="11"/>
        </w:rPr>
        <w:tab/>
        <w:t>Laguna Service Company Limited is held 24.7% by the Company and 48.2% through 2 subsidiaries.</w:t>
      </w:r>
    </w:p>
    <w:p w:rsidR="001473D1" w:rsidRDefault="001473D1" w:rsidP="001473D1">
      <w:pPr>
        <w:pStyle w:val="a"/>
        <w:widowControl/>
        <w:tabs>
          <w:tab w:val="left" w:pos="540"/>
          <w:tab w:val="left" w:pos="2160"/>
          <w:tab w:val="right" w:pos="9498"/>
        </w:tabs>
        <w:spacing w:after="120" w:line="240" w:lineRule="exact"/>
        <w:ind w:left="900" w:right="-43" w:hanging="900"/>
        <w:jc w:val="both"/>
        <w:rPr>
          <w:rFonts w:ascii="Arial" w:hAnsi="Arial" w:cs="Angsana New"/>
          <w:b w:val="0"/>
          <w:bCs w:val="0"/>
          <w:sz w:val="11"/>
          <w:szCs w:val="11"/>
        </w:rPr>
      </w:pPr>
      <w:r>
        <w:rPr>
          <w:rFonts w:ascii="Arial" w:hAnsi="Arial" w:cs="Angsana New"/>
          <w:b w:val="0"/>
          <w:bCs w:val="0"/>
          <w:sz w:val="11"/>
          <w:szCs w:val="11"/>
        </w:rPr>
        <w:tab/>
        <w:t>(4</w:t>
      </w:r>
      <w:r w:rsidRPr="00A82A30">
        <w:rPr>
          <w:rFonts w:ascii="Arial" w:hAnsi="Arial" w:cs="Angsana New"/>
          <w:b w:val="0"/>
          <w:bCs w:val="0"/>
          <w:sz w:val="11"/>
          <w:szCs w:val="11"/>
        </w:rPr>
        <w:t>)</w:t>
      </w:r>
      <w:r w:rsidRPr="00A82A30">
        <w:rPr>
          <w:rFonts w:ascii="Arial" w:hAnsi="Arial" w:cs="Angsana New"/>
          <w:b w:val="0"/>
          <w:bCs w:val="0"/>
          <w:sz w:val="11"/>
          <w:szCs w:val="11"/>
        </w:rPr>
        <w:tab/>
        <w:t xml:space="preserve">Laguna </w:t>
      </w:r>
      <w:r w:rsidR="005F4952">
        <w:rPr>
          <w:rFonts w:ascii="Arial" w:hAnsi="Arial" w:cs="Angsana New"/>
          <w:b w:val="0"/>
          <w:bCs w:val="0"/>
          <w:sz w:val="11"/>
          <w:szCs w:val="11"/>
        </w:rPr>
        <w:t>Central</w:t>
      </w:r>
      <w:r w:rsidRPr="00A82A30">
        <w:rPr>
          <w:rFonts w:ascii="Arial" w:hAnsi="Arial" w:cs="Angsana New"/>
          <w:b w:val="0"/>
          <w:bCs w:val="0"/>
          <w:sz w:val="11"/>
          <w:szCs w:val="11"/>
        </w:rPr>
        <w:t xml:space="preserve"> Limited </w:t>
      </w:r>
      <w:r>
        <w:rPr>
          <w:rFonts w:ascii="Arial" w:hAnsi="Arial" w:cs="Angsana New"/>
          <w:b w:val="0"/>
          <w:bCs w:val="0"/>
          <w:sz w:val="11"/>
          <w:szCs w:val="11"/>
        </w:rPr>
        <w:t>had registered the dissolution and liquidation with the Ministry of Commerce on 19 December 2017 and 29 December 2017, respectively</w:t>
      </w:r>
      <w:r w:rsidRPr="00A82A30">
        <w:rPr>
          <w:rFonts w:ascii="Arial" w:hAnsi="Arial" w:cs="Angsana New"/>
          <w:b w:val="0"/>
          <w:bCs w:val="0"/>
          <w:sz w:val="11"/>
          <w:szCs w:val="11"/>
        </w:rPr>
        <w:t>.</w:t>
      </w:r>
    </w:p>
    <w:p w:rsidR="00673C78" w:rsidRPr="00A82A30" w:rsidRDefault="00673C78" w:rsidP="003B6F7D">
      <w:pPr>
        <w:tabs>
          <w:tab w:val="left" w:pos="900"/>
          <w:tab w:val="left" w:pos="2160"/>
          <w:tab w:val="right" w:pos="6480"/>
          <w:tab w:val="right" w:pos="8730"/>
        </w:tabs>
        <w:spacing w:before="240" w:after="120" w:line="380" w:lineRule="exact"/>
        <w:ind w:left="547" w:right="-43"/>
        <w:jc w:val="both"/>
        <w:rPr>
          <w:rFonts w:ascii="Arial" w:hAnsi="Arial" w:cs="Arial"/>
        </w:rPr>
      </w:pPr>
      <w:r w:rsidRPr="00A82A30">
        <w:rPr>
          <w:rFonts w:ascii="Arial" w:hAnsi="Arial" w:cs="Arial"/>
        </w:rPr>
        <w:t xml:space="preserve">A subsidiary has a 49% shareholding in Laguna Excursions Limited. However, the subsidiary has </w:t>
      </w:r>
      <w:proofErr w:type="spellStart"/>
      <w:r w:rsidRPr="00A82A30">
        <w:rPr>
          <w:rFonts w:ascii="Arial" w:hAnsi="Arial" w:cs="Arial"/>
        </w:rPr>
        <w:t>recognised</w:t>
      </w:r>
      <w:proofErr w:type="spellEnd"/>
      <w:r w:rsidRPr="00A82A30">
        <w:rPr>
          <w:rFonts w:ascii="Arial" w:hAnsi="Arial" w:cs="Arial"/>
        </w:rPr>
        <w:t xml:space="preserve"> its share of the profits of this subsidiary at 100% after deducting the cumulative preferential annual dividend of 15% of the par value of the preference shares, in accordance with the income sharing percentage in the Articles of Association.</w:t>
      </w:r>
    </w:p>
    <w:p w:rsidR="00673C78" w:rsidRPr="00A82A30" w:rsidRDefault="00450E77" w:rsidP="00091D4F">
      <w:pPr>
        <w:widowControl/>
        <w:tabs>
          <w:tab w:val="left" w:pos="540"/>
        </w:tabs>
        <w:overflowPunct/>
        <w:autoSpaceDE/>
        <w:autoSpaceDN/>
        <w:adjustRightInd/>
        <w:spacing w:before="120" w:line="380" w:lineRule="exact"/>
        <w:textAlignment w:val="auto"/>
        <w:rPr>
          <w:rFonts w:ascii="Arial" w:hAnsi="Arial" w:cs="Arial"/>
          <w:b/>
          <w:bCs/>
        </w:rPr>
      </w:pPr>
      <w:r>
        <w:rPr>
          <w:rFonts w:ascii="Arial" w:hAnsi="Arial" w:cs="Arial"/>
          <w:b/>
          <w:bCs/>
        </w:rPr>
        <w:lastRenderedPageBreak/>
        <w:t>9</w:t>
      </w:r>
      <w:r w:rsidR="00673C78" w:rsidRPr="00A82A30">
        <w:rPr>
          <w:rFonts w:ascii="Arial" w:hAnsi="Arial" w:cs="Arial"/>
          <w:b/>
          <w:bCs/>
        </w:rPr>
        <w:t>.</w:t>
      </w:r>
      <w:r w:rsidR="00673C78" w:rsidRPr="00A82A30">
        <w:rPr>
          <w:rFonts w:ascii="Arial" w:hAnsi="Arial" w:cs="Arial"/>
          <w:b/>
          <w:bCs/>
        </w:rPr>
        <w:tab/>
        <w:t>Investments in associates</w:t>
      </w:r>
    </w:p>
    <w:p w:rsidR="008252E0" w:rsidRPr="00A82A30" w:rsidRDefault="00450E77" w:rsidP="008252E0">
      <w:pPr>
        <w:widowControl/>
        <w:tabs>
          <w:tab w:val="left" w:pos="540"/>
        </w:tabs>
        <w:overflowPunct/>
        <w:autoSpaceDE/>
        <w:autoSpaceDN/>
        <w:adjustRightInd/>
        <w:spacing w:before="120" w:line="380" w:lineRule="exact"/>
        <w:textAlignment w:val="auto"/>
        <w:rPr>
          <w:rFonts w:ascii="Arial" w:hAnsi="Arial" w:cs="Arial"/>
        </w:rPr>
      </w:pPr>
      <w:r>
        <w:rPr>
          <w:rFonts w:ascii="Arial" w:hAnsi="Arial" w:cs="Arial"/>
        </w:rPr>
        <w:t>9</w:t>
      </w:r>
      <w:r w:rsidR="008252E0" w:rsidRPr="00A82A30">
        <w:rPr>
          <w:rFonts w:ascii="Arial" w:hAnsi="Arial" w:cs="Arial"/>
        </w:rPr>
        <w:t>.1</w:t>
      </w:r>
      <w:r w:rsidR="008252E0" w:rsidRPr="00A82A30">
        <w:rPr>
          <w:rFonts w:ascii="Arial" w:hAnsi="Arial" w:cs="Arial"/>
        </w:rPr>
        <w:tab/>
        <w:t>Details of associates</w:t>
      </w:r>
      <w:r w:rsidR="008252E0" w:rsidRPr="00A82A30">
        <w:rPr>
          <w:rFonts w:ascii="Arial" w:hAnsi="Arial" w:cs="Arial"/>
        </w:rPr>
        <w:tab/>
      </w:r>
    </w:p>
    <w:p w:rsidR="008252E0" w:rsidRPr="00A82A30" w:rsidRDefault="008252E0" w:rsidP="008252E0">
      <w:pPr>
        <w:tabs>
          <w:tab w:val="left" w:pos="2160"/>
        </w:tabs>
        <w:spacing w:line="380" w:lineRule="exact"/>
        <w:ind w:right="-245"/>
        <w:jc w:val="right"/>
        <w:rPr>
          <w:rFonts w:ascii="Arial" w:hAnsi="Arial" w:cs="Angsana New"/>
          <w:sz w:val="11"/>
          <w:szCs w:val="11"/>
        </w:rPr>
      </w:pPr>
      <w:r w:rsidRPr="00A82A30">
        <w:rPr>
          <w:rFonts w:ascii="Arial" w:hAnsi="Arial" w:cs="Angsana New"/>
          <w:sz w:val="11"/>
          <w:szCs w:val="11"/>
        </w:rPr>
        <w:t xml:space="preserve">(Unit: </w:t>
      </w:r>
      <w:r w:rsidRPr="00A82A30">
        <w:rPr>
          <w:rFonts w:ascii="Arial" w:hAnsi="Arial" w:cs="Arial"/>
          <w:sz w:val="11"/>
          <w:szCs w:val="11"/>
        </w:rPr>
        <w:t xml:space="preserve">Thousand </w:t>
      </w:r>
      <w:r w:rsidRPr="00A82A30">
        <w:rPr>
          <w:rFonts w:ascii="Arial" w:hAnsi="Arial" w:cs="Angsana New"/>
          <w:sz w:val="11"/>
          <w:szCs w:val="11"/>
        </w:rPr>
        <w:t>Baht)</w:t>
      </w:r>
    </w:p>
    <w:tbl>
      <w:tblPr>
        <w:tblW w:w="9310" w:type="dxa"/>
        <w:tblInd w:w="108"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8252E0" w:rsidRPr="00A82A30" w:rsidTr="00DA237E">
        <w:tc>
          <w:tcPr>
            <w:tcW w:w="1890" w:type="dxa"/>
            <w:tcBorders>
              <w:top w:val="nil"/>
              <w:left w:val="nil"/>
              <w:bottom w:val="nil"/>
              <w:right w:val="nil"/>
            </w:tcBorders>
            <w:vAlign w:val="bottom"/>
          </w:tcPr>
          <w:p w:rsidR="008252E0" w:rsidRPr="00A82A30" w:rsidRDefault="008252E0" w:rsidP="00234E97">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rsidR="008252E0" w:rsidRPr="00A82A30" w:rsidRDefault="008252E0" w:rsidP="00234E97">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rsidR="008252E0" w:rsidRPr="00A82A30" w:rsidRDefault="008252E0" w:rsidP="00234E97">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rsidR="008252E0" w:rsidRPr="00A82A30" w:rsidRDefault="008252E0"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Consolidated financial statements</w:t>
            </w:r>
          </w:p>
        </w:tc>
      </w:tr>
      <w:tr w:rsidR="008252E0" w:rsidRPr="00A82A30" w:rsidTr="00DA237E">
        <w:tc>
          <w:tcPr>
            <w:tcW w:w="1890" w:type="dxa"/>
            <w:tcBorders>
              <w:top w:val="nil"/>
              <w:left w:val="nil"/>
              <w:bottom w:val="nil"/>
              <w:right w:val="nil"/>
            </w:tcBorders>
            <w:vAlign w:val="bottom"/>
          </w:tcPr>
          <w:p w:rsidR="008252E0" w:rsidRPr="00A82A30" w:rsidRDefault="008252E0"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Company’s name</w:t>
            </w:r>
          </w:p>
        </w:tc>
        <w:tc>
          <w:tcPr>
            <w:tcW w:w="1080" w:type="dxa"/>
            <w:tcBorders>
              <w:top w:val="nil"/>
              <w:left w:val="nil"/>
              <w:bottom w:val="nil"/>
              <w:right w:val="nil"/>
            </w:tcBorders>
            <w:vAlign w:val="bottom"/>
          </w:tcPr>
          <w:p w:rsidR="008252E0" w:rsidRPr="00A82A30" w:rsidRDefault="008252E0"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Nature of business</w:t>
            </w:r>
          </w:p>
        </w:tc>
        <w:tc>
          <w:tcPr>
            <w:tcW w:w="810" w:type="dxa"/>
            <w:tcBorders>
              <w:top w:val="nil"/>
              <w:left w:val="nil"/>
              <w:bottom w:val="nil"/>
              <w:right w:val="nil"/>
            </w:tcBorders>
            <w:vAlign w:val="bottom"/>
          </w:tcPr>
          <w:p w:rsidR="008252E0" w:rsidRPr="00A82A30" w:rsidRDefault="008252E0" w:rsidP="00234E97">
            <w:pPr>
              <w:pBdr>
                <w:bottom w:val="single" w:sz="4" w:space="1" w:color="auto"/>
              </w:pBdr>
              <w:spacing w:line="200" w:lineRule="exact"/>
              <w:ind w:left="-33" w:right="-18"/>
              <w:jc w:val="center"/>
              <w:rPr>
                <w:rFonts w:ascii="Arial" w:hAnsi="Arial" w:cs="Angsana New"/>
                <w:sz w:val="11"/>
                <w:szCs w:val="11"/>
              </w:rPr>
            </w:pPr>
            <w:r w:rsidRPr="00A82A30">
              <w:rPr>
                <w:rFonts w:ascii="Arial" w:hAnsi="Arial" w:cs="Angsana New"/>
                <w:sz w:val="11"/>
                <w:szCs w:val="11"/>
              </w:rPr>
              <w:t>Country of incorporation</w:t>
            </w:r>
          </w:p>
        </w:tc>
        <w:tc>
          <w:tcPr>
            <w:tcW w:w="1800" w:type="dxa"/>
            <w:gridSpan w:val="2"/>
            <w:tcBorders>
              <w:top w:val="nil"/>
              <w:left w:val="nil"/>
              <w:bottom w:val="nil"/>
              <w:right w:val="nil"/>
            </w:tcBorders>
            <w:vAlign w:val="bottom"/>
          </w:tcPr>
          <w:p w:rsidR="008252E0" w:rsidRPr="00A82A30" w:rsidRDefault="008252E0"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Shareholding percentage</w:t>
            </w:r>
          </w:p>
        </w:tc>
        <w:tc>
          <w:tcPr>
            <w:tcW w:w="1850" w:type="dxa"/>
            <w:gridSpan w:val="2"/>
            <w:tcBorders>
              <w:top w:val="nil"/>
              <w:left w:val="nil"/>
              <w:bottom w:val="nil"/>
              <w:right w:val="nil"/>
            </w:tcBorders>
            <w:vAlign w:val="bottom"/>
          </w:tcPr>
          <w:p w:rsidR="008252E0" w:rsidRPr="00A82A30" w:rsidRDefault="008252E0"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Cost</w:t>
            </w:r>
          </w:p>
        </w:tc>
        <w:tc>
          <w:tcPr>
            <w:tcW w:w="1880" w:type="dxa"/>
            <w:gridSpan w:val="2"/>
            <w:tcBorders>
              <w:top w:val="nil"/>
              <w:left w:val="nil"/>
              <w:right w:val="nil"/>
            </w:tcBorders>
            <w:vAlign w:val="bottom"/>
          </w:tcPr>
          <w:p w:rsidR="008252E0" w:rsidRPr="00A82A30" w:rsidRDefault="008252E0"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Carrying amounts based on equity method</w:t>
            </w:r>
          </w:p>
        </w:tc>
      </w:tr>
      <w:tr w:rsidR="00DA237E" w:rsidRPr="00A82A30" w:rsidTr="00DA237E">
        <w:tc>
          <w:tcPr>
            <w:tcW w:w="1890" w:type="dxa"/>
            <w:tcBorders>
              <w:top w:val="nil"/>
              <w:left w:val="nil"/>
              <w:bottom w:val="nil"/>
              <w:right w:val="nil"/>
            </w:tcBorders>
          </w:tcPr>
          <w:p w:rsidR="00DA237E" w:rsidRPr="00A82A30" w:rsidRDefault="00DA237E" w:rsidP="00234E97">
            <w:pPr>
              <w:spacing w:line="200" w:lineRule="exact"/>
              <w:ind w:right="450"/>
              <w:jc w:val="center"/>
              <w:rPr>
                <w:rFonts w:ascii="Arial" w:hAnsi="Arial" w:cs="Angsana New"/>
                <w:sz w:val="11"/>
                <w:szCs w:val="11"/>
              </w:rPr>
            </w:pPr>
          </w:p>
        </w:tc>
        <w:tc>
          <w:tcPr>
            <w:tcW w:w="1080" w:type="dxa"/>
            <w:tcBorders>
              <w:top w:val="nil"/>
              <w:left w:val="nil"/>
              <w:bottom w:val="nil"/>
              <w:right w:val="nil"/>
            </w:tcBorders>
          </w:tcPr>
          <w:p w:rsidR="00DA237E" w:rsidRPr="00A82A30" w:rsidRDefault="00DA237E" w:rsidP="00234E97">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A82A30" w:rsidRDefault="00707D34" w:rsidP="00234E97">
            <w:pPr>
              <w:spacing w:line="200" w:lineRule="exact"/>
              <w:jc w:val="center"/>
              <w:rPr>
                <w:rFonts w:ascii="Arial" w:hAnsi="Arial" w:cs="Angsana New"/>
                <w:sz w:val="11"/>
                <w:szCs w:val="11"/>
              </w:rPr>
            </w:pPr>
            <w:r>
              <w:rPr>
                <w:rFonts w:ascii="Arial" w:hAnsi="Arial" w:cs="Angsana New"/>
                <w:sz w:val="11"/>
                <w:szCs w:val="11"/>
              </w:rPr>
              <w:t>30 June</w:t>
            </w:r>
          </w:p>
        </w:tc>
        <w:tc>
          <w:tcPr>
            <w:tcW w:w="810" w:type="dxa"/>
            <w:tcBorders>
              <w:top w:val="nil"/>
              <w:left w:val="nil"/>
              <w:bottom w:val="nil"/>
              <w:right w:val="nil"/>
            </w:tcBorders>
          </w:tcPr>
          <w:p w:rsidR="00DA237E" w:rsidRPr="00A82A30" w:rsidRDefault="00DA237E" w:rsidP="00234E97">
            <w:pPr>
              <w:spacing w:line="200" w:lineRule="exact"/>
              <w:ind w:left="-108" w:right="-118"/>
              <w:jc w:val="center"/>
              <w:rPr>
                <w:rFonts w:ascii="Arial" w:hAnsi="Arial" w:cs="Angsana New"/>
                <w:sz w:val="11"/>
                <w:szCs w:val="11"/>
              </w:rPr>
            </w:pPr>
            <w:r w:rsidRPr="00A82A30">
              <w:rPr>
                <w:rFonts w:ascii="Arial" w:hAnsi="Arial" w:cs="Angsana New"/>
                <w:sz w:val="11"/>
                <w:szCs w:val="11"/>
              </w:rPr>
              <w:t>31 December</w:t>
            </w:r>
          </w:p>
        </w:tc>
        <w:tc>
          <w:tcPr>
            <w:tcW w:w="950" w:type="dxa"/>
            <w:tcBorders>
              <w:top w:val="nil"/>
              <w:left w:val="nil"/>
              <w:bottom w:val="nil"/>
              <w:right w:val="nil"/>
            </w:tcBorders>
          </w:tcPr>
          <w:p w:rsidR="00DA237E" w:rsidRPr="00A82A30" w:rsidRDefault="00707D34" w:rsidP="00234E97">
            <w:pPr>
              <w:spacing w:line="200" w:lineRule="exact"/>
              <w:jc w:val="center"/>
              <w:rPr>
                <w:rFonts w:ascii="Arial" w:hAnsi="Arial" w:cs="Angsana New"/>
                <w:sz w:val="11"/>
                <w:szCs w:val="11"/>
              </w:rPr>
            </w:pPr>
            <w:r>
              <w:rPr>
                <w:rFonts w:ascii="Arial" w:hAnsi="Arial" w:cs="Angsana New"/>
                <w:sz w:val="11"/>
                <w:szCs w:val="11"/>
              </w:rPr>
              <w:t>30 June</w:t>
            </w:r>
          </w:p>
        </w:tc>
        <w:tc>
          <w:tcPr>
            <w:tcW w:w="900" w:type="dxa"/>
            <w:tcBorders>
              <w:top w:val="nil"/>
              <w:left w:val="nil"/>
              <w:bottom w:val="nil"/>
              <w:right w:val="nil"/>
            </w:tcBorders>
          </w:tcPr>
          <w:p w:rsidR="00DA237E" w:rsidRPr="00A82A30" w:rsidRDefault="00DA237E" w:rsidP="00234E97">
            <w:pPr>
              <w:spacing w:line="200" w:lineRule="exact"/>
              <w:ind w:left="-108" w:right="-118"/>
              <w:jc w:val="center"/>
              <w:rPr>
                <w:rFonts w:ascii="Arial" w:hAnsi="Arial" w:cs="Angsana New"/>
                <w:sz w:val="11"/>
                <w:szCs w:val="11"/>
              </w:rPr>
            </w:pPr>
            <w:r w:rsidRPr="00A82A30">
              <w:rPr>
                <w:rFonts w:ascii="Arial" w:hAnsi="Arial" w:cs="Angsana New"/>
                <w:sz w:val="11"/>
                <w:szCs w:val="11"/>
              </w:rPr>
              <w:t>31 December</w:t>
            </w:r>
          </w:p>
        </w:tc>
        <w:tc>
          <w:tcPr>
            <w:tcW w:w="940" w:type="dxa"/>
            <w:tcBorders>
              <w:top w:val="nil"/>
              <w:left w:val="nil"/>
              <w:right w:val="nil"/>
            </w:tcBorders>
          </w:tcPr>
          <w:p w:rsidR="00DA237E" w:rsidRPr="00A82A30" w:rsidRDefault="00707D34" w:rsidP="00234E97">
            <w:pPr>
              <w:spacing w:line="200" w:lineRule="exact"/>
              <w:jc w:val="center"/>
              <w:rPr>
                <w:rFonts w:ascii="Arial" w:hAnsi="Arial" w:cs="Angsana New"/>
                <w:sz w:val="11"/>
                <w:szCs w:val="11"/>
              </w:rPr>
            </w:pPr>
            <w:r>
              <w:rPr>
                <w:rFonts w:ascii="Arial" w:hAnsi="Arial" w:cs="Angsana New"/>
                <w:sz w:val="11"/>
                <w:szCs w:val="11"/>
              </w:rPr>
              <w:t>30 June</w:t>
            </w:r>
          </w:p>
        </w:tc>
        <w:tc>
          <w:tcPr>
            <w:tcW w:w="940" w:type="dxa"/>
            <w:tcBorders>
              <w:top w:val="nil"/>
              <w:left w:val="nil"/>
              <w:right w:val="nil"/>
            </w:tcBorders>
          </w:tcPr>
          <w:p w:rsidR="00DA237E" w:rsidRPr="00A82A30" w:rsidRDefault="00DA237E" w:rsidP="00234E97">
            <w:pPr>
              <w:spacing w:line="200" w:lineRule="exact"/>
              <w:ind w:left="-108" w:right="-118"/>
              <w:jc w:val="center"/>
              <w:rPr>
                <w:rFonts w:ascii="Arial" w:hAnsi="Arial" w:cs="Angsana New"/>
                <w:sz w:val="11"/>
                <w:szCs w:val="11"/>
              </w:rPr>
            </w:pPr>
            <w:r w:rsidRPr="00A82A30">
              <w:rPr>
                <w:rFonts w:ascii="Arial" w:hAnsi="Arial" w:cs="Angsana New"/>
                <w:sz w:val="11"/>
                <w:szCs w:val="11"/>
              </w:rPr>
              <w:t>31 December</w:t>
            </w:r>
          </w:p>
        </w:tc>
      </w:tr>
      <w:tr w:rsidR="00DA237E" w:rsidRPr="00A82A30" w:rsidTr="00DA237E">
        <w:tc>
          <w:tcPr>
            <w:tcW w:w="1890" w:type="dxa"/>
            <w:tcBorders>
              <w:top w:val="nil"/>
              <w:left w:val="nil"/>
              <w:bottom w:val="nil"/>
              <w:right w:val="nil"/>
            </w:tcBorders>
          </w:tcPr>
          <w:p w:rsidR="00DA237E" w:rsidRPr="00A82A30" w:rsidRDefault="00DA237E" w:rsidP="00234E97">
            <w:pPr>
              <w:spacing w:line="200" w:lineRule="exact"/>
              <w:jc w:val="center"/>
              <w:rPr>
                <w:rFonts w:ascii="Arial" w:hAnsi="Arial" w:cs="Angsana New"/>
                <w:sz w:val="11"/>
                <w:szCs w:val="11"/>
              </w:rPr>
            </w:pPr>
          </w:p>
        </w:tc>
        <w:tc>
          <w:tcPr>
            <w:tcW w:w="108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A82A30" w:rsidRDefault="00DA237E"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2018</w:t>
            </w:r>
          </w:p>
        </w:tc>
        <w:tc>
          <w:tcPr>
            <w:tcW w:w="810" w:type="dxa"/>
            <w:tcBorders>
              <w:top w:val="nil"/>
              <w:left w:val="nil"/>
              <w:bottom w:val="nil"/>
              <w:right w:val="nil"/>
            </w:tcBorders>
          </w:tcPr>
          <w:p w:rsidR="00DA237E" w:rsidRPr="00A82A30" w:rsidRDefault="00DA237E"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2017</w:t>
            </w:r>
          </w:p>
        </w:tc>
        <w:tc>
          <w:tcPr>
            <w:tcW w:w="950" w:type="dxa"/>
            <w:tcBorders>
              <w:top w:val="nil"/>
              <w:left w:val="nil"/>
              <w:bottom w:val="nil"/>
              <w:right w:val="nil"/>
            </w:tcBorders>
          </w:tcPr>
          <w:p w:rsidR="00DA237E" w:rsidRPr="00A82A30" w:rsidRDefault="00DA237E"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2018</w:t>
            </w:r>
          </w:p>
        </w:tc>
        <w:tc>
          <w:tcPr>
            <w:tcW w:w="900" w:type="dxa"/>
            <w:tcBorders>
              <w:top w:val="nil"/>
              <w:left w:val="nil"/>
              <w:bottom w:val="nil"/>
              <w:right w:val="nil"/>
            </w:tcBorders>
          </w:tcPr>
          <w:p w:rsidR="00DA237E" w:rsidRPr="00A82A30" w:rsidRDefault="00DA237E"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2017</w:t>
            </w:r>
          </w:p>
        </w:tc>
        <w:tc>
          <w:tcPr>
            <w:tcW w:w="940" w:type="dxa"/>
            <w:tcBorders>
              <w:top w:val="nil"/>
              <w:left w:val="nil"/>
              <w:right w:val="nil"/>
            </w:tcBorders>
          </w:tcPr>
          <w:p w:rsidR="00DA237E" w:rsidRPr="00A82A30" w:rsidRDefault="00DA237E"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2018</w:t>
            </w:r>
          </w:p>
        </w:tc>
        <w:tc>
          <w:tcPr>
            <w:tcW w:w="940" w:type="dxa"/>
            <w:tcBorders>
              <w:top w:val="nil"/>
              <w:left w:val="nil"/>
              <w:right w:val="nil"/>
            </w:tcBorders>
          </w:tcPr>
          <w:p w:rsidR="00DA237E" w:rsidRPr="00A82A30" w:rsidRDefault="00DA237E" w:rsidP="00234E97">
            <w:pPr>
              <w:pBdr>
                <w:bottom w:val="single" w:sz="4" w:space="1" w:color="auto"/>
              </w:pBdr>
              <w:spacing w:line="200" w:lineRule="exact"/>
              <w:jc w:val="center"/>
              <w:rPr>
                <w:rFonts w:ascii="Arial" w:hAnsi="Arial" w:cs="Angsana New"/>
                <w:sz w:val="11"/>
                <w:szCs w:val="11"/>
              </w:rPr>
            </w:pPr>
            <w:r w:rsidRPr="00A82A30">
              <w:rPr>
                <w:rFonts w:ascii="Arial" w:hAnsi="Arial" w:cs="Angsana New"/>
                <w:sz w:val="11"/>
                <w:szCs w:val="11"/>
              </w:rPr>
              <w:t>2017</w:t>
            </w:r>
          </w:p>
        </w:tc>
      </w:tr>
      <w:tr w:rsidR="00DA237E" w:rsidRPr="00A82A30" w:rsidTr="00DA237E">
        <w:trPr>
          <w:trHeight w:val="261"/>
        </w:trPr>
        <w:tc>
          <w:tcPr>
            <w:tcW w:w="1890" w:type="dxa"/>
            <w:tcBorders>
              <w:top w:val="nil"/>
              <w:left w:val="nil"/>
              <w:bottom w:val="nil"/>
              <w:right w:val="nil"/>
            </w:tcBorders>
          </w:tcPr>
          <w:p w:rsidR="00DA237E" w:rsidRPr="00A82A30" w:rsidRDefault="00DA237E" w:rsidP="00234E97">
            <w:pPr>
              <w:spacing w:line="200" w:lineRule="exact"/>
              <w:jc w:val="center"/>
              <w:rPr>
                <w:rFonts w:ascii="Arial" w:hAnsi="Arial" w:cs="Angsana New"/>
                <w:sz w:val="11"/>
                <w:szCs w:val="11"/>
              </w:rPr>
            </w:pPr>
          </w:p>
        </w:tc>
        <w:tc>
          <w:tcPr>
            <w:tcW w:w="108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cs="Angsana New"/>
                <w:sz w:val="11"/>
                <w:szCs w:val="11"/>
                <w:u w:val="single"/>
              </w:rPr>
            </w:pPr>
            <w:r w:rsidRPr="00A82A30">
              <w:rPr>
                <w:rFonts w:ascii="Arial" w:hAnsi="Arial" w:cs="Angsana New"/>
                <w:sz w:val="11"/>
                <w:szCs w:val="11"/>
              </w:rPr>
              <w:t>(%)</w:t>
            </w:r>
          </w:p>
        </w:tc>
        <w:tc>
          <w:tcPr>
            <w:tcW w:w="81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cs="Angsana New"/>
                <w:sz w:val="11"/>
                <w:szCs w:val="11"/>
                <w:u w:val="single"/>
              </w:rPr>
            </w:pPr>
            <w:r w:rsidRPr="00A82A30">
              <w:rPr>
                <w:rFonts w:ascii="Arial" w:hAnsi="Arial" w:cs="Angsana New"/>
                <w:sz w:val="11"/>
                <w:szCs w:val="11"/>
              </w:rPr>
              <w:t>(%)</w:t>
            </w:r>
          </w:p>
        </w:tc>
        <w:tc>
          <w:tcPr>
            <w:tcW w:w="95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DA237E" w:rsidRPr="00A82A30" w:rsidRDefault="00DA237E" w:rsidP="00234E97">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DA237E" w:rsidRPr="00A82A30" w:rsidRDefault="00DA237E" w:rsidP="00234E97">
            <w:pPr>
              <w:tabs>
                <w:tab w:val="right" w:pos="7200"/>
                <w:tab w:val="right" w:pos="8540"/>
              </w:tabs>
              <w:spacing w:line="200" w:lineRule="exact"/>
              <w:jc w:val="center"/>
              <w:rPr>
                <w:rFonts w:ascii="Arial" w:hAnsi="Arial" w:cs="Angsana New"/>
                <w:sz w:val="11"/>
                <w:szCs w:val="11"/>
                <w:u w:val="single"/>
              </w:rPr>
            </w:pPr>
          </w:p>
        </w:tc>
      </w:tr>
      <w:tr w:rsidR="002643BE" w:rsidRPr="00A82A30" w:rsidTr="00DA237E">
        <w:tc>
          <w:tcPr>
            <w:tcW w:w="1890" w:type="dxa"/>
            <w:tcBorders>
              <w:top w:val="nil"/>
              <w:left w:val="nil"/>
              <w:bottom w:val="nil"/>
              <w:right w:val="nil"/>
            </w:tcBorders>
          </w:tcPr>
          <w:p w:rsidR="002643BE" w:rsidRPr="00A82A30" w:rsidRDefault="002643BE" w:rsidP="00234E97">
            <w:pPr>
              <w:spacing w:line="200" w:lineRule="exact"/>
              <w:ind w:left="162" w:right="-108" w:hanging="162"/>
              <w:rPr>
                <w:rFonts w:ascii="Arial" w:hAnsi="Arial" w:cs="Angsana New"/>
                <w:sz w:val="11"/>
                <w:szCs w:val="11"/>
              </w:rPr>
            </w:pPr>
            <w:r w:rsidRPr="00A82A30">
              <w:rPr>
                <w:rFonts w:ascii="Arial" w:hAnsi="Arial" w:cs="Arial"/>
                <w:sz w:val="11"/>
                <w:szCs w:val="11"/>
              </w:rPr>
              <w:t>Tropical Resorts Ltd.</w:t>
            </w:r>
          </w:p>
        </w:tc>
        <w:tc>
          <w:tcPr>
            <w:tcW w:w="1080" w:type="dxa"/>
            <w:tcBorders>
              <w:top w:val="nil"/>
              <w:left w:val="nil"/>
              <w:bottom w:val="nil"/>
              <w:right w:val="nil"/>
            </w:tcBorders>
          </w:tcPr>
          <w:p w:rsidR="002643BE" w:rsidRPr="00A82A30" w:rsidRDefault="002643BE" w:rsidP="00234E97">
            <w:pPr>
              <w:spacing w:line="200" w:lineRule="exact"/>
              <w:ind w:left="72" w:right="-108" w:hanging="72"/>
              <w:rPr>
                <w:rFonts w:ascii="Arial" w:hAnsi="Arial" w:cs="Angsana New"/>
                <w:sz w:val="11"/>
                <w:szCs w:val="11"/>
              </w:rPr>
            </w:pPr>
            <w:r w:rsidRPr="00A82A30">
              <w:rPr>
                <w:rFonts w:ascii="Arial" w:hAnsi="Arial" w:cs="Angsana New"/>
                <w:sz w:val="11"/>
                <w:szCs w:val="11"/>
              </w:rPr>
              <w:t>Holding company</w:t>
            </w:r>
          </w:p>
        </w:tc>
        <w:tc>
          <w:tcPr>
            <w:tcW w:w="810" w:type="dxa"/>
            <w:tcBorders>
              <w:top w:val="nil"/>
              <w:left w:val="nil"/>
              <w:bottom w:val="nil"/>
              <w:right w:val="nil"/>
            </w:tcBorders>
          </w:tcPr>
          <w:p w:rsidR="002643BE" w:rsidRPr="00A82A30" w:rsidRDefault="002643BE" w:rsidP="00234E97">
            <w:pPr>
              <w:spacing w:line="200" w:lineRule="exact"/>
              <w:ind w:left="72" w:hanging="72"/>
              <w:rPr>
                <w:rFonts w:ascii="Arial" w:hAnsi="Arial" w:cs="Angsana New"/>
                <w:sz w:val="11"/>
                <w:szCs w:val="11"/>
              </w:rPr>
            </w:pPr>
            <w:r w:rsidRPr="00A82A30">
              <w:rPr>
                <w:rFonts w:ascii="Arial" w:hAnsi="Arial" w:cs="Angsana New"/>
                <w:sz w:val="11"/>
                <w:szCs w:val="11"/>
              </w:rPr>
              <w:t>Hong Kong</w:t>
            </w:r>
          </w:p>
        </w:tc>
        <w:tc>
          <w:tcPr>
            <w:tcW w:w="990" w:type="dxa"/>
            <w:tcBorders>
              <w:top w:val="nil"/>
              <w:left w:val="nil"/>
              <w:bottom w:val="nil"/>
              <w:right w:val="nil"/>
            </w:tcBorders>
          </w:tcPr>
          <w:p w:rsidR="002643BE" w:rsidRPr="00A82A30" w:rsidRDefault="002643BE" w:rsidP="00234E97">
            <w:pPr>
              <w:spacing w:line="200" w:lineRule="exact"/>
              <w:ind w:right="180"/>
              <w:jc w:val="right"/>
              <w:rPr>
                <w:rFonts w:ascii="Arial" w:hAnsi="Arial" w:cs="Angsana New"/>
                <w:sz w:val="11"/>
                <w:szCs w:val="11"/>
              </w:rPr>
            </w:pPr>
            <w:r>
              <w:rPr>
                <w:rFonts w:ascii="Arial" w:hAnsi="Arial" w:cs="Angsana New"/>
                <w:sz w:val="11"/>
                <w:szCs w:val="11"/>
              </w:rPr>
              <w:t>26</w:t>
            </w:r>
          </w:p>
        </w:tc>
        <w:tc>
          <w:tcPr>
            <w:tcW w:w="810" w:type="dxa"/>
            <w:tcBorders>
              <w:top w:val="nil"/>
              <w:left w:val="nil"/>
              <w:bottom w:val="nil"/>
              <w:right w:val="nil"/>
            </w:tcBorders>
          </w:tcPr>
          <w:p w:rsidR="002643BE" w:rsidRPr="00A82A30" w:rsidRDefault="002643BE" w:rsidP="00234E97">
            <w:pPr>
              <w:spacing w:line="200" w:lineRule="exact"/>
              <w:ind w:right="180"/>
              <w:jc w:val="right"/>
              <w:rPr>
                <w:rFonts w:ascii="Arial" w:hAnsi="Arial" w:cs="Angsana New"/>
                <w:sz w:val="11"/>
                <w:szCs w:val="11"/>
              </w:rPr>
            </w:pPr>
            <w:r w:rsidRPr="00A82A30">
              <w:rPr>
                <w:rFonts w:ascii="Arial" w:hAnsi="Arial" w:cs="Angsana New"/>
                <w:sz w:val="11"/>
                <w:szCs w:val="11"/>
              </w:rPr>
              <w:t>26</w:t>
            </w:r>
          </w:p>
        </w:tc>
        <w:tc>
          <w:tcPr>
            <w:tcW w:w="950" w:type="dxa"/>
            <w:tcBorders>
              <w:top w:val="nil"/>
              <w:left w:val="nil"/>
              <w:bottom w:val="nil"/>
              <w:right w:val="nil"/>
            </w:tcBorders>
            <w:vAlign w:val="bottom"/>
          </w:tcPr>
          <w:p w:rsidR="002643BE" w:rsidRPr="00A82A30" w:rsidRDefault="002643BE" w:rsidP="00234E97">
            <w:pPr>
              <w:tabs>
                <w:tab w:val="decimal" w:pos="652"/>
              </w:tabs>
              <w:spacing w:line="200" w:lineRule="exact"/>
              <w:rPr>
                <w:rFonts w:ascii="Arial" w:hAnsi="Arial" w:cs="Angsana New"/>
                <w:sz w:val="11"/>
                <w:szCs w:val="11"/>
              </w:rPr>
            </w:pPr>
            <w:r w:rsidRPr="00A82A30">
              <w:rPr>
                <w:rFonts w:ascii="Arial" w:hAnsi="Arial" w:cs="Angsana New"/>
                <w:noProof/>
                <w:sz w:val="11"/>
                <w:szCs w:val="11"/>
              </w:rPr>
              <mc:AlternateContent>
                <mc:Choice Requires="wps">
                  <w:drawing>
                    <wp:anchor distT="0" distB="0" distL="114300" distR="114300" simplePos="0" relativeHeight="251729408" behindDoc="0" locked="0" layoutInCell="1" allowOverlap="1" wp14:anchorId="3F1A891D" wp14:editId="780AF353">
                      <wp:simplePos x="0" y="0"/>
                      <wp:positionH relativeFrom="column">
                        <wp:posOffset>-60629</wp:posOffset>
                      </wp:positionH>
                      <wp:positionV relativeFrom="paragraph">
                        <wp:posOffset>-15046</wp:posOffset>
                      </wp:positionV>
                      <wp:extent cx="520700" cy="277882"/>
                      <wp:effectExtent l="0" t="0" r="12700" b="27305"/>
                      <wp:wrapNone/>
                      <wp:docPr id="6" name="Rectangle 6"/>
                      <wp:cNvGraphicFramePr/>
                      <a:graphic xmlns:a="http://schemas.openxmlformats.org/drawingml/2006/main">
                        <a:graphicData uri="http://schemas.microsoft.com/office/word/2010/wordprocessingShape">
                          <wps:wsp>
                            <wps:cNvSpPr/>
                            <wps:spPr>
                              <a:xfrm>
                                <a:off x="0" y="0"/>
                                <a:ext cx="520700" cy="27788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73FAE" id="Rectangle 6" o:spid="_x0000_s1026" style="position:absolute;margin-left:-4.75pt;margin-top:-1.2pt;width:41pt;height:21.9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" filled="f" strokecolor="black [3213]" strokeweight=".25pt"/>
                  </w:pict>
                </mc:Fallback>
              </mc:AlternateContent>
            </w:r>
            <w:r w:rsidRPr="00A82A30">
              <w:rPr>
                <w:rFonts w:ascii="Arial" w:hAnsi="Arial" w:cs="Angsana New"/>
                <w:sz w:val="11"/>
                <w:szCs w:val="11"/>
              </w:rPr>
              <w:t>17,673</w:t>
            </w:r>
          </w:p>
        </w:tc>
        <w:tc>
          <w:tcPr>
            <w:tcW w:w="900" w:type="dxa"/>
            <w:tcBorders>
              <w:top w:val="nil"/>
              <w:left w:val="nil"/>
              <w:bottom w:val="nil"/>
              <w:right w:val="nil"/>
            </w:tcBorders>
            <w:vAlign w:val="bottom"/>
          </w:tcPr>
          <w:p w:rsidR="002643BE" w:rsidRPr="00A82A30" w:rsidRDefault="002643BE" w:rsidP="00234E97">
            <w:pPr>
              <w:tabs>
                <w:tab w:val="decimal" w:pos="652"/>
              </w:tabs>
              <w:spacing w:line="200" w:lineRule="exact"/>
              <w:rPr>
                <w:rFonts w:ascii="Arial" w:hAnsi="Arial" w:cs="Angsana New"/>
                <w:sz w:val="11"/>
                <w:szCs w:val="11"/>
              </w:rPr>
            </w:pPr>
            <w:r w:rsidRPr="00A82A30">
              <w:rPr>
                <w:rFonts w:ascii="Arial" w:hAnsi="Arial" w:cs="Angsana New"/>
                <w:noProof/>
                <w:sz w:val="11"/>
                <w:szCs w:val="11"/>
              </w:rPr>
              <mc:AlternateContent>
                <mc:Choice Requires="wps">
                  <w:drawing>
                    <wp:anchor distT="0" distB="0" distL="114300" distR="114300" simplePos="0" relativeHeight="251728384" behindDoc="0" locked="0" layoutInCell="1" allowOverlap="1" wp14:anchorId="64597386" wp14:editId="56B1B704">
                      <wp:simplePos x="0" y="0"/>
                      <wp:positionH relativeFrom="column">
                        <wp:posOffset>-59580</wp:posOffset>
                      </wp:positionH>
                      <wp:positionV relativeFrom="paragraph">
                        <wp:posOffset>-15046</wp:posOffset>
                      </wp:positionV>
                      <wp:extent cx="520700" cy="277882"/>
                      <wp:effectExtent l="0" t="0" r="12700" b="27305"/>
                      <wp:wrapNone/>
                      <wp:docPr id="3" name="Rectangle 3"/>
                      <wp:cNvGraphicFramePr/>
                      <a:graphic xmlns:a="http://schemas.openxmlformats.org/drawingml/2006/main">
                        <a:graphicData uri="http://schemas.microsoft.com/office/word/2010/wordprocessingShape">
                          <wps:wsp>
                            <wps:cNvSpPr/>
                            <wps:spPr>
                              <a:xfrm>
                                <a:off x="0" y="0"/>
                                <a:ext cx="520700" cy="27788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8563A" id="Rectangle 3" o:spid="_x0000_s1026" style="position:absolute;margin-left:-4.7pt;margin-top:-1.2pt;width:41pt;height:21.9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" filled="f" strokecolor="black [3213]" strokeweight=".25pt"/>
                  </w:pict>
                </mc:Fallback>
              </mc:AlternateContent>
            </w:r>
            <w:r w:rsidRPr="00A82A30">
              <w:rPr>
                <w:rFonts w:ascii="Arial" w:hAnsi="Arial" w:cs="Angsana New"/>
                <w:sz w:val="11"/>
                <w:szCs w:val="11"/>
              </w:rPr>
              <w:t>17,673</w:t>
            </w:r>
          </w:p>
        </w:tc>
        <w:tc>
          <w:tcPr>
            <w:tcW w:w="940" w:type="dxa"/>
            <w:tcBorders>
              <w:top w:val="nil"/>
              <w:left w:val="nil"/>
              <w:right w:val="nil"/>
            </w:tcBorders>
            <w:vAlign w:val="bottom"/>
          </w:tcPr>
          <w:p w:rsidR="002643BE" w:rsidRPr="00A82A30" w:rsidRDefault="002643BE" w:rsidP="00234E97">
            <w:pPr>
              <w:tabs>
                <w:tab w:val="decimal" w:pos="652"/>
              </w:tabs>
              <w:spacing w:line="200" w:lineRule="exact"/>
              <w:ind w:left="-18"/>
              <w:rPr>
                <w:rFonts w:ascii="Arial" w:hAnsi="Arial" w:cs="Angsana New"/>
                <w:sz w:val="11"/>
                <w:szCs w:val="11"/>
              </w:rPr>
            </w:pPr>
            <w:r w:rsidRPr="00A82A30">
              <w:rPr>
                <w:rFonts w:ascii="Arial" w:hAnsi="Arial" w:cs="Angsana New"/>
                <w:sz w:val="11"/>
                <w:szCs w:val="11"/>
              </w:rPr>
              <w:t>-</w:t>
            </w:r>
          </w:p>
        </w:tc>
        <w:tc>
          <w:tcPr>
            <w:tcW w:w="940" w:type="dxa"/>
            <w:tcBorders>
              <w:top w:val="nil"/>
              <w:left w:val="nil"/>
              <w:right w:val="nil"/>
            </w:tcBorders>
            <w:vAlign w:val="bottom"/>
          </w:tcPr>
          <w:p w:rsidR="002643BE" w:rsidRPr="00A82A30" w:rsidRDefault="002643BE" w:rsidP="00234E97">
            <w:pPr>
              <w:tabs>
                <w:tab w:val="decimal" w:pos="684"/>
              </w:tabs>
              <w:spacing w:line="200" w:lineRule="exact"/>
              <w:rPr>
                <w:rFonts w:ascii="Arial" w:hAnsi="Arial" w:cs="Angsana New"/>
                <w:sz w:val="11"/>
                <w:szCs w:val="11"/>
              </w:rPr>
            </w:pPr>
            <w:r w:rsidRPr="00A82A30">
              <w:rPr>
                <w:rFonts w:ascii="Arial" w:hAnsi="Arial" w:cs="Angsana New"/>
                <w:sz w:val="11"/>
                <w:szCs w:val="11"/>
              </w:rPr>
              <w:t>-</w:t>
            </w:r>
          </w:p>
        </w:tc>
      </w:tr>
      <w:tr w:rsidR="002643BE" w:rsidRPr="00A82A30" w:rsidTr="00DA237E">
        <w:tc>
          <w:tcPr>
            <w:tcW w:w="2970" w:type="dxa"/>
            <w:gridSpan w:val="2"/>
            <w:tcBorders>
              <w:top w:val="nil"/>
              <w:left w:val="nil"/>
              <w:bottom w:val="nil"/>
              <w:right w:val="nil"/>
            </w:tcBorders>
          </w:tcPr>
          <w:p w:rsidR="002643BE" w:rsidRPr="00A82A30" w:rsidRDefault="002643BE" w:rsidP="00234E97">
            <w:pPr>
              <w:spacing w:line="200" w:lineRule="exact"/>
              <w:ind w:left="162" w:right="-108" w:hanging="162"/>
              <w:rPr>
                <w:rFonts w:ascii="Arial" w:hAnsi="Arial" w:cs="Angsana New"/>
                <w:sz w:val="11"/>
                <w:szCs w:val="11"/>
              </w:rPr>
            </w:pPr>
            <w:r w:rsidRPr="00A82A30">
              <w:rPr>
                <w:rFonts w:ascii="Arial" w:hAnsi="Arial" w:cs="Arial"/>
                <w:sz w:val="11"/>
                <w:szCs w:val="11"/>
              </w:rPr>
              <w:t>Less: Allowance for impairment of investment</w:t>
            </w:r>
          </w:p>
        </w:tc>
        <w:tc>
          <w:tcPr>
            <w:tcW w:w="810" w:type="dxa"/>
            <w:tcBorders>
              <w:top w:val="nil"/>
              <w:left w:val="nil"/>
              <w:bottom w:val="nil"/>
              <w:right w:val="nil"/>
            </w:tcBorders>
          </w:tcPr>
          <w:p w:rsidR="002643BE" w:rsidRPr="00A82A30" w:rsidRDefault="002643BE" w:rsidP="00234E97">
            <w:pPr>
              <w:spacing w:line="200" w:lineRule="exact"/>
              <w:rPr>
                <w:rFonts w:ascii="Arial" w:hAnsi="Arial" w:cs="Angsana New"/>
                <w:sz w:val="11"/>
                <w:szCs w:val="11"/>
              </w:rPr>
            </w:pPr>
          </w:p>
        </w:tc>
        <w:tc>
          <w:tcPr>
            <w:tcW w:w="990" w:type="dxa"/>
            <w:tcBorders>
              <w:top w:val="nil"/>
              <w:left w:val="nil"/>
              <w:bottom w:val="nil"/>
              <w:right w:val="nil"/>
            </w:tcBorders>
          </w:tcPr>
          <w:p w:rsidR="002643BE" w:rsidRPr="00A82A30" w:rsidRDefault="002643BE" w:rsidP="00234E97">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2643BE" w:rsidRPr="00A82A30" w:rsidRDefault="002643BE" w:rsidP="00234E97">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2643BE" w:rsidRPr="00A82A30" w:rsidRDefault="002643BE" w:rsidP="00234E97">
            <w:pPr>
              <w:tabs>
                <w:tab w:val="decimal" w:pos="652"/>
              </w:tabs>
              <w:spacing w:line="200" w:lineRule="exact"/>
              <w:rPr>
                <w:rFonts w:ascii="Arial" w:hAnsi="Arial" w:cs="Angsana New"/>
                <w:sz w:val="11"/>
                <w:szCs w:val="11"/>
              </w:rPr>
            </w:pPr>
            <w:r>
              <w:rPr>
                <w:rFonts w:ascii="Arial" w:hAnsi="Arial" w:cs="Angsana New"/>
                <w:sz w:val="11"/>
                <w:szCs w:val="11"/>
              </w:rPr>
              <w:t>(17,673)</w:t>
            </w:r>
          </w:p>
        </w:tc>
        <w:tc>
          <w:tcPr>
            <w:tcW w:w="900" w:type="dxa"/>
            <w:tcBorders>
              <w:top w:val="nil"/>
              <w:left w:val="nil"/>
              <w:bottom w:val="nil"/>
              <w:right w:val="nil"/>
            </w:tcBorders>
            <w:vAlign w:val="bottom"/>
          </w:tcPr>
          <w:p w:rsidR="002643BE" w:rsidRPr="00A82A30" w:rsidRDefault="002643BE" w:rsidP="00234E97">
            <w:pPr>
              <w:tabs>
                <w:tab w:val="decimal" w:pos="652"/>
              </w:tabs>
              <w:spacing w:line="200" w:lineRule="exact"/>
              <w:rPr>
                <w:rFonts w:ascii="Arial" w:hAnsi="Arial" w:cs="Angsana New"/>
                <w:sz w:val="11"/>
                <w:szCs w:val="11"/>
              </w:rPr>
            </w:pPr>
            <w:r w:rsidRPr="00A82A30">
              <w:rPr>
                <w:rFonts w:ascii="Arial" w:hAnsi="Arial" w:cs="Angsana New"/>
                <w:sz w:val="11"/>
                <w:szCs w:val="11"/>
              </w:rPr>
              <w:t>(17,673)</w:t>
            </w:r>
          </w:p>
        </w:tc>
        <w:tc>
          <w:tcPr>
            <w:tcW w:w="940" w:type="dxa"/>
            <w:tcBorders>
              <w:top w:val="nil"/>
              <w:left w:val="nil"/>
              <w:right w:val="nil"/>
            </w:tcBorders>
            <w:vAlign w:val="bottom"/>
          </w:tcPr>
          <w:p w:rsidR="002643BE" w:rsidRPr="00A82A30" w:rsidRDefault="002643BE" w:rsidP="00234E97">
            <w:pPr>
              <w:pBdr>
                <w:bottom w:val="single" w:sz="4" w:space="1" w:color="auto"/>
              </w:pBdr>
              <w:tabs>
                <w:tab w:val="decimal" w:pos="652"/>
              </w:tabs>
              <w:spacing w:line="200" w:lineRule="exact"/>
              <w:ind w:left="-18"/>
              <w:rPr>
                <w:rFonts w:ascii="Arial" w:hAnsi="Arial" w:cs="Angsana New"/>
                <w:sz w:val="11"/>
                <w:szCs w:val="11"/>
              </w:rPr>
            </w:pPr>
            <w:r w:rsidRPr="00A82A30">
              <w:rPr>
                <w:rFonts w:ascii="Arial" w:hAnsi="Arial" w:cs="Angsana New"/>
                <w:sz w:val="11"/>
                <w:szCs w:val="11"/>
              </w:rPr>
              <w:t>-</w:t>
            </w:r>
          </w:p>
        </w:tc>
        <w:tc>
          <w:tcPr>
            <w:tcW w:w="940" w:type="dxa"/>
            <w:tcBorders>
              <w:top w:val="nil"/>
              <w:left w:val="nil"/>
              <w:right w:val="nil"/>
            </w:tcBorders>
            <w:vAlign w:val="bottom"/>
          </w:tcPr>
          <w:p w:rsidR="002643BE" w:rsidRPr="00A82A30" w:rsidRDefault="002643BE" w:rsidP="00234E97">
            <w:pPr>
              <w:pBdr>
                <w:bottom w:val="single" w:sz="4" w:space="1" w:color="auto"/>
              </w:pBdr>
              <w:tabs>
                <w:tab w:val="decimal" w:pos="684"/>
              </w:tabs>
              <w:spacing w:line="200" w:lineRule="exact"/>
              <w:rPr>
                <w:rFonts w:ascii="Arial" w:hAnsi="Arial" w:cs="Angsana New"/>
                <w:sz w:val="11"/>
                <w:szCs w:val="11"/>
              </w:rPr>
            </w:pPr>
            <w:r w:rsidRPr="00A82A30">
              <w:rPr>
                <w:rFonts w:ascii="Arial" w:hAnsi="Arial" w:cs="Angsana New"/>
                <w:sz w:val="11"/>
                <w:szCs w:val="11"/>
              </w:rPr>
              <w:t>-</w:t>
            </w:r>
          </w:p>
        </w:tc>
      </w:tr>
      <w:tr w:rsidR="002643BE" w:rsidRPr="00A82A30" w:rsidTr="00DA237E">
        <w:tc>
          <w:tcPr>
            <w:tcW w:w="1890" w:type="dxa"/>
            <w:tcBorders>
              <w:top w:val="nil"/>
              <w:left w:val="nil"/>
              <w:bottom w:val="nil"/>
              <w:right w:val="nil"/>
            </w:tcBorders>
          </w:tcPr>
          <w:p w:rsidR="002643BE" w:rsidRPr="00A82A30" w:rsidRDefault="002643BE" w:rsidP="00234E97">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2643BE" w:rsidRPr="00A82A30" w:rsidRDefault="002643BE" w:rsidP="00234E97">
            <w:pPr>
              <w:spacing w:line="200" w:lineRule="exact"/>
              <w:ind w:right="-108"/>
              <w:rPr>
                <w:rFonts w:ascii="Arial" w:hAnsi="Arial" w:cs="Angsana New"/>
                <w:sz w:val="11"/>
                <w:szCs w:val="11"/>
              </w:rPr>
            </w:pPr>
          </w:p>
        </w:tc>
        <w:tc>
          <w:tcPr>
            <w:tcW w:w="810" w:type="dxa"/>
            <w:tcBorders>
              <w:top w:val="nil"/>
              <w:left w:val="nil"/>
              <w:bottom w:val="nil"/>
              <w:right w:val="nil"/>
            </w:tcBorders>
          </w:tcPr>
          <w:p w:rsidR="002643BE" w:rsidRPr="00A82A30" w:rsidRDefault="002643BE" w:rsidP="00234E97">
            <w:pPr>
              <w:spacing w:line="200" w:lineRule="exact"/>
              <w:rPr>
                <w:rFonts w:ascii="Arial" w:hAnsi="Arial" w:cs="Angsana New"/>
                <w:sz w:val="11"/>
                <w:szCs w:val="11"/>
              </w:rPr>
            </w:pPr>
          </w:p>
        </w:tc>
        <w:tc>
          <w:tcPr>
            <w:tcW w:w="990" w:type="dxa"/>
            <w:tcBorders>
              <w:top w:val="nil"/>
              <w:left w:val="nil"/>
              <w:bottom w:val="nil"/>
              <w:right w:val="nil"/>
            </w:tcBorders>
          </w:tcPr>
          <w:p w:rsidR="002643BE" w:rsidRPr="00A82A30" w:rsidRDefault="002643BE" w:rsidP="00234E97">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2643BE" w:rsidRPr="00A82A30" w:rsidRDefault="002643BE" w:rsidP="00234E97">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2643BE" w:rsidRPr="00A82A30" w:rsidRDefault="002643BE" w:rsidP="00234E97">
            <w:pPr>
              <w:tabs>
                <w:tab w:val="decimal" w:pos="652"/>
              </w:tabs>
              <w:spacing w:line="200" w:lineRule="exact"/>
              <w:rPr>
                <w:rFonts w:ascii="Arial" w:hAnsi="Arial" w:cs="Angsana New"/>
                <w:sz w:val="11"/>
                <w:szCs w:val="11"/>
              </w:rPr>
            </w:pPr>
            <w:r w:rsidRPr="00A82A30">
              <w:rPr>
                <w:rFonts w:ascii="Arial" w:hAnsi="Arial" w:cs="Angsana New"/>
                <w:sz w:val="11"/>
                <w:szCs w:val="11"/>
              </w:rPr>
              <w:t>-</w:t>
            </w:r>
          </w:p>
        </w:tc>
        <w:tc>
          <w:tcPr>
            <w:tcW w:w="900" w:type="dxa"/>
            <w:tcBorders>
              <w:top w:val="nil"/>
              <w:left w:val="nil"/>
              <w:bottom w:val="nil"/>
              <w:right w:val="nil"/>
            </w:tcBorders>
            <w:vAlign w:val="bottom"/>
          </w:tcPr>
          <w:p w:rsidR="002643BE" w:rsidRPr="00A82A30" w:rsidRDefault="002643BE" w:rsidP="00234E97">
            <w:pPr>
              <w:tabs>
                <w:tab w:val="decimal" w:pos="652"/>
              </w:tabs>
              <w:spacing w:line="200" w:lineRule="exact"/>
              <w:rPr>
                <w:rFonts w:ascii="Arial" w:hAnsi="Arial" w:cs="Angsana New"/>
                <w:sz w:val="11"/>
                <w:szCs w:val="11"/>
              </w:rPr>
            </w:pPr>
            <w:r w:rsidRPr="00A82A30">
              <w:rPr>
                <w:rFonts w:ascii="Arial" w:hAnsi="Arial" w:cs="Angsana New"/>
                <w:sz w:val="11"/>
                <w:szCs w:val="11"/>
              </w:rPr>
              <w:t>-</w:t>
            </w:r>
          </w:p>
        </w:tc>
        <w:tc>
          <w:tcPr>
            <w:tcW w:w="940" w:type="dxa"/>
            <w:tcBorders>
              <w:top w:val="nil"/>
              <w:left w:val="nil"/>
              <w:right w:val="nil"/>
            </w:tcBorders>
            <w:vAlign w:val="bottom"/>
          </w:tcPr>
          <w:p w:rsidR="002643BE" w:rsidRPr="00A82A30" w:rsidRDefault="002643BE" w:rsidP="00234E97">
            <w:pPr>
              <w:tabs>
                <w:tab w:val="decimal" w:pos="652"/>
              </w:tabs>
              <w:spacing w:line="200" w:lineRule="exact"/>
              <w:ind w:left="-18"/>
              <w:rPr>
                <w:rFonts w:ascii="Arial" w:hAnsi="Arial" w:cs="Angsana New"/>
                <w:sz w:val="11"/>
                <w:szCs w:val="11"/>
              </w:rPr>
            </w:pPr>
            <w:r w:rsidRPr="00A82A30">
              <w:rPr>
                <w:rFonts w:ascii="Arial" w:hAnsi="Arial" w:cs="Angsana New"/>
                <w:sz w:val="11"/>
                <w:szCs w:val="11"/>
              </w:rPr>
              <w:t>-</w:t>
            </w:r>
          </w:p>
        </w:tc>
        <w:tc>
          <w:tcPr>
            <w:tcW w:w="940" w:type="dxa"/>
            <w:tcBorders>
              <w:top w:val="nil"/>
              <w:left w:val="nil"/>
              <w:right w:val="nil"/>
            </w:tcBorders>
            <w:vAlign w:val="bottom"/>
          </w:tcPr>
          <w:p w:rsidR="002643BE" w:rsidRPr="00A82A30" w:rsidRDefault="002643BE" w:rsidP="00234E97">
            <w:pPr>
              <w:tabs>
                <w:tab w:val="decimal" w:pos="684"/>
              </w:tabs>
              <w:spacing w:line="200" w:lineRule="exact"/>
              <w:rPr>
                <w:rFonts w:ascii="Arial" w:hAnsi="Arial" w:cs="Angsana New"/>
                <w:sz w:val="11"/>
                <w:szCs w:val="11"/>
              </w:rPr>
            </w:pPr>
            <w:r w:rsidRPr="00A82A30">
              <w:rPr>
                <w:rFonts w:ascii="Arial" w:hAnsi="Arial" w:cs="Angsana New"/>
                <w:sz w:val="11"/>
                <w:szCs w:val="11"/>
              </w:rPr>
              <w:t>-</w:t>
            </w:r>
          </w:p>
        </w:tc>
      </w:tr>
      <w:tr w:rsidR="002643BE" w:rsidRPr="00A82A30" w:rsidTr="00DA237E">
        <w:tc>
          <w:tcPr>
            <w:tcW w:w="1890" w:type="dxa"/>
            <w:tcBorders>
              <w:top w:val="nil"/>
              <w:left w:val="nil"/>
              <w:bottom w:val="nil"/>
              <w:right w:val="nil"/>
            </w:tcBorders>
          </w:tcPr>
          <w:p w:rsidR="002643BE" w:rsidRPr="00A82A30" w:rsidRDefault="002643BE" w:rsidP="00234E97">
            <w:pPr>
              <w:spacing w:line="200" w:lineRule="exact"/>
              <w:ind w:left="162" w:right="-108" w:hanging="162"/>
              <w:rPr>
                <w:rFonts w:ascii="Arial" w:hAnsi="Arial" w:cs="Arial"/>
                <w:sz w:val="11"/>
                <w:szCs w:val="11"/>
              </w:rPr>
            </w:pPr>
            <w:r w:rsidRPr="00A82A30">
              <w:rPr>
                <w:rFonts w:ascii="Arial" w:hAnsi="Arial" w:cs="Arial"/>
                <w:sz w:val="11"/>
                <w:szCs w:val="11"/>
              </w:rPr>
              <w:t>Thai Wah Public Company Limited</w:t>
            </w:r>
          </w:p>
        </w:tc>
        <w:tc>
          <w:tcPr>
            <w:tcW w:w="1080" w:type="dxa"/>
            <w:tcBorders>
              <w:top w:val="nil"/>
              <w:left w:val="nil"/>
              <w:bottom w:val="nil"/>
              <w:right w:val="nil"/>
            </w:tcBorders>
          </w:tcPr>
          <w:p w:rsidR="002643BE" w:rsidRPr="00A82A30" w:rsidRDefault="002643BE" w:rsidP="00234E97">
            <w:pPr>
              <w:spacing w:line="200" w:lineRule="exact"/>
              <w:ind w:left="72" w:right="-108" w:hanging="72"/>
              <w:rPr>
                <w:rFonts w:ascii="Arial" w:hAnsi="Arial" w:cs="Angsana New"/>
                <w:sz w:val="11"/>
                <w:szCs w:val="11"/>
              </w:rPr>
            </w:pPr>
            <w:r w:rsidRPr="00A82A30">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rsidR="002643BE" w:rsidRPr="00A82A30" w:rsidRDefault="002643BE" w:rsidP="00234E97">
            <w:pPr>
              <w:spacing w:line="200" w:lineRule="exact"/>
              <w:rPr>
                <w:rFonts w:ascii="Arial" w:hAnsi="Arial" w:cs="Angsana New"/>
                <w:sz w:val="11"/>
                <w:szCs w:val="11"/>
              </w:rPr>
            </w:pPr>
            <w:r w:rsidRPr="00A82A30">
              <w:rPr>
                <w:rFonts w:ascii="Arial" w:hAnsi="Arial" w:cs="Angsana New"/>
                <w:sz w:val="11"/>
                <w:szCs w:val="11"/>
              </w:rPr>
              <w:t>Thailand</w:t>
            </w:r>
          </w:p>
        </w:tc>
        <w:tc>
          <w:tcPr>
            <w:tcW w:w="990" w:type="dxa"/>
            <w:tcBorders>
              <w:top w:val="nil"/>
              <w:left w:val="nil"/>
              <w:bottom w:val="nil"/>
              <w:right w:val="nil"/>
            </w:tcBorders>
          </w:tcPr>
          <w:p w:rsidR="002643BE" w:rsidRPr="00A82A30" w:rsidRDefault="002643BE" w:rsidP="00234E97">
            <w:pPr>
              <w:spacing w:line="200" w:lineRule="exact"/>
              <w:ind w:right="180"/>
              <w:jc w:val="right"/>
              <w:rPr>
                <w:rFonts w:ascii="Arial" w:hAnsi="Arial" w:cs="Angsana New"/>
                <w:sz w:val="11"/>
                <w:szCs w:val="11"/>
              </w:rPr>
            </w:pPr>
            <w:r>
              <w:rPr>
                <w:rFonts w:ascii="Arial" w:hAnsi="Arial" w:cs="Angsana New"/>
                <w:sz w:val="11"/>
                <w:szCs w:val="11"/>
              </w:rPr>
              <w:t>10.03</w:t>
            </w:r>
          </w:p>
        </w:tc>
        <w:tc>
          <w:tcPr>
            <w:tcW w:w="810" w:type="dxa"/>
            <w:tcBorders>
              <w:top w:val="nil"/>
              <w:left w:val="nil"/>
              <w:bottom w:val="nil"/>
              <w:right w:val="nil"/>
            </w:tcBorders>
          </w:tcPr>
          <w:p w:rsidR="002643BE" w:rsidRPr="00A82A30" w:rsidRDefault="002643BE" w:rsidP="00234E97">
            <w:pPr>
              <w:spacing w:line="200" w:lineRule="exact"/>
              <w:ind w:right="180"/>
              <w:jc w:val="right"/>
              <w:rPr>
                <w:rFonts w:ascii="Arial" w:hAnsi="Arial" w:cs="Angsana New"/>
                <w:sz w:val="11"/>
                <w:szCs w:val="11"/>
              </w:rPr>
            </w:pPr>
            <w:r w:rsidRPr="00A82A30">
              <w:rPr>
                <w:rFonts w:ascii="Arial" w:hAnsi="Arial" w:cs="Angsana New"/>
                <w:sz w:val="11"/>
                <w:szCs w:val="11"/>
              </w:rPr>
              <w:t>10.03</w:t>
            </w:r>
          </w:p>
        </w:tc>
        <w:tc>
          <w:tcPr>
            <w:tcW w:w="950" w:type="dxa"/>
            <w:tcBorders>
              <w:top w:val="nil"/>
              <w:left w:val="nil"/>
              <w:bottom w:val="nil"/>
              <w:right w:val="nil"/>
            </w:tcBorders>
          </w:tcPr>
          <w:p w:rsidR="002643BE" w:rsidRPr="00A82A30" w:rsidRDefault="002643BE" w:rsidP="00234E97">
            <w:pPr>
              <w:tabs>
                <w:tab w:val="decimal" w:pos="702"/>
              </w:tabs>
              <w:spacing w:line="200" w:lineRule="exact"/>
              <w:ind w:left="-18"/>
              <w:rPr>
                <w:rFonts w:ascii="Arial" w:hAnsi="Arial" w:cs="Angsana New"/>
                <w:sz w:val="11"/>
                <w:szCs w:val="11"/>
              </w:rPr>
            </w:pPr>
            <w:r w:rsidRPr="00A82A30">
              <w:rPr>
                <w:rFonts w:ascii="Arial" w:hAnsi="Arial" w:cs="Angsana New"/>
                <w:sz w:val="11"/>
                <w:szCs w:val="11"/>
              </w:rPr>
              <w:t>777,454</w:t>
            </w:r>
          </w:p>
        </w:tc>
        <w:tc>
          <w:tcPr>
            <w:tcW w:w="900" w:type="dxa"/>
            <w:tcBorders>
              <w:top w:val="nil"/>
              <w:left w:val="nil"/>
              <w:bottom w:val="nil"/>
              <w:right w:val="nil"/>
            </w:tcBorders>
          </w:tcPr>
          <w:p w:rsidR="002643BE" w:rsidRPr="00A82A30" w:rsidRDefault="002643BE" w:rsidP="00234E97">
            <w:pPr>
              <w:tabs>
                <w:tab w:val="decimal" w:pos="702"/>
              </w:tabs>
              <w:spacing w:line="200" w:lineRule="exact"/>
              <w:ind w:left="-18"/>
              <w:rPr>
                <w:rFonts w:ascii="Arial" w:hAnsi="Arial" w:cs="Angsana New"/>
                <w:sz w:val="11"/>
                <w:szCs w:val="11"/>
              </w:rPr>
            </w:pPr>
            <w:r w:rsidRPr="00A82A30">
              <w:rPr>
                <w:rFonts w:ascii="Arial" w:hAnsi="Arial" w:cs="Angsana New"/>
                <w:sz w:val="11"/>
                <w:szCs w:val="11"/>
              </w:rPr>
              <w:t>777,454</w:t>
            </w:r>
          </w:p>
        </w:tc>
        <w:tc>
          <w:tcPr>
            <w:tcW w:w="940" w:type="dxa"/>
            <w:tcBorders>
              <w:top w:val="nil"/>
              <w:left w:val="nil"/>
              <w:right w:val="nil"/>
            </w:tcBorders>
          </w:tcPr>
          <w:p w:rsidR="002643BE" w:rsidRPr="00A82A30" w:rsidRDefault="001069AA" w:rsidP="00234E97">
            <w:pPr>
              <w:tabs>
                <w:tab w:val="decimal" w:pos="652"/>
              </w:tabs>
              <w:spacing w:line="200" w:lineRule="exact"/>
              <w:ind w:left="-18"/>
              <w:rPr>
                <w:rFonts w:ascii="Arial" w:hAnsi="Arial" w:cs="Angsana New"/>
                <w:sz w:val="11"/>
                <w:szCs w:val="11"/>
              </w:rPr>
            </w:pPr>
            <w:r>
              <w:rPr>
                <w:rFonts w:ascii="Arial" w:hAnsi="Arial" w:cs="Angsana New"/>
                <w:sz w:val="11"/>
                <w:szCs w:val="11"/>
              </w:rPr>
              <w:t>784</w:t>
            </w:r>
            <w:r w:rsidR="002643BE">
              <w:rPr>
                <w:rFonts w:ascii="Arial" w:hAnsi="Arial" w:cs="Angsana New"/>
                <w:sz w:val="11"/>
                <w:szCs w:val="11"/>
              </w:rPr>
              <w:t>,</w:t>
            </w:r>
            <w:r>
              <w:rPr>
                <w:rFonts w:ascii="Arial" w:hAnsi="Arial" w:cs="Angsana New"/>
                <w:sz w:val="11"/>
                <w:szCs w:val="11"/>
              </w:rPr>
              <w:t>803</w:t>
            </w:r>
          </w:p>
        </w:tc>
        <w:tc>
          <w:tcPr>
            <w:tcW w:w="940" w:type="dxa"/>
            <w:tcBorders>
              <w:top w:val="nil"/>
              <w:left w:val="nil"/>
              <w:right w:val="nil"/>
            </w:tcBorders>
          </w:tcPr>
          <w:p w:rsidR="002643BE" w:rsidRPr="00A82A30" w:rsidRDefault="002643BE" w:rsidP="00234E97">
            <w:pPr>
              <w:tabs>
                <w:tab w:val="decimal" w:pos="684"/>
              </w:tabs>
              <w:spacing w:line="200" w:lineRule="exact"/>
              <w:rPr>
                <w:rFonts w:ascii="Arial" w:hAnsi="Arial" w:cs="Angsana New"/>
                <w:sz w:val="11"/>
                <w:szCs w:val="11"/>
              </w:rPr>
            </w:pPr>
            <w:r w:rsidRPr="00A82A30">
              <w:rPr>
                <w:rFonts w:ascii="Arial" w:hAnsi="Arial" w:cs="Angsana New"/>
                <w:sz w:val="11"/>
                <w:szCs w:val="11"/>
              </w:rPr>
              <w:t>807,281</w:t>
            </w:r>
          </w:p>
        </w:tc>
      </w:tr>
      <w:tr w:rsidR="002643BE" w:rsidRPr="00A82A30" w:rsidTr="00DA237E">
        <w:tc>
          <w:tcPr>
            <w:tcW w:w="1890" w:type="dxa"/>
            <w:tcBorders>
              <w:top w:val="nil"/>
              <w:left w:val="nil"/>
              <w:bottom w:val="nil"/>
              <w:right w:val="nil"/>
            </w:tcBorders>
          </w:tcPr>
          <w:p w:rsidR="002643BE" w:rsidRPr="00A82A30" w:rsidRDefault="002643BE" w:rsidP="00234E97">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2643BE" w:rsidRPr="00A82A30" w:rsidRDefault="002643BE" w:rsidP="00234E97">
            <w:pPr>
              <w:spacing w:line="200" w:lineRule="exact"/>
              <w:ind w:left="72" w:right="-108" w:hanging="72"/>
              <w:rPr>
                <w:rFonts w:ascii="Arial" w:hAnsi="Arial" w:cs="Angsana New"/>
                <w:sz w:val="11"/>
                <w:szCs w:val="11"/>
              </w:rPr>
            </w:pPr>
            <w:r w:rsidRPr="00A82A30">
              <w:rPr>
                <w:rFonts w:ascii="Arial" w:hAnsi="Arial" w:cs="Angsana New"/>
                <w:sz w:val="11"/>
                <w:szCs w:val="11"/>
              </w:rPr>
              <w:tab/>
              <w:t>food products</w:t>
            </w:r>
          </w:p>
        </w:tc>
        <w:tc>
          <w:tcPr>
            <w:tcW w:w="810" w:type="dxa"/>
            <w:tcBorders>
              <w:top w:val="nil"/>
              <w:left w:val="nil"/>
              <w:bottom w:val="nil"/>
              <w:right w:val="nil"/>
            </w:tcBorders>
          </w:tcPr>
          <w:p w:rsidR="002643BE" w:rsidRPr="00A82A30" w:rsidRDefault="002643BE" w:rsidP="00234E97">
            <w:pPr>
              <w:spacing w:line="200" w:lineRule="exact"/>
              <w:rPr>
                <w:rFonts w:ascii="Arial" w:hAnsi="Arial" w:cs="Angsana New"/>
                <w:sz w:val="11"/>
                <w:szCs w:val="11"/>
              </w:rPr>
            </w:pPr>
          </w:p>
        </w:tc>
        <w:tc>
          <w:tcPr>
            <w:tcW w:w="990" w:type="dxa"/>
            <w:tcBorders>
              <w:top w:val="nil"/>
              <w:left w:val="nil"/>
              <w:bottom w:val="nil"/>
              <w:right w:val="nil"/>
            </w:tcBorders>
          </w:tcPr>
          <w:p w:rsidR="002643BE" w:rsidRPr="00A82A30" w:rsidRDefault="002643BE" w:rsidP="00234E97">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2643BE" w:rsidRPr="00A82A30" w:rsidRDefault="002643BE" w:rsidP="00234E97">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2643BE" w:rsidRPr="00A82A30" w:rsidRDefault="002643BE" w:rsidP="00234E97">
            <w:pPr>
              <w:tabs>
                <w:tab w:val="decimal" w:pos="702"/>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rsidR="002643BE" w:rsidRPr="00A82A30" w:rsidRDefault="002643BE" w:rsidP="00234E97">
            <w:pP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rsidR="002643BE" w:rsidRPr="00A82A30" w:rsidRDefault="002643BE" w:rsidP="00234E97">
            <w:pP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rsidR="002643BE" w:rsidRPr="00A82A30" w:rsidRDefault="002643BE" w:rsidP="00234E97">
            <w:pPr>
              <w:tabs>
                <w:tab w:val="decimal" w:pos="684"/>
              </w:tabs>
              <w:spacing w:line="200" w:lineRule="exact"/>
              <w:rPr>
                <w:rFonts w:ascii="Arial" w:hAnsi="Arial" w:cs="Angsana New"/>
                <w:sz w:val="11"/>
                <w:szCs w:val="11"/>
              </w:rPr>
            </w:pPr>
          </w:p>
        </w:tc>
      </w:tr>
      <w:tr w:rsidR="002643BE" w:rsidRPr="00A82A30" w:rsidTr="007E4C79">
        <w:trPr>
          <w:trHeight w:val="198"/>
        </w:trPr>
        <w:tc>
          <w:tcPr>
            <w:tcW w:w="1890" w:type="dxa"/>
            <w:tcBorders>
              <w:top w:val="nil"/>
              <w:left w:val="nil"/>
              <w:bottom w:val="nil"/>
              <w:right w:val="nil"/>
            </w:tcBorders>
          </w:tcPr>
          <w:p w:rsidR="002643BE" w:rsidRPr="00A82A30" w:rsidRDefault="002643BE" w:rsidP="00234E97">
            <w:pPr>
              <w:spacing w:line="200" w:lineRule="exact"/>
              <w:ind w:left="162" w:right="-108" w:hanging="162"/>
              <w:rPr>
                <w:rFonts w:ascii="Arial" w:hAnsi="Arial" w:cs="Angsana New"/>
                <w:sz w:val="11"/>
                <w:szCs w:val="11"/>
              </w:rPr>
            </w:pPr>
            <w:r w:rsidRPr="00234E97">
              <w:rPr>
                <w:rFonts w:ascii="Arial" w:hAnsi="Arial" w:cs="Arial"/>
                <w:sz w:val="11"/>
                <w:szCs w:val="11"/>
              </w:rPr>
              <w:t>Banyan Tree China Pte. Ltd.</w:t>
            </w:r>
          </w:p>
        </w:tc>
        <w:tc>
          <w:tcPr>
            <w:tcW w:w="1080" w:type="dxa"/>
            <w:tcBorders>
              <w:top w:val="nil"/>
              <w:left w:val="nil"/>
              <w:bottom w:val="nil"/>
              <w:right w:val="nil"/>
            </w:tcBorders>
          </w:tcPr>
          <w:p w:rsidR="002643BE" w:rsidRPr="00A82A30" w:rsidRDefault="002643BE" w:rsidP="00234E97">
            <w:pPr>
              <w:spacing w:line="200" w:lineRule="exact"/>
              <w:ind w:left="72" w:right="-108" w:hanging="72"/>
              <w:rPr>
                <w:rFonts w:ascii="Arial" w:hAnsi="Arial" w:cs="Angsana New"/>
                <w:sz w:val="11"/>
                <w:szCs w:val="11"/>
              </w:rPr>
            </w:pPr>
            <w:r w:rsidRPr="00A82A30">
              <w:rPr>
                <w:rFonts w:ascii="Arial" w:hAnsi="Arial" w:cs="Angsana New"/>
                <w:sz w:val="11"/>
                <w:szCs w:val="11"/>
              </w:rPr>
              <w:t>Holding company</w:t>
            </w:r>
          </w:p>
        </w:tc>
        <w:tc>
          <w:tcPr>
            <w:tcW w:w="810" w:type="dxa"/>
            <w:tcBorders>
              <w:top w:val="nil"/>
              <w:left w:val="nil"/>
              <w:bottom w:val="nil"/>
              <w:right w:val="nil"/>
            </w:tcBorders>
          </w:tcPr>
          <w:p w:rsidR="002643BE" w:rsidRPr="00A82A30" w:rsidRDefault="002643BE" w:rsidP="00234E97">
            <w:pPr>
              <w:spacing w:line="200" w:lineRule="exact"/>
              <w:ind w:left="72" w:right="-108" w:hanging="72"/>
              <w:rPr>
                <w:rFonts w:ascii="Arial" w:hAnsi="Arial" w:cs="Angsana New"/>
                <w:sz w:val="11"/>
                <w:szCs w:val="11"/>
              </w:rPr>
            </w:pPr>
            <w:r w:rsidRPr="00A82A30">
              <w:rPr>
                <w:rFonts w:ascii="Arial" w:hAnsi="Arial" w:cs="Angsana New"/>
                <w:sz w:val="11"/>
                <w:szCs w:val="11"/>
              </w:rPr>
              <w:t>Singapore</w:t>
            </w:r>
          </w:p>
        </w:tc>
        <w:tc>
          <w:tcPr>
            <w:tcW w:w="990" w:type="dxa"/>
            <w:tcBorders>
              <w:top w:val="nil"/>
              <w:left w:val="nil"/>
              <w:bottom w:val="nil"/>
              <w:right w:val="nil"/>
            </w:tcBorders>
          </w:tcPr>
          <w:p w:rsidR="002643BE" w:rsidRPr="00A82A30" w:rsidRDefault="002643BE" w:rsidP="00234E97">
            <w:pPr>
              <w:spacing w:line="200" w:lineRule="exact"/>
              <w:ind w:right="180"/>
              <w:jc w:val="right"/>
              <w:rPr>
                <w:rFonts w:ascii="Arial" w:hAnsi="Arial" w:cs="Angsana New"/>
                <w:sz w:val="11"/>
                <w:szCs w:val="11"/>
              </w:rPr>
            </w:pPr>
            <w:r>
              <w:rPr>
                <w:rFonts w:ascii="Arial" w:hAnsi="Arial" w:cs="Angsana New"/>
                <w:sz w:val="11"/>
                <w:szCs w:val="11"/>
              </w:rPr>
              <w:t>10.69</w:t>
            </w:r>
          </w:p>
        </w:tc>
        <w:tc>
          <w:tcPr>
            <w:tcW w:w="810" w:type="dxa"/>
            <w:tcBorders>
              <w:top w:val="nil"/>
              <w:left w:val="nil"/>
              <w:bottom w:val="nil"/>
              <w:right w:val="nil"/>
            </w:tcBorders>
          </w:tcPr>
          <w:p w:rsidR="002643BE" w:rsidRPr="00A82A30" w:rsidRDefault="002643BE" w:rsidP="00234E97">
            <w:pPr>
              <w:spacing w:line="200" w:lineRule="exact"/>
              <w:ind w:right="180"/>
              <w:jc w:val="right"/>
              <w:rPr>
                <w:rFonts w:ascii="Arial" w:hAnsi="Arial" w:cs="Angsana New"/>
                <w:sz w:val="11"/>
                <w:szCs w:val="11"/>
              </w:rPr>
            </w:pPr>
            <w:r w:rsidRPr="00A82A30">
              <w:rPr>
                <w:rFonts w:ascii="Arial" w:hAnsi="Arial" w:cs="Angsana New"/>
                <w:sz w:val="11"/>
                <w:szCs w:val="11"/>
              </w:rPr>
              <w:t>10.69</w:t>
            </w:r>
          </w:p>
        </w:tc>
        <w:tc>
          <w:tcPr>
            <w:tcW w:w="950" w:type="dxa"/>
            <w:tcBorders>
              <w:top w:val="nil"/>
              <w:left w:val="nil"/>
              <w:bottom w:val="nil"/>
              <w:right w:val="nil"/>
            </w:tcBorders>
          </w:tcPr>
          <w:p w:rsidR="002643BE" w:rsidRPr="00A82A30" w:rsidRDefault="00772470" w:rsidP="00234E97">
            <w:pPr>
              <w:pBdr>
                <w:bottom w:val="single" w:sz="4" w:space="1" w:color="auto"/>
              </w:pBdr>
              <w:tabs>
                <w:tab w:val="decimal" w:pos="684"/>
              </w:tabs>
              <w:spacing w:line="200" w:lineRule="exact"/>
              <w:rPr>
                <w:rFonts w:ascii="Arial" w:hAnsi="Arial" w:cs="Angsana New"/>
                <w:sz w:val="11"/>
                <w:szCs w:val="11"/>
              </w:rPr>
            </w:pPr>
            <w:r>
              <w:rPr>
                <w:rFonts w:ascii="Arial" w:hAnsi="Arial" w:cs="Angsana New"/>
                <w:sz w:val="11"/>
                <w:szCs w:val="11"/>
              </w:rPr>
              <w:t>173,495</w:t>
            </w:r>
          </w:p>
        </w:tc>
        <w:tc>
          <w:tcPr>
            <w:tcW w:w="900" w:type="dxa"/>
            <w:tcBorders>
              <w:top w:val="nil"/>
              <w:left w:val="nil"/>
              <w:bottom w:val="nil"/>
              <w:right w:val="nil"/>
            </w:tcBorders>
          </w:tcPr>
          <w:p w:rsidR="002643BE" w:rsidRPr="00A82A30" w:rsidRDefault="002643BE" w:rsidP="00234E97">
            <w:pPr>
              <w:pBdr>
                <w:bottom w:val="single" w:sz="4" w:space="1" w:color="auto"/>
              </w:pBdr>
              <w:tabs>
                <w:tab w:val="decimal" w:pos="652"/>
              </w:tabs>
              <w:spacing w:line="200" w:lineRule="exact"/>
              <w:rPr>
                <w:rFonts w:ascii="Arial" w:hAnsi="Arial" w:cs="Angsana New"/>
                <w:sz w:val="11"/>
                <w:szCs w:val="11"/>
              </w:rPr>
            </w:pPr>
            <w:r w:rsidRPr="00A82A30">
              <w:rPr>
                <w:rFonts w:ascii="Arial" w:hAnsi="Arial" w:cs="Angsana New"/>
                <w:sz w:val="11"/>
                <w:szCs w:val="11"/>
              </w:rPr>
              <w:t xml:space="preserve">   125,057</w:t>
            </w:r>
          </w:p>
        </w:tc>
        <w:tc>
          <w:tcPr>
            <w:tcW w:w="940" w:type="dxa"/>
            <w:tcBorders>
              <w:top w:val="nil"/>
              <w:left w:val="nil"/>
              <w:right w:val="nil"/>
            </w:tcBorders>
          </w:tcPr>
          <w:p w:rsidR="002643BE" w:rsidRPr="00A82A30" w:rsidRDefault="001069AA" w:rsidP="00234E97">
            <w:pPr>
              <w:pBdr>
                <w:bottom w:val="single" w:sz="4" w:space="1" w:color="auto"/>
              </w:pBdr>
              <w:tabs>
                <w:tab w:val="decimal" w:pos="684"/>
              </w:tabs>
              <w:spacing w:line="200" w:lineRule="exact"/>
              <w:rPr>
                <w:rFonts w:ascii="Arial" w:hAnsi="Arial" w:cs="Angsana New"/>
                <w:sz w:val="11"/>
                <w:szCs w:val="11"/>
              </w:rPr>
            </w:pPr>
            <w:r>
              <w:rPr>
                <w:rFonts w:ascii="Arial" w:hAnsi="Arial" w:cs="Angsana New"/>
                <w:sz w:val="11"/>
                <w:szCs w:val="11"/>
              </w:rPr>
              <w:t>203</w:t>
            </w:r>
            <w:r w:rsidR="002643BE">
              <w:rPr>
                <w:rFonts w:ascii="Arial" w:hAnsi="Arial" w:cs="Angsana New"/>
                <w:sz w:val="11"/>
                <w:szCs w:val="11"/>
              </w:rPr>
              <w:t>,</w:t>
            </w:r>
            <w:r>
              <w:rPr>
                <w:rFonts w:ascii="Arial" w:hAnsi="Arial" w:cs="Angsana New"/>
                <w:sz w:val="11"/>
                <w:szCs w:val="11"/>
              </w:rPr>
              <w:t>924</w:t>
            </w:r>
          </w:p>
        </w:tc>
        <w:tc>
          <w:tcPr>
            <w:tcW w:w="940" w:type="dxa"/>
            <w:tcBorders>
              <w:top w:val="nil"/>
              <w:left w:val="nil"/>
              <w:right w:val="nil"/>
            </w:tcBorders>
          </w:tcPr>
          <w:p w:rsidR="002643BE" w:rsidRPr="00A82A30" w:rsidRDefault="002643BE" w:rsidP="00234E97">
            <w:pPr>
              <w:pBdr>
                <w:bottom w:val="single" w:sz="4" w:space="1" w:color="auto"/>
              </w:pBdr>
              <w:tabs>
                <w:tab w:val="decimal" w:pos="684"/>
              </w:tabs>
              <w:spacing w:line="200" w:lineRule="exact"/>
              <w:rPr>
                <w:rFonts w:ascii="Arial" w:hAnsi="Arial" w:cs="Angsana New"/>
                <w:sz w:val="11"/>
                <w:szCs w:val="11"/>
              </w:rPr>
            </w:pPr>
            <w:r w:rsidRPr="00A82A30">
              <w:rPr>
                <w:rFonts w:ascii="Arial" w:hAnsi="Arial" w:cs="Angsana New"/>
                <w:sz w:val="11"/>
                <w:szCs w:val="11"/>
              </w:rPr>
              <w:t>121,118</w:t>
            </w:r>
          </w:p>
        </w:tc>
      </w:tr>
      <w:tr w:rsidR="002643BE" w:rsidRPr="00A82A30" w:rsidTr="00DA237E">
        <w:tc>
          <w:tcPr>
            <w:tcW w:w="3780" w:type="dxa"/>
            <w:gridSpan w:val="3"/>
            <w:tcBorders>
              <w:top w:val="nil"/>
              <w:left w:val="nil"/>
              <w:bottom w:val="nil"/>
              <w:right w:val="nil"/>
            </w:tcBorders>
          </w:tcPr>
          <w:p w:rsidR="002643BE" w:rsidRPr="00A82A30" w:rsidRDefault="002643BE" w:rsidP="00234E97">
            <w:pPr>
              <w:spacing w:line="200" w:lineRule="exact"/>
              <w:rPr>
                <w:rFonts w:ascii="Arial" w:hAnsi="Arial" w:cs="Angsana New"/>
                <w:sz w:val="11"/>
                <w:szCs w:val="11"/>
              </w:rPr>
            </w:pPr>
            <w:r w:rsidRPr="00A82A30">
              <w:rPr>
                <w:rFonts w:ascii="Arial" w:hAnsi="Arial" w:cs="Arial"/>
                <w:sz w:val="11"/>
                <w:szCs w:val="11"/>
              </w:rPr>
              <w:t>Total investments in associates - net</w:t>
            </w:r>
          </w:p>
        </w:tc>
        <w:tc>
          <w:tcPr>
            <w:tcW w:w="990" w:type="dxa"/>
            <w:tcBorders>
              <w:top w:val="nil"/>
              <w:left w:val="nil"/>
              <w:bottom w:val="nil"/>
              <w:right w:val="nil"/>
            </w:tcBorders>
          </w:tcPr>
          <w:p w:rsidR="002643BE" w:rsidRPr="00A82A30" w:rsidRDefault="002643BE" w:rsidP="00234E97">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2643BE" w:rsidRPr="00A82A30" w:rsidRDefault="002643BE" w:rsidP="00234E97">
            <w:pPr>
              <w:spacing w:line="20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2643BE" w:rsidRPr="00A82A30" w:rsidRDefault="00772470" w:rsidP="00234E97">
            <w:pPr>
              <w:pBdr>
                <w:top w:val="single" w:sz="4" w:space="1" w:color="auto"/>
                <w:bottom w:val="double" w:sz="4" w:space="1" w:color="auto"/>
              </w:pBdr>
              <w:tabs>
                <w:tab w:val="decimal" w:pos="702"/>
              </w:tabs>
              <w:spacing w:line="200" w:lineRule="exact"/>
              <w:ind w:left="-18"/>
              <w:rPr>
                <w:rFonts w:ascii="Arial" w:hAnsi="Arial" w:cs="Angsana New"/>
                <w:sz w:val="11"/>
                <w:szCs w:val="11"/>
              </w:rPr>
            </w:pPr>
            <w:r>
              <w:rPr>
                <w:rFonts w:ascii="Arial" w:hAnsi="Arial" w:cs="Angsana New"/>
                <w:sz w:val="11"/>
                <w:szCs w:val="11"/>
              </w:rPr>
              <w:t>950,949</w:t>
            </w:r>
          </w:p>
        </w:tc>
        <w:tc>
          <w:tcPr>
            <w:tcW w:w="900" w:type="dxa"/>
            <w:tcBorders>
              <w:top w:val="nil"/>
              <w:left w:val="nil"/>
              <w:bottom w:val="nil"/>
              <w:right w:val="nil"/>
            </w:tcBorders>
            <w:vAlign w:val="bottom"/>
          </w:tcPr>
          <w:p w:rsidR="002643BE" w:rsidRPr="00A82A30" w:rsidRDefault="002643BE" w:rsidP="00234E97">
            <w:pPr>
              <w:pBdr>
                <w:top w:val="single" w:sz="4" w:space="1" w:color="auto"/>
                <w:bottom w:val="double" w:sz="4" w:space="1" w:color="auto"/>
              </w:pBdr>
              <w:tabs>
                <w:tab w:val="decimal" w:pos="702"/>
              </w:tabs>
              <w:spacing w:line="200" w:lineRule="exact"/>
              <w:ind w:left="-18"/>
              <w:rPr>
                <w:rFonts w:ascii="Arial" w:hAnsi="Arial" w:cs="Angsana New"/>
                <w:sz w:val="11"/>
                <w:szCs w:val="11"/>
              </w:rPr>
            </w:pPr>
            <w:r w:rsidRPr="00A82A30">
              <w:rPr>
                <w:rFonts w:ascii="Arial" w:hAnsi="Arial" w:cs="Angsana New"/>
                <w:sz w:val="11"/>
                <w:szCs w:val="11"/>
              </w:rPr>
              <w:t>902,511</w:t>
            </w:r>
          </w:p>
        </w:tc>
        <w:tc>
          <w:tcPr>
            <w:tcW w:w="940" w:type="dxa"/>
            <w:tcBorders>
              <w:top w:val="nil"/>
              <w:left w:val="nil"/>
              <w:right w:val="nil"/>
            </w:tcBorders>
            <w:vAlign w:val="bottom"/>
          </w:tcPr>
          <w:p w:rsidR="002643BE" w:rsidRPr="00A82A30" w:rsidRDefault="002643BE" w:rsidP="00234E97">
            <w:pPr>
              <w:pBdr>
                <w:top w:val="single" w:sz="4" w:space="1" w:color="auto"/>
                <w:bottom w:val="double" w:sz="4" w:space="1" w:color="auto"/>
              </w:pBdr>
              <w:tabs>
                <w:tab w:val="decimal" w:pos="684"/>
              </w:tabs>
              <w:spacing w:line="200" w:lineRule="exact"/>
              <w:rPr>
                <w:rFonts w:ascii="Arial" w:hAnsi="Arial" w:cs="Angsana New"/>
                <w:sz w:val="11"/>
                <w:szCs w:val="11"/>
              </w:rPr>
            </w:pPr>
            <w:r>
              <w:rPr>
                <w:rFonts w:ascii="Arial" w:hAnsi="Arial" w:cs="Angsana New"/>
                <w:sz w:val="11"/>
                <w:szCs w:val="11"/>
              </w:rPr>
              <w:t>98</w:t>
            </w:r>
            <w:r w:rsidR="001069AA">
              <w:rPr>
                <w:rFonts w:ascii="Arial" w:hAnsi="Arial" w:cs="Angsana New"/>
                <w:sz w:val="11"/>
                <w:szCs w:val="11"/>
              </w:rPr>
              <w:t>8</w:t>
            </w:r>
            <w:r>
              <w:rPr>
                <w:rFonts w:ascii="Arial" w:hAnsi="Arial" w:cs="Angsana New"/>
                <w:sz w:val="11"/>
                <w:szCs w:val="11"/>
              </w:rPr>
              <w:t>,</w:t>
            </w:r>
            <w:r w:rsidR="001069AA">
              <w:rPr>
                <w:rFonts w:ascii="Arial" w:hAnsi="Arial" w:cs="Angsana New"/>
                <w:sz w:val="11"/>
                <w:szCs w:val="11"/>
              </w:rPr>
              <w:t>727</w:t>
            </w:r>
          </w:p>
        </w:tc>
        <w:tc>
          <w:tcPr>
            <w:tcW w:w="940" w:type="dxa"/>
            <w:tcBorders>
              <w:top w:val="nil"/>
              <w:left w:val="nil"/>
              <w:right w:val="nil"/>
            </w:tcBorders>
            <w:vAlign w:val="bottom"/>
          </w:tcPr>
          <w:p w:rsidR="002643BE" w:rsidRPr="00A82A30" w:rsidRDefault="002643BE" w:rsidP="00234E97">
            <w:pPr>
              <w:pBdr>
                <w:top w:val="single" w:sz="4" w:space="1" w:color="auto"/>
                <w:bottom w:val="double" w:sz="4" w:space="1" w:color="auto"/>
              </w:pBdr>
              <w:tabs>
                <w:tab w:val="decimal" w:pos="684"/>
              </w:tabs>
              <w:spacing w:line="200" w:lineRule="exact"/>
              <w:rPr>
                <w:rFonts w:ascii="Arial" w:hAnsi="Arial" w:cs="Angsana New"/>
                <w:sz w:val="11"/>
                <w:szCs w:val="11"/>
              </w:rPr>
            </w:pPr>
            <w:r w:rsidRPr="00A82A30">
              <w:rPr>
                <w:rFonts w:ascii="Arial" w:hAnsi="Arial" w:cs="Angsana New"/>
                <w:sz w:val="11"/>
                <w:szCs w:val="11"/>
              </w:rPr>
              <w:t>928,399</w:t>
            </w:r>
          </w:p>
        </w:tc>
      </w:tr>
    </w:tbl>
    <w:p w:rsidR="008252E0" w:rsidRPr="00A82A30" w:rsidRDefault="009B78EA" w:rsidP="008252E0">
      <w:pPr>
        <w:tabs>
          <w:tab w:val="left" w:pos="2160"/>
        </w:tabs>
        <w:spacing w:before="120" w:line="380" w:lineRule="exact"/>
        <w:ind w:right="-245"/>
        <w:jc w:val="right"/>
        <w:rPr>
          <w:rFonts w:ascii="Arial" w:hAnsi="Arial" w:cs="Angsana New"/>
          <w:sz w:val="11"/>
          <w:szCs w:val="11"/>
        </w:rPr>
      </w:pPr>
      <w:r w:rsidRPr="00A82A30">
        <w:rPr>
          <w:rFonts w:ascii="Arial" w:hAnsi="Arial" w:cs="Angsana New"/>
          <w:sz w:val="11"/>
          <w:szCs w:val="11"/>
        </w:rPr>
        <w:t xml:space="preserve"> </w:t>
      </w:r>
      <w:r w:rsidR="008252E0" w:rsidRPr="00A82A30">
        <w:rPr>
          <w:rFonts w:ascii="Arial" w:hAnsi="Arial" w:cs="Angsana New"/>
          <w:sz w:val="11"/>
          <w:szCs w:val="11"/>
        </w:rPr>
        <w:t>(Unit: Thousand Baht)</w:t>
      </w:r>
    </w:p>
    <w:tbl>
      <w:tblPr>
        <w:tblW w:w="9342" w:type="dxa"/>
        <w:tblInd w:w="108" w:type="dxa"/>
        <w:tblLayout w:type="fixed"/>
        <w:tblLook w:val="0000" w:firstRow="0" w:lastRow="0" w:firstColumn="0" w:lastColumn="0" w:noHBand="0" w:noVBand="0"/>
      </w:tblPr>
      <w:tblGrid>
        <w:gridCol w:w="1962"/>
        <w:gridCol w:w="2250"/>
        <w:gridCol w:w="900"/>
        <w:gridCol w:w="960"/>
        <w:gridCol w:w="930"/>
        <w:gridCol w:w="1140"/>
        <w:gridCol w:w="1200"/>
      </w:tblGrid>
      <w:tr w:rsidR="008252E0" w:rsidRPr="00A82A30" w:rsidTr="00082FC9">
        <w:tc>
          <w:tcPr>
            <w:tcW w:w="1962" w:type="dxa"/>
            <w:tcBorders>
              <w:top w:val="nil"/>
              <w:left w:val="nil"/>
              <w:bottom w:val="nil"/>
              <w:right w:val="nil"/>
            </w:tcBorders>
          </w:tcPr>
          <w:p w:rsidR="008252E0" w:rsidRPr="00A82A30" w:rsidRDefault="008252E0" w:rsidP="00234E97">
            <w:pPr>
              <w:spacing w:line="200" w:lineRule="exact"/>
              <w:jc w:val="center"/>
              <w:rPr>
                <w:rFonts w:ascii="Arial" w:hAnsi="Arial"/>
                <w:sz w:val="11"/>
                <w:szCs w:val="11"/>
                <w:cs/>
              </w:rPr>
            </w:pPr>
          </w:p>
        </w:tc>
        <w:tc>
          <w:tcPr>
            <w:tcW w:w="2250" w:type="dxa"/>
            <w:tcBorders>
              <w:top w:val="nil"/>
              <w:left w:val="nil"/>
              <w:bottom w:val="nil"/>
              <w:right w:val="nil"/>
            </w:tcBorders>
          </w:tcPr>
          <w:p w:rsidR="008252E0" w:rsidRPr="00A82A30" w:rsidRDefault="008252E0" w:rsidP="00234E9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8252E0" w:rsidRPr="00A82A30" w:rsidRDefault="008252E0" w:rsidP="00234E97">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rsidR="008252E0" w:rsidRPr="00A82A30" w:rsidRDefault="008252E0" w:rsidP="00234E97">
            <w:pPr>
              <w:pBdr>
                <w:bottom w:val="single" w:sz="4" w:space="1" w:color="auto"/>
              </w:pBdr>
              <w:spacing w:line="200" w:lineRule="exact"/>
              <w:jc w:val="center"/>
              <w:rPr>
                <w:rFonts w:ascii="Arial" w:hAnsi="Arial"/>
                <w:sz w:val="11"/>
                <w:szCs w:val="11"/>
                <w:cs/>
              </w:rPr>
            </w:pPr>
            <w:r w:rsidRPr="00A82A30">
              <w:rPr>
                <w:rFonts w:ascii="Arial" w:hAnsi="Arial"/>
                <w:sz w:val="11"/>
                <w:szCs w:val="11"/>
              </w:rPr>
              <w:t>Separate financial statements</w:t>
            </w:r>
          </w:p>
        </w:tc>
      </w:tr>
      <w:tr w:rsidR="008252E0" w:rsidRPr="00A82A30" w:rsidTr="00082FC9">
        <w:tc>
          <w:tcPr>
            <w:tcW w:w="1962" w:type="dxa"/>
            <w:tcBorders>
              <w:top w:val="nil"/>
              <w:left w:val="nil"/>
              <w:bottom w:val="nil"/>
              <w:right w:val="nil"/>
            </w:tcBorders>
            <w:vAlign w:val="bottom"/>
          </w:tcPr>
          <w:p w:rsidR="008252E0" w:rsidRPr="00A82A30" w:rsidRDefault="008252E0" w:rsidP="00234E97">
            <w:pPr>
              <w:pBdr>
                <w:bottom w:val="single" w:sz="4" w:space="1" w:color="auto"/>
              </w:pBdr>
              <w:spacing w:line="200" w:lineRule="exact"/>
              <w:jc w:val="center"/>
              <w:rPr>
                <w:rFonts w:ascii="Arial" w:hAnsi="Arial"/>
                <w:sz w:val="11"/>
                <w:szCs w:val="11"/>
                <w:cs/>
              </w:rPr>
            </w:pPr>
            <w:r w:rsidRPr="00A82A30">
              <w:rPr>
                <w:rFonts w:ascii="Arial" w:hAnsi="Arial"/>
                <w:sz w:val="11"/>
                <w:szCs w:val="11"/>
              </w:rPr>
              <w:t>Company’s name</w:t>
            </w:r>
          </w:p>
        </w:tc>
        <w:tc>
          <w:tcPr>
            <w:tcW w:w="2250" w:type="dxa"/>
            <w:tcBorders>
              <w:top w:val="nil"/>
              <w:left w:val="nil"/>
              <w:bottom w:val="nil"/>
              <w:right w:val="nil"/>
            </w:tcBorders>
            <w:vAlign w:val="bottom"/>
          </w:tcPr>
          <w:p w:rsidR="008252E0" w:rsidRPr="00A82A30" w:rsidRDefault="008252E0" w:rsidP="00234E97">
            <w:pPr>
              <w:pBdr>
                <w:bottom w:val="single" w:sz="4" w:space="1" w:color="auto"/>
              </w:pBdr>
              <w:spacing w:line="200" w:lineRule="exact"/>
              <w:jc w:val="center"/>
              <w:rPr>
                <w:rFonts w:ascii="Arial" w:hAnsi="Arial"/>
                <w:sz w:val="11"/>
                <w:szCs w:val="11"/>
                <w:cs/>
              </w:rPr>
            </w:pPr>
            <w:r w:rsidRPr="00A82A30">
              <w:rPr>
                <w:rFonts w:ascii="Arial" w:hAnsi="Arial"/>
                <w:sz w:val="11"/>
                <w:szCs w:val="11"/>
              </w:rPr>
              <w:t>Nature of business</w:t>
            </w:r>
          </w:p>
        </w:tc>
        <w:tc>
          <w:tcPr>
            <w:tcW w:w="900" w:type="dxa"/>
            <w:tcBorders>
              <w:top w:val="nil"/>
              <w:left w:val="nil"/>
              <w:bottom w:val="nil"/>
              <w:right w:val="nil"/>
            </w:tcBorders>
            <w:vAlign w:val="bottom"/>
          </w:tcPr>
          <w:p w:rsidR="008252E0" w:rsidRPr="00A82A30" w:rsidRDefault="008252E0" w:rsidP="00234E97">
            <w:pPr>
              <w:pBdr>
                <w:bottom w:val="single" w:sz="4" w:space="1" w:color="auto"/>
              </w:pBdr>
              <w:spacing w:line="200" w:lineRule="exact"/>
              <w:jc w:val="center"/>
              <w:rPr>
                <w:rFonts w:ascii="Arial" w:hAnsi="Arial"/>
                <w:sz w:val="11"/>
                <w:szCs w:val="11"/>
              </w:rPr>
            </w:pPr>
            <w:r w:rsidRPr="00A82A30">
              <w:rPr>
                <w:rFonts w:ascii="Arial" w:hAnsi="Arial"/>
                <w:sz w:val="11"/>
                <w:szCs w:val="11"/>
              </w:rPr>
              <w:t>Country of incorporation</w:t>
            </w:r>
          </w:p>
        </w:tc>
        <w:tc>
          <w:tcPr>
            <w:tcW w:w="1890" w:type="dxa"/>
            <w:gridSpan w:val="2"/>
            <w:tcBorders>
              <w:top w:val="nil"/>
              <w:left w:val="nil"/>
              <w:bottom w:val="nil"/>
              <w:right w:val="nil"/>
            </w:tcBorders>
            <w:vAlign w:val="bottom"/>
          </w:tcPr>
          <w:p w:rsidR="008252E0" w:rsidRPr="00A82A30" w:rsidRDefault="008252E0" w:rsidP="00234E97">
            <w:pPr>
              <w:pBdr>
                <w:bottom w:val="single" w:sz="4" w:space="1" w:color="auto"/>
              </w:pBdr>
              <w:spacing w:line="200" w:lineRule="exact"/>
              <w:jc w:val="center"/>
              <w:rPr>
                <w:rFonts w:ascii="Arial" w:hAnsi="Arial"/>
                <w:sz w:val="11"/>
                <w:szCs w:val="11"/>
                <w:cs/>
              </w:rPr>
            </w:pPr>
            <w:r w:rsidRPr="00A82A30">
              <w:rPr>
                <w:rFonts w:ascii="Arial" w:hAnsi="Arial"/>
                <w:sz w:val="11"/>
                <w:szCs w:val="11"/>
              </w:rPr>
              <w:t>Shareholding percentage</w:t>
            </w:r>
          </w:p>
        </w:tc>
        <w:tc>
          <w:tcPr>
            <w:tcW w:w="2340" w:type="dxa"/>
            <w:gridSpan w:val="2"/>
            <w:tcBorders>
              <w:top w:val="nil"/>
              <w:left w:val="nil"/>
              <w:bottom w:val="nil"/>
              <w:right w:val="nil"/>
            </w:tcBorders>
            <w:vAlign w:val="bottom"/>
          </w:tcPr>
          <w:p w:rsidR="008252E0" w:rsidRPr="00A82A30" w:rsidRDefault="008252E0" w:rsidP="00234E97">
            <w:pPr>
              <w:pBdr>
                <w:bottom w:val="single" w:sz="4" w:space="1" w:color="auto"/>
              </w:pBdr>
              <w:spacing w:line="200" w:lineRule="exact"/>
              <w:jc w:val="center"/>
              <w:rPr>
                <w:rFonts w:ascii="Arial" w:hAnsi="Arial"/>
                <w:sz w:val="11"/>
                <w:szCs w:val="11"/>
                <w:cs/>
              </w:rPr>
            </w:pPr>
            <w:r w:rsidRPr="00A82A30">
              <w:rPr>
                <w:rFonts w:ascii="Arial" w:hAnsi="Arial"/>
                <w:sz w:val="11"/>
                <w:szCs w:val="11"/>
              </w:rPr>
              <w:t>Cost</w:t>
            </w:r>
          </w:p>
        </w:tc>
      </w:tr>
      <w:tr w:rsidR="00DA237E" w:rsidRPr="00A82A30" w:rsidTr="00082FC9">
        <w:tc>
          <w:tcPr>
            <w:tcW w:w="1962" w:type="dxa"/>
            <w:tcBorders>
              <w:top w:val="nil"/>
              <w:left w:val="nil"/>
              <w:bottom w:val="nil"/>
              <w:right w:val="nil"/>
            </w:tcBorders>
          </w:tcPr>
          <w:p w:rsidR="00DA237E" w:rsidRPr="00A82A30" w:rsidRDefault="00DA237E" w:rsidP="00234E97">
            <w:pPr>
              <w:spacing w:line="200" w:lineRule="exact"/>
              <w:jc w:val="center"/>
              <w:rPr>
                <w:rFonts w:ascii="Arial" w:hAnsi="Arial"/>
                <w:sz w:val="11"/>
                <w:szCs w:val="11"/>
                <w:cs/>
              </w:rPr>
            </w:pPr>
          </w:p>
        </w:tc>
        <w:tc>
          <w:tcPr>
            <w:tcW w:w="225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rsidR="00DA237E" w:rsidRPr="00A82A30" w:rsidRDefault="00707D34" w:rsidP="00234E97">
            <w:pPr>
              <w:tabs>
                <w:tab w:val="right" w:pos="7200"/>
                <w:tab w:val="right" w:pos="8540"/>
              </w:tabs>
              <w:spacing w:line="200" w:lineRule="exact"/>
              <w:jc w:val="center"/>
              <w:rPr>
                <w:rFonts w:ascii="Arial" w:hAnsi="Arial"/>
                <w:sz w:val="11"/>
                <w:szCs w:val="11"/>
              </w:rPr>
            </w:pPr>
            <w:r>
              <w:rPr>
                <w:rFonts w:ascii="Arial" w:hAnsi="Arial"/>
                <w:sz w:val="11"/>
                <w:szCs w:val="11"/>
              </w:rPr>
              <w:t>30 June</w:t>
            </w:r>
          </w:p>
        </w:tc>
        <w:tc>
          <w:tcPr>
            <w:tcW w:w="93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sz w:val="11"/>
                <w:szCs w:val="11"/>
              </w:rPr>
            </w:pPr>
            <w:r w:rsidRPr="00A82A30">
              <w:rPr>
                <w:rFonts w:ascii="Arial" w:hAnsi="Arial"/>
                <w:sz w:val="11"/>
                <w:szCs w:val="11"/>
              </w:rPr>
              <w:t xml:space="preserve">31 December </w:t>
            </w:r>
          </w:p>
        </w:tc>
        <w:tc>
          <w:tcPr>
            <w:tcW w:w="1140" w:type="dxa"/>
            <w:tcBorders>
              <w:top w:val="nil"/>
              <w:left w:val="nil"/>
              <w:bottom w:val="nil"/>
              <w:right w:val="nil"/>
            </w:tcBorders>
          </w:tcPr>
          <w:p w:rsidR="00DA237E" w:rsidRPr="00A82A30" w:rsidRDefault="00707D34" w:rsidP="00234E97">
            <w:pPr>
              <w:tabs>
                <w:tab w:val="right" w:pos="7200"/>
                <w:tab w:val="right" w:pos="8540"/>
              </w:tabs>
              <w:spacing w:line="200" w:lineRule="exact"/>
              <w:jc w:val="center"/>
              <w:rPr>
                <w:rFonts w:ascii="Arial" w:hAnsi="Arial"/>
                <w:sz w:val="11"/>
                <w:szCs w:val="11"/>
              </w:rPr>
            </w:pPr>
            <w:r>
              <w:rPr>
                <w:rFonts w:ascii="Arial" w:hAnsi="Arial"/>
                <w:sz w:val="11"/>
                <w:szCs w:val="11"/>
              </w:rPr>
              <w:t>30 June</w:t>
            </w:r>
          </w:p>
        </w:tc>
        <w:tc>
          <w:tcPr>
            <w:tcW w:w="120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sz w:val="11"/>
                <w:szCs w:val="11"/>
              </w:rPr>
            </w:pPr>
            <w:r w:rsidRPr="00A82A30">
              <w:rPr>
                <w:rFonts w:ascii="Arial" w:hAnsi="Arial"/>
                <w:sz w:val="11"/>
                <w:szCs w:val="11"/>
              </w:rPr>
              <w:t xml:space="preserve">31 December </w:t>
            </w:r>
          </w:p>
        </w:tc>
      </w:tr>
      <w:tr w:rsidR="00DA237E" w:rsidRPr="00A82A30" w:rsidTr="00082FC9">
        <w:tc>
          <w:tcPr>
            <w:tcW w:w="1962" w:type="dxa"/>
            <w:tcBorders>
              <w:top w:val="nil"/>
              <w:left w:val="nil"/>
              <w:bottom w:val="nil"/>
              <w:right w:val="nil"/>
            </w:tcBorders>
          </w:tcPr>
          <w:p w:rsidR="00DA237E" w:rsidRPr="00A82A30" w:rsidRDefault="00DA237E" w:rsidP="00234E97">
            <w:pPr>
              <w:spacing w:line="200" w:lineRule="exact"/>
              <w:jc w:val="center"/>
              <w:rPr>
                <w:rFonts w:ascii="Arial" w:hAnsi="Arial"/>
                <w:sz w:val="11"/>
                <w:szCs w:val="11"/>
                <w:cs/>
              </w:rPr>
            </w:pPr>
          </w:p>
        </w:tc>
        <w:tc>
          <w:tcPr>
            <w:tcW w:w="225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rsidR="00DA237E" w:rsidRPr="00A82A30" w:rsidRDefault="00DA237E" w:rsidP="00234E97">
            <w:pPr>
              <w:pBdr>
                <w:bottom w:val="single" w:sz="4" w:space="1" w:color="auto"/>
              </w:pBdr>
              <w:tabs>
                <w:tab w:val="right" w:pos="7200"/>
                <w:tab w:val="right" w:pos="8540"/>
              </w:tabs>
              <w:spacing w:line="200" w:lineRule="exact"/>
              <w:jc w:val="center"/>
              <w:rPr>
                <w:rFonts w:ascii="Arial" w:hAnsi="Arial"/>
                <w:sz w:val="11"/>
                <w:szCs w:val="11"/>
              </w:rPr>
            </w:pPr>
            <w:r w:rsidRPr="00A82A30">
              <w:rPr>
                <w:rFonts w:ascii="Arial" w:hAnsi="Arial"/>
                <w:sz w:val="11"/>
                <w:szCs w:val="11"/>
              </w:rPr>
              <w:t>2018</w:t>
            </w:r>
          </w:p>
        </w:tc>
        <w:tc>
          <w:tcPr>
            <w:tcW w:w="930" w:type="dxa"/>
            <w:tcBorders>
              <w:top w:val="nil"/>
              <w:left w:val="nil"/>
              <w:bottom w:val="nil"/>
              <w:right w:val="nil"/>
            </w:tcBorders>
          </w:tcPr>
          <w:p w:rsidR="00DA237E" w:rsidRPr="00A82A30" w:rsidRDefault="00DA237E" w:rsidP="00234E97">
            <w:pPr>
              <w:pBdr>
                <w:bottom w:val="single" w:sz="4" w:space="1" w:color="auto"/>
              </w:pBdr>
              <w:tabs>
                <w:tab w:val="right" w:pos="7200"/>
                <w:tab w:val="right" w:pos="8540"/>
              </w:tabs>
              <w:spacing w:line="200" w:lineRule="exact"/>
              <w:jc w:val="center"/>
              <w:rPr>
                <w:rFonts w:ascii="Arial" w:hAnsi="Arial"/>
                <w:sz w:val="11"/>
                <w:szCs w:val="11"/>
              </w:rPr>
            </w:pPr>
            <w:r w:rsidRPr="00A82A30">
              <w:rPr>
                <w:rFonts w:ascii="Arial" w:hAnsi="Arial"/>
                <w:sz w:val="11"/>
                <w:szCs w:val="11"/>
              </w:rPr>
              <w:t>2017</w:t>
            </w:r>
          </w:p>
        </w:tc>
        <w:tc>
          <w:tcPr>
            <w:tcW w:w="1140" w:type="dxa"/>
            <w:tcBorders>
              <w:top w:val="nil"/>
              <w:left w:val="nil"/>
              <w:bottom w:val="nil"/>
              <w:right w:val="nil"/>
            </w:tcBorders>
          </w:tcPr>
          <w:p w:rsidR="00DA237E" w:rsidRPr="00A82A30" w:rsidRDefault="00DA237E" w:rsidP="00234E97">
            <w:pPr>
              <w:pBdr>
                <w:bottom w:val="single" w:sz="4" w:space="1" w:color="auto"/>
              </w:pBdr>
              <w:tabs>
                <w:tab w:val="right" w:pos="7200"/>
                <w:tab w:val="right" w:pos="8540"/>
              </w:tabs>
              <w:spacing w:line="200" w:lineRule="exact"/>
              <w:jc w:val="center"/>
              <w:rPr>
                <w:rFonts w:ascii="Arial" w:hAnsi="Arial"/>
                <w:sz w:val="11"/>
                <w:szCs w:val="11"/>
              </w:rPr>
            </w:pPr>
            <w:r w:rsidRPr="00A82A30">
              <w:rPr>
                <w:rFonts w:ascii="Arial" w:hAnsi="Arial"/>
                <w:sz w:val="11"/>
                <w:szCs w:val="11"/>
              </w:rPr>
              <w:t>2018</w:t>
            </w:r>
          </w:p>
        </w:tc>
        <w:tc>
          <w:tcPr>
            <w:tcW w:w="1200" w:type="dxa"/>
            <w:tcBorders>
              <w:top w:val="nil"/>
              <w:left w:val="nil"/>
              <w:bottom w:val="nil"/>
              <w:right w:val="nil"/>
            </w:tcBorders>
          </w:tcPr>
          <w:p w:rsidR="00DA237E" w:rsidRPr="00A82A30" w:rsidRDefault="00DA237E" w:rsidP="00234E97">
            <w:pPr>
              <w:pBdr>
                <w:bottom w:val="single" w:sz="4" w:space="1" w:color="auto"/>
              </w:pBdr>
              <w:tabs>
                <w:tab w:val="right" w:pos="7200"/>
                <w:tab w:val="right" w:pos="8540"/>
              </w:tabs>
              <w:spacing w:line="200" w:lineRule="exact"/>
              <w:jc w:val="center"/>
              <w:rPr>
                <w:rFonts w:ascii="Arial" w:hAnsi="Arial"/>
                <w:sz w:val="11"/>
                <w:szCs w:val="11"/>
              </w:rPr>
            </w:pPr>
            <w:r w:rsidRPr="00A82A30">
              <w:rPr>
                <w:rFonts w:ascii="Arial" w:hAnsi="Arial"/>
                <w:sz w:val="11"/>
                <w:szCs w:val="11"/>
              </w:rPr>
              <w:t>2017</w:t>
            </w:r>
          </w:p>
        </w:tc>
      </w:tr>
      <w:tr w:rsidR="00DA237E" w:rsidRPr="00A82A30" w:rsidTr="00082FC9">
        <w:tc>
          <w:tcPr>
            <w:tcW w:w="1962" w:type="dxa"/>
            <w:tcBorders>
              <w:top w:val="nil"/>
              <w:left w:val="nil"/>
              <w:bottom w:val="nil"/>
              <w:right w:val="nil"/>
            </w:tcBorders>
          </w:tcPr>
          <w:p w:rsidR="00DA237E" w:rsidRPr="00A82A30" w:rsidRDefault="00DA237E" w:rsidP="00234E97">
            <w:pPr>
              <w:spacing w:line="200" w:lineRule="exact"/>
              <w:jc w:val="center"/>
              <w:rPr>
                <w:rFonts w:ascii="Arial" w:hAnsi="Arial"/>
                <w:sz w:val="11"/>
                <w:szCs w:val="11"/>
                <w:cs/>
              </w:rPr>
            </w:pPr>
          </w:p>
        </w:tc>
        <w:tc>
          <w:tcPr>
            <w:tcW w:w="225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rsidR="00DA237E" w:rsidRPr="00A82A30" w:rsidRDefault="00DA237E" w:rsidP="00234E97">
            <w:pPr>
              <w:spacing w:line="200" w:lineRule="exact"/>
              <w:jc w:val="center"/>
              <w:rPr>
                <w:rFonts w:ascii="Arial" w:hAnsi="Arial"/>
                <w:sz w:val="11"/>
                <w:szCs w:val="11"/>
              </w:rPr>
            </w:pPr>
            <w:r w:rsidRPr="00A82A30">
              <w:rPr>
                <w:rFonts w:ascii="Arial" w:hAnsi="Arial"/>
                <w:sz w:val="11"/>
                <w:szCs w:val="11"/>
              </w:rPr>
              <w:t>(%)</w:t>
            </w:r>
          </w:p>
        </w:tc>
        <w:tc>
          <w:tcPr>
            <w:tcW w:w="930" w:type="dxa"/>
            <w:tcBorders>
              <w:top w:val="nil"/>
              <w:left w:val="nil"/>
              <w:bottom w:val="nil"/>
              <w:right w:val="nil"/>
            </w:tcBorders>
          </w:tcPr>
          <w:p w:rsidR="00DA237E" w:rsidRPr="00A82A30" w:rsidRDefault="00DA237E" w:rsidP="00234E97">
            <w:pPr>
              <w:spacing w:line="200" w:lineRule="exact"/>
              <w:jc w:val="center"/>
              <w:rPr>
                <w:rFonts w:ascii="Arial" w:hAnsi="Arial"/>
                <w:sz w:val="11"/>
                <w:szCs w:val="11"/>
              </w:rPr>
            </w:pPr>
            <w:r w:rsidRPr="00A82A30">
              <w:rPr>
                <w:rFonts w:ascii="Arial" w:hAnsi="Arial"/>
                <w:sz w:val="11"/>
                <w:szCs w:val="11"/>
              </w:rPr>
              <w:t>(%)</w:t>
            </w:r>
          </w:p>
        </w:tc>
        <w:tc>
          <w:tcPr>
            <w:tcW w:w="114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rsidR="00DA237E" w:rsidRPr="00A82A30" w:rsidRDefault="00DA237E" w:rsidP="00234E97">
            <w:pPr>
              <w:tabs>
                <w:tab w:val="right" w:pos="7200"/>
                <w:tab w:val="right" w:pos="8540"/>
              </w:tabs>
              <w:spacing w:line="200" w:lineRule="exact"/>
              <w:jc w:val="center"/>
              <w:rPr>
                <w:rFonts w:ascii="Arial" w:hAnsi="Arial"/>
                <w:sz w:val="11"/>
                <w:szCs w:val="11"/>
                <w:u w:val="single"/>
              </w:rPr>
            </w:pPr>
          </w:p>
        </w:tc>
      </w:tr>
      <w:tr w:rsidR="00DA237E" w:rsidRPr="00A82A30" w:rsidTr="00082FC9">
        <w:tc>
          <w:tcPr>
            <w:tcW w:w="1962" w:type="dxa"/>
            <w:tcBorders>
              <w:top w:val="nil"/>
              <w:left w:val="nil"/>
              <w:bottom w:val="nil"/>
              <w:right w:val="nil"/>
            </w:tcBorders>
          </w:tcPr>
          <w:p w:rsidR="00DA237E" w:rsidRPr="00A82A30" w:rsidRDefault="00DA237E" w:rsidP="00234E97">
            <w:pPr>
              <w:spacing w:line="200" w:lineRule="exact"/>
              <w:ind w:left="102" w:hanging="102"/>
              <w:rPr>
                <w:rFonts w:ascii="Arial" w:hAnsi="Arial"/>
                <w:sz w:val="11"/>
                <w:szCs w:val="11"/>
                <w:cs/>
              </w:rPr>
            </w:pPr>
            <w:r w:rsidRPr="00A82A30">
              <w:rPr>
                <w:rFonts w:ascii="Arial" w:hAnsi="Arial"/>
                <w:sz w:val="11"/>
                <w:szCs w:val="11"/>
              </w:rPr>
              <w:t>Thai Wah Public Company Limited</w:t>
            </w:r>
          </w:p>
        </w:tc>
        <w:tc>
          <w:tcPr>
            <w:tcW w:w="2250" w:type="dxa"/>
            <w:tcBorders>
              <w:top w:val="nil"/>
              <w:left w:val="nil"/>
              <w:bottom w:val="nil"/>
              <w:right w:val="nil"/>
            </w:tcBorders>
          </w:tcPr>
          <w:p w:rsidR="00DA237E" w:rsidRPr="00A82A30" w:rsidRDefault="00DA237E" w:rsidP="00234E97">
            <w:pPr>
              <w:spacing w:line="200" w:lineRule="exact"/>
              <w:ind w:left="90" w:hanging="90"/>
              <w:rPr>
                <w:rFonts w:ascii="Arial" w:hAnsi="Arial"/>
                <w:sz w:val="11"/>
                <w:szCs w:val="11"/>
              </w:rPr>
            </w:pPr>
            <w:r w:rsidRPr="00A82A30">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rsidR="00DA237E" w:rsidRPr="00A82A30" w:rsidRDefault="00DA237E" w:rsidP="00234E97">
            <w:pPr>
              <w:spacing w:line="200" w:lineRule="exact"/>
              <w:jc w:val="center"/>
              <w:rPr>
                <w:rFonts w:ascii="Arial" w:hAnsi="Arial"/>
                <w:sz w:val="11"/>
                <w:szCs w:val="11"/>
              </w:rPr>
            </w:pPr>
            <w:r w:rsidRPr="00A82A30">
              <w:rPr>
                <w:rFonts w:ascii="Arial" w:hAnsi="Arial"/>
                <w:sz w:val="11"/>
                <w:szCs w:val="11"/>
              </w:rPr>
              <w:t>Thailand</w:t>
            </w:r>
          </w:p>
        </w:tc>
        <w:tc>
          <w:tcPr>
            <w:tcW w:w="960" w:type="dxa"/>
            <w:tcBorders>
              <w:top w:val="nil"/>
              <w:left w:val="nil"/>
              <w:bottom w:val="nil"/>
              <w:right w:val="nil"/>
            </w:tcBorders>
          </w:tcPr>
          <w:p w:rsidR="00DA237E" w:rsidRPr="00A82A30" w:rsidRDefault="002643BE" w:rsidP="00234E97">
            <w:pPr>
              <w:spacing w:line="200" w:lineRule="exact"/>
              <w:jc w:val="center"/>
              <w:rPr>
                <w:rFonts w:ascii="Arial" w:hAnsi="Arial"/>
                <w:sz w:val="11"/>
                <w:szCs w:val="11"/>
              </w:rPr>
            </w:pPr>
            <w:r>
              <w:rPr>
                <w:rFonts w:ascii="Arial" w:hAnsi="Arial"/>
                <w:sz w:val="11"/>
                <w:szCs w:val="11"/>
              </w:rPr>
              <w:t>10.03</w:t>
            </w:r>
          </w:p>
        </w:tc>
        <w:tc>
          <w:tcPr>
            <w:tcW w:w="930" w:type="dxa"/>
            <w:tcBorders>
              <w:top w:val="nil"/>
              <w:left w:val="nil"/>
              <w:bottom w:val="nil"/>
              <w:right w:val="nil"/>
            </w:tcBorders>
          </w:tcPr>
          <w:p w:rsidR="00DA237E" w:rsidRPr="00A82A30" w:rsidRDefault="00DA237E" w:rsidP="00234E97">
            <w:pPr>
              <w:spacing w:line="200" w:lineRule="exact"/>
              <w:jc w:val="center"/>
              <w:rPr>
                <w:rFonts w:ascii="Arial" w:hAnsi="Arial"/>
                <w:sz w:val="11"/>
                <w:szCs w:val="11"/>
              </w:rPr>
            </w:pPr>
            <w:r w:rsidRPr="00A82A30">
              <w:rPr>
                <w:rFonts w:ascii="Arial" w:hAnsi="Arial"/>
                <w:sz w:val="11"/>
                <w:szCs w:val="11"/>
              </w:rPr>
              <w:t>10.03</w:t>
            </w:r>
          </w:p>
        </w:tc>
        <w:tc>
          <w:tcPr>
            <w:tcW w:w="1140" w:type="dxa"/>
            <w:tcBorders>
              <w:top w:val="nil"/>
              <w:left w:val="nil"/>
              <w:bottom w:val="nil"/>
              <w:right w:val="nil"/>
            </w:tcBorders>
          </w:tcPr>
          <w:p w:rsidR="00DA237E" w:rsidRPr="00A82A30" w:rsidRDefault="002643BE" w:rsidP="00234E97">
            <w:pPr>
              <w:tabs>
                <w:tab w:val="decimal" w:pos="834"/>
              </w:tabs>
              <w:spacing w:line="20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tcPr>
          <w:p w:rsidR="00DA237E" w:rsidRPr="00A82A30" w:rsidRDefault="00DA237E" w:rsidP="00234E97">
            <w:pPr>
              <w:tabs>
                <w:tab w:val="decimal" w:pos="912"/>
              </w:tabs>
              <w:spacing w:line="200" w:lineRule="exact"/>
              <w:jc w:val="both"/>
              <w:rPr>
                <w:rFonts w:ascii="Arial" w:hAnsi="Arial"/>
                <w:sz w:val="11"/>
                <w:szCs w:val="11"/>
              </w:rPr>
            </w:pPr>
            <w:r w:rsidRPr="00A82A30">
              <w:rPr>
                <w:rFonts w:ascii="Arial" w:hAnsi="Arial"/>
                <w:sz w:val="11"/>
                <w:szCs w:val="11"/>
              </w:rPr>
              <w:t>777,454</w:t>
            </w:r>
          </w:p>
        </w:tc>
      </w:tr>
      <w:tr w:rsidR="00DA237E" w:rsidRPr="00A82A30" w:rsidTr="00082FC9">
        <w:tc>
          <w:tcPr>
            <w:tcW w:w="1962" w:type="dxa"/>
            <w:tcBorders>
              <w:top w:val="nil"/>
              <w:left w:val="nil"/>
              <w:bottom w:val="nil"/>
              <w:right w:val="nil"/>
            </w:tcBorders>
          </w:tcPr>
          <w:p w:rsidR="00DA237E" w:rsidRPr="00A82A30" w:rsidRDefault="00DA237E" w:rsidP="00234E97">
            <w:pPr>
              <w:spacing w:line="200" w:lineRule="exact"/>
              <w:rPr>
                <w:rFonts w:ascii="Arial" w:hAnsi="Arial"/>
                <w:sz w:val="11"/>
                <w:szCs w:val="11"/>
              </w:rPr>
            </w:pPr>
            <w:r w:rsidRPr="00A82A30">
              <w:rPr>
                <w:rFonts w:ascii="Arial" w:hAnsi="Arial"/>
                <w:sz w:val="11"/>
                <w:szCs w:val="11"/>
              </w:rPr>
              <w:t>Total</w:t>
            </w:r>
          </w:p>
        </w:tc>
        <w:tc>
          <w:tcPr>
            <w:tcW w:w="2250" w:type="dxa"/>
            <w:tcBorders>
              <w:top w:val="nil"/>
              <w:left w:val="nil"/>
              <w:bottom w:val="nil"/>
              <w:right w:val="nil"/>
            </w:tcBorders>
          </w:tcPr>
          <w:p w:rsidR="00DA237E" w:rsidRPr="00A82A30" w:rsidRDefault="00DA237E" w:rsidP="00234E97">
            <w:pPr>
              <w:spacing w:line="200" w:lineRule="exact"/>
              <w:rPr>
                <w:rFonts w:ascii="Arial" w:hAnsi="Arial"/>
                <w:b/>
                <w:bCs/>
                <w:sz w:val="11"/>
                <w:szCs w:val="11"/>
              </w:rPr>
            </w:pPr>
          </w:p>
        </w:tc>
        <w:tc>
          <w:tcPr>
            <w:tcW w:w="900" w:type="dxa"/>
            <w:tcBorders>
              <w:top w:val="nil"/>
              <w:left w:val="nil"/>
              <w:bottom w:val="nil"/>
              <w:right w:val="nil"/>
            </w:tcBorders>
          </w:tcPr>
          <w:p w:rsidR="00DA237E" w:rsidRPr="00A82A30" w:rsidRDefault="00DA237E" w:rsidP="00234E97">
            <w:pPr>
              <w:spacing w:line="200" w:lineRule="exact"/>
              <w:rPr>
                <w:rFonts w:ascii="Arial" w:hAnsi="Arial"/>
                <w:b/>
                <w:bCs/>
                <w:sz w:val="11"/>
                <w:szCs w:val="11"/>
              </w:rPr>
            </w:pPr>
          </w:p>
        </w:tc>
        <w:tc>
          <w:tcPr>
            <w:tcW w:w="960" w:type="dxa"/>
            <w:tcBorders>
              <w:top w:val="nil"/>
              <w:left w:val="nil"/>
              <w:bottom w:val="nil"/>
              <w:right w:val="nil"/>
            </w:tcBorders>
          </w:tcPr>
          <w:p w:rsidR="00DA237E" w:rsidRPr="00A82A30" w:rsidRDefault="00DA237E" w:rsidP="00234E97">
            <w:pPr>
              <w:spacing w:line="200" w:lineRule="exact"/>
              <w:rPr>
                <w:rFonts w:ascii="Arial" w:hAnsi="Arial"/>
                <w:b/>
                <w:bCs/>
                <w:sz w:val="11"/>
                <w:szCs w:val="11"/>
              </w:rPr>
            </w:pPr>
          </w:p>
        </w:tc>
        <w:tc>
          <w:tcPr>
            <w:tcW w:w="930" w:type="dxa"/>
            <w:tcBorders>
              <w:top w:val="nil"/>
              <w:left w:val="nil"/>
              <w:bottom w:val="nil"/>
              <w:right w:val="nil"/>
            </w:tcBorders>
          </w:tcPr>
          <w:p w:rsidR="00DA237E" w:rsidRPr="00A82A30" w:rsidRDefault="00DA237E" w:rsidP="00234E97">
            <w:pPr>
              <w:spacing w:line="200" w:lineRule="exact"/>
              <w:rPr>
                <w:rFonts w:ascii="Arial" w:hAnsi="Arial"/>
                <w:b/>
                <w:bCs/>
                <w:sz w:val="11"/>
                <w:szCs w:val="11"/>
              </w:rPr>
            </w:pPr>
          </w:p>
        </w:tc>
        <w:tc>
          <w:tcPr>
            <w:tcW w:w="1140" w:type="dxa"/>
            <w:tcBorders>
              <w:top w:val="nil"/>
              <w:left w:val="nil"/>
              <w:bottom w:val="nil"/>
              <w:right w:val="nil"/>
            </w:tcBorders>
            <w:vAlign w:val="bottom"/>
          </w:tcPr>
          <w:p w:rsidR="00DA237E" w:rsidRPr="00A82A30" w:rsidRDefault="002643BE" w:rsidP="00234E97">
            <w:pPr>
              <w:pBdr>
                <w:top w:val="single" w:sz="4" w:space="1" w:color="auto"/>
                <w:bottom w:val="double" w:sz="4" w:space="1" w:color="auto"/>
              </w:pBdr>
              <w:tabs>
                <w:tab w:val="decimal" w:pos="834"/>
              </w:tabs>
              <w:spacing w:line="20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vAlign w:val="bottom"/>
          </w:tcPr>
          <w:p w:rsidR="00DA237E" w:rsidRPr="00A82A30" w:rsidRDefault="00DA237E" w:rsidP="00234E97">
            <w:pPr>
              <w:pBdr>
                <w:top w:val="single" w:sz="4" w:space="1" w:color="auto"/>
                <w:bottom w:val="double" w:sz="4" w:space="1" w:color="auto"/>
              </w:pBdr>
              <w:tabs>
                <w:tab w:val="decimal" w:pos="912"/>
              </w:tabs>
              <w:spacing w:line="200" w:lineRule="exact"/>
              <w:jc w:val="both"/>
              <w:rPr>
                <w:rFonts w:ascii="Arial" w:hAnsi="Arial"/>
                <w:sz w:val="11"/>
                <w:szCs w:val="11"/>
              </w:rPr>
            </w:pPr>
            <w:r w:rsidRPr="00A82A30">
              <w:rPr>
                <w:rFonts w:ascii="Arial" w:hAnsi="Arial"/>
                <w:sz w:val="11"/>
                <w:szCs w:val="11"/>
              </w:rPr>
              <w:t>777,454</w:t>
            </w:r>
          </w:p>
        </w:tc>
      </w:tr>
    </w:tbl>
    <w:p w:rsidR="00234E97" w:rsidRPr="00234E97" w:rsidRDefault="00234E97" w:rsidP="00234E97">
      <w:pPr>
        <w:tabs>
          <w:tab w:val="right" w:pos="7280"/>
          <w:tab w:val="right" w:pos="8760"/>
        </w:tabs>
        <w:spacing w:before="120" w:after="120" w:line="380" w:lineRule="exact"/>
        <w:ind w:left="540" w:right="-43" w:hanging="540"/>
        <w:jc w:val="both"/>
        <w:rPr>
          <w:rFonts w:ascii="Arial" w:hAnsi="Arial" w:cs="Arial"/>
        </w:rPr>
      </w:pPr>
      <w:r>
        <w:rPr>
          <w:rFonts w:ascii="Arial" w:hAnsi="Arial" w:cstheme="minorBidi"/>
          <w:cs/>
        </w:rPr>
        <w:tab/>
      </w:r>
      <w:r w:rsidRPr="00234E97">
        <w:rPr>
          <w:rFonts w:ascii="Arial" w:hAnsi="Arial" w:cs="Arial"/>
        </w:rPr>
        <w:t xml:space="preserve">On </w:t>
      </w:r>
      <w:r w:rsidR="00772470">
        <w:rPr>
          <w:rFonts w:ascii="Arial" w:hAnsi="Arial" w:cs="Arial"/>
        </w:rPr>
        <w:t>27 April 2018</w:t>
      </w:r>
      <w:r w:rsidRPr="00234E97">
        <w:rPr>
          <w:rFonts w:ascii="Arial" w:hAnsi="Arial" w:cs="Arial"/>
        </w:rPr>
        <w:t>, Banyan Tree China Pte. Ltd., an</w:t>
      </w:r>
      <w:r w:rsidR="008D1CE2">
        <w:rPr>
          <w:rFonts w:ascii="Arial" w:hAnsi="Arial" w:cs="Arial"/>
        </w:rPr>
        <w:t xml:space="preserve"> indirect</w:t>
      </w:r>
      <w:r w:rsidRPr="00234E97">
        <w:rPr>
          <w:rFonts w:ascii="Arial" w:hAnsi="Arial" w:cs="Arial"/>
        </w:rPr>
        <w:t xml:space="preserve"> associate, has increased its registered share capital from SGD </w:t>
      </w:r>
      <w:r w:rsidR="00772470">
        <w:rPr>
          <w:rFonts w:ascii="Arial" w:hAnsi="Arial" w:cs="Arial"/>
        </w:rPr>
        <w:t>216.64</w:t>
      </w:r>
      <w:r w:rsidRPr="00234E97">
        <w:rPr>
          <w:rFonts w:ascii="Arial" w:hAnsi="Arial" w:cs="Arial"/>
        </w:rPr>
        <w:t xml:space="preserve"> million to SGD</w:t>
      </w:r>
      <w:r w:rsidR="00772470">
        <w:rPr>
          <w:rFonts w:ascii="Arial" w:hAnsi="Arial" w:cs="Arial"/>
        </w:rPr>
        <w:t xml:space="preserve"> 235.35</w:t>
      </w:r>
      <w:r w:rsidRPr="00234E97">
        <w:rPr>
          <w:rFonts w:ascii="Arial" w:hAnsi="Arial" w:cs="Arial"/>
        </w:rPr>
        <w:t xml:space="preserve"> million, through the issue of 10,000 new ordinary shares with a par value of SGD 1,871.11 each, a total of SGD 18.71 million</w:t>
      </w:r>
      <w:r w:rsidRPr="00234E97">
        <w:rPr>
          <w:rFonts w:ascii="Arial" w:hAnsi="Arial" w:cs="Arial"/>
          <w:cs/>
        </w:rPr>
        <w:t>.</w:t>
      </w:r>
      <w:r w:rsidRPr="00234E97">
        <w:rPr>
          <w:rFonts w:ascii="Arial" w:hAnsi="Arial" w:cs="Arial"/>
        </w:rPr>
        <w:t xml:space="preserve"> The subsidiary subscribed and paid for 1,069 new ordinary shares totaling SGD 2.00 million or equivalent to Baht 48.</w:t>
      </w:r>
      <w:r w:rsidR="00772470">
        <w:rPr>
          <w:rFonts w:ascii="Arial" w:hAnsi="Arial" w:cs="Arial"/>
        </w:rPr>
        <w:t>44</w:t>
      </w:r>
      <w:r w:rsidRPr="00234E97">
        <w:rPr>
          <w:rFonts w:ascii="Arial" w:hAnsi="Arial" w:cs="Arial"/>
        </w:rPr>
        <w:t xml:space="preserve"> million on 10 May 2018.</w:t>
      </w:r>
    </w:p>
    <w:p w:rsidR="005226AB" w:rsidRPr="00A82A30" w:rsidRDefault="005226AB" w:rsidP="00234E97">
      <w:pPr>
        <w:tabs>
          <w:tab w:val="right" w:pos="7280"/>
          <w:tab w:val="right" w:pos="8760"/>
        </w:tabs>
        <w:spacing w:before="120" w:after="120" w:line="380" w:lineRule="exact"/>
        <w:ind w:left="547" w:right="-43" w:hanging="547"/>
        <w:jc w:val="both"/>
        <w:rPr>
          <w:rFonts w:ascii="Arial" w:hAnsi="Arial" w:cs="Arial"/>
        </w:rPr>
      </w:pPr>
      <w:r w:rsidRPr="00A82A30">
        <w:rPr>
          <w:rFonts w:ascii="Arial" w:hAnsi="Arial" w:cs="Arial"/>
        </w:rPr>
        <w:tab/>
      </w:r>
      <w:r w:rsidR="00A72D82" w:rsidRPr="00A82A30">
        <w:rPr>
          <w:rFonts w:ascii="Arial" w:hAnsi="Arial" w:cs="Arial"/>
        </w:rPr>
        <w:t xml:space="preserve">As at </w:t>
      </w:r>
      <w:r w:rsidR="00707D34">
        <w:rPr>
          <w:rFonts w:ascii="Arial" w:hAnsi="Arial" w:cs="Arial"/>
        </w:rPr>
        <w:t>30 June</w:t>
      </w:r>
      <w:r w:rsidR="00DA237E" w:rsidRPr="00A82A30">
        <w:rPr>
          <w:rFonts w:ascii="Arial" w:hAnsi="Arial" w:cs="Arial"/>
        </w:rPr>
        <w:t xml:space="preserve"> 2018 and 31 December 2017</w:t>
      </w:r>
      <w:r w:rsidR="00A72D82" w:rsidRPr="00A82A30">
        <w:rPr>
          <w:rFonts w:ascii="Arial" w:hAnsi="Arial" w:cs="Arial"/>
        </w:rPr>
        <w:t>, t</w:t>
      </w:r>
      <w:r w:rsidRPr="00A82A30">
        <w:rPr>
          <w:rFonts w:ascii="Arial" w:hAnsi="Arial" w:cs="Arial"/>
        </w:rPr>
        <w:t xml:space="preserve">he Company has pledged the </w:t>
      </w:r>
      <w:r w:rsidR="00AE7FDA" w:rsidRPr="00A82A30">
        <w:rPr>
          <w:rFonts w:ascii="Arial" w:hAnsi="Arial" w:cs="Arial"/>
        </w:rPr>
        <w:t>10</w:t>
      </w:r>
      <w:r w:rsidRPr="00A82A30">
        <w:rPr>
          <w:rFonts w:ascii="Arial" w:hAnsi="Arial" w:cs="Arial"/>
        </w:rPr>
        <w:t xml:space="preserve"> million ordinary shares of Thai Wah Public Company Limited with a bank to secure a long-term loan of the Company.</w:t>
      </w:r>
    </w:p>
    <w:p w:rsidR="008252E0" w:rsidRPr="00A82A30" w:rsidRDefault="00450E77" w:rsidP="00234E97">
      <w:pPr>
        <w:widowControl/>
        <w:tabs>
          <w:tab w:val="left" w:pos="540"/>
        </w:tabs>
        <w:overflowPunct/>
        <w:autoSpaceDE/>
        <w:autoSpaceDN/>
        <w:adjustRightInd/>
        <w:spacing w:before="120" w:line="380" w:lineRule="exact"/>
        <w:textAlignment w:val="auto"/>
        <w:rPr>
          <w:rFonts w:ascii="Arial" w:hAnsi="Arial" w:cs="Arial"/>
        </w:rPr>
      </w:pPr>
      <w:r>
        <w:rPr>
          <w:rFonts w:ascii="Arial" w:hAnsi="Arial" w:cs="Arial"/>
        </w:rPr>
        <w:t>9</w:t>
      </w:r>
      <w:r w:rsidR="008252E0" w:rsidRPr="00A82A30">
        <w:rPr>
          <w:rFonts w:ascii="Arial" w:hAnsi="Arial" w:cs="Arial"/>
        </w:rPr>
        <w:t>.2</w:t>
      </w:r>
      <w:r w:rsidR="008252E0" w:rsidRPr="00A82A30">
        <w:rPr>
          <w:rFonts w:ascii="Arial" w:hAnsi="Arial" w:cs="Arial"/>
        </w:rPr>
        <w:tab/>
      </w:r>
      <w:r w:rsidR="008252E0" w:rsidRPr="00D40D33">
        <w:rPr>
          <w:rFonts w:ascii="Arial" w:hAnsi="Arial" w:cs="Arial"/>
        </w:rPr>
        <w:t xml:space="preserve">Share of </w:t>
      </w:r>
      <w:r w:rsidR="001473D1" w:rsidRPr="00D40D33">
        <w:rPr>
          <w:rFonts w:ascii="Arial" w:hAnsi="Arial" w:cs="Arial"/>
        </w:rPr>
        <w:t>comprehensive income (loss)</w:t>
      </w:r>
      <w:r w:rsidR="001473D1">
        <w:rPr>
          <w:rFonts w:ascii="Arial" w:hAnsi="Arial" w:cs="Arial"/>
        </w:rPr>
        <w:tab/>
      </w:r>
    </w:p>
    <w:tbl>
      <w:tblPr>
        <w:tblW w:w="9612" w:type="dxa"/>
        <w:tblInd w:w="108" w:type="dxa"/>
        <w:tblLayout w:type="fixed"/>
        <w:tblLook w:val="0000" w:firstRow="0" w:lastRow="0" w:firstColumn="0" w:lastColumn="0" w:noHBand="0" w:noVBand="0"/>
      </w:tblPr>
      <w:tblGrid>
        <w:gridCol w:w="2430"/>
        <w:gridCol w:w="882"/>
        <w:gridCol w:w="900"/>
        <w:gridCol w:w="900"/>
        <w:gridCol w:w="900"/>
        <w:gridCol w:w="900"/>
        <w:gridCol w:w="900"/>
        <w:gridCol w:w="900"/>
        <w:gridCol w:w="900"/>
      </w:tblGrid>
      <w:tr w:rsidR="00707D34" w:rsidRPr="003169AD" w:rsidTr="00707D34">
        <w:tc>
          <w:tcPr>
            <w:tcW w:w="2430" w:type="dxa"/>
            <w:tcBorders>
              <w:top w:val="nil"/>
              <w:left w:val="nil"/>
              <w:bottom w:val="nil"/>
              <w:right w:val="nil"/>
            </w:tcBorders>
            <w:vAlign w:val="bottom"/>
          </w:tcPr>
          <w:p w:rsidR="00707D34" w:rsidRPr="003169AD" w:rsidRDefault="00707D34" w:rsidP="00234E97">
            <w:pPr>
              <w:spacing w:line="260" w:lineRule="exact"/>
              <w:rPr>
                <w:rFonts w:ascii="Arial" w:hAnsi="Arial" w:cs="Angsana New"/>
                <w:sz w:val="14"/>
                <w:szCs w:val="14"/>
              </w:rPr>
            </w:pPr>
          </w:p>
        </w:tc>
        <w:tc>
          <w:tcPr>
            <w:tcW w:w="3582" w:type="dxa"/>
            <w:gridSpan w:val="4"/>
            <w:tcBorders>
              <w:top w:val="nil"/>
              <w:left w:val="nil"/>
              <w:right w:val="nil"/>
            </w:tcBorders>
            <w:vAlign w:val="bottom"/>
          </w:tcPr>
          <w:p w:rsidR="00707D34" w:rsidRPr="003169AD" w:rsidRDefault="00707D34" w:rsidP="00234E97">
            <w:pPr>
              <w:spacing w:line="260" w:lineRule="exact"/>
              <w:jc w:val="center"/>
              <w:rPr>
                <w:rFonts w:ascii="Arial" w:hAnsi="Arial" w:cs="Angsana New"/>
                <w:sz w:val="14"/>
                <w:szCs w:val="14"/>
              </w:rPr>
            </w:pPr>
          </w:p>
        </w:tc>
        <w:tc>
          <w:tcPr>
            <w:tcW w:w="3600" w:type="dxa"/>
            <w:gridSpan w:val="4"/>
            <w:vAlign w:val="bottom"/>
          </w:tcPr>
          <w:p w:rsidR="00707D34" w:rsidRPr="003169AD" w:rsidRDefault="00707D34" w:rsidP="00234E97">
            <w:pPr>
              <w:spacing w:line="260" w:lineRule="exact"/>
              <w:jc w:val="right"/>
              <w:rPr>
                <w:rFonts w:ascii="Arial" w:hAnsi="Arial" w:cs="Angsana New"/>
                <w:sz w:val="14"/>
                <w:szCs w:val="14"/>
              </w:rPr>
            </w:pPr>
            <w:r w:rsidRPr="003169AD">
              <w:rPr>
                <w:rFonts w:ascii="Arial" w:hAnsi="Arial" w:cs="Angsana New"/>
                <w:sz w:val="14"/>
                <w:szCs w:val="14"/>
              </w:rPr>
              <w:t>(Unit: Thousand Baht)</w:t>
            </w:r>
          </w:p>
        </w:tc>
      </w:tr>
      <w:tr w:rsidR="00707D34" w:rsidRPr="003169AD" w:rsidTr="00707D34">
        <w:tc>
          <w:tcPr>
            <w:tcW w:w="2430" w:type="dxa"/>
            <w:tcBorders>
              <w:top w:val="nil"/>
              <w:left w:val="nil"/>
              <w:bottom w:val="nil"/>
              <w:right w:val="nil"/>
            </w:tcBorders>
            <w:vAlign w:val="bottom"/>
          </w:tcPr>
          <w:p w:rsidR="00707D34" w:rsidRPr="003169AD" w:rsidRDefault="00707D34" w:rsidP="00234E97">
            <w:pPr>
              <w:spacing w:line="260" w:lineRule="exact"/>
              <w:jc w:val="center"/>
              <w:rPr>
                <w:rFonts w:ascii="Arial" w:hAnsi="Arial" w:cs="Angsana New"/>
                <w:sz w:val="14"/>
                <w:szCs w:val="14"/>
              </w:rPr>
            </w:pPr>
          </w:p>
        </w:tc>
        <w:tc>
          <w:tcPr>
            <w:tcW w:w="7182" w:type="dxa"/>
            <w:gridSpan w:val="8"/>
            <w:tcBorders>
              <w:top w:val="nil"/>
              <w:left w:val="nil"/>
            </w:tcBorders>
            <w:vAlign w:val="bottom"/>
          </w:tcPr>
          <w:p w:rsidR="00707D34" w:rsidRPr="003169AD" w:rsidRDefault="00707D34" w:rsidP="00234E97">
            <w:pPr>
              <w:pBdr>
                <w:bottom w:val="single" w:sz="4" w:space="1" w:color="auto"/>
              </w:pBdr>
              <w:spacing w:line="260" w:lineRule="exact"/>
              <w:jc w:val="center"/>
              <w:rPr>
                <w:rFonts w:ascii="Arial" w:hAnsi="Arial" w:cs="Angsana New"/>
                <w:sz w:val="14"/>
                <w:szCs w:val="14"/>
              </w:rPr>
            </w:pPr>
            <w:r w:rsidRPr="003169AD">
              <w:rPr>
                <w:rFonts w:ascii="Arial" w:hAnsi="Arial" w:cs="Angsana New"/>
                <w:sz w:val="14"/>
                <w:szCs w:val="14"/>
              </w:rPr>
              <w:t xml:space="preserve">Consolidated financial statements </w:t>
            </w:r>
          </w:p>
        </w:tc>
      </w:tr>
      <w:tr w:rsidR="00707D34" w:rsidRPr="003169AD" w:rsidTr="00707D34">
        <w:tc>
          <w:tcPr>
            <w:tcW w:w="2430" w:type="dxa"/>
            <w:tcBorders>
              <w:top w:val="nil"/>
              <w:left w:val="nil"/>
              <w:bottom w:val="nil"/>
              <w:right w:val="nil"/>
            </w:tcBorders>
            <w:vAlign w:val="bottom"/>
          </w:tcPr>
          <w:p w:rsidR="00707D34" w:rsidRPr="003169AD" w:rsidRDefault="00707D34" w:rsidP="00234E97">
            <w:pPr>
              <w:pBdr>
                <w:bottom w:val="single" w:sz="4" w:space="1" w:color="auto"/>
              </w:pBdr>
              <w:spacing w:line="260" w:lineRule="exact"/>
              <w:jc w:val="center"/>
              <w:rPr>
                <w:rFonts w:ascii="Arial" w:hAnsi="Arial" w:cs="Angsana New"/>
                <w:sz w:val="14"/>
                <w:szCs w:val="14"/>
              </w:rPr>
            </w:pPr>
            <w:r w:rsidRPr="003169AD">
              <w:rPr>
                <w:rFonts w:ascii="Arial" w:hAnsi="Arial" w:cs="Angsana New"/>
                <w:sz w:val="14"/>
                <w:szCs w:val="14"/>
              </w:rPr>
              <w:t>Company’s name</w:t>
            </w:r>
          </w:p>
        </w:tc>
        <w:tc>
          <w:tcPr>
            <w:tcW w:w="3582" w:type="dxa"/>
            <w:gridSpan w:val="4"/>
            <w:tcBorders>
              <w:top w:val="nil"/>
              <w:left w:val="nil"/>
              <w:right w:val="nil"/>
            </w:tcBorders>
            <w:vAlign w:val="bottom"/>
          </w:tcPr>
          <w:p w:rsidR="00707D34" w:rsidRPr="003169AD" w:rsidRDefault="00707D34" w:rsidP="00234E97">
            <w:pPr>
              <w:pBdr>
                <w:bottom w:val="single" w:sz="4" w:space="1" w:color="auto"/>
              </w:pBdr>
              <w:spacing w:line="260" w:lineRule="exact"/>
              <w:jc w:val="center"/>
              <w:rPr>
                <w:rFonts w:ascii="Arial" w:hAnsi="Arial" w:cs="Angsana New"/>
                <w:sz w:val="14"/>
                <w:szCs w:val="14"/>
              </w:rPr>
            </w:pPr>
            <w:r w:rsidRPr="003169AD">
              <w:rPr>
                <w:rFonts w:ascii="Arial" w:hAnsi="Arial" w:cs="Angsana New"/>
                <w:sz w:val="14"/>
                <w:szCs w:val="14"/>
              </w:rPr>
              <w:t xml:space="preserve">Share of </w:t>
            </w:r>
            <w:r w:rsidR="005411D3">
              <w:rPr>
                <w:rFonts w:ascii="Arial" w:hAnsi="Arial" w:cs="Angsana New"/>
                <w:sz w:val="14"/>
                <w:szCs w:val="14"/>
              </w:rPr>
              <w:t>profit (</w:t>
            </w:r>
            <w:r w:rsidRPr="003169AD">
              <w:rPr>
                <w:rFonts w:ascii="Arial" w:hAnsi="Arial" w:cs="Angsana New"/>
                <w:sz w:val="14"/>
                <w:szCs w:val="14"/>
              </w:rPr>
              <w:t>loss</w:t>
            </w:r>
            <w:r w:rsidR="005411D3">
              <w:rPr>
                <w:rFonts w:ascii="Arial" w:hAnsi="Arial" w:cs="Angsana New"/>
                <w:sz w:val="14"/>
                <w:szCs w:val="14"/>
              </w:rPr>
              <w:t>)</w:t>
            </w:r>
            <w:r w:rsidRPr="003169AD">
              <w:rPr>
                <w:rFonts w:ascii="Arial" w:hAnsi="Arial" w:cs="Angsana New"/>
                <w:sz w:val="14"/>
                <w:szCs w:val="14"/>
              </w:rPr>
              <w:t xml:space="preserve"> from investments in associate</w:t>
            </w:r>
            <w:r>
              <w:rPr>
                <w:rFonts w:ascii="Arial" w:hAnsi="Arial" w:cs="Angsana New"/>
                <w:sz w:val="14"/>
                <w:szCs w:val="14"/>
              </w:rPr>
              <w:t>s</w:t>
            </w:r>
          </w:p>
        </w:tc>
        <w:tc>
          <w:tcPr>
            <w:tcW w:w="3600" w:type="dxa"/>
            <w:gridSpan w:val="4"/>
            <w:vAlign w:val="bottom"/>
          </w:tcPr>
          <w:p w:rsidR="00707D34" w:rsidRPr="003169AD" w:rsidRDefault="00707D34" w:rsidP="00234E97">
            <w:pPr>
              <w:pBdr>
                <w:bottom w:val="single" w:sz="4" w:space="1" w:color="auto"/>
              </w:pBdr>
              <w:spacing w:line="260" w:lineRule="exact"/>
              <w:jc w:val="center"/>
              <w:rPr>
                <w:rFonts w:ascii="Arial" w:hAnsi="Arial" w:cs="Angsana New"/>
                <w:sz w:val="14"/>
                <w:szCs w:val="14"/>
              </w:rPr>
            </w:pPr>
            <w:r w:rsidRPr="003169AD">
              <w:rPr>
                <w:rFonts w:ascii="Arial" w:hAnsi="Arial" w:cs="Angsana New"/>
                <w:sz w:val="14"/>
                <w:szCs w:val="14"/>
              </w:rPr>
              <w:t>Share of other comprehensive income (loss)            from investments in associate</w:t>
            </w:r>
            <w:r>
              <w:rPr>
                <w:rFonts w:ascii="Arial" w:hAnsi="Arial" w:cs="Angsana New"/>
                <w:sz w:val="14"/>
                <w:szCs w:val="14"/>
              </w:rPr>
              <w:t>s</w:t>
            </w:r>
          </w:p>
        </w:tc>
      </w:tr>
      <w:tr w:rsidR="00707D34" w:rsidRPr="003169AD" w:rsidTr="00707D34">
        <w:tc>
          <w:tcPr>
            <w:tcW w:w="2430" w:type="dxa"/>
            <w:tcBorders>
              <w:top w:val="nil"/>
              <w:left w:val="nil"/>
              <w:bottom w:val="nil"/>
              <w:right w:val="nil"/>
            </w:tcBorders>
          </w:tcPr>
          <w:p w:rsidR="00707D34" w:rsidRPr="003169AD" w:rsidRDefault="00707D34" w:rsidP="00234E97">
            <w:pPr>
              <w:spacing w:line="260" w:lineRule="exact"/>
              <w:jc w:val="center"/>
              <w:rPr>
                <w:rFonts w:ascii="Arial" w:hAnsi="Arial" w:cs="Angsana New"/>
                <w:sz w:val="14"/>
                <w:szCs w:val="14"/>
              </w:rPr>
            </w:pPr>
          </w:p>
        </w:tc>
        <w:tc>
          <w:tcPr>
            <w:tcW w:w="1782" w:type="dxa"/>
            <w:gridSpan w:val="2"/>
            <w:tcBorders>
              <w:top w:val="nil"/>
              <w:left w:val="nil"/>
              <w:right w:val="nil"/>
            </w:tcBorders>
          </w:tcPr>
          <w:p w:rsidR="00707D34" w:rsidRPr="003169AD" w:rsidRDefault="00707D34" w:rsidP="00234E97">
            <w:pPr>
              <w:pBdr>
                <w:bottom w:val="single" w:sz="4" w:space="1" w:color="auto"/>
              </w:pBdr>
              <w:spacing w:line="260" w:lineRule="exact"/>
              <w:jc w:val="center"/>
              <w:rPr>
                <w:rFonts w:ascii="Arial" w:hAnsi="Arial" w:cs="Angsana New"/>
                <w:sz w:val="14"/>
                <w:szCs w:val="14"/>
              </w:rPr>
            </w:pPr>
            <w:r w:rsidRPr="003169AD">
              <w:rPr>
                <w:rFonts w:ascii="Arial" w:hAnsi="Arial" w:cs="Angsana New"/>
                <w:sz w:val="14"/>
                <w:szCs w:val="14"/>
              </w:rPr>
              <w:t>For the three-month periods ended 30 June</w:t>
            </w:r>
          </w:p>
        </w:tc>
        <w:tc>
          <w:tcPr>
            <w:tcW w:w="1800" w:type="dxa"/>
            <w:gridSpan w:val="2"/>
            <w:tcBorders>
              <w:top w:val="nil"/>
              <w:left w:val="nil"/>
              <w:right w:val="nil"/>
            </w:tcBorders>
            <w:vAlign w:val="bottom"/>
          </w:tcPr>
          <w:p w:rsidR="00707D34" w:rsidRPr="003169AD" w:rsidRDefault="00707D34" w:rsidP="00234E97">
            <w:pPr>
              <w:pBdr>
                <w:bottom w:val="single" w:sz="4" w:space="1" w:color="auto"/>
              </w:pBdr>
              <w:spacing w:line="260" w:lineRule="exact"/>
              <w:jc w:val="center"/>
              <w:rPr>
                <w:rFonts w:ascii="Arial" w:hAnsi="Arial" w:cs="Angsana New"/>
                <w:sz w:val="14"/>
                <w:szCs w:val="14"/>
              </w:rPr>
            </w:pPr>
            <w:r w:rsidRPr="003169AD">
              <w:rPr>
                <w:rFonts w:ascii="Arial" w:hAnsi="Arial" w:cs="Angsana New"/>
                <w:sz w:val="14"/>
                <w:szCs w:val="14"/>
              </w:rPr>
              <w:t>For the six-month periods ended 30 June</w:t>
            </w:r>
          </w:p>
        </w:tc>
        <w:tc>
          <w:tcPr>
            <w:tcW w:w="1800" w:type="dxa"/>
            <w:gridSpan w:val="2"/>
          </w:tcPr>
          <w:p w:rsidR="00707D34" w:rsidRPr="003169AD" w:rsidRDefault="00707D34" w:rsidP="00234E97">
            <w:pPr>
              <w:pBdr>
                <w:bottom w:val="single" w:sz="4" w:space="1" w:color="auto"/>
              </w:pBdr>
              <w:spacing w:line="260" w:lineRule="exact"/>
              <w:jc w:val="center"/>
              <w:rPr>
                <w:rFonts w:ascii="Arial" w:hAnsi="Arial" w:cs="Angsana New"/>
                <w:sz w:val="14"/>
                <w:szCs w:val="14"/>
              </w:rPr>
            </w:pPr>
            <w:r w:rsidRPr="003169AD">
              <w:rPr>
                <w:rFonts w:ascii="Arial" w:hAnsi="Arial" w:cs="Angsana New"/>
                <w:sz w:val="14"/>
                <w:szCs w:val="14"/>
              </w:rPr>
              <w:t>For the three-month periods ended 30 June</w:t>
            </w:r>
          </w:p>
        </w:tc>
        <w:tc>
          <w:tcPr>
            <w:tcW w:w="1800" w:type="dxa"/>
            <w:gridSpan w:val="2"/>
            <w:vAlign w:val="bottom"/>
          </w:tcPr>
          <w:p w:rsidR="00707D34" w:rsidRPr="003169AD" w:rsidRDefault="00707D34" w:rsidP="00234E97">
            <w:pPr>
              <w:pBdr>
                <w:bottom w:val="single" w:sz="4" w:space="1" w:color="auto"/>
              </w:pBdr>
              <w:spacing w:line="260" w:lineRule="exact"/>
              <w:jc w:val="center"/>
              <w:rPr>
                <w:rFonts w:ascii="Arial" w:hAnsi="Arial" w:cs="Angsana New"/>
                <w:sz w:val="14"/>
                <w:szCs w:val="14"/>
              </w:rPr>
            </w:pPr>
            <w:r w:rsidRPr="003169AD">
              <w:rPr>
                <w:rFonts w:ascii="Arial" w:hAnsi="Arial" w:cs="Angsana New"/>
                <w:sz w:val="14"/>
                <w:szCs w:val="14"/>
              </w:rPr>
              <w:t>For the six-month periods ended 30 June</w:t>
            </w:r>
          </w:p>
        </w:tc>
      </w:tr>
      <w:tr w:rsidR="00707D34" w:rsidRPr="003169AD" w:rsidTr="00707D34">
        <w:tc>
          <w:tcPr>
            <w:tcW w:w="2430" w:type="dxa"/>
            <w:tcBorders>
              <w:top w:val="nil"/>
              <w:left w:val="nil"/>
              <w:bottom w:val="nil"/>
              <w:right w:val="nil"/>
            </w:tcBorders>
          </w:tcPr>
          <w:p w:rsidR="00707D34" w:rsidRPr="003169AD" w:rsidRDefault="00707D34" w:rsidP="00234E97">
            <w:pPr>
              <w:spacing w:line="260" w:lineRule="exact"/>
              <w:ind w:right="-115"/>
              <w:rPr>
                <w:rFonts w:ascii="Arial" w:hAnsi="Arial" w:cs="Angsana New"/>
                <w:sz w:val="14"/>
                <w:szCs w:val="14"/>
              </w:rPr>
            </w:pPr>
          </w:p>
        </w:tc>
        <w:tc>
          <w:tcPr>
            <w:tcW w:w="882" w:type="dxa"/>
            <w:tcBorders>
              <w:top w:val="nil"/>
              <w:left w:val="nil"/>
              <w:bottom w:val="nil"/>
              <w:right w:val="nil"/>
            </w:tcBorders>
            <w:vAlign w:val="bottom"/>
          </w:tcPr>
          <w:p w:rsidR="00707D34" w:rsidRPr="003169AD" w:rsidRDefault="005C72D4" w:rsidP="00234E97">
            <w:pPr>
              <w:pBdr>
                <w:bottom w:val="single" w:sz="4" w:space="1" w:color="auto"/>
              </w:pBdr>
              <w:spacing w:line="260" w:lineRule="exact"/>
              <w:jc w:val="center"/>
              <w:rPr>
                <w:rFonts w:ascii="Arial" w:hAnsi="Arial" w:cs="Angsana New"/>
                <w:sz w:val="14"/>
                <w:szCs w:val="14"/>
              </w:rPr>
            </w:pPr>
            <w:r>
              <w:rPr>
                <w:rFonts w:ascii="Arial" w:hAnsi="Arial" w:cs="Angsana New"/>
                <w:sz w:val="14"/>
                <w:szCs w:val="14"/>
              </w:rPr>
              <w:t>2018</w:t>
            </w:r>
          </w:p>
        </w:tc>
        <w:tc>
          <w:tcPr>
            <w:tcW w:w="900" w:type="dxa"/>
            <w:tcBorders>
              <w:top w:val="nil"/>
              <w:left w:val="nil"/>
              <w:bottom w:val="nil"/>
              <w:right w:val="nil"/>
            </w:tcBorders>
            <w:vAlign w:val="bottom"/>
          </w:tcPr>
          <w:p w:rsidR="00707D34" w:rsidRPr="003169AD" w:rsidRDefault="005C72D4" w:rsidP="00234E97">
            <w:pPr>
              <w:pBdr>
                <w:bottom w:val="single" w:sz="4" w:space="1" w:color="auto"/>
              </w:pBdr>
              <w:spacing w:line="260" w:lineRule="exact"/>
              <w:jc w:val="center"/>
              <w:rPr>
                <w:rFonts w:ascii="Arial" w:hAnsi="Arial" w:cs="Angsana New"/>
                <w:sz w:val="14"/>
                <w:szCs w:val="14"/>
              </w:rPr>
            </w:pPr>
            <w:r>
              <w:rPr>
                <w:rFonts w:ascii="Arial" w:hAnsi="Arial" w:cs="Angsana New"/>
                <w:sz w:val="14"/>
                <w:szCs w:val="14"/>
              </w:rPr>
              <w:t>2017</w:t>
            </w:r>
          </w:p>
        </w:tc>
        <w:tc>
          <w:tcPr>
            <w:tcW w:w="900" w:type="dxa"/>
            <w:tcBorders>
              <w:top w:val="nil"/>
              <w:left w:val="nil"/>
              <w:bottom w:val="nil"/>
              <w:right w:val="nil"/>
            </w:tcBorders>
            <w:vAlign w:val="bottom"/>
          </w:tcPr>
          <w:p w:rsidR="00707D34" w:rsidRPr="003169AD" w:rsidRDefault="005C72D4" w:rsidP="00234E97">
            <w:pPr>
              <w:pBdr>
                <w:bottom w:val="single" w:sz="4" w:space="1" w:color="auto"/>
              </w:pBdr>
              <w:spacing w:line="260" w:lineRule="exact"/>
              <w:jc w:val="center"/>
              <w:rPr>
                <w:rFonts w:ascii="Arial" w:hAnsi="Arial" w:cs="Angsana New"/>
                <w:sz w:val="14"/>
                <w:szCs w:val="14"/>
              </w:rPr>
            </w:pPr>
            <w:r>
              <w:rPr>
                <w:rFonts w:ascii="Arial" w:hAnsi="Arial" w:cs="Angsana New"/>
                <w:sz w:val="14"/>
                <w:szCs w:val="14"/>
              </w:rPr>
              <w:t>2018</w:t>
            </w:r>
          </w:p>
        </w:tc>
        <w:tc>
          <w:tcPr>
            <w:tcW w:w="900" w:type="dxa"/>
            <w:tcBorders>
              <w:top w:val="nil"/>
              <w:left w:val="nil"/>
              <w:bottom w:val="nil"/>
              <w:right w:val="nil"/>
            </w:tcBorders>
            <w:vAlign w:val="bottom"/>
          </w:tcPr>
          <w:p w:rsidR="00707D34" w:rsidRPr="003169AD" w:rsidRDefault="005C72D4" w:rsidP="00234E97">
            <w:pPr>
              <w:pBdr>
                <w:bottom w:val="single" w:sz="4" w:space="1" w:color="auto"/>
              </w:pBdr>
              <w:spacing w:line="260" w:lineRule="exact"/>
              <w:jc w:val="center"/>
              <w:rPr>
                <w:rFonts w:ascii="Arial" w:hAnsi="Arial" w:cs="Angsana New"/>
                <w:sz w:val="14"/>
                <w:szCs w:val="14"/>
              </w:rPr>
            </w:pPr>
            <w:r>
              <w:rPr>
                <w:rFonts w:ascii="Arial" w:hAnsi="Arial" w:cs="Angsana New"/>
                <w:sz w:val="14"/>
                <w:szCs w:val="14"/>
              </w:rPr>
              <w:t>2017</w:t>
            </w:r>
          </w:p>
        </w:tc>
        <w:tc>
          <w:tcPr>
            <w:tcW w:w="900" w:type="dxa"/>
            <w:vAlign w:val="bottom"/>
          </w:tcPr>
          <w:p w:rsidR="00707D34" w:rsidRPr="003169AD" w:rsidRDefault="005C72D4" w:rsidP="00234E97">
            <w:pPr>
              <w:pBdr>
                <w:bottom w:val="single" w:sz="4" w:space="1" w:color="auto"/>
              </w:pBdr>
              <w:spacing w:line="260" w:lineRule="exact"/>
              <w:jc w:val="center"/>
              <w:rPr>
                <w:rFonts w:ascii="Arial" w:hAnsi="Arial" w:cs="Angsana New"/>
                <w:sz w:val="14"/>
                <w:szCs w:val="14"/>
              </w:rPr>
            </w:pPr>
            <w:r>
              <w:rPr>
                <w:rFonts w:ascii="Arial" w:hAnsi="Arial" w:cs="Angsana New"/>
                <w:sz w:val="14"/>
                <w:szCs w:val="14"/>
              </w:rPr>
              <w:t>2018</w:t>
            </w:r>
          </w:p>
        </w:tc>
        <w:tc>
          <w:tcPr>
            <w:tcW w:w="900" w:type="dxa"/>
            <w:vAlign w:val="bottom"/>
          </w:tcPr>
          <w:p w:rsidR="00707D34" w:rsidRPr="003169AD" w:rsidRDefault="005C72D4" w:rsidP="00234E97">
            <w:pPr>
              <w:pBdr>
                <w:bottom w:val="single" w:sz="4" w:space="1" w:color="auto"/>
              </w:pBdr>
              <w:spacing w:line="260" w:lineRule="exact"/>
              <w:jc w:val="center"/>
              <w:rPr>
                <w:rFonts w:ascii="Arial" w:hAnsi="Arial" w:cs="Angsana New"/>
                <w:sz w:val="14"/>
                <w:szCs w:val="14"/>
              </w:rPr>
            </w:pPr>
            <w:r>
              <w:rPr>
                <w:rFonts w:ascii="Arial" w:hAnsi="Arial" w:cs="Angsana New"/>
                <w:sz w:val="14"/>
                <w:szCs w:val="14"/>
              </w:rPr>
              <w:t>2017</w:t>
            </w:r>
          </w:p>
        </w:tc>
        <w:tc>
          <w:tcPr>
            <w:tcW w:w="900" w:type="dxa"/>
            <w:vAlign w:val="bottom"/>
          </w:tcPr>
          <w:p w:rsidR="00707D34" w:rsidRPr="003169AD" w:rsidRDefault="005C72D4" w:rsidP="00234E97">
            <w:pPr>
              <w:pBdr>
                <w:bottom w:val="single" w:sz="4" w:space="1" w:color="auto"/>
              </w:pBdr>
              <w:spacing w:line="260" w:lineRule="exact"/>
              <w:jc w:val="center"/>
              <w:rPr>
                <w:rFonts w:ascii="Arial" w:hAnsi="Arial" w:cs="Angsana New"/>
                <w:sz w:val="14"/>
                <w:szCs w:val="14"/>
              </w:rPr>
            </w:pPr>
            <w:r>
              <w:rPr>
                <w:rFonts w:ascii="Arial" w:hAnsi="Arial" w:cs="Angsana New"/>
                <w:sz w:val="14"/>
                <w:szCs w:val="14"/>
              </w:rPr>
              <w:t>2018</w:t>
            </w:r>
          </w:p>
        </w:tc>
        <w:tc>
          <w:tcPr>
            <w:tcW w:w="900" w:type="dxa"/>
            <w:vAlign w:val="bottom"/>
          </w:tcPr>
          <w:p w:rsidR="00707D34" w:rsidRPr="003169AD" w:rsidRDefault="005C72D4" w:rsidP="00234E97">
            <w:pPr>
              <w:pBdr>
                <w:bottom w:val="single" w:sz="4" w:space="1" w:color="auto"/>
              </w:pBdr>
              <w:spacing w:line="260" w:lineRule="exact"/>
              <w:jc w:val="center"/>
              <w:rPr>
                <w:rFonts w:ascii="Arial" w:hAnsi="Arial" w:cs="Angsana New"/>
                <w:sz w:val="14"/>
                <w:szCs w:val="14"/>
              </w:rPr>
            </w:pPr>
            <w:r>
              <w:rPr>
                <w:rFonts w:ascii="Arial" w:hAnsi="Arial" w:cs="Angsana New"/>
                <w:sz w:val="14"/>
                <w:szCs w:val="14"/>
              </w:rPr>
              <w:t>2017</w:t>
            </w:r>
          </w:p>
        </w:tc>
      </w:tr>
      <w:tr w:rsidR="005C72D4" w:rsidRPr="003169AD" w:rsidTr="00707D34">
        <w:tc>
          <w:tcPr>
            <w:tcW w:w="2430" w:type="dxa"/>
            <w:tcBorders>
              <w:top w:val="nil"/>
              <w:left w:val="nil"/>
              <w:bottom w:val="nil"/>
              <w:right w:val="nil"/>
            </w:tcBorders>
          </w:tcPr>
          <w:p w:rsidR="005C72D4" w:rsidRPr="003169AD" w:rsidRDefault="005C72D4" w:rsidP="00234E97">
            <w:pPr>
              <w:spacing w:line="260" w:lineRule="exact"/>
              <w:ind w:right="-115"/>
              <w:rPr>
                <w:rFonts w:ascii="Arial" w:hAnsi="Arial" w:cs="Angsana New"/>
                <w:sz w:val="14"/>
                <w:szCs w:val="14"/>
              </w:rPr>
            </w:pPr>
            <w:r w:rsidRPr="003169AD">
              <w:rPr>
                <w:rFonts w:ascii="Arial" w:hAnsi="Arial" w:cs="Angsana New"/>
                <w:sz w:val="14"/>
                <w:szCs w:val="14"/>
              </w:rPr>
              <w:t>Lijiang Banyan Tree Hotel Co., Ltd.</w:t>
            </w:r>
          </w:p>
        </w:tc>
        <w:tc>
          <w:tcPr>
            <w:tcW w:w="882" w:type="dxa"/>
            <w:tcBorders>
              <w:top w:val="nil"/>
              <w:left w:val="nil"/>
              <w:bottom w:val="nil"/>
              <w:right w:val="nil"/>
            </w:tcBorders>
          </w:tcPr>
          <w:p w:rsidR="005C72D4" w:rsidRPr="003169AD" w:rsidRDefault="00054A2F" w:rsidP="00234E97">
            <w:pPr>
              <w:tabs>
                <w:tab w:val="decimal" w:pos="594"/>
              </w:tabs>
              <w:spacing w:line="260" w:lineRule="exact"/>
              <w:jc w:val="both"/>
              <w:rPr>
                <w:rFonts w:ascii="Arial" w:hAnsi="Arial" w:cs="Angsana New"/>
                <w:sz w:val="14"/>
                <w:szCs w:val="14"/>
              </w:rPr>
            </w:pPr>
            <w:r>
              <w:rPr>
                <w:rFonts w:ascii="Arial" w:hAnsi="Arial" w:cs="Angsana New"/>
                <w:sz w:val="14"/>
                <w:szCs w:val="14"/>
              </w:rPr>
              <w:t>-</w:t>
            </w:r>
          </w:p>
        </w:tc>
        <w:tc>
          <w:tcPr>
            <w:tcW w:w="900" w:type="dxa"/>
            <w:tcBorders>
              <w:top w:val="nil"/>
              <w:left w:val="nil"/>
              <w:bottom w:val="nil"/>
              <w:right w:val="nil"/>
            </w:tcBorders>
          </w:tcPr>
          <w:p w:rsidR="005C72D4" w:rsidRPr="003169AD" w:rsidRDefault="005C72D4" w:rsidP="00234E97">
            <w:pPr>
              <w:tabs>
                <w:tab w:val="decimal" w:pos="594"/>
              </w:tabs>
              <w:spacing w:line="260" w:lineRule="exact"/>
              <w:jc w:val="both"/>
              <w:rPr>
                <w:rFonts w:ascii="Arial" w:hAnsi="Arial" w:cs="Angsana New"/>
                <w:sz w:val="14"/>
                <w:szCs w:val="14"/>
              </w:rPr>
            </w:pPr>
            <w:r w:rsidRPr="003169AD">
              <w:rPr>
                <w:rFonts w:ascii="Arial" w:hAnsi="Arial" w:cs="Angsana New"/>
                <w:sz w:val="14"/>
                <w:szCs w:val="14"/>
              </w:rPr>
              <w:t>(31,596)</w:t>
            </w:r>
          </w:p>
        </w:tc>
        <w:tc>
          <w:tcPr>
            <w:tcW w:w="900" w:type="dxa"/>
            <w:tcBorders>
              <w:top w:val="nil"/>
              <w:left w:val="nil"/>
              <w:bottom w:val="nil"/>
              <w:right w:val="nil"/>
            </w:tcBorders>
          </w:tcPr>
          <w:p w:rsidR="005C72D4" w:rsidRPr="003169AD" w:rsidRDefault="00054A2F" w:rsidP="00234E97">
            <w:pPr>
              <w:tabs>
                <w:tab w:val="decimal" w:pos="594"/>
              </w:tabs>
              <w:spacing w:line="260" w:lineRule="exact"/>
              <w:jc w:val="both"/>
              <w:rPr>
                <w:rFonts w:ascii="Arial" w:hAnsi="Arial" w:cs="Angsana New"/>
                <w:sz w:val="14"/>
                <w:szCs w:val="14"/>
              </w:rPr>
            </w:pPr>
            <w:r>
              <w:rPr>
                <w:rFonts w:ascii="Arial" w:hAnsi="Arial" w:cs="Angsana New"/>
                <w:sz w:val="14"/>
                <w:szCs w:val="14"/>
              </w:rPr>
              <w:t>-</w:t>
            </w:r>
          </w:p>
        </w:tc>
        <w:tc>
          <w:tcPr>
            <w:tcW w:w="900" w:type="dxa"/>
            <w:tcBorders>
              <w:top w:val="nil"/>
              <w:left w:val="nil"/>
              <w:bottom w:val="nil"/>
              <w:right w:val="nil"/>
            </w:tcBorders>
          </w:tcPr>
          <w:p w:rsidR="005C72D4" w:rsidRPr="003169AD" w:rsidRDefault="005C72D4" w:rsidP="00234E97">
            <w:pPr>
              <w:tabs>
                <w:tab w:val="decimal" w:pos="594"/>
              </w:tabs>
              <w:spacing w:line="260" w:lineRule="exact"/>
              <w:jc w:val="both"/>
              <w:rPr>
                <w:rFonts w:ascii="Arial" w:hAnsi="Arial" w:cs="Angsana New"/>
                <w:sz w:val="14"/>
                <w:szCs w:val="14"/>
              </w:rPr>
            </w:pPr>
            <w:r w:rsidRPr="003169AD">
              <w:rPr>
                <w:rFonts w:ascii="Arial" w:hAnsi="Arial" w:cs="Angsana New"/>
                <w:sz w:val="14"/>
                <w:szCs w:val="14"/>
              </w:rPr>
              <w:t>(46,204)</w:t>
            </w:r>
          </w:p>
        </w:tc>
        <w:tc>
          <w:tcPr>
            <w:tcW w:w="900" w:type="dxa"/>
          </w:tcPr>
          <w:p w:rsidR="005C72D4" w:rsidRPr="003169AD" w:rsidRDefault="00054A2F" w:rsidP="00234E97">
            <w:pPr>
              <w:tabs>
                <w:tab w:val="decimal" w:pos="594"/>
              </w:tabs>
              <w:spacing w:line="260" w:lineRule="exact"/>
              <w:jc w:val="both"/>
              <w:rPr>
                <w:rFonts w:ascii="Arial" w:hAnsi="Arial" w:cs="Angsana New"/>
                <w:sz w:val="14"/>
                <w:szCs w:val="14"/>
              </w:rPr>
            </w:pPr>
            <w:r>
              <w:rPr>
                <w:rFonts w:ascii="Arial" w:hAnsi="Arial" w:cs="Angsana New"/>
                <w:sz w:val="14"/>
                <w:szCs w:val="14"/>
              </w:rPr>
              <w:t>-</w:t>
            </w:r>
          </w:p>
        </w:tc>
        <w:tc>
          <w:tcPr>
            <w:tcW w:w="900" w:type="dxa"/>
          </w:tcPr>
          <w:p w:rsidR="005C72D4" w:rsidRPr="003169AD" w:rsidRDefault="005C72D4" w:rsidP="00234E97">
            <w:pPr>
              <w:tabs>
                <w:tab w:val="decimal" w:pos="594"/>
              </w:tabs>
              <w:spacing w:line="260" w:lineRule="exact"/>
              <w:jc w:val="both"/>
              <w:rPr>
                <w:rFonts w:ascii="Arial" w:hAnsi="Arial" w:cs="Angsana New"/>
                <w:sz w:val="14"/>
                <w:szCs w:val="14"/>
              </w:rPr>
            </w:pPr>
            <w:r w:rsidRPr="003169AD">
              <w:rPr>
                <w:rFonts w:ascii="Arial" w:hAnsi="Arial" w:cs="Angsana New"/>
                <w:sz w:val="14"/>
                <w:szCs w:val="14"/>
              </w:rPr>
              <w:t>8,945</w:t>
            </w:r>
          </w:p>
        </w:tc>
        <w:tc>
          <w:tcPr>
            <w:tcW w:w="900" w:type="dxa"/>
          </w:tcPr>
          <w:p w:rsidR="005C72D4" w:rsidRPr="003169AD" w:rsidRDefault="00054A2F" w:rsidP="00234E97">
            <w:pPr>
              <w:tabs>
                <w:tab w:val="decimal" w:pos="594"/>
              </w:tabs>
              <w:spacing w:line="260" w:lineRule="exact"/>
              <w:jc w:val="both"/>
              <w:rPr>
                <w:rFonts w:ascii="Arial" w:hAnsi="Arial" w:cs="Angsana New"/>
                <w:sz w:val="14"/>
                <w:szCs w:val="14"/>
              </w:rPr>
            </w:pPr>
            <w:r>
              <w:rPr>
                <w:rFonts w:ascii="Arial" w:hAnsi="Arial" w:cs="Angsana New"/>
                <w:sz w:val="14"/>
                <w:szCs w:val="14"/>
              </w:rPr>
              <w:t>-</w:t>
            </w:r>
          </w:p>
        </w:tc>
        <w:tc>
          <w:tcPr>
            <w:tcW w:w="900" w:type="dxa"/>
          </w:tcPr>
          <w:p w:rsidR="005C72D4" w:rsidRPr="003169AD" w:rsidRDefault="005C72D4" w:rsidP="00234E97">
            <w:pPr>
              <w:tabs>
                <w:tab w:val="decimal" w:pos="594"/>
              </w:tabs>
              <w:spacing w:line="260" w:lineRule="exact"/>
              <w:jc w:val="both"/>
              <w:rPr>
                <w:rFonts w:ascii="Arial" w:hAnsi="Arial" w:cs="Angsana New"/>
                <w:sz w:val="14"/>
                <w:szCs w:val="14"/>
              </w:rPr>
            </w:pPr>
            <w:r w:rsidRPr="003169AD">
              <w:rPr>
                <w:rFonts w:ascii="Arial" w:hAnsi="Arial" w:cs="Angsana New"/>
                <w:sz w:val="14"/>
                <w:szCs w:val="14"/>
              </w:rPr>
              <w:t>(728)</w:t>
            </w:r>
          </w:p>
        </w:tc>
      </w:tr>
      <w:tr w:rsidR="00054A2F" w:rsidRPr="003169AD" w:rsidTr="00707D34">
        <w:tc>
          <w:tcPr>
            <w:tcW w:w="2430" w:type="dxa"/>
            <w:tcBorders>
              <w:top w:val="nil"/>
              <w:left w:val="nil"/>
              <w:bottom w:val="nil"/>
              <w:right w:val="nil"/>
            </w:tcBorders>
          </w:tcPr>
          <w:p w:rsidR="00054A2F" w:rsidRPr="00A82A30" w:rsidRDefault="00054A2F" w:rsidP="00234E97">
            <w:pPr>
              <w:spacing w:line="260" w:lineRule="exact"/>
              <w:ind w:right="-115"/>
              <w:rPr>
                <w:rFonts w:ascii="Arial" w:hAnsi="Arial" w:cs="Angsana New"/>
                <w:sz w:val="14"/>
                <w:szCs w:val="14"/>
              </w:rPr>
            </w:pPr>
            <w:r w:rsidRPr="00A82A30">
              <w:rPr>
                <w:rFonts w:ascii="Arial" w:hAnsi="Arial" w:cs="Angsana New"/>
                <w:sz w:val="14"/>
                <w:szCs w:val="14"/>
              </w:rPr>
              <w:t>Banyan Tree China Pte. Ltd.</w:t>
            </w:r>
          </w:p>
        </w:tc>
        <w:tc>
          <w:tcPr>
            <w:tcW w:w="882" w:type="dxa"/>
            <w:tcBorders>
              <w:top w:val="nil"/>
              <w:left w:val="nil"/>
              <w:bottom w:val="nil"/>
              <w:right w:val="nil"/>
            </w:tcBorders>
          </w:tcPr>
          <w:p w:rsidR="00054A2F" w:rsidRPr="00A82A30" w:rsidRDefault="00054A2F" w:rsidP="00234E97">
            <w:pPr>
              <w:tabs>
                <w:tab w:val="decimal" w:pos="594"/>
              </w:tabs>
              <w:spacing w:line="260" w:lineRule="exact"/>
              <w:jc w:val="both"/>
              <w:rPr>
                <w:rFonts w:ascii="Arial" w:hAnsi="Arial" w:cs="Angsana New"/>
                <w:sz w:val="14"/>
                <w:szCs w:val="14"/>
              </w:rPr>
            </w:pPr>
            <w:r>
              <w:rPr>
                <w:rFonts w:ascii="Arial" w:hAnsi="Arial" w:cs="Angsana New"/>
                <w:sz w:val="14"/>
                <w:szCs w:val="14"/>
              </w:rPr>
              <w:t>(4,209)</w:t>
            </w:r>
          </w:p>
        </w:tc>
        <w:tc>
          <w:tcPr>
            <w:tcW w:w="900" w:type="dxa"/>
            <w:tcBorders>
              <w:top w:val="nil"/>
              <w:left w:val="nil"/>
              <w:bottom w:val="nil"/>
              <w:right w:val="nil"/>
            </w:tcBorders>
          </w:tcPr>
          <w:p w:rsidR="00054A2F" w:rsidRPr="00A82A30" w:rsidRDefault="00054A2F" w:rsidP="00234E97">
            <w:pPr>
              <w:tabs>
                <w:tab w:val="decimal" w:pos="594"/>
              </w:tabs>
              <w:spacing w:line="260" w:lineRule="exact"/>
              <w:jc w:val="both"/>
              <w:rPr>
                <w:rFonts w:ascii="Arial" w:hAnsi="Arial" w:cs="Angsana New"/>
                <w:sz w:val="14"/>
                <w:szCs w:val="14"/>
              </w:rPr>
            </w:pPr>
            <w:r w:rsidRPr="00A82A30">
              <w:rPr>
                <w:rFonts w:ascii="Arial" w:hAnsi="Arial" w:cs="Angsana New"/>
                <w:sz w:val="14"/>
                <w:szCs w:val="14"/>
              </w:rPr>
              <w:t>-</w:t>
            </w:r>
          </w:p>
        </w:tc>
        <w:tc>
          <w:tcPr>
            <w:tcW w:w="900" w:type="dxa"/>
            <w:tcBorders>
              <w:top w:val="nil"/>
              <w:left w:val="nil"/>
              <w:bottom w:val="nil"/>
              <w:right w:val="nil"/>
            </w:tcBorders>
          </w:tcPr>
          <w:p w:rsidR="00054A2F" w:rsidRPr="00A82A30" w:rsidRDefault="00054A2F" w:rsidP="00234E97">
            <w:pPr>
              <w:tabs>
                <w:tab w:val="decimal" w:pos="594"/>
              </w:tabs>
              <w:spacing w:line="260" w:lineRule="exact"/>
              <w:jc w:val="both"/>
              <w:rPr>
                <w:rFonts w:ascii="Arial" w:hAnsi="Arial" w:cs="Angsana New"/>
                <w:sz w:val="14"/>
                <w:szCs w:val="14"/>
              </w:rPr>
            </w:pPr>
            <w:r>
              <w:rPr>
                <w:rFonts w:ascii="Arial" w:hAnsi="Arial" w:cs="Angsana New"/>
                <w:sz w:val="14"/>
                <w:szCs w:val="14"/>
              </w:rPr>
              <w:t>36</w:t>
            </w:r>
            <w:r w:rsidRPr="00A82A30">
              <w:rPr>
                <w:rFonts w:ascii="Arial" w:hAnsi="Arial" w:cs="Angsana New"/>
                <w:sz w:val="14"/>
                <w:szCs w:val="14"/>
              </w:rPr>
              <w:t>,2</w:t>
            </w:r>
            <w:r>
              <w:rPr>
                <w:rFonts w:ascii="Arial" w:hAnsi="Arial" w:cs="Angsana New"/>
                <w:sz w:val="14"/>
                <w:szCs w:val="14"/>
              </w:rPr>
              <w:t>75</w:t>
            </w:r>
          </w:p>
        </w:tc>
        <w:tc>
          <w:tcPr>
            <w:tcW w:w="900" w:type="dxa"/>
            <w:tcBorders>
              <w:top w:val="nil"/>
              <w:left w:val="nil"/>
              <w:bottom w:val="nil"/>
              <w:right w:val="nil"/>
            </w:tcBorders>
          </w:tcPr>
          <w:p w:rsidR="00054A2F" w:rsidRPr="00A82A30" w:rsidRDefault="00054A2F" w:rsidP="00234E97">
            <w:pPr>
              <w:tabs>
                <w:tab w:val="decimal" w:pos="594"/>
              </w:tabs>
              <w:spacing w:line="260" w:lineRule="exact"/>
              <w:jc w:val="both"/>
              <w:rPr>
                <w:rFonts w:ascii="Arial" w:hAnsi="Arial" w:cs="Angsana New"/>
                <w:sz w:val="14"/>
                <w:szCs w:val="14"/>
              </w:rPr>
            </w:pPr>
            <w:r w:rsidRPr="00A82A30">
              <w:rPr>
                <w:rFonts w:ascii="Arial" w:hAnsi="Arial" w:cs="Angsana New"/>
                <w:sz w:val="14"/>
                <w:szCs w:val="14"/>
              </w:rPr>
              <w:t>-</w:t>
            </w:r>
          </w:p>
        </w:tc>
        <w:tc>
          <w:tcPr>
            <w:tcW w:w="900" w:type="dxa"/>
          </w:tcPr>
          <w:p w:rsidR="00054A2F" w:rsidRPr="003169AD" w:rsidRDefault="00054A2F" w:rsidP="00234E97">
            <w:pPr>
              <w:tabs>
                <w:tab w:val="decimal" w:pos="594"/>
              </w:tabs>
              <w:spacing w:line="260" w:lineRule="exact"/>
              <w:jc w:val="both"/>
              <w:rPr>
                <w:rFonts w:ascii="Arial" w:hAnsi="Arial" w:cs="Angsana New"/>
                <w:sz w:val="14"/>
                <w:szCs w:val="14"/>
              </w:rPr>
            </w:pPr>
            <w:r>
              <w:rPr>
                <w:rFonts w:ascii="Arial" w:hAnsi="Arial" w:cs="Angsana New"/>
                <w:sz w:val="14"/>
                <w:szCs w:val="14"/>
              </w:rPr>
              <w:t>818</w:t>
            </w:r>
          </w:p>
        </w:tc>
        <w:tc>
          <w:tcPr>
            <w:tcW w:w="900" w:type="dxa"/>
          </w:tcPr>
          <w:p w:rsidR="00054A2F" w:rsidRPr="003169AD" w:rsidRDefault="00054A2F" w:rsidP="00234E97">
            <w:pPr>
              <w:tabs>
                <w:tab w:val="decimal" w:pos="594"/>
              </w:tabs>
              <w:spacing w:line="260" w:lineRule="exact"/>
              <w:jc w:val="both"/>
              <w:rPr>
                <w:rFonts w:ascii="Arial" w:hAnsi="Arial" w:cs="Angsana New"/>
                <w:sz w:val="14"/>
                <w:szCs w:val="14"/>
              </w:rPr>
            </w:pPr>
            <w:r>
              <w:rPr>
                <w:rFonts w:ascii="Arial" w:hAnsi="Arial" w:cs="Angsana New"/>
                <w:sz w:val="14"/>
                <w:szCs w:val="14"/>
              </w:rPr>
              <w:t>-</w:t>
            </w:r>
          </w:p>
        </w:tc>
        <w:tc>
          <w:tcPr>
            <w:tcW w:w="900" w:type="dxa"/>
          </w:tcPr>
          <w:p w:rsidR="00054A2F" w:rsidRPr="003169AD" w:rsidRDefault="00054A2F" w:rsidP="00234E97">
            <w:pPr>
              <w:tabs>
                <w:tab w:val="decimal" w:pos="594"/>
              </w:tabs>
              <w:spacing w:line="260" w:lineRule="exact"/>
              <w:jc w:val="both"/>
              <w:rPr>
                <w:rFonts w:ascii="Arial" w:hAnsi="Arial" w:cs="Angsana New"/>
                <w:sz w:val="14"/>
                <w:szCs w:val="14"/>
              </w:rPr>
            </w:pPr>
            <w:r>
              <w:rPr>
                <w:rFonts w:ascii="Arial" w:hAnsi="Arial" w:cs="Angsana New"/>
                <w:sz w:val="14"/>
                <w:szCs w:val="14"/>
              </w:rPr>
              <w:t>(1,907)</w:t>
            </w:r>
          </w:p>
        </w:tc>
        <w:tc>
          <w:tcPr>
            <w:tcW w:w="900" w:type="dxa"/>
          </w:tcPr>
          <w:p w:rsidR="00054A2F" w:rsidRPr="003169AD" w:rsidRDefault="00054A2F" w:rsidP="00234E97">
            <w:pPr>
              <w:tabs>
                <w:tab w:val="decimal" w:pos="594"/>
              </w:tabs>
              <w:spacing w:line="260" w:lineRule="exact"/>
              <w:jc w:val="both"/>
              <w:rPr>
                <w:rFonts w:ascii="Arial" w:hAnsi="Arial" w:cs="Angsana New"/>
                <w:sz w:val="14"/>
                <w:szCs w:val="14"/>
              </w:rPr>
            </w:pPr>
            <w:r>
              <w:rPr>
                <w:rFonts w:ascii="Arial" w:hAnsi="Arial" w:cs="Angsana New"/>
                <w:sz w:val="14"/>
                <w:szCs w:val="14"/>
              </w:rPr>
              <w:t>-</w:t>
            </w:r>
          </w:p>
        </w:tc>
      </w:tr>
      <w:tr w:rsidR="00054A2F" w:rsidRPr="003169AD" w:rsidTr="00707D34">
        <w:tc>
          <w:tcPr>
            <w:tcW w:w="2430" w:type="dxa"/>
            <w:tcBorders>
              <w:top w:val="nil"/>
              <w:left w:val="nil"/>
              <w:bottom w:val="nil"/>
              <w:right w:val="nil"/>
            </w:tcBorders>
          </w:tcPr>
          <w:p w:rsidR="00054A2F" w:rsidRPr="003169AD" w:rsidRDefault="00054A2F" w:rsidP="00234E97">
            <w:pPr>
              <w:spacing w:line="260" w:lineRule="exact"/>
              <w:ind w:right="-115"/>
              <w:rPr>
                <w:rFonts w:ascii="Arial" w:hAnsi="Arial" w:cs="Angsana New"/>
                <w:sz w:val="14"/>
                <w:szCs w:val="14"/>
              </w:rPr>
            </w:pPr>
            <w:r w:rsidRPr="003169AD">
              <w:rPr>
                <w:rFonts w:ascii="Arial" w:hAnsi="Arial" w:cs="Angsana New"/>
                <w:sz w:val="14"/>
                <w:szCs w:val="14"/>
              </w:rPr>
              <w:t>Thai Wah Public Company Limited</w:t>
            </w:r>
          </w:p>
        </w:tc>
        <w:tc>
          <w:tcPr>
            <w:tcW w:w="882" w:type="dxa"/>
            <w:tcBorders>
              <w:top w:val="nil"/>
              <w:left w:val="nil"/>
              <w:bottom w:val="nil"/>
              <w:right w:val="nil"/>
            </w:tcBorders>
          </w:tcPr>
          <w:p w:rsidR="00054A2F" w:rsidRPr="003169AD" w:rsidRDefault="00054A2F" w:rsidP="00234E97">
            <w:pPr>
              <w:pBdr>
                <w:bottom w:val="single" w:sz="4" w:space="1" w:color="auto"/>
              </w:pBdr>
              <w:tabs>
                <w:tab w:val="decimal" w:pos="594"/>
              </w:tabs>
              <w:spacing w:line="260" w:lineRule="exact"/>
              <w:jc w:val="both"/>
              <w:rPr>
                <w:rFonts w:ascii="Arial" w:hAnsi="Arial" w:cs="Angsana New"/>
                <w:sz w:val="14"/>
                <w:szCs w:val="14"/>
              </w:rPr>
            </w:pPr>
            <w:r>
              <w:rPr>
                <w:rFonts w:ascii="Arial" w:hAnsi="Arial" w:cs="Angsana New"/>
                <w:sz w:val="14"/>
                <w:szCs w:val="14"/>
              </w:rPr>
              <w:t>3,056</w:t>
            </w:r>
          </w:p>
        </w:tc>
        <w:tc>
          <w:tcPr>
            <w:tcW w:w="900" w:type="dxa"/>
            <w:tcBorders>
              <w:top w:val="nil"/>
              <w:left w:val="nil"/>
              <w:bottom w:val="nil"/>
              <w:right w:val="nil"/>
            </w:tcBorders>
          </w:tcPr>
          <w:p w:rsidR="00054A2F" w:rsidRPr="003169AD" w:rsidRDefault="00054A2F" w:rsidP="00234E97">
            <w:pPr>
              <w:pBdr>
                <w:bottom w:val="single" w:sz="4" w:space="1" w:color="auto"/>
              </w:pBdr>
              <w:tabs>
                <w:tab w:val="decimal" w:pos="594"/>
              </w:tabs>
              <w:spacing w:line="260" w:lineRule="exact"/>
              <w:jc w:val="both"/>
              <w:rPr>
                <w:rFonts w:ascii="Arial" w:hAnsi="Arial" w:cs="Angsana New"/>
                <w:sz w:val="14"/>
                <w:szCs w:val="14"/>
              </w:rPr>
            </w:pPr>
            <w:r w:rsidRPr="003169AD">
              <w:rPr>
                <w:rFonts w:ascii="Arial" w:hAnsi="Arial" w:cs="Angsana New"/>
                <w:sz w:val="14"/>
                <w:szCs w:val="14"/>
              </w:rPr>
              <w:t>10,66</w:t>
            </w:r>
            <w:r>
              <w:rPr>
                <w:rFonts w:ascii="Arial" w:hAnsi="Arial" w:cs="Angsana New"/>
                <w:sz w:val="14"/>
                <w:szCs w:val="14"/>
              </w:rPr>
              <w:t>5</w:t>
            </w:r>
          </w:p>
        </w:tc>
        <w:tc>
          <w:tcPr>
            <w:tcW w:w="900" w:type="dxa"/>
            <w:tcBorders>
              <w:top w:val="nil"/>
              <w:left w:val="nil"/>
              <w:bottom w:val="nil"/>
              <w:right w:val="nil"/>
            </w:tcBorders>
          </w:tcPr>
          <w:p w:rsidR="00054A2F" w:rsidRPr="003169AD" w:rsidRDefault="005411D3" w:rsidP="00234E97">
            <w:pPr>
              <w:pBdr>
                <w:bottom w:val="single" w:sz="4" w:space="1" w:color="auto"/>
              </w:pBdr>
              <w:tabs>
                <w:tab w:val="decimal" w:pos="594"/>
              </w:tabs>
              <w:spacing w:line="260" w:lineRule="exact"/>
              <w:jc w:val="both"/>
              <w:rPr>
                <w:rFonts w:ascii="Arial" w:hAnsi="Arial" w:cs="Angsana New"/>
                <w:sz w:val="14"/>
                <w:szCs w:val="14"/>
              </w:rPr>
            </w:pPr>
            <w:r>
              <w:rPr>
                <w:rFonts w:ascii="Arial" w:hAnsi="Arial" w:cs="Angsana New"/>
                <w:sz w:val="14"/>
                <w:szCs w:val="14"/>
              </w:rPr>
              <w:t>3,966</w:t>
            </w:r>
          </w:p>
        </w:tc>
        <w:tc>
          <w:tcPr>
            <w:tcW w:w="900" w:type="dxa"/>
            <w:tcBorders>
              <w:top w:val="nil"/>
              <w:left w:val="nil"/>
              <w:bottom w:val="nil"/>
              <w:right w:val="nil"/>
            </w:tcBorders>
          </w:tcPr>
          <w:p w:rsidR="00054A2F" w:rsidRPr="003169AD" w:rsidRDefault="00054A2F" w:rsidP="00234E97">
            <w:pPr>
              <w:pBdr>
                <w:bottom w:val="single" w:sz="4" w:space="1" w:color="auto"/>
              </w:pBdr>
              <w:tabs>
                <w:tab w:val="decimal" w:pos="594"/>
              </w:tabs>
              <w:spacing w:line="260" w:lineRule="exact"/>
              <w:jc w:val="both"/>
              <w:rPr>
                <w:rFonts w:ascii="Arial" w:hAnsi="Arial" w:cs="Angsana New"/>
                <w:sz w:val="14"/>
                <w:szCs w:val="14"/>
              </w:rPr>
            </w:pPr>
            <w:r w:rsidRPr="003169AD">
              <w:rPr>
                <w:rFonts w:ascii="Arial" w:hAnsi="Arial" w:cs="Angsana New"/>
                <w:sz w:val="14"/>
                <w:szCs w:val="14"/>
              </w:rPr>
              <w:t>24,207</w:t>
            </w:r>
          </w:p>
        </w:tc>
        <w:tc>
          <w:tcPr>
            <w:tcW w:w="900" w:type="dxa"/>
          </w:tcPr>
          <w:p w:rsidR="00054A2F" w:rsidRPr="003169AD" w:rsidRDefault="00772470" w:rsidP="00234E97">
            <w:pPr>
              <w:pBdr>
                <w:bottom w:val="single" w:sz="4" w:space="1" w:color="auto"/>
              </w:pBdr>
              <w:tabs>
                <w:tab w:val="decimal" w:pos="594"/>
              </w:tabs>
              <w:spacing w:line="260" w:lineRule="exact"/>
              <w:jc w:val="both"/>
              <w:rPr>
                <w:rFonts w:ascii="Arial" w:hAnsi="Arial" w:cs="Angsana New"/>
                <w:sz w:val="14"/>
                <w:szCs w:val="14"/>
              </w:rPr>
            </w:pPr>
            <w:r>
              <w:rPr>
                <w:rFonts w:ascii="Arial" w:hAnsi="Arial" w:cs="Angsana New"/>
                <w:sz w:val="14"/>
                <w:szCs w:val="14"/>
              </w:rPr>
              <w:t>2,080</w:t>
            </w:r>
          </w:p>
        </w:tc>
        <w:tc>
          <w:tcPr>
            <w:tcW w:w="900" w:type="dxa"/>
          </w:tcPr>
          <w:p w:rsidR="00054A2F" w:rsidRPr="003169AD" w:rsidRDefault="00054A2F" w:rsidP="00234E97">
            <w:pPr>
              <w:pBdr>
                <w:bottom w:val="single" w:sz="4" w:space="1" w:color="auto"/>
              </w:pBdr>
              <w:tabs>
                <w:tab w:val="decimal" w:pos="594"/>
              </w:tabs>
              <w:spacing w:line="260" w:lineRule="exact"/>
              <w:jc w:val="both"/>
              <w:rPr>
                <w:rFonts w:ascii="Arial" w:hAnsi="Arial" w:cs="Angsana New"/>
                <w:sz w:val="14"/>
                <w:szCs w:val="14"/>
              </w:rPr>
            </w:pPr>
            <w:r w:rsidRPr="003169AD">
              <w:rPr>
                <w:rFonts w:ascii="Arial" w:hAnsi="Arial" w:cs="Angsana New"/>
                <w:sz w:val="14"/>
                <w:szCs w:val="14"/>
              </w:rPr>
              <w:t>(1,413)</w:t>
            </w:r>
          </w:p>
        </w:tc>
        <w:tc>
          <w:tcPr>
            <w:tcW w:w="900" w:type="dxa"/>
          </w:tcPr>
          <w:p w:rsidR="00054A2F" w:rsidRPr="003169AD" w:rsidRDefault="005411D3" w:rsidP="00234E97">
            <w:pPr>
              <w:pBdr>
                <w:bottom w:val="single" w:sz="4" w:space="1" w:color="auto"/>
              </w:pBdr>
              <w:tabs>
                <w:tab w:val="decimal" w:pos="594"/>
              </w:tabs>
              <w:spacing w:line="260" w:lineRule="exact"/>
              <w:jc w:val="both"/>
              <w:rPr>
                <w:rFonts w:ascii="Arial" w:hAnsi="Arial" w:cs="Angsana New"/>
                <w:sz w:val="14"/>
                <w:szCs w:val="14"/>
              </w:rPr>
            </w:pPr>
            <w:r>
              <w:rPr>
                <w:rFonts w:ascii="Arial" w:hAnsi="Arial" w:cs="Angsana New"/>
                <w:sz w:val="14"/>
                <w:szCs w:val="14"/>
              </w:rPr>
              <w:t>1,826</w:t>
            </w:r>
          </w:p>
        </w:tc>
        <w:tc>
          <w:tcPr>
            <w:tcW w:w="900" w:type="dxa"/>
          </w:tcPr>
          <w:p w:rsidR="00054A2F" w:rsidRPr="003169AD" w:rsidRDefault="00054A2F" w:rsidP="00234E97">
            <w:pPr>
              <w:pBdr>
                <w:bottom w:val="single" w:sz="4" w:space="1" w:color="auto"/>
              </w:pBdr>
              <w:tabs>
                <w:tab w:val="decimal" w:pos="594"/>
              </w:tabs>
              <w:spacing w:line="260" w:lineRule="exact"/>
              <w:jc w:val="both"/>
              <w:rPr>
                <w:rFonts w:ascii="Arial" w:hAnsi="Arial" w:cs="Angsana New"/>
                <w:sz w:val="14"/>
                <w:szCs w:val="14"/>
              </w:rPr>
            </w:pPr>
            <w:r w:rsidRPr="003169AD">
              <w:rPr>
                <w:rFonts w:ascii="Arial" w:hAnsi="Arial" w:cs="Angsana New"/>
                <w:sz w:val="14"/>
                <w:szCs w:val="14"/>
              </w:rPr>
              <w:t>(2,136)</w:t>
            </w:r>
          </w:p>
        </w:tc>
      </w:tr>
      <w:tr w:rsidR="00054A2F" w:rsidRPr="003169AD" w:rsidTr="00707D34">
        <w:tc>
          <w:tcPr>
            <w:tcW w:w="2430" w:type="dxa"/>
            <w:tcBorders>
              <w:top w:val="nil"/>
              <w:left w:val="nil"/>
              <w:bottom w:val="nil"/>
              <w:right w:val="nil"/>
            </w:tcBorders>
          </w:tcPr>
          <w:p w:rsidR="00054A2F" w:rsidRPr="003169AD" w:rsidRDefault="00054A2F" w:rsidP="00234E97">
            <w:pPr>
              <w:spacing w:line="260" w:lineRule="exact"/>
              <w:ind w:right="-115"/>
              <w:rPr>
                <w:rFonts w:ascii="Arial" w:hAnsi="Arial" w:cs="Angsana New"/>
                <w:sz w:val="14"/>
                <w:szCs w:val="14"/>
              </w:rPr>
            </w:pPr>
            <w:r>
              <w:rPr>
                <w:rFonts w:ascii="Arial" w:hAnsi="Arial" w:cs="Angsana New"/>
                <w:sz w:val="14"/>
                <w:szCs w:val="14"/>
              </w:rPr>
              <w:t>Total</w:t>
            </w:r>
          </w:p>
        </w:tc>
        <w:tc>
          <w:tcPr>
            <w:tcW w:w="882" w:type="dxa"/>
            <w:tcBorders>
              <w:top w:val="nil"/>
              <w:left w:val="nil"/>
              <w:bottom w:val="nil"/>
              <w:right w:val="nil"/>
            </w:tcBorders>
          </w:tcPr>
          <w:p w:rsidR="00054A2F" w:rsidRPr="003169AD" w:rsidRDefault="005C79EB" w:rsidP="00234E97">
            <w:pPr>
              <w:pBdr>
                <w:bottom w:val="double" w:sz="4" w:space="1" w:color="auto"/>
              </w:pBdr>
              <w:tabs>
                <w:tab w:val="decimal" w:pos="594"/>
              </w:tabs>
              <w:spacing w:line="260" w:lineRule="exact"/>
              <w:jc w:val="both"/>
              <w:rPr>
                <w:rFonts w:ascii="Arial" w:hAnsi="Arial" w:cs="Angsana New"/>
                <w:sz w:val="14"/>
                <w:szCs w:val="14"/>
              </w:rPr>
            </w:pPr>
            <w:r>
              <w:rPr>
                <w:rFonts w:ascii="Arial" w:hAnsi="Arial" w:cs="Angsana New"/>
                <w:sz w:val="14"/>
                <w:szCs w:val="14"/>
              </w:rPr>
              <w:t>(</w:t>
            </w:r>
            <w:r w:rsidR="00507BE5">
              <w:rPr>
                <w:rFonts w:ascii="Arial" w:hAnsi="Arial" w:cs="Angsana New"/>
                <w:sz w:val="14"/>
                <w:szCs w:val="14"/>
              </w:rPr>
              <w:t>1</w:t>
            </w:r>
            <w:r>
              <w:rPr>
                <w:rFonts w:ascii="Arial" w:hAnsi="Arial" w:cs="Angsana New"/>
                <w:sz w:val="14"/>
                <w:szCs w:val="14"/>
              </w:rPr>
              <w:t>,</w:t>
            </w:r>
            <w:r w:rsidR="00507BE5">
              <w:rPr>
                <w:rFonts w:ascii="Arial" w:hAnsi="Arial" w:cs="Angsana New"/>
                <w:sz w:val="14"/>
                <w:szCs w:val="14"/>
              </w:rPr>
              <w:t>153</w:t>
            </w:r>
            <w:r>
              <w:rPr>
                <w:rFonts w:ascii="Arial" w:hAnsi="Arial" w:cs="Angsana New"/>
                <w:sz w:val="14"/>
                <w:szCs w:val="14"/>
              </w:rPr>
              <w:t>)</w:t>
            </w:r>
          </w:p>
        </w:tc>
        <w:tc>
          <w:tcPr>
            <w:tcW w:w="900" w:type="dxa"/>
            <w:tcBorders>
              <w:top w:val="nil"/>
              <w:left w:val="nil"/>
              <w:bottom w:val="nil"/>
              <w:right w:val="nil"/>
            </w:tcBorders>
          </w:tcPr>
          <w:p w:rsidR="00054A2F" w:rsidRPr="003169AD" w:rsidRDefault="00054A2F" w:rsidP="00234E97">
            <w:pPr>
              <w:pBdr>
                <w:bottom w:val="double" w:sz="4" w:space="1" w:color="auto"/>
              </w:pBdr>
              <w:tabs>
                <w:tab w:val="decimal" w:pos="594"/>
              </w:tabs>
              <w:spacing w:line="260" w:lineRule="exact"/>
              <w:jc w:val="both"/>
              <w:rPr>
                <w:rFonts w:ascii="Arial" w:hAnsi="Arial" w:cs="Angsana New"/>
                <w:sz w:val="14"/>
                <w:szCs w:val="14"/>
              </w:rPr>
            </w:pPr>
            <w:r w:rsidRPr="003169AD">
              <w:rPr>
                <w:rFonts w:ascii="Arial" w:hAnsi="Arial" w:cs="Angsana New"/>
                <w:sz w:val="14"/>
                <w:szCs w:val="14"/>
              </w:rPr>
              <w:t>(20,931)</w:t>
            </w:r>
          </w:p>
        </w:tc>
        <w:tc>
          <w:tcPr>
            <w:tcW w:w="900" w:type="dxa"/>
            <w:tcBorders>
              <w:top w:val="nil"/>
              <w:left w:val="nil"/>
              <w:bottom w:val="nil"/>
              <w:right w:val="nil"/>
            </w:tcBorders>
          </w:tcPr>
          <w:p w:rsidR="00054A2F" w:rsidRPr="003169AD" w:rsidRDefault="005C79EB" w:rsidP="00234E97">
            <w:pPr>
              <w:pBdr>
                <w:bottom w:val="double" w:sz="4" w:space="1" w:color="auto"/>
              </w:pBdr>
              <w:tabs>
                <w:tab w:val="decimal" w:pos="594"/>
              </w:tabs>
              <w:spacing w:line="260" w:lineRule="exact"/>
              <w:jc w:val="both"/>
              <w:rPr>
                <w:rFonts w:ascii="Arial" w:hAnsi="Arial" w:cs="Angsana New"/>
                <w:sz w:val="14"/>
                <w:szCs w:val="14"/>
              </w:rPr>
            </w:pPr>
            <w:r>
              <w:rPr>
                <w:rFonts w:ascii="Arial" w:hAnsi="Arial" w:cs="Angsana New"/>
                <w:sz w:val="14"/>
                <w:szCs w:val="14"/>
              </w:rPr>
              <w:t>40,241</w:t>
            </w:r>
          </w:p>
        </w:tc>
        <w:tc>
          <w:tcPr>
            <w:tcW w:w="900" w:type="dxa"/>
            <w:tcBorders>
              <w:top w:val="nil"/>
              <w:left w:val="nil"/>
              <w:bottom w:val="nil"/>
              <w:right w:val="nil"/>
            </w:tcBorders>
          </w:tcPr>
          <w:p w:rsidR="00054A2F" w:rsidRPr="003169AD" w:rsidRDefault="00054A2F" w:rsidP="00234E97">
            <w:pPr>
              <w:pBdr>
                <w:bottom w:val="double" w:sz="4" w:space="1" w:color="auto"/>
              </w:pBdr>
              <w:tabs>
                <w:tab w:val="decimal" w:pos="594"/>
              </w:tabs>
              <w:spacing w:line="260" w:lineRule="exact"/>
              <w:jc w:val="both"/>
              <w:rPr>
                <w:rFonts w:ascii="Arial" w:hAnsi="Arial" w:cs="Angsana New"/>
                <w:sz w:val="14"/>
                <w:szCs w:val="14"/>
              </w:rPr>
            </w:pPr>
            <w:r w:rsidRPr="003169AD">
              <w:rPr>
                <w:rFonts w:ascii="Arial" w:hAnsi="Arial" w:cs="Angsana New"/>
                <w:sz w:val="14"/>
                <w:szCs w:val="14"/>
              </w:rPr>
              <w:t>(21,997)</w:t>
            </w:r>
          </w:p>
        </w:tc>
        <w:tc>
          <w:tcPr>
            <w:tcW w:w="900" w:type="dxa"/>
          </w:tcPr>
          <w:p w:rsidR="00054A2F" w:rsidRPr="003169AD" w:rsidRDefault="00234E97" w:rsidP="00234E97">
            <w:pPr>
              <w:pBdr>
                <w:bottom w:val="double" w:sz="4" w:space="1" w:color="auto"/>
              </w:pBdr>
              <w:tabs>
                <w:tab w:val="decimal" w:pos="594"/>
              </w:tabs>
              <w:spacing w:line="260" w:lineRule="exact"/>
              <w:jc w:val="both"/>
              <w:rPr>
                <w:rFonts w:ascii="Arial" w:hAnsi="Arial" w:cs="Angsana New"/>
                <w:sz w:val="14"/>
                <w:szCs w:val="14"/>
              </w:rPr>
            </w:pPr>
            <w:r>
              <w:rPr>
                <w:rFonts w:ascii="Arial" w:hAnsi="Arial" w:cs="Angsana New"/>
                <w:sz w:val="14"/>
                <w:szCs w:val="14"/>
              </w:rPr>
              <w:t>2,898</w:t>
            </w:r>
          </w:p>
        </w:tc>
        <w:tc>
          <w:tcPr>
            <w:tcW w:w="900" w:type="dxa"/>
          </w:tcPr>
          <w:p w:rsidR="00054A2F" w:rsidRPr="003169AD" w:rsidRDefault="00054A2F" w:rsidP="00234E97">
            <w:pPr>
              <w:pBdr>
                <w:bottom w:val="double" w:sz="4" w:space="1" w:color="auto"/>
              </w:pBdr>
              <w:tabs>
                <w:tab w:val="decimal" w:pos="594"/>
              </w:tabs>
              <w:spacing w:line="260" w:lineRule="exact"/>
              <w:jc w:val="both"/>
              <w:rPr>
                <w:rFonts w:ascii="Arial" w:hAnsi="Arial" w:cs="Angsana New"/>
                <w:sz w:val="14"/>
                <w:szCs w:val="14"/>
              </w:rPr>
            </w:pPr>
            <w:r w:rsidRPr="003169AD">
              <w:rPr>
                <w:rFonts w:ascii="Arial" w:hAnsi="Arial" w:cs="Angsana New"/>
                <w:sz w:val="14"/>
                <w:szCs w:val="14"/>
              </w:rPr>
              <w:t>7,532</w:t>
            </w:r>
          </w:p>
        </w:tc>
        <w:tc>
          <w:tcPr>
            <w:tcW w:w="900" w:type="dxa"/>
          </w:tcPr>
          <w:p w:rsidR="00054A2F" w:rsidRPr="003169AD" w:rsidRDefault="005C79EB" w:rsidP="00234E97">
            <w:pPr>
              <w:pBdr>
                <w:bottom w:val="double" w:sz="4" w:space="1" w:color="auto"/>
              </w:pBdr>
              <w:tabs>
                <w:tab w:val="decimal" w:pos="594"/>
              </w:tabs>
              <w:spacing w:line="260" w:lineRule="exact"/>
              <w:jc w:val="both"/>
              <w:rPr>
                <w:rFonts w:ascii="Arial" w:hAnsi="Arial" w:cs="Angsana New"/>
                <w:sz w:val="14"/>
                <w:szCs w:val="14"/>
              </w:rPr>
            </w:pPr>
            <w:r>
              <w:rPr>
                <w:rFonts w:ascii="Arial" w:hAnsi="Arial" w:cs="Angsana New"/>
                <w:sz w:val="14"/>
                <w:szCs w:val="14"/>
              </w:rPr>
              <w:t>(81)</w:t>
            </w:r>
          </w:p>
        </w:tc>
        <w:tc>
          <w:tcPr>
            <w:tcW w:w="900" w:type="dxa"/>
          </w:tcPr>
          <w:p w:rsidR="00054A2F" w:rsidRPr="003169AD" w:rsidRDefault="00054A2F" w:rsidP="00234E97">
            <w:pPr>
              <w:pBdr>
                <w:bottom w:val="double" w:sz="4" w:space="1" w:color="auto"/>
              </w:pBdr>
              <w:tabs>
                <w:tab w:val="decimal" w:pos="594"/>
              </w:tabs>
              <w:spacing w:line="260" w:lineRule="exact"/>
              <w:jc w:val="both"/>
              <w:rPr>
                <w:rFonts w:ascii="Arial" w:hAnsi="Arial" w:cs="Angsana New"/>
                <w:sz w:val="14"/>
                <w:szCs w:val="14"/>
              </w:rPr>
            </w:pPr>
            <w:r w:rsidRPr="003169AD">
              <w:rPr>
                <w:rFonts w:ascii="Arial" w:hAnsi="Arial" w:cs="Angsana New"/>
                <w:sz w:val="14"/>
                <w:szCs w:val="14"/>
              </w:rPr>
              <w:t>(2,864)</w:t>
            </w:r>
          </w:p>
        </w:tc>
      </w:tr>
    </w:tbl>
    <w:p w:rsidR="005C72D4" w:rsidRDefault="005C72D4"/>
    <w:tbl>
      <w:tblPr>
        <w:tblW w:w="8622" w:type="dxa"/>
        <w:tblInd w:w="108" w:type="dxa"/>
        <w:tblLayout w:type="fixed"/>
        <w:tblLook w:val="0000" w:firstRow="0" w:lastRow="0" w:firstColumn="0" w:lastColumn="0" w:noHBand="0" w:noVBand="0"/>
      </w:tblPr>
      <w:tblGrid>
        <w:gridCol w:w="3942"/>
        <w:gridCol w:w="1170"/>
        <w:gridCol w:w="1170"/>
        <w:gridCol w:w="1170"/>
        <w:gridCol w:w="1170"/>
      </w:tblGrid>
      <w:tr w:rsidR="005C72D4" w:rsidRPr="00A966EF" w:rsidTr="00342FB8">
        <w:tc>
          <w:tcPr>
            <w:tcW w:w="3942" w:type="dxa"/>
            <w:tcBorders>
              <w:top w:val="nil"/>
              <w:left w:val="nil"/>
              <w:bottom w:val="nil"/>
              <w:right w:val="nil"/>
            </w:tcBorders>
            <w:vAlign w:val="bottom"/>
          </w:tcPr>
          <w:p w:rsidR="005C72D4" w:rsidRPr="00A966EF" w:rsidRDefault="005C72D4" w:rsidP="00342FB8">
            <w:pPr>
              <w:spacing w:line="280" w:lineRule="exact"/>
              <w:rPr>
                <w:rFonts w:ascii="Arial" w:hAnsi="Arial" w:cs="Angsana New"/>
                <w:sz w:val="18"/>
                <w:szCs w:val="18"/>
              </w:rPr>
            </w:pPr>
          </w:p>
        </w:tc>
        <w:tc>
          <w:tcPr>
            <w:tcW w:w="4680" w:type="dxa"/>
            <w:gridSpan w:val="4"/>
            <w:tcBorders>
              <w:top w:val="nil"/>
              <w:left w:val="nil"/>
            </w:tcBorders>
            <w:vAlign w:val="bottom"/>
          </w:tcPr>
          <w:p w:rsidR="005C72D4" w:rsidRPr="00A966EF" w:rsidRDefault="005C72D4" w:rsidP="00342FB8">
            <w:pPr>
              <w:spacing w:line="280" w:lineRule="exact"/>
              <w:jc w:val="right"/>
              <w:rPr>
                <w:rFonts w:ascii="Arial" w:hAnsi="Arial" w:cs="Angsana New"/>
                <w:sz w:val="18"/>
                <w:szCs w:val="18"/>
              </w:rPr>
            </w:pPr>
            <w:r w:rsidRPr="00A966EF">
              <w:rPr>
                <w:rFonts w:ascii="Arial" w:hAnsi="Arial" w:cs="Angsana New"/>
                <w:sz w:val="18"/>
                <w:szCs w:val="18"/>
              </w:rPr>
              <w:t>(Unit: Thousand Baht)</w:t>
            </w:r>
          </w:p>
        </w:tc>
      </w:tr>
      <w:tr w:rsidR="005C72D4" w:rsidRPr="00A966EF" w:rsidTr="00342FB8">
        <w:tc>
          <w:tcPr>
            <w:tcW w:w="3942" w:type="dxa"/>
            <w:tcBorders>
              <w:top w:val="nil"/>
              <w:left w:val="nil"/>
              <w:bottom w:val="nil"/>
              <w:right w:val="nil"/>
            </w:tcBorders>
            <w:vAlign w:val="bottom"/>
          </w:tcPr>
          <w:p w:rsidR="005C72D4" w:rsidRPr="00A966EF" w:rsidRDefault="005C72D4" w:rsidP="00342FB8">
            <w:pPr>
              <w:spacing w:line="280" w:lineRule="exact"/>
              <w:jc w:val="center"/>
              <w:rPr>
                <w:rFonts w:ascii="Arial" w:hAnsi="Arial" w:cs="Angsana New"/>
                <w:sz w:val="18"/>
                <w:szCs w:val="18"/>
              </w:rPr>
            </w:pPr>
          </w:p>
        </w:tc>
        <w:tc>
          <w:tcPr>
            <w:tcW w:w="4680" w:type="dxa"/>
            <w:gridSpan w:val="4"/>
            <w:tcBorders>
              <w:top w:val="nil"/>
              <w:left w:val="nil"/>
            </w:tcBorders>
            <w:vAlign w:val="bottom"/>
          </w:tcPr>
          <w:p w:rsidR="005C72D4" w:rsidRPr="00A966EF" w:rsidRDefault="005C72D4" w:rsidP="00342FB8">
            <w:pPr>
              <w:pBdr>
                <w:bottom w:val="single" w:sz="4" w:space="1" w:color="auto"/>
              </w:pBdr>
              <w:spacing w:line="280" w:lineRule="exact"/>
              <w:jc w:val="center"/>
              <w:rPr>
                <w:rFonts w:ascii="Arial" w:hAnsi="Arial" w:cs="Angsana New"/>
                <w:sz w:val="18"/>
                <w:szCs w:val="18"/>
              </w:rPr>
            </w:pPr>
            <w:r w:rsidRPr="00A966EF">
              <w:rPr>
                <w:rFonts w:ascii="Arial" w:hAnsi="Arial" w:cs="Angsana New"/>
                <w:sz w:val="18"/>
                <w:szCs w:val="18"/>
              </w:rPr>
              <w:t xml:space="preserve">Separate financial statements </w:t>
            </w:r>
          </w:p>
        </w:tc>
      </w:tr>
      <w:tr w:rsidR="005C72D4" w:rsidRPr="00A966EF" w:rsidTr="00342FB8">
        <w:tc>
          <w:tcPr>
            <w:tcW w:w="3942" w:type="dxa"/>
            <w:tcBorders>
              <w:top w:val="nil"/>
              <w:left w:val="nil"/>
              <w:bottom w:val="nil"/>
              <w:right w:val="nil"/>
            </w:tcBorders>
            <w:vAlign w:val="bottom"/>
          </w:tcPr>
          <w:p w:rsidR="005C72D4" w:rsidRPr="00A966EF" w:rsidRDefault="005C72D4" w:rsidP="00342FB8">
            <w:pPr>
              <w:pBdr>
                <w:bottom w:val="single" w:sz="4" w:space="1" w:color="auto"/>
              </w:pBdr>
              <w:spacing w:line="280" w:lineRule="exact"/>
              <w:jc w:val="center"/>
              <w:rPr>
                <w:rFonts w:ascii="Arial" w:hAnsi="Arial" w:cs="Angsana New"/>
                <w:sz w:val="18"/>
                <w:szCs w:val="18"/>
              </w:rPr>
            </w:pPr>
            <w:r w:rsidRPr="00A966EF">
              <w:rPr>
                <w:rFonts w:ascii="Arial" w:hAnsi="Arial" w:cs="Angsana New"/>
                <w:sz w:val="18"/>
                <w:szCs w:val="18"/>
              </w:rPr>
              <w:t>Company’s name</w:t>
            </w:r>
          </w:p>
        </w:tc>
        <w:tc>
          <w:tcPr>
            <w:tcW w:w="4680" w:type="dxa"/>
            <w:gridSpan w:val="4"/>
            <w:tcBorders>
              <w:top w:val="nil"/>
              <w:left w:val="nil"/>
              <w:right w:val="nil"/>
            </w:tcBorders>
            <w:vAlign w:val="bottom"/>
          </w:tcPr>
          <w:p w:rsidR="005C72D4" w:rsidRPr="00A966EF" w:rsidRDefault="005C72D4" w:rsidP="00342FB8">
            <w:pPr>
              <w:pBdr>
                <w:bottom w:val="single" w:sz="4" w:space="1" w:color="auto"/>
              </w:pBdr>
              <w:spacing w:line="280" w:lineRule="exact"/>
              <w:jc w:val="center"/>
              <w:rPr>
                <w:rFonts w:ascii="Arial" w:hAnsi="Arial" w:cs="Angsana New"/>
                <w:sz w:val="18"/>
                <w:szCs w:val="18"/>
              </w:rPr>
            </w:pPr>
            <w:r w:rsidRPr="00A966EF">
              <w:rPr>
                <w:rFonts w:ascii="Arial" w:hAnsi="Arial" w:cs="Angsana New"/>
                <w:sz w:val="18"/>
                <w:szCs w:val="18"/>
              </w:rPr>
              <w:t>Dividend received</w:t>
            </w:r>
          </w:p>
        </w:tc>
      </w:tr>
      <w:tr w:rsidR="005C72D4" w:rsidRPr="00A966EF" w:rsidTr="00342FB8">
        <w:tc>
          <w:tcPr>
            <w:tcW w:w="3942" w:type="dxa"/>
            <w:tcBorders>
              <w:top w:val="nil"/>
              <w:left w:val="nil"/>
              <w:bottom w:val="nil"/>
              <w:right w:val="nil"/>
            </w:tcBorders>
          </w:tcPr>
          <w:p w:rsidR="005C72D4" w:rsidRPr="00A966EF" w:rsidRDefault="005C72D4" w:rsidP="00342FB8">
            <w:pPr>
              <w:spacing w:line="280" w:lineRule="exact"/>
              <w:jc w:val="center"/>
              <w:rPr>
                <w:rFonts w:ascii="Arial" w:hAnsi="Arial" w:cs="Angsana New"/>
                <w:sz w:val="18"/>
                <w:szCs w:val="18"/>
              </w:rPr>
            </w:pPr>
          </w:p>
        </w:tc>
        <w:tc>
          <w:tcPr>
            <w:tcW w:w="2340" w:type="dxa"/>
            <w:gridSpan w:val="2"/>
            <w:tcBorders>
              <w:top w:val="nil"/>
              <w:left w:val="nil"/>
              <w:right w:val="nil"/>
            </w:tcBorders>
          </w:tcPr>
          <w:p w:rsidR="005C72D4" w:rsidRPr="00A966EF" w:rsidRDefault="005C72D4" w:rsidP="00342FB8">
            <w:pPr>
              <w:pBdr>
                <w:bottom w:val="single" w:sz="4" w:space="1" w:color="auto"/>
              </w:pBdr>
              <w:spacing w:line="280" w:lineRule="exact"/>
              <w:jc w:val="center"/>
              <w:rPr>
                <w:rFonts w:ascii="Arial" w:hAnsi="Arial" w:cs="Angsana New"/>
                <w:sz w:val="18"/>
                <w:szCs w:val="18"/>
              </w:rPr>
            </w:pPr>
            <w:r w:rsidRPr="00A966EF">
              <w:rPr>
                <w:rFonts w:ascii="Arial" w:hAnsi="Arial" w:cs="Angsana New"/>
                <w:sz w:val="18"/>
                <w:szCs w:val="18"/>
              </w:rPr>
              <w:t>For the three-month periods ended 30 June</w:t>
            </w:r>
          </w:p>
        </w:tc>
        <w:tc>
          <w:tcPr>
            <w:tcW w:w="2340" w:type="dxa"/>
            <w:gridSpan w:val="2"/>
            <w:tcBorders>
              <w:top w:val="nil"/>
              <w:left w:val="nil"/>
              <w:right w:val="nil"/>
            </w:tcBorders>
            <w:vAlign w:val="bottom"/>
          </w:tcPr>
          <w:p w:rsidR="005C72D4" w:rsidRPr="00A966EF" w:rsidRDefault="005C72D4" w:rsidP="00342FB8">
            <w:pPr>
              <w:pBdr>
                <w:bottom w:val="single" w:sz="4" w:space="1" w:color="auto"/>
              </w:pBdr>
              <w:spacing w:line="280" w:lineRule="exact"/>
              <w:jc w:val="center"/>
              <w:rPr>
                <w:rFonts w:ascii="Arial" w:hAnsi="Arial" w:cs="Angsana New"/>
                <w:sz w:val="18"/>
                <w:szCs w:val="18"/>
              </w:rPr>
            </w:pPr>
            <w:r w:rsidRPr="00A966EF">
              <w:rPr>
                <w:rFonts w:ascii="Arial" w:hAnsi="Arial" w:cs="Angsana New"/>
                <w:sz w:val="18"/>
                <w:szCs w:val="18"/>
              </w:rPr>
              <w:t xml:space="preserve">For the six-month </w:t>
            </w:r>
            <w:r>
              <w:rPr>
                <w:rFonts w:ascii="Arial" w:hAnsi="Arial" w:cs="Angsana New"/>
                <w:sz w:val="18"/>
                <w:szCs w:val="18"/>
              </w:rPr>
              <w:t xml:space="preserve">               </w:t>
            </w:r>
            <w:r w:rsidRPr="00A966EF">
              <w:rPr>
                <w:rFonts w:ascii="Arial" w:hAnsi="Arial" w:cs="Angsana New"/>
                <w:sz w:val="18"/>
                <w:szCs w:val="18"/>
              </w:rPr>
              <w:t>periods ended 30 June</w:t>
            </w:r>
          </w:p>
        </w:tc>
      </w:tr>
      <w:tr w:rsidR="005C72D4" w:rsidRPr="00A966EF" w:rsidTr="00342FB8">
        <w:tc>
          <w:tcPr>
            <w:tcW w:w="3942" w:type="dxa"/>
            <w:tcBorders>
              <w:top w:val="nil"/>
              <w:left w:val="nil"/>
              <w:bottom w:val="nil"/>
              <w:right w:val="nil"/>
            </w:tcBorders>
          </w:tcPr>
          <w:p w:rsidR="005C72D4" w:rsidRPr="00A966EF" w:rsidRDefault="005C72D4" w:rsidP="00342FB8">
            <w:pPr>
              <w:spacing w:line="280" w:lineRule="exact"/>
              <w:ind w:right="-115"/>
              <w:rPr>
                <w:rFonts w:ascii="Arial" w:hAnsi="Arial" w:cs="Angsana New"/>
                <w:sz w:val="18"/>
                <w:szCs w:val="18"/>
              </w:rPr>
            </w:pPr>
          </w:p>
        </w:tc>
        <w:tc>
          <w:tcPr>
            <w:tcW w:w="1170" w:type="dxa"/>
            <w:tcBorders>
              <w:top w:val="nil"/>
              <w:left w:val="nil"/>
              <w:bottom w:val="nil"/>
              <w:right w:val="nil"/>
            </w:tcBorders>
            <w:vAlign w:val="bottom"/>
          </w:tcPr>
          <w:p w:rsidR="005C72D4" w:rsidRPr="00A966EF" w:rsidRDefault="005C72D4" w:rsidP="00342FB8">
            <w:pPr>
              <w:pBdr>
                <w:bottom w:val="single" w:sz="4" w:space="1" w:color="auto"/>
              </w:pBdr>
              <w:spacing w:line="280" w:lineRule="exact"/>
              <w:jc w:val="center"/>
              <w:rPr>
                <w:rFonts w:ascii="Arial" w:hAnsi="Arial" w:cs="Angsana New"/>
                <w:sz w:val="18"/>
                <w:szCs w:val="18"/>
              </w:rPr>
            </w:pPr>
            <w:r>
              <w:rPr>
                <w:rFonts w:ascii="Arial" w:hAnsi="Arial" w:cs="Angsana New"/>
                <w:sz w:val="18"/>
                <w:szCs w:val="18"/>
              </w:rPr>
              <w:t>2018</w:t>
            </w:r>
          </w:p>
        </w:tc>
        <w:tc>
          <w:tcPr>
            <w:tcW w:w="1170" w:type="dxa"/>
            <w:tcBorders>
              <w:top w:val="nil"/>
              <w:left w:val="nil"/>
              <w:bottom w:val="nil"/>
              <w:right w:val="nil"/>
            </w:tcBorders>
            <w:vAlign w:val="bottom"/>
          </w:tcPr>
          <w:p w:rsidR="005C72D4" w:rsidRPr="00A966EF" w:rsidRDefault="005C72D4" w:rsidP="00342FB8">
            <w:pPr>
              <w:pBdr>
                <w:bottom w:val="single" w:sz="4" w:space="1" w:color="auto"/>
              </w:pBdr>
              <w:spacing w:line="280" w:lineRule="exact"/>
              <w:jc w:val="center"/>
              <w:rPr>
                <w:rFonts w:ascii="Arial" w:hAnsi="Arial" w:cs="Angsana New"/>
                <w:sz w:val="18"/>
                <w:szCs w:val="18"/>
              </w:rPr>
            </w:pPr>
            <w:r>
              <w:rPr>
                <w:rFonts w:ascii="Arial" w:hAnsi="Arial" w:cs="Angsana New"/>
                <w:sz w:val="18"/>
                <w:szCs w:val="18"/>
              </w:rPr>
              <w:t>2017</w:t>
            </w:r>
          </w:p>
        </w:tc>
        <w:tc>
          <w:tcPr>
            <w:tcW w:w="1170" w:type="dxa"/>
            <w:tcBorders>
              <w:top w:val="nil"/>
              <w:left w:val="nil"/>
              <w:bottom w:val="nil"/>
              <w:right w:val="nil"/>
            </w:tcBorders>
            <w:vAlign w:val="bottom"/>
          </w:tcPr>
          <w:p w:rsidR="005C72D4" w:rsidRPr="00A966EF" w:rsidRDefault="005C72D4" w:rsidP="00342FB8">
            <w:pPr>
              <w:pBdr>
                <w:bottom w:val="single" w:sz="4" w:space="1" w:color="auto"/>
              </w:pBdr>
              <w:spacing w:line="280" w:lineRule="exact"/>
              <w:jc w:val="center"/>
              <w:rPr>
                <w:rFonts w:ascii="Arial" w:hAnsi="Arial" w:cs="Angsana New"/>
                <w:sz w:val="18"/>
                <w:szCs w:val="18"/>
              </w:rPr>
            </w:pPr>
            <w:r>
              <w:rPr>
                <w:rFonts w:ascii="Arial" w:hAnsi="Arial" w:cs="Angsana New"/>
                <w:sz w:val="18"/>
                <w:szCs w:val="18"/>
              </w:rPr>
              <w:t>2018</w:t>
            </w:r>
          </w:p>
        </w:tc>
        <w:tc>
          <w:tcPr>
            <w:tcW w:w="1170" w:type="dxa"/>
            <w:tcBorders>
              <w:top w:val="nil"/>
              <w:left w:val="nil"/>
              <w:bottom w:val="nil"/>
              <w:right w:val="nil"/>
            </w:tcBorders>
            <w:vAlign w:val="bottom"/>
          </w:tcPr>
          <w:p w:rsidR="005C72D4" w:rsidRPr="00A966EF" w:rsidRDefault="005C72D4" w:rsidP="00342FB8">
            <w:pPr>
              <w:pBdr>
                <w:bottom w:val="single" w:sz="4" w:space="1" w:color="auto"/>
              </w:pBdr>
              <w:spacing w:line="280" w:lineRule="exact"/>
              <w:jc w:val="center"/>
              <w:rPr>
                <w:rFonts w:ascii="Arial" w:hAnsi="Arial" w:cs="Angsana New"/>
                <w:sz w:val="18"/>
                <w:szCs w:val="18"/>
              </w:rPr>
            </w:pPr>
            <w:r>
              <w:rPr>
                <w:rFonts w:ascii="Arial" w:hAnsi="Arial" w:cs="Angsana New"/>
                <w:sz w:val="18"/>
                <w:szCs w:val="18"/>
              </w:rPr>
              <w:t>2017</w:t>
            </w:r>
          </w:p>
        </w:tc>
      </w:tr>
      <w:tr w:rsidR="005C72D4" w:rsidRPr="00A966EF" w:rsidTr="00342FB8">
        <w:tc>
          <w:tcPr>
            <w:tcW w:w="3942" w:type="dxa"/>
            <w:tcBorders>
              <w:top w:val="nil"/>
              <w:left w:val="nil"/>
              <w:bottom w:val="nil"/>
              <w:right w:val="nil"/>
            </w:tcBorders>
          </w:tcPr>
          <w:p w:rsidR="005C72D4" w:rsidRPr="00A966EF" w:rsidRDefault="005C72D4" w:rsidP="005C72D4">
            <w:pPr>
              <w:spacing w:line="280" w:lineRule="exact"/>
              <w:ind w:right="-115"/>
              <w:rPr>
                <w:rFonts w:ascii="Arial" w:hAnsi="Arial" w:cs="Angsana New"/>
                <w:sz w:val="18"/>
                <w:szCs w:val="18"/>
              </w:rPr>
            </w:pPr>
            <w:r w:rsidRPr="00A966EF">
              <w:rPr>
                <w:rFonts w:ascii="Arial" w:hAnsi="Arial" w:cs="Angsana New"/>
                <w:sz w:val="18"/>
                <w:szCs w:val="18"/>
              </w:rPr>
              <w:t>Thai Wah Public Company Limited</w:t>
            </w:r>
          </w:p>
        </w:tc>
        <w:tc>
          <w:tcPr>
            <w:tcW w:w="1170" w:type="dxa"/>
            <w:tcBorders>
              <w:top w:val="nil"/>
              <w:left w:val="nil"/>
              <w:bottom w:val="nil"/>
              <w:right w:val="nil"/>
            </w:tcBorders>
          </w:tcPr>
          <w:p w:rsidR="005C72D4" w:rsidRPr="00A966EF" w:rsidRDefault="002A1703" w:rsidP="005C72D4">
            <w:pPr>
              <w:pBdr>
                <w:bottom w:val="single" w:sz="4" w:space="1" w:color="auto"/>
              </w:pBdr>
              <w:tabs>
                <w:tab w:val="decimal" w:pos="882"/>
              </w:tabs>
              <w:spacing w:line="280" w:lineRule="exact"/>
              <w:jc w:val="both"/>
              <w:rPr>
                <w:rFonts w:ascii="Arial" w:hAnsi="Arial" w:cs="Angsana New"/>
                <w:sz w:val="18"/>
                <w:szCs w:val="18"/>
              </w:rPr>
            </w:pPr>
            <w:r>
              <w:rPr>
                <w:rFonts w:ascii="Arial" w:hAnsi="Arial" w:cs="Angsana New"/>
                <w:sz w:val="18"/>
                <w:szCs w:val="18"/>
              </w:rPr>
              <w:t>28,271</w:t>
            </w:r>
          </w:p>
        </w:tc>
        <w:tc>
          <w:tcPr>
            <w:tcW w:w="1170" w:type="dxa"/>
            <w:tcBorders>
              <w:top w:val="nil"/>
              <w:left w:val="nil"/>
              <w:bottom w:val="nil"/>
              <w:right w:val="nil"/>
            </w:tcBorders>
          </w:tcPr>
          <w:p w:rsidR="005C72D4" w:rsidRPr="00A966EF" w:rsidRDefault="005C72D4" w:rsidP="005C72D4">
            <w:pPr>
              <w:pBdr>
                <w:bottom w:val="single" w:sz="4" w:space="1" w:color="auto"/>
              </w:pBdr>
              <w:tabs>
                <w:tab w:val="decimal" w:pos="882"/>
              </w:tabs>
              <w:spacing w:line="280" w:lineRule="exact"/>
              <w:jc w:val="both"/>
              <w:rPr>
                <w:rFonts w:ascii="Arial" w:hAnsi="Arial" w:cs="Angsana New"/>
                <w:sz w:val="18"/>
                <w:szCs w:val="18"/>
              </w:rPr>
            </w:pPr>
            <w:r w:rsidRPr="00A966EF">
              <w:rPr>
                <w:rFonts w:ascii="Arial" w:hAnsi="Arial" w:cs="Angsana New"/>
                <w:sz w:val="18"/>
                <w:szCs w:val="18"/>
              </w:rPr>
              <w:t>18,553</w:t>
            </w:r>
          </w:p>
        </w:tc>
        <w:tc>
          <w:tcPr>
            <w:tcW w:w="1170" w:type="dxa"/>
            <w:tcBorders>
              <w:top w:val="nil"/>
              <w:left w:val="nil"/>
              <w:bottom w:val="nil"/>
              <w:right w:val="nil"/>
            </w:tcBorders>
          </w:tcPr>
          <w:p w:rsidR="005C72D4" w:rsidRPr="00A966EF" w:rsidRDefault="002A1703" w:rsidP="005C72D4">
            <w:pPr>
              <w:pBdr>
                <w:bottom w:val="single" w:sz="4" w:space="1" w:color="auto"/>
              </w:pBdr>
              <w:tabs>
                <w:tab w:val="decimal" w:pos="882"/>
              </w:tabs>
              <w:spacing w:line="280" w:lineRule="exact"/>
              <w:jc w:val="both"/>
              <w:rPr>
                <w:rFonts w:ascii="Arial" w:hAnsi="Arial" w:cs="Angsana New"/>
                <w:sz w:val="18"/>
                <w:szCs w:val="18"/>
              </w:rPr>
            </w:pPr>
            <w:r>
              <w:rPr>
                <w:rFonts w:ascii="Arial" w:hAnsi="Arial" w:cs="Angsana New"/>
                <w:sz w:val="18"/>
                <w:szCs w:val="18"/>
              </w:rPr>
              <w:t>28,271</w:t>
            </w:r>
          </w:p>
        </w:tc>
        <w:tc>
          <w:tcPr>
            <w:tcW w:w="1170" w:type="dxa"/>
            <w:tcBorders>
              <w:top w:val="nil"/>
              <w:left w:val="nil"/>
              <w:bottom w:val="nil"/>
              <w:right w:val="nil"/>
            </w:tcBorders>
          </w:tcPr>
          <w:p w:rsidR="005C72D4" w:rsidRPr="00A966EF" w:rsidRDefault="005C72D4" w:rsidP="005C72D4">
            <w:pPr>
              <w:pBdr>
                <w:bottom w:val="single" w:sz="4" w:space="1" w:color="auto"/>
              </w:pBdr>
              <w:tabs>
                <w:tab w:val="decimal" w:pos="882"/>
              </w:tabs>
              <w:spacing w:line="280" w:lineRule="exact"/>
              <w:jc w:val="both"/>
              <w:rPr>
                <w:rFonts w:ascii="Arial" w:hAnsi="Arial" w:cs="Angsana New"/>
                <w:sz w:val="18"/>
                <w:szCs w:val="18"/>
              </w:rPr>
            </w:pPr>
            <w:r w:rsidRPr="00A966EF">
              <w:rPr>
                <w:rFonts w:ascii="Arial" w:hAnsi="Arial" w:cs="Angsana New"/>
                <w:sz w:val="18"/>
                <w:szCs w:val="18"/>
              </w:rPr>
              <w:t>18,553</w:t>
            </w:r>
          </w:p>
        </w:tc>
      </w:tr>
      <w:tr w:rsidR="005C72D4" w:rsidRPr="00A966EF" w:rsidTr="00342FB8">
        <w:tc>
          <w:tcPr>
            <w:tcW w:w="3942" w:type="dxa"/>
            <w:tcBorders>
              <w:top w:val="nil"/>
              <w:left w:val="nil"/>
              <w:bottom w:val="nil"/>
              <w:right w:val="nil"/>
            </w:tcBorders>
          </w:tcPr>
          <w:p w:rsidR="005C72D4" w:rsidRPr="00A966EF" w:rsidRDefault="005C72D4" w:rsidP="005C72D4">
            <w:pPr>
              <w:spacing w:line="280" w:lineRule="exact"/>
              <w:ind w:right="-115"/>
              <w:rPr>
                <w:rFonts w:ascii="Arial" w:hAnsi="Arial" w:cs="Angsana New"/>
                <w:sz w:val="18"/>
                <w:szCs w:val="18"/>
              </w:rPr>
            </w:pPr>
            <w:r>
              <w:rPr>
                <w:rFonts w:ascii="Arial" w:hAnsi="Arial" w:cs="Angsana New"/>
                <w:sz w:val="18"/>
                <w:szCs w:val="18"/>
              </w:rPr>
              <w:t>Total</w:t>
            </w:r>
          </w:p>
        </w:tc>
        <w:tc>
          <w:tcPr>
            <w:tcW w:w="1170" w:type="dxa"/>
            <w:tcBorders>
              <w:top w:val="nil"/>
              <w:left w:val="nil"/>
              <w:bottom w:val="nil"/>
              <w:right w:val="nil"/>
            </w:tcBorders>
          </w:tcPr>
          <w:p w:rsidR="005C72D4" w:rsidRPr="00A966EF" w:rsidRDefault="002A1703" w:rsidP="005C72D4">
            <w:pPr>
              <w:pBdr>
                <w:bottom w:val="double" w:sz="4" w:space="1" w:color="auto"/>
              </w:pBdr>
              <w:tabs>
                <w:tab w:val="decimal" w:pos="882"/>
              </w:tabs>
              <w:spacing w:line="280" w:lineRule="exact"/>
              <w:jc w:val="both"/>
              <w:rPr>
                <w:rFonts w:ascii="Arial" w:hAnsi="Arial" w:cs="Angsana New"/>
                <w:sz w:val="18"/>
                <w:szCs w:val="18"/>
              </w:rPr>
            </w:pPr>
            <w:r>
              <w:rPr>
                <w:rFonts w:ascii="Arial" w:hAnsi="Arial" w:cs="Angsana New"/>
                <w:sz w:val="18"/>
                <w:szCs w:val="18"/>
              </w:rPr>
              <w:t>28,271</w:t>
            </w:r>
          </w:p>
        </w:tc>
        <w:tc>
          <w:tcPr>
            <w:tcW w:w="1170" w:type="dxa"/>
            <w:tcBorders>
              <w:top w:val="nil"/>
              <w:left w:val="nil"/>
              <w:bottom w:val="nil"/>
              <w:right w:val="nil"/>
            </w:tcBorders>
          </w:tcPr>
          <w:p w:rsidR="005C72D4" w:rsidRPr="00A966EF" w:rsidRDefault="005C72D4" w:rsidP="005C72D4">
            <w:pPr>
              <w:pBdr>
                <w:bottom w:val="double" w:sz="4" w:space="1" w:color="auto"/>
              </w:pBdr>
              <w:tabs>
                <w:tab w:val="decimal" w:pos="882"/>
              </w:tabs>
              <w:spacing w:line="280" w:lineRule="exact"/>
              <w:jc w:val="both"/>
              <w:rPr>
                <w:rFonts w:ascii="Arial" w:hAnsi="Arial" w:cs="Angsana New"/>
                <w:sz w:val="18"/>
                <w:szCs w:val="18"/>
              </w:rPr>
            </w:pPr>
            <w:r w:rsidRPr="00A966EF">
              <w:rPr>
                <w:rFonts w:ascii="Arial" w:hAnsi="Arial" w:cs="Angsana New"/>
                <w:sz w:val="18"/>
                <w:szCs w:val="18"/>
              </w:rPr>
              <w:t>18,553</w:t>
            </w:r>
          </w:p>
        </w:tc>
        <w:tc>
          <w:tcPr>
            <w:tcW w:w="1170" w:type="dxa"/>
            <w:tcBorders>
              <w:top w:val="nil"/>
              <w:left w:val="nil"/>
              <w:bottom w:val="nil"/>
              <w:right w:val="nil"/>
            </w:tcBorders>
          </w:tcPr>
          <w:p w:rsidR="005C72D4" w:rsidRPr="00A966EF" w:rsidRDefault="002A1703" w:rsidP="005C72D4">
            <w:pPr>
              <w:pBdr>
                <w:bottom w:val="double" w:sz="4" w:space="1" w:color="auto"/>
              </w:pBdr>
              <w:tabs>
                <w:tab w:val="decimal" w:pos="882"/>
              </w:tabs>
              <w:spacing w:line="280" w:lineRule="exact"/>
              <w:jc w:val="both"/>
              <w:rPr>
                <w:rFonts w:ascii="Arial" w:hAnsi="Arial" w:cs="Angsana New"/>
                <w:sz w:val="18"/>
                <w:szCs w:val="18"/>
              </w:rPr>
            </w:pPr>
            <w:r>
              <w:rPr>
                <w:rFonts w:ascii="Arial" w:hAnsi="Arial" w:cs="Angsana New"/>
                <w:sz w:val="18"/>
                <w:szCs w:val="18"/>
              </w:rPr>
              <w:t>28,271</w:t>
            </w:r>
          </w:p>
        </w:tc>
        <w:tc>
          <w:tcPr>
            <w:tcW w:w="1170" w:type="dxa"/>
            <w:tcBorders>
              <w:top w:val="nil"/>
              <w:left w:val="nil"/>
              <w:bottom w:val="nil"/>
              <w:right w:val="nil"/>
            </w:tcBorders>
          </w:tcPr>
          <w:p w:rsidR="005C72D4" w:rsidRPr="00A966EF" w:rsidRDefault="005C72D4" w:rsidP="005C72D4">
            <w:pPr>
              <w:pBdr>
                <w:bottom w:val="double" w:sz="4" w:space="1" w:color="auto"/>
              </w:pBdr>
              <w:tabs>
                <w:tab w:val="decimal" w:pos="882"/>
              </w:tabs>
              <w:spacing w:line="280" w:lineRule="exact"/>
              <w:jc w:val="both"/>
              <w:rPr>
                <w:rFonts w:ascii="Arial" w:hAnsi="Arial" w:cs="Angsana New"/>
                <w:sz w:val="18"/>
                <w:szCs w:val="18"/>
              </w:rPr>
            </w:pPr>
            <w:r w:rsidRPr="00A966EF">
              <w:rPr>
                <w:rFonts w:ascii="Arial" w:hAnsi="Arial" w:cs="Angsana New"/>
                <w:sz w:val="18"/>
                <w:szCs w:val="18"/>
              </w:rPr>
              <w:t>18,553</w:t>
            </w:r>
          </w:p>
        </w:tc>
      </w:tr>
    </w:tbl>
    <w:p w:rsidR="005C72D4" w:rsidRDefault="005C72D4" w:rsidP="005C72D4"/>
    <w:p w:rsidR="008252E0" w:rsidRPr="002A1703" w:rsidRDefault="00450E77" w:rsidP="00CA6364">
      <w:pPr>
        <w:ind w:left="540" w:hanging="540"/>
      </w:pPr>
      <w:r>
        <w:rPr>
          <w:rFonts w:ascii="Arial" w:hAnsi="Arial"/>
        </w:rPr>
        <w:t>9</w:t>
      </w:r>
      <w:r w:rsidR="008252E0" w:rsidRPr="00A82A30">
        <w:rPr>
          <w:rFonts w:ascii="Arial" w:hAnsi="Arial"/>
        </w:rPr>
        <w:t>.3</w:t>
      </w:r>
      <w:r w:rsidR="008252E0" w:rsidRPr="00A82A30">
        <w:rPr>
          <w:rFonts w:ascii="Arial" w:hAnsi="Arial"/>
        </w:rPr>
        <w:tab/>
      </w:r>
      <w:r w:rsidR="008252E0" w:rsidRPr="002A1703">
        <w:rPr>
          <w:rFonts w:ascii="Arial" w:hAnsi="Arial"/>
        </w:rPr>
        <w:t>Fair value investments in a listed associate</w:t>
      </w:r>
    </w:p>
    <w:p w:rsidR="008252E0" w:rsidRPr="00A82A30" w:rsidRDefault="008252E0" w:rsidP="007E4C79">
      <w:pPr>
        <w:tabs>
          <w:tab w:val="right" w:pos="7280"/>
          <w:tab w:val="right" w:pos="8760"/>
        </w:tabs>
        <w:spacing w:before="120" w:after="120" w:line="380" w:lineRule="exact"/>
        <w:ind w:left="547" w:right="-360" w:hanging="547"/>
        <w:rPr>
          <w:rFonts w:ascii="Arial" w:hAnsi="Arial"/>
        </w:rPr>
      </w:pPr>
      <w:r w:rsidRPr="002A1703">
        <w:rPr>
          <w:rFonts w:ascii="Arial" w:hAnsi="Arial"/>
        </w:rPr>
        <w:tab/>
        <w:t>In respect of investment in an associated company</w:t>
      </w:r>
      <w:r w:rsidRPr="00A82A30">
        <w:rPr>
          <w:rFonts w:ascii="Arial" w:hAnsi="Arial"/>
        </w:rPr>
        <w:t xml:space="preserve"> that is a listed company on the Stock Exchange of Thailand, its fair value is as follows:</w:t>
      </w:r>
    </w:p>
    <w:tbl>
      <w:tblPr>
        <w:tblW w:w="8670" w:type="dxa"/>
        <w:tblInd w:w="450" w:type="dxa"/>
        <w:tblLayout w:type="fixed"/>
        <w:tblLook w:val="0000" w:firstRow="0" w:lastRow="0" w:firstColumn="0" w:lastColumn="0" w:noHBand="0" w:noVBand="0"/>
      </w:tblPr>
      <w:tblGrid>
        <w:gridCol w:w="4680"/>
        <w:gridCol w:w="1995"/>
        <w:gridCol w:w="1995"/>
      </w:tblGrid>
      <w:tr w:rsidR="008252E0" w:rsidRPr="00A82A30" w:rsidTr="005C5642">
        <w:tc>
          <w:tcPr>
            <w:tcW w:w="4680" w:type="dxa"/>
            <w:tcBorders>
              <w:top w:val="nil"/>
              <w:left w:val="nil"/>
              <w:bottom w:val="nil"/>
              <w:right w:val="nil"/>
            </w:tcBorders>
            <w:vAlign w:val="bottom"/>
          </w:tcPr>
          <w:p w:rsidR="008252E0" w:rsidRPr="00A82A30" w:rsidRDefault="008252E0" w:rsidP="00082FC9">
            <w:pPr>
              <w:spacing w:line="340" w:lineRule="exact"/>
              <w:jc w:val="center"/>
              <w:rPr>
                <w:rFonts w:ascii="Arial" w:hAnsi="Arial"/>
                <w:sz w:val="18"/>
                <w:szCs w:val="18"/>
              </w:rPr>
            </w:pPr>
          </w:p>
        </w:tc>
        <w:tc>
          <w:tcPr>
            <w:tcW w:w="3990" w:type="dxa"/>
            <w:gridSpan w:val="2"/>
            <w:tcBorders>
              <w:top w:val="nil"/>
              <w:left w:val="nil"/>
              <w:right w:val="nil"/>
            </w:tcBorders>
            <w:vAlign w:val="bottom"/>
          </w:tcPr>
          <w:p w:rsidR="008252E0" w:rsidRPr="00A82A30" w:rsidRDefault="008252E0" w:rsidP="00082FC9">
            <w:pPr>
              <w:spacing w:line="340" w:lineRule="exact"/>
              <w:jc w:val="right"/>
              <w:rPr>
                <w:rFonts w:ascii="Arial" w:hAnsi="Arial"/>
                <w:sz w:val="18"/>
                <w:szCs w:val="18"/>
              </w:rPr>
            </w:pPr>
            <w:r w:rsidRPr="00A82A30">
              <w:rPr>
                <w:rFonts w:ascii="Arial" w:hAnsi="Arial"/>
                <w:sz w:val="18"/>
                <w:szCs w:val="18"/>
              </w:rPr>
              <w:t>(Unit: Million Baht)</w:t>
            </w:r>
          </w:p>
        </w:tc>
      </w:tr>
      <w:tr w:rsidR="008252E0" w:rsidRPr="00A82A30" w:rsidTr="005C5642">
        <w:tc>
          <w:tcPr>
            <w:tcW w:w="4680" w:type="dxa"/>
            <w:tcBorders>
              <w:top w:val="nil"/>
              <w:left w:val="nil"/>
              <w:bottom w:val="nil"/>
              <w:right w:val="nil"/>
            </w:tcBorders>
            <w:vAlign w:val="bottom"/>
          </w:tcPr>
          <w:p w:rsidR="008252E0" w:rsidRPr="00A82A30" w:rsidRDefault="008252E0" w:rsidP="00082FC9">
            <w:pPr>
              <w:pBdr>
                <w:bottom w:val="single" w:sz="4" w:space="1" w:color="auto"/>
              </w:pBdr>
              <w:spacing w:line="340" w:lineRule="exact"/>
              <w:jc w:val="center"/>
              <w:rPr>
                <w:rFonts w:ascii="Arial" w:hAnsi="Arial"/>
                <w:sz w:val="18"/>
                <w:szCs w:val="18"/>
                <w:cs/>
              </w:rPr>
            </w:pPr>
            <w:r w:rsidRPr="00A82A30">
              <w:rPr>
                <w:rFonts w:ascii="Arial" w:hAnsi="Arial" w:cs="Arial"/>
                <w:sz w:val="18"/>
                <w:szCs w:val="18"/>
              </w:rPr>
              <w:t>Associate</w:t>
            </w:r>
          </w:p>
        </w:tc>
        <w:tc>
          <w:tcPr>
            <w:tcW w:w="3990" w:type="dxa"/>
            <w:gridSpan w:val="2"/>
            <w:tcBorders>
              <w:top w:val="nil"/>
              <w:left w:val="nil"/>
              <w:right w:val="nil"/>
            </w:tcBorders>
            <w:vAlign w:val="bottom"/>
          </w:tcPr>
          <w:p w:rsidR="008252E0" w:rsidRPr="00A82A30" w:rsidRDefault="008252E0" w:rsidP="00082FC9">
            <w:pPr>
              <w:pBdr>
                <w:bottom w:val="single" w:sz="4" w:space="1" w:color="auto"/>
              </w:pBdr>
              <w:spacing w:line="340" w:lineRule="exact"/>
              <w:jc w:val="center"/>
              <w:rPr>
                <w:rFonts w:ascii="Arial" w:hAnsi="Arial"/>
                <w:sz w:val="18"/>
                <w:szCs w:val="18"/>
                <w:cs/>
              </w:rPr>
            </w:pPr>
            <w:r w:rsidRPr="00A82A30">
              <w:rPr>
                <w:rFonts w:ascii="Arial" w:hAnsi="Arial"/>
                <w:sz w:val="18"/>
                <w:szCs w:val="18"/>
              </w:rPr>
              <w:t xml:space="preserve">Fair values as at </w:t>
            </w:r>
          </w:p>
        </w:tc>
      </w:tr>
      <w:tr w:rsidR="008252E0" w:rsidRPr="00A82A30" w:rsidTr="005C5642">
        <w:trPr>
          <w:trHeight w:val="387"/>
        </w:trPr>
        <w:tc>
          <w:tcPr>
            <w:tcW w:w="4680" w:type="dxa"/>
            <w:tcBorders>
              <w:top w:val="nil"/>
              <w:left w:val="nil"/>
              <w:bottom w:val="nil"/>
              <w:right w:val="nil"/>
            </w:tcBorders>
          </w:tcPr>
          <w:p w:rsidR="008252E0" w:rsidRPr="00A82A30" w:rsidRDefault="008252E0" w:rsidP="00082FC9">
            <w:pPr>
              <w:spacing w:line="340" w:lineRule="exact"/>
              <w:jc w:val="center"/>
              <w:rPr>
                <w:rFonts w:ascii="Arial" w:hAnsi="Arial"/>
                <w:sz w:val="18"/>
                <w:szCs w:val="18"/>
                <w:cs/>
              </w:rPr>
            </w:pPr>
          </w:p>
        </w:tc>
        <w:tc>
          <w:tcPr>
            <w:tcW w:w="1995" w:type="dxa"/>
            <w:tcBorders>
              <w:top w:val="nil"/>
              <w:left w:val="nil"/>
              <w:right w:val="nil"/>
            </w:tcBorders>
          </w:tcPr>
          <w:p w:rsidR="008252E0" w:rsidRPr="00A82A30" w:rsidRDefault="005C72D4" w:rsidP="00E54518">
            <w:pPr>
              <w:pBdr>
                <w:bottom w:val="single" w:sz="4" w:space="1" w:color="auto"/>
              </w:pBdr>
              <w:spacing w:line="340" w:lineRule="exact"/>
              <w:jc w:val="center"/>
              <w:rPr>
                <w:rFonts w:ascii="Arial" w:hAnsi="Arial"/>
                <w:sz w:val="18"/>
                <w:szCs w:val="18"/>
              </w:rPr>
            </w:pPr>
            <w:r>
              <w:rPr>
                <w:rFonts w:ascii="Arial" w:hAnsi="Arial"/>
                <w:sz w:val="18"/>
                <w:szCs w:val="18"/>
              </w:rPr>
              <w:t>30 June</w:t>
            </w:r>
            <w:r w:rsidR="009F5479" w:rsidRPr="00A82A30">
              <w:rPr>
                <w:rFonts w:ascii="Arial" w:hAnsi="Arial"/>
                <w:sz w:val="18"/>
                <w:szCs w:val="18"/>
              </w:rPr>
              <w:t xml:space="preserve"> 2018</w:t>
            </w:r>
          </w:p>
        </w:tc>
        <w:tc>
          <w:tcPr>
            <w:tcW w:w="1995" w:type="dxa"/>
            <w:tcBorders>
              <w:top w:val="nil"/>
              <w:left w:val="nil"/>
              <w:right w:val="nil"/>
            </w:tcBorders>
          </w:tcPr>
          <w:p w:rsidR="008252E0" w:rsidRPr="00A82A30" w:rsidRDefault="009F5479" w:rsidP="00082FC9">
            <w:pPr>
              <w:pBdr>
                <w:bottom w:val="single" w:sz="4" w:space="1" w:color="auto"/>
              </w:pBdr>
              <w:spacing w:line="340" w:lineRule="exact"/>
              <w:jc w:val="center"/>
              <w:rPr>
                <w:rFonts w:ascii="Arial" w:hAnsi="Arial"/>
                <w:sz w:val="18"/>
                <w:szCs w:val="18"/>
              </w:rPr>
            </w:pPr>
            <w:r w:rsidRPr="00A82A30">
              <w:rPr>
                <w:rFonts w:ascii="Arial" w:hAnsi="Arial"/>
                <w:sz w:val="18"/>
                <w:szCs w:val="18"/>
              </w:rPr>
              <w:t>31 December 2017</w:t>
            </w:r>
          </w:p>
        </w:tc>
      </w:tr>
      <w:tr w:rsidR="008252E0" w:rsidRPr="00A82A30" w:rsidTr="005C5642">
        <w:tc>
          <w:tcPr>
            <w:tcW w:w="4680" w:type="dxa"/>
            <w:tcBorders>
              <w:top w:val="nil"/>
              <w:left w:val="nil"/>
              <w:bottom w:val="nil"/>
              <w:right w:val="nil"/>
            </w:tcBorders>
          </w:tcPr>
          <w:p w:rsidR="008252E0" w:rsidRPr="00A82A30" w:rsidRDefault="008252E0" w:rsidP="00082FC9">
            <w:pPr>
              <w:spacing w:line="340" w:lineRule="exact"/>
              <w:rPr>
                <w:rFonts w:ascii="Arial" w:hAnsi="Arial"/>
                <w:sz w:val="18"/>
                <w:szCs w:val="18"/>
                <w:cs/>
              </w:rPr>
            </w:pPr>
            <w:r w:rsidRPr="00A82A30">
              <w:rPr>
                <w:rFonts w:ascii="Arial" w:hAnsi="Arial"/>
                <w:sz w:val="18"/>
                <w:szCs w:val="18"/>
              </w:rPr>
              <w:t xml:space="preserve">Thai Wah Public </w:t>
            </w:r>
            <w:r w:rsidRPr="00A82A30">
              <w:rPr>
                <w:rFonts w:ascii="Arial" w:hAnsi="Arial"/>
                <w:sz w:val="18"/>
                <w:szCs w:val="18"/>
                <w:cs/>
              </w:rPr>
              <w:t xml:space="preserve"> </w:t>
            </w:r>
            <w:r w:rsidRPr="00A82A30">
              <w:rPr>
                <w:rFonts w:ascii="Arial" w:hAnsi="Arial"/>
                <w:sz w:val="18"/>
                <w:szCs w:val="18"/>
              </w:rPr>
              <w:t>Company Limited</w:t>
            </w:r>
          </w:p>
        </w:tc>
        <w:tc>
          <w:tcPr>
            <w:tcW w:w="1995" w:type="dxa"/>
            <w:tcBorders>
              <w:top w:val="nil"/>
              <w:left w:val="nil"/>
              <w:right w:val="nil"/>
            </w:tcBorders>
          </w:tcPr>
          <w:p w:rsidR="008252E0" w:rsidRPr="00A82A30" w:rsidRDefault="002A1703" w:rsidP="00082FC9">
            <w:pPr>
              <w:spacing w:line="340" w:lineRule="exact"/>
              <w:jc w:val="center"/>
              <w:rPr>
                <w:rFonts w:ascii="Arial" w:hAnsi="Arial"/>
                <w:sz w:val="18"/>
                <w:szCs w:val="18"/>
              </w:rPr>
            </w:pPr>
            <w:r>
              <w:rPr>
                <w:rFonts w:ascii="Arial" w:hAnsi="Arial"/>
                <w:sz w:val="18"/>
                <w:szCs w:val="18"/>
              </w:rPr>
              <w:t>822</w:t>
            </w:r>
          </w:p>
        </w:tc>
        <w:tc>
          <w:tcPr>
            <w:tcW w:w="1995" w:type="dxa"/>
            <w:tcBorders>
              <w:top w:val="nil"/>
              <w:left w:val="nil"/>
              <w:right w:val="nil"/>
            </w:tcBorders>
          </w:tcPr>
          <w:p w:rsidR="008252E0" w:rsidRPr="00A82A30" w:rsidRDefault="009F5479" w:rsidP="00082FC9">
            <w:pPr>
              <w:spacing w:line="340" w:lineRule="exact"/>
              <w:jc w:val="center"/>
              <w:rPr>
                <w:rFonts w:ascii="Arial" w:hAnsi="Arial"/>
                <w:sz w:val="18"/>
                <w:szCs w:val="18"/>
              </w:rPr>
            </w:pPr>
            <w:r w:rsidRPr="00A82A30">
              <w:rPr>
                <w:rFonts w:ascii="Arial" w:hAnsi="Arial" w:cs="Angsana New"/>
                <w:sz w:val="18"/>
                <w:szCs w:val="18"/>
              </w:rPr>
              <w:t>826</w:t>
            </w:r>
          </w:p>
        </w:tc>
      </w:tr>
    </w:tbl>
    <w:p w:rsidR="00E54518" w:rsidRPr="00A82A30" w:rsidRDefault="00EA4EAB" w:rsidP="005C5642">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r w:rsidRPr="00A82A30">
        <w:rPr>
          <w:rFonts w:ascii="Arial" w:hAnsi="Arial" w:cs="Arial"/>
          <w:sz w:val="22"/>
          <w:szCs w:val="22"/>
        </w:rPr>
        <w:t>1</w:t>
      </w:r>
      <w:r w:rsidR="00450E77">
        <w:rPr>
          <w:rFonts w:ascii="Arial" w:hAnsi="Arial" w:cs="Arial"/>
          <w:sz w:val="22"/>
          <w:szCs w:val="22"/>
        </w:rPr>
        <w:t>0</w:t>
      </w:r>
      <w:r w:rsidR="00673C78" w:rsidRPr="00A82A30">
        <w:rPr>
          <w:rFonts w:ascii="Arial" w:hAnsi="Arial" w:cs="Arial"/>
          <w:sz w:val="22"/>
          <w:szCs w:val="22"/>
        </w:rPr>
        <w:t>.</w:t>
      </w:r>
      <w:r w:rsidR="00673C78" w:rsidRPr="00A82A30">
        <w:rPr>
          <w:rFonts w:ascii="Arial" w:hAnsi="Arial" w:cs="Arial"/>
          <w:sz w:val="22"/>
          <w:szCs w:val="22"/>
        </w:rPr>
        <w:tab/>
        <w:t xml:space="preserve">Other long-term investments </w:t>
      </w:r>
    </w:p>
    <w:tbl>
      <w:tblPr>
        <w:tblW w:w="8550" w:type="dxa"/>
        <w:tblInd w:w="450" w:type="dxa"/>
        <w:tblLayout w:type="fixed"/>
        <w:tblLook w:val="0000" w:firstRow="0" w:lastRow="0" w:firstColumn="0" w:lastColumn="0" w:noHBand="0" w:noVBand="0"/>
      </w:tblPr>
      <w:tblGrid>
        <w:gridCol w:w="5580"/>
        <w:gridCol w:w="1530"/>
        <w:gridCol w:w="1440"/>
      </w:tblGrid>
      <w:tr w:rsidR="00E54518" w:rsidRPr="00A82A30" w:rsidTr="00082FC9">
        <w:trPr>
          <w:cantSplit/>
          <w:tblHeader/>
        </w:trPr>
        <w:tc>
          <w:tcPr>
            <w:tcW w:w="8550" w:type="dxa"/>
            <w:gridSpan w:val="3"/>
            <w:tcBorders>
              <w:top w:val="nil"/>
              <w:left w:val="nil"/>
              <w:bottom w:val="nil"/>
              <w:right w:val="nil"/>
            </w:tcBorders>
          </w:tcPr>
          <w:p w:rsidR="00E54518" w:rsidRPr="00A82A30" w:rsidRDefault="00E54518" w:rsidP="00082FC9">
            <w:pPr>
              <w:widowControl/>
              <w:tabs>
                <w:tab w:val="decimal" w:pos="792"/>
              </w:tabs>
              <w:spacing w:after="120" w:line="380" w:lineRule="exact"/>
              <w:ind w:left="-14" w:right="-14"/>
              <w:jc w:val="right"/>
              <w:rPr>
                <w:rStyle w:val="FootnoteTextChar"/>
                <w:rFonts w:ascii="Arial" w:hAnsi="Arial" w:cs="Arial"/>
                <w:sz w:val="22"/>
              </w:rPr>
            </w:pPr>
            <w:r w:rsidRPr="00A82A30">
              <w:rPr>
                <w:rStyle w:val="FootnoteTextChar"/>
                <w:rFonts w:ascii="Arial" w:hAnsi="Arial" w:cs="Arial"/>
                <w:sz w:val="22"/>
              </w:rPr>
              <w:t>(Unit: Thousand Baht)</w:t>
            </w:r>
          </w:p>
        </w:tc>
      </w:tr>
      <w:tr w:rsidR="00E54518" w:rsidRPr="00A82A30" w:rsidTr="00082FC9">
        <w:trPr>
          <w:cantSplit/>
          <w:tblHeader/>
        </w:trPr>
        <w:tc>
          <w:tcPr>
            <w:tcW w:w="5580" w:type="dxa"/>
            <w:tcBorders>
              <w:top w:val="nil"/>
              <w:left w:val="nil"/>
              <w:bottom w:val="nil"/>
              <w:right w:val="nil"/>
            </w:tcBorders>
          </w:tcPr>
          <w:p w:rsidR="00E54518" w:rsidRPr="00A82A30" w:rsidRDefault="00E54518" w:rsidP="00082FC9">
            <w:pPr>
              <w:pStyle w:val="10"/>
              <w:widowControl/>
              <w:tabs>
                <w:tab w:val="right" w:pos="8640"/>
              </w:tabs>
              <w:spacing w:line="380" w:lineRule="exact"/>
              <w:ind w:right="0"/>
              <w:jc w:val="center"/>
              <w:rPr>
                <w:rFonts w:ascii="Arial" w:hAnsi="Arial" w:cs="Arial"/>
                <w:color w:val="auto"/>
                <w:sz w:val="22"/>
                <w:szCs w:val="22"/>
              </w:rPr>
            </w:pPr>
          </w:p>
        </w:tc>
        <w:tc>
          <w:tcPr>
            <w:tcW w:w="2970" w:type="dxa"/>
            <w:gridSpan w:val="2"/>
            <w:tcBorders>
              <w:top w:val="nil"/>
              <w:left w:val="nil"/>
              <w:bottom w:val="nil"/>
              <w:right w:val="nil"/>
            </w:tcBorders>
          </w:tcPr>
          <w:p w:rsidR="00E54518" w:rsidRPr="00A82A30" w:rsidRDefault="00E54518" w:rsidP="00082FC9">
            <w:pPr>
              <w:pStyle w:val="10"/>
              <w:widowControl/>
              <w:pBdr>
                <w:bottom w:val="single" w:sz="6"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A82A30">
              <w:rPr>
                <w:rFonts w:ascii="Arial" w:hAnsi="Arial" w:cs="Arial"/>
                <w:color w:val="auto"/>
                <w:sz w:val="22"/>
                <w:szCs w:val="22"/>
              </w:rPr>
              <w:t>Consolidated financial statements</w:t>
            </w:r>
          </w:p>
        </w:tc>
      </w:tr>
      <w:tr w:rsidR="00E54518" w:rsidRPr="00A82A30" w:rsidTr="00082FC9">
        <w:trPr>
          <w:cantSplit/>
          <w:tblHeader/>
        </w:trPr>
        <w:tc>
          <w:tcPr>
            <w:tcW w:w="5580" w:type="dxa"/>
            <w:tcBorders>
              <w:top w:val="nil"/>
              <w:left w:val="nil"/>
              <w:bottom w:val="nil"/>
              <w:right w:val="nil"/>
            </w:tcBorders>
          </w:tcPr>
          <w:p w:rsidR="00E54518" w:rsidRPr="00A82A30" w:rsidRDefault="00E54518" w:rsidP="00082FC9">
            <w:pPr>
              <w:pStyle w:val="10"/>
              <w:widowControl/>
              <w:tabs>
                <w:tab w:val="right" w:pos="8640"/>
              </w:tabs>
              <w:spacing w:line="380" w:lineRule="exact"/>
              <w:ind w:right="0"/>
              <w:jc w:val="center"/>
              <w:rPr>
                <w:rFonts w:ascii="Arial" w:hAnsi="Arial" w:cs="Arial"/>
                <w:color w:val="auto"/>
                <w:sz w:val="22"/>
                <w:szCs w:val="22"/>
              </w:rPr>
            </w:pPr>
          </w:p>
        </w:tc>
        <w:tc>
          <w:tcPr>
            <w:tcW w:w="1530" w:type="dxa"/>
            <w:tcBorders>
              <w:top w:val="nil"/>
              <w:left w:val="nil"/>
              <w:bottom w:val="nil"/>
              <w:right w:val="nil"/>
            </w:tcBorders>
          </w:tcPr>
          <w:p w:rsidR="00E54518" w:rsidRPr="00A82A30" w:rsidRDefault="005C72D4" w:rsidP="0045031C">
            <w:pPr>
              <w:pStyle w:val="10"/>
              <w:widowControl/>
              <w:tabs>
                <w:tab w:val="right" w:pos="5580"/>
                <w:tab w:val="right" w:pos="7200"/>
                <w:tab w:val="right" w:pos="9000"/>
              </w:tabs>
              <w:spacing w:line="380" w:lineRule="exact"/>
              <w:ind w:left="-108" w:right="-108"/>
              <w:jc w:val="center"/>
              <w:rPr>
                <w:rFonts w:ascii="Arial" w:hAnsi="Arial" w:cs="Arial"/>
                <w:color w:val="auto"/>
                <w:sz w:val="22"/>
                <w:szCs w:val="22"/>
              </w:rPr>
            </w:pPr>
            <w:r>
              <w:rPr>
                <w:rFonts w:ascii="Arial" w:hAnsi="Arial" w:cs="Arial"/>
                <w:color w:val="auto"/>
                <w:sz w:val="22"/>
                <w:szCs w:val="22"/>
              </w:rPr>
              <w:t>30 June</w:t>
            </w:r>
            <w:r w:rsidR="00E54518" w:rsidRPr="00A82A30">
              <w:rPr>
                <w:rFonts w:ascii="Arial" w:hAnsi="Arial" w:cs="Arial"/>
                <w:color w:val="auto"/>
                <w:sz w:val="22"/>
                <w:szCs w:val="22"/>
              </w:rPr>
              <w:t xml:space="preserve"> </w:t>
            </w:r>
          </w:p>
        </w:tc>
        <w:tc>
          <w:tcPr>
            <w:tcW w:w="1440" w:type="dxa"/>
            <w:tcBorders>
              <w:top w:val="nil"/>
              <w:left w:val="nil"/>
              <w:bottom w:val="nil"/>
              <w:right w:val="nil"/>
            </w:tcBorders>
          </w:tcPr>
          <w:p w:rsidR="00E54518" w:rsidRPr="00A82A30" w:rsidRDefault="00E54518" w:rsidP="00082FC9">
            <w:pPr>
              <w:pStyle w:val="10"/>
              <w:widowControl/>
              <w:tabs>
                <w:tab w:val="right" w:pos="5580"/>
                <w:tab w:val="right" w:pos="7200"/>
                <w:tab w:val="right" w:pos="9000"/>
              </w:tabs>
              <w:spacing w:line="380" w:lineRule="exact"/>
              <w:ind w:left="-108" w:right="-108"/>
              <w:jc w:val="center"/>
              <w:rPr>
                <w:rFonts w:ascii="Arial" w:hAnsi="Arial" w:cs="Arial"/>
                <w:color w:val="auto"/>
                <w:sz w:val="22"/>
                <w:szCs w:val="22"/>
              </w:rPr>
            </w:pPr>
            <w:r w:rsidRPr="00A82A30">
              <w:rPr>
                <w:rFonts w:ascii="Arial" w:hAnsi="Arial" w:cs="Arial"/>
                <w:color w:val="auto"/>
                <w:sz w:val="22"/>
                <w:szCs w:val="22"/>
              </w:rPr>
              <w:t xml:space="preserve">31 December </w:t>
            </w:r>
          </w:p>
        </w:tc>
      </w:tr>
      <w:tr w:rsidR="00E54518" w:rsidRPr="00A82A30" w:rsidTr="00082FC9">
        <w:trPr>
          <w:cantSplit/>
          <w:tblHeader/>
        </w:trPr>
        <w:tc>
          <w:tcPr>
            <w:tcW w:w="5580" w:type="dxa"/>
            <w:tcBorders>
              <w:top w:val="nil"/>
              <w:left w:val="nil"/>
              <w:bottom w:val="nil"/>
              <w:right w:val="nil"/>
            </w:tcBorders>
          </w:tcPr>
          <w:p w:rsidR="00E54518" w:rsidRPr="00A82A30" w:rsidRDefault="00E54518" w:rsidP="00082FC9">
            <w:pPr>
              <w:pStyle w:val="10"/>
              <w:widowControl/>
              <w:tabs>
                <w:tab w:val="right" w:pos="8640"/>
              </w:tabs>
              <w:spacing w:line="380" w:lineRule="exact"/>
              <w:ind w:right="0"/>
              <w:jc w:val="center"/>
              <w:rPr>
                <w:rFonts w:ascii="Arial" w:hAnsi="Arial" w:cs="Arial"/>
                <w:color w:val="auto"/>
                <w:sz w:val="22"/>
                <w:szCs w:val="22"/>
              </w:rPr>
            </w:pPr>
          </w:p>
        </w:tc>
        <w:tc>
          <w:tcPr>
            <w:tcW w:w="1530" w:type="dxa"/>
            <w:tcBorders>
              <w:top w:val="nil"/>
              <w:left w:val="nil"/>
              <w:bottom w:val="nil"/>
              <w:right w:val="nil"/>
            </w:tcBorders>
          </w:tcPr>
          <w:p w:rsidR="00E54518" w:rsidRPr="00A82A30" w:rsidRDefault="009F5479" w:rsidP="00082FC9">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A82A30">
              <w:rPr>
                <w:rFonts w:ascii="Arial" w:hAnsi="Arial" w:cs="Arial"/>
                <w:color w:val="auto"/>
                <w:sz w:val="22"/>
                <w:szCs w:val="22"/>
              </w:rPr>
              <w:t>2018</w:t>
            </w:r>
          </w:p>
        </w:tc>
        <w:tc>
          <w:tcPr>
            <w:tcW w:w="1440" w:type="dxa"/>
            <w:tcBorders>
              <w:top w:val="nil"/>
              <w:left w:val="nil"/>
              <w:bottom w:val="nil"/>
              <w:right w:val="nil"/>
            </w:tcBorders>
          </w:tcPr>
          <w:p w:rsidR="00E54518" w:rsidRPr="00A82A30" w:rsidRDefault="009F5479" w:rsidP="00082FC9">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A82A30">
              <w:rPr>
                <w:rFonts w:ascii="Arial" w:hAnsi="Arial" w:cs="Arial"/>
                <w:color w:val="auto"/>
                <w:sz w:val="22"/>
                <w:szCs w:val="22"/>
              </w:rPr>
              <w:t>2017</w:t>
            </w:r>
          </w:p>
        </w:tc>
      </w:tr>
      <w:tr w:rsidR="00E54518" w:rsidRPr="00A82A30" w:rsidTr="00082FC9">
        <w:trPr>
          <w:cantSplit/>
        </w:trPr>
        <w:tc>
          <w:tcPr>
            <w:tcW w:w="5580" w:type="dxa"/>
            <w:tcBorders>
              <w:top w:val="nil"/>
              <w:left w:val="nil"/>
              <w:bottom w:val="nil"/>
              <w:right w:val="nil"/>
            </w:tcBorders>
          </w:tcPr>
          <w:p w:rsidR="00E54518" w:rsidRPr="00A82A30" w:rsidRDefault="00E54518" w:rsidP="00082FC9">
            <w:pPr>
              <w:pStyle w:val="a1"/>
              <w:widowControl/>
              <w:tabs>
                <w:tab w:val="left" w:pos="360"/>
                <w:tab w:val="left" w:pos="2160"/>
                <w:tab w:val="right" w:pos="7200"/>
              </w:tabs>
              <w:spacing w:line="380" w:lineRule="exact"/>
              <w:ind w:left="0"/>
              <w:jc w:val="both"/>
              <w:rPr>
                <w:rFonts w:ascii="Arial" w:hAnsi="Arial" w:cs="Arial"/>
                <w:b/>
                <w:bCs/>
                <w:sz w:val="22"/>
                <w:szCs w:val="22"/>
              </w:rPr>
            </w:pPr>
            <w:r w:rsidRPr="00A82A30">
              <w:rPr>
                <w:rFonts w:ascii="Arial" w:hAnsi="Arial" w:cs="Arial"/>
                <w:b/>
                <w:bCs/>
                <w:sz w:val="22"/>
                <w:szCs w:val="22"/>
              </w:rPr>
              <w:t>Investments in other companies</w:t>
            </w:r>
          </w:p>
        </w:tc>
        <w:tc>
          <w:tcPr>
            <w:tcW w:w="1530" w:type="dxa"/>
            <w:tcBorders>
              <w:top w:val="nil"/>
              <w:left w:val="nil"/>
              <w:bottom w:val="nil"/>
              <w:right w:val="nil"/>
            </w:tcBorders>
            <w:vAlign w:val="bottom"/>
          </w:tcPr>
          <w:p w:rsidR="00E54518" w:rsidRPr="00A82A30" w:rsidRDefault="00E54518" w:rsidP="00082FC9">
            <w:pPr>
              <w:pStyle w:val="10"/>
              <w:widowControl/>
              <w:tabs>
                <w:tab w:val="decimal" w:pos="864"/>
              </w:tabs>
              <w:spacing w:line="380" w:lineRule="exact"/>
              <w:ind w:right="0"/>
              <w:rPr>
                <w:color w:val="auto"/>
                <w:sz w:val="22"/>
                <w:szCs w:val="22"/>
              </w:rPr>
            </w:pPr>
          </w:p>
        </w:tc>
        <w:tc>
          <w:tcPr>
            <w:tcW w:w="1440" w:type="dxa"/>
            <w:tcBorders>
              <w:top w:val="nil"/>
              <w:left w:val="nil"/>
              <w:bottom w:val="nil"/>
              <w:right w:val="nil"/>
            </w:tcBorders>
            <w:vAlign w:val="bottom"/>
          </w:tcPr>
          <w:p w:rsidR="00E54518" w:rsidRPr="00A82A30" w:rsidRDefault="00E54518" w:rsidP="00082FC9">
            <w:pPr>
              <w:pStyle w:val="10"/>
              <w:widowControl/>
              <w:tabs>
                <w:tab w:val="decimal" w:pos="864"/>
              </w:tabs>
              <w:spacing w:line="380" w:lineRule="exact"/>
              <w:ind w:right="0"/>
              <w:rPr>
                <w:rFonts w:ascii="Arial" w:hAnsi="Arial" w:cs="Arial"/>
                <w:noProof/>
                <w:color w:val="auto"/>
                <w:sz w:val="22"/>
                <w:szCs w:val="22"/>
              </w:rPr>
            </w:pPr>
          </w:p>
        </w:tc>
      </w:tr>
      <w:tr w:rsidR="0093485C" w:rsidRPr="00A82A30" w:rsidTr="00082FC9">
        <w:trPr>
          <w:cantSplit/>
        </w:trPr>
        <w:tc>
          <w:tcPr>
            <w:tcW w:w="5580" w:type="dxa"/>
            <w:tcBorders>
              <w:top w:val="nil"/>
              <w:left w:val="nil"/>
              <w:bottom w:val="nil"/>
              <w:right w:val="nil"/>
            </w:tcBorders>
          </w:tcPr>
          <w:p w:rsidR="0093485C" w:rsidRPr="00A82A30" w:rsidRDefault="0093485C" w:rsidP="0093485C">
            <w:pPr>
              <w:pStyle w:val="12"/>
              <w:widowControl/>
              <w:tabs>
                <w:tab w:val="left" w:pos="162"/>
                <w:tab w:val="left" w:pos="360"/>
                <w:tab w:val="right" w:pos="7200"/>
              </w:tabs>
              <w:spacing w:line="380" w:lineRule="exact"/>
              <w:ind w:left="0"/>
              <w:jc w:val="both"/>
              <w:rPr>
                <w:rFonts w:ascii="Arial" w:hAnsi="Arial" w:cs="Arial"/>
                <w:color w:val="auto"/>
                <w:sz w:val="22"/>
                <w:szCs w:val="22"/>
              </w:rPr>
            </w:pPr>
            <w:proofErr w:type="spellStart"/>
            <w:r w:rsidRPr="00A82A30">
              <w:rPr>
                <w:rFonts w:ascii="Arial" w:hAnsi="Arial" w:cs="Arial"/>
                <w:color w:val="auto"/>
                <w:sz w:val="22"/>
                <w:szCs w:val="22"/>
              </w:rPr>
              <w:t>Bibace</w:t>
            </w:r>
            <w:proofErr w:type="spellEnd"/>
            <w:r w:rsidRPr="00A82A30">
              <w:rPr>
                <w:rFonts w:ascii="Arial" w:hAnsi="Arial" w:cs="Arial"/>
                <w:color w:val="auto"/>
                <w:sz w:val="22"/>
                <w:szCs w:val="22"/>
              </w:rPr>
              <w:t xml:space="preserve"> Investments Ltd.</w:t>
            </w:r>
          </w:p>
        </w:tc>
        <w:tc>
          <w:tcPr>
            <w:tcW w:w="1530" w:type="dxa"/>
            <w:tcBorders>
              <w:top w:val="nil"/>
              <w:left w:val="nil"/>
              <w:bottom w:val="nil"/>
              <w:right w:val="nil"/>
            </w:tcBorders>
            <w:vAlign w:val="bottom"/>
          </w:tcPr>
          <w:p w:rsidR="0093485C" w:rsidRPr="00A82A30" w:rsidRDefault="00F238B0" w:rsidP="0093485C">
            <w:pPr>
              <w:pStyle w:val="10"/>
              <w:widowControl/>
              <w:tabs>
                <w:tab w:val="decimal" w:pos="1152"/>
              </w:tabs>
              <w:spacing w:line="380" w:lineRule="exact"/>
              <w:ind w:right="0"/>
              <w:rPr>
                <w:rFonts w:ascii="Arial" w:hAnsi="Arial" w:cs="Arial"/>
                <w:noProof/>
                <w:color w:val="auto"/>
                <w:sz w:val="22"/>
                <w:szCs w:val="22"/>
              </w:rPr>
            </w:pPr>
            <w:r>
              <w:rPr>
                <w:rFonts w:ascii="Arial" w:hAnsi="Arial" w:cs="Arial"/>
                <w:noProof/>
                <w:color w:val="auto"/>
                <w:sz w:val="22"/>
                <w:szCs w:val="22"/>
              </w:rPr>
              <w:t>188,425</w:t>
            </w:r>
          </w:p>
        </w:tc>
        <w:tc>
          <w:tcPr>
            <w:tcW w:w="1440" w:type="dxa"/>
            <w:tcBorders>
              <w:top w:val="nil"/>
              <w:left w:val="nil"/>
              <w:bottom w:val="nil"/>
              <w:right w:val="nil"/>
            </w:tcBorders>
            <w:vAlign w:val="bottom"/>
          </w:tcPr>
          <w:p w:rsidR="0093485C" w:rsidRPr="00A82A30" w:rsidRDefault="0093485C" w:rsidP="0093485C">
            <w:pPr>
              <w:pStyle w:val="10"/>
              <w:widowControl/>
              <w:tabs>
                <w:tab w:val="decimal" w:pos="1152"/>
              </w:tabs>
              <w:spacing w:line="380" w:lineRule="exact"/>
              <w:ind w:right="0"/>
              <w:rPr>
                <w:rFonts w:ascii="Arial" w:hAnsi="Arial" w:cs="Arial"/>
                <w:noProof/>
                <w:color w:val="auto"/>
                <w:sz w:val="22"/>
                <w:szCs w:val="22"/>
              </w:rPr>
            </w:pPr>
            <w:r w:rsidRPr="00A82A30">
              <w:rPr>
                <w:rFonts w:ascii="Arial" w:hAnsi="Arial" w:cs="Arial"/>
                <w:noProof/>
                <w:color w:val="auto"/>
                <w:sz w:val="22"/>
                <w:szCs w:val="22"/>
              </w:rPr>
              <w:t>188,425</w:t>
            </w:r>
          </w:p>
        </w:tc>
      </w:tr>
      <w:tr w:rsidR="0093485C" w:rsidRPr="00A82A30" w:rsidTr="00082FC9">
        <w:trPr>
          <w:cantSplit/>
        </w:trPr>
        <w:tc>
          <w:tcPr>
            <w:tcW w:w="5580" w:type="dxa"/>
            <w:tcBorders>
              <w:top w:val="nil"/>
              <w:left w:val="nil"/>
              <w:bottom w:val="nil"/>
              <w:right w:val="nil"/>
            </w:tcBorders>
          </w:tcPr>
          <w:p w:rsidR="0093485C" w:rsidRPr="00A82A30" w:rsidRDefault="0093485C" w:rsidP="0093485C">
            <w:pPr>
              <w:pStyle w:val="a1"/>
              <w:widowControl/>
              <w:tabs>
                <w:tab w:val="left" w:pos="162"/>
                <w:tab w:val="left" w:pos="360"/>
                <w:tab w:val="right" w:pos="7200"/>
              </w:tabs>
              <w:spacing w:line="380" w:lineRule="exact"/>
              <w:ind w:left="162" w:right="-108" w:hanging="162"/>
              <w:jc w:val="both"/>
              <w:rPr>
                <w:rFonts w:ascii="Arial" w:hAnsi="Arial" w:cs="Arial"/>
                <w:sz w:val="22"/>
                <w:szCs w:val="22"/>
              </w:rPr>
            </w:pPr>
            <w:r w:rsidRPr="00A82A30">
              <w:rPr>
                <w:rFonts w:ascii="Arial" w:hAnsi="Arial" w:cs="Arial"/>
                <w:sz w:val="22"/>
                <w:szCs w:val="22"/>
              </w:rPr>
              <w:t>Banyan Tree Indochina Hospitality Fund, L.P.</w:t>
            </w:r>
          </w:p>
        </w:tc>
        <w:tc>
          <w:tcPr>
            <w:tcW w:w="1530" w:type="dxa"/>
            <w:tcBorders>
              <w:top w:val="nil"/>
              <w:left w:val="nil"/>
              <w:bottom w:val="nil"/>
              <w:right w:val="nil"/>
            </w:tcBorders>
            <w:vAlign w:val="bottom"/>
          </w:tcPr>
          <w:p w:rsidR="0093485C" w:rsidRPr="00A82A30" w:rsidRDefault="00F238B0" w:rsidP="0093485C">
            <w:pPr>
              <w:pStyle w:val="10"/>
              <w:widowControl/>
              <w:pBdr>
                <w:bottom w:val="single" w:sz="4" w:space="1" w:color="auto"/>
              </w:pBdr>
              <w:tabs>
                <w:tab w:val="decimal" w:pos="1152"/>
              </w:tabs>
              <w:spacing w:line="380" w:lineRule="exact"/>
              <w:ind w:right="0"/>
              <w:rPr>
                <w:rFonts w:ascii="Arial" w:hAnsi="Arial" w:cs="Arial"/>
                <w:noProof/>
                <w:color w:val="auto"/>
                <w:sz w:val="22"/>
                <w:szCs w:val="22"/>
              </w:rPr>
            </w:pPr>
            <w:r>
              <w:rPr>
                <w:rFonts w:ascii="Arial" w:hAnsi="Arial" w:cs="Arial"/>
                <w:noProof/>
                <w:color w:val="auto"/>
                <w:sz w:val="22"/>
                <w:szCs w:val="22"/>
              </w:rPr>
              <w:t>417,940</w:t>
            </w:r>
          </w:p>
        </w:tc>
        <w:tc>
          <w:tcPr>
            <w:tcW w:w="1440" w:type="dxa"/>
            <w:tcBorders>
              <w:top w:val="nil"/>
              <w:left w:val="nil"/>
              <w:bottom w:val="nil"/>
              <w:right w:val="nil"/>
            </w:tcBorders>
            <w:vAlign w:val="bottom"/>
          </w:tcPr>
          <w:p w:rsidR="0093485C" w:rsidRPr="00A82A30" w:rsidRDefault="0093485C" w:rsidP="0093485C">
            <w:pPr>
              <w:pStyle w:val="10"/>
              <w:widowControl/>
              <w:pBdr>
                <w:bottom w:val="single" w:sz="4" w:space="1" w:color="auto"/>
              </w:pBdr>
              <w:tabs>
                <w:tab w:val="decimal" w:pos="1152"/>
              </w:tabs>
              <w:spacing w:line="380" w:lineRule="exact"/>
              <w:ind w:right="0"/>
              <w:rPr>
                <w:rFonts w:ascii="Arial" w:hAnsi="Arial" w:cs="Arial"/>
                <w:noProof/>
                <w:color w:val="auto"/>
                <w:sz w:val="22"/>
                <w:szCs w:val="22"/>
              </w:rPr>
            </w:pPr>
            <w:r w:rsidRPr="00A82A30">
              <w:rPr>
                <w:rFonts w:ascii="Arial" w:hAnsi="Arial" w:cs="Arial"/>
                <w:noProof/>
                <w:color w:val="auto"/>
                <w:sz w:val="22"/>
                <w:szCs w:val="22"/>
              </w:rPr>
              <w:t>417,940</w:t>
            </w:r>
          </w:p>
        </w:tc>
      </w:tr>
      <w:tr w:rsidR="0093485C" w:rsidRPr="00A82A30" w:rsidTr="00082FC9">
        <w:trPr>
          <w:cantSplit/>
        </w:trPr>
        <w:tc>
          <w:tcPr>
            <w:tcW w:w="5580" w:type="dxa"/>
            <w:tcBorders>
              <w:top w:val="nil"/>
              <w:left w:val="nil"/>
              <w:bottom w:val="nil"/>
              <w:right w:val="nil"/>
            </w:tcBorders>
          </w:tcPr>
          <w:p w:rsidR="0093485C" w:rsidRPr="00A82A30" w:rsidRDefault="0093485C" w:rsidP="0093485C">
            <w:pPr>
              <w:pStyle w:val="a1"/>
              <w:tabs>
                <w:tab w:val="left" w:pos="360"/>
                <w:tab w:val="left" w:pos="2160"/>
                <w:tab w:val="right" w:pos="7200"/>
              </w:tabs>
              <w:spacing w:line="380" w:lineRule="exact"/>
              <w:ind w:left="0"/>
              <w:jc w:val="both"/>
              <w:rPr>
                <w:rFonts w:ascii="Arial" w:hAnsi="Arial" w:cs="Arial"/>
                <w:b/>
                <w:bCs/>
                <w:sz w:val="22"/>
                <w:szCs w:val="22"/>
              </w:rPr>
            </w:pPr>
            <w:r w:rsidRPr="00A82A30">
              <w:rPr>
                <w:rFonts w:ascii="Arial" w:hAnsi="Arial" w:cs="Arial"/>
                <w:b/>
                <w:bCs/>
                <w:sz w:val="22"/>
                <w:szCs w:val="22"/>
              </w:rPr>
              <w:t>Total other long-term investments</w:t>
            </w:r>
          </w:p>
        </w:tc>
        <w:tc>
          <w:tcPr>
            <w:tcW w:w="1530" w:type="dxa"/>
            <w:tcBorders>
              <w:top w:val="nil"/>
              <w:left w:val="nil"/>
              <w:bottom w:val="nil"/>
              <w:right w:val="nil"/>
            </w:tcBorders>
            <w:vAlign w:val="bottom"/>
          </w:tcPr>
          <w:p w:rsidR="0093485C" w:rsidRPr="00A82A30" w:rsidRDefault="00F238B0" w:rsidP="0093485C">
            <w:pPr>
              <w:pStyle w:val="10"/>
              <w:widowControl/>
              <w:pBdr>
                <w:bottom w:val="double" w:sz="6" w:space="1" w:color="auto"/>
              </w:pBdr>
              <w:tabs>
                <w:tab w:val="decimal" w:pos="1152"/>
              </w:tabs>
              <w:spacing w:line="380" w:lineRule="exact"/>
              <w:ind w:right="0"/>
              <w:rPr>
                <w:rFonts w:ascii="Arial" w:hAnsi="Arial" w:cs="Arial"/>
                <w:noProof/>
                <w:color w:val="auto"/>
                <w:sz w:val="22"/>
                <w:szCs w:val="22"/>
              </w:rPr>
            </w:pPr>
            <w:r>
              <w:rPr>
                <w:rFonts w:ascii="Arial" w:hAnsi="Arial" w:cs="Arial"/>
                <w:noProof/>
                <w:color w:val="auto"/>
                <w:sz w:val="22"/>
                <w:szCs w:val="22"/>
              </w:rPr>
              <w:t>606,365</w:t>
            </w:r>
          </w:p>
        </w:tc>
        <w:tc>
          <w:tcPr>
            <w:tcW w:w="1440" w:type="dxa"/>
            <w:tcBorders>
              <w:top w:val="nil"/>
              <w:left w:val="nil"/>
              <w:bottom w:val="nil"/>
              <w:right w:val="nil"/>
            </w:tcBorders>
            <w:vAlign w:val="bottom"/>
          </w:tcPr>
          <w:p w:rsidR="0093485C" w:rsidRPr="00A82A30" w:rsidRDefault="0093485C" w:rsidP="0093485C">
            <w:pPr>
              <w:pStyle w:val="10"/>
              <w:widowControl/>
              <w:pBdr>
                <w:bottom w:val="double" w:sz="6" w:space="1" w:color="auto"/>
              </w:pBdr>
              <w:tabs>
                <w:tab w:val="decimal" w:pos="1152"/>
              </w:tabs>
              <w:spacing w:line="380" w:lineRule="exact"/>
              <w:ind w:right="0"/>
              <w:rPr>
                <w:rFonts w:ascii="Arial" w:hAnsi="Arial" w:cs="Arial"/>
                <w:noProof/>
                <w:color w:val="auto"/>
                <w:sz w:val="22"/>
                <w:szCs w:val="22"/>
              </w:rPr>
            </w:pPr>
            <w:r w:rsidRPr="00A82A30">
              <w:rPr>
                <w:rFonts w:ascii="Arial" w:hAnsi="Arial" w:cs="Arial"/>
                <w:noProof/>
                <w:color w:val="auto"/>
                <w:sz w:val="22"/>
                <w:szCs w:val="22"/>
              </w:rPr>
              <w:t>606,365</w:t>
            </w:r>
          </w:p>
        </w:tc>
      </w:tr>
    </w:tbl>
    <w:p w:rsidR="00F06F2A" w:rsidRPr="00A82A30" w:rsidRDefault="00F06F2A" w:rsidP="00E54518">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r w:rsidRPr="00A82A30">
        <w:rPr>
          <w:rFonts w:ascii="Arial" w:hAnsi="Arial" w:cs="Arial"/>
          <w:sz w:val="22"/>
          <w:szCs w:val="22"/>
        </w:rPr>
        <w:t>1</w:t>
      </w:r>
      <w:r w:rsidR="00450E77">
        <w:rPr>
          <w:rFonts w:ascii="Arial" w:hAnsi="Arial" w:cs="Arial"/>
          <w:sz w:val="22"/>
          <w:szCs w:val="22"/>
        </w:rPr>
        <w:t>1</w:t>
      </w:r>
      <w:r w:rsidRPr="00A82A30">
        <w:rPr>
          <w:rFonts w:ascii="Arial" w:hAnsi="Arial" w:cs="Arial"/>
          <w:sz w:val="22"/>
          <w:szCs w:val="22"/>
        </w:rPr>
        <w:t>.</w:t>
      </w:r>
      <w:r w:rsidRPr="00A82A30">
        <w:rPr>
          <w:rFonts w:ascii="Arial" w:hAnsi="Arial" w:cs="Arial"/>
          <w:sz w:val="22"/>
          <w:szCs w:val="22"/>
        </w:rPr>
        <w:tab/>
        <w:t>Investment properties</w:t>
      </w:r>
    </w:p>
    <w:p w:rsidR="00F06F2A" w:rsidRPr="00A82A30" w:rsidRDefault="00F06F2A" w:rsidP="00F06F2A">
      <w:pPr>
        <w:tabs>
          <w:tab w:val="left" w:pos="900"/>
          <w:tab w:val="left" w:pos="2160"/>
          <w:tab w:val="right" w:pos="6480"/>
          <w:tab w:val="right" w:pos="8730"/>
        </w:tabs>
        <w:spacing w:before="120" w:after="120" w:line="380" w:lineRule="exact"/>
        <w:ind w:left="547" w:right="-43"/>
        <w:jc w:val="both"/>
        <w:rPr>
          <w:rFonts w:ascii="Arial" w:hAnsi="Arial" w:cs="Arial"/>
        </w:rPr>
      </w:pPr>
      <w:r w:rsidRPr="00A82A30">
        <w:rPr>
          <w:rFonts w:ascii="Arial" w:hAnsi="Arial" w:cs="Arial"/>
        </w:rPr>
        <w:t xml:space="preserve">As at </w:t>
      </w:r>
      <w:r w:rsidR="005C72D4">
        <w:rPr>
          <w:rFonts w:ascii="Arial" w:hAnsi="Arial" w:cs="Arial"/>
        </w:rPr>
        <w:t>30 June</w:t>
      </w:r>
      <w:r w:rsidR="009F5479" w:rsidRPr="00A82A30">
        <w:rPr>
          <w:rFonts w:ascii="Arial" w:hAnsi="Arial" w:cs="Arial"/>
        </w:rPr>
        <w:t xml:space="preserve"> 2018</w:t>
      </w:r>
      <w:r w:rsidRPr="00A82A30">
        <w:rPr>
          <w:rFonts w:ascii="Arial" w:hAnsi="Arial" w:cs="Arial"/>
        </w:rPr>
        <w:t xml:space="preserve">, the subsidiaries have pledged investment properties amounting to approximately Baht </w:t>
      </w:r>
      <w:r w:rsidR="00ED4432">
        <w:rPr>
          <w:rFonts w:ascii="Arial" w:hAnsi="Arial" w:cs="Arial"/>
        </w:rPr>
        <w:t>675</w:t>
      </w:r>
      <w:r w:rsidR="009F5479" w:rsidRPr="00A82A30">
        <w:rPr>
          <w:rFonts w:ascii="Arial" w:hAnsi="Arial" w:cs="Arial"/>
        </w:rPr>
        <w:t xml:space="preserve"> million (31 December 2017</w:t>
      </w:r>
      <w:r w:rsidRPr="00A82A30">
        <w:rPr>
          <w:rFonts w:ascii="Arial" w:hAnsi="Arial" w:cs="Arial"/>
        </w:rPr>
        <w:t xml:space="preserve">: Baht </w:t>
      </w:r>
      <w:r w:rsidR="009F5479" w:rsidRPr="00A82A30">
        <w:rPr>
          <w:rFonts w:ascii="Arial" w:hAnsi="Arial" w:cs="Arial"/>
        </w:rPr>
        <w:t>675</w:t>
      </w:r>
      <w:r w:rsidRPr="00A82A30">
        <w:rPr>
          <w:rFonts w:ascii="Arial" w:hAnsi="Arial" w:cs="Arial"/>
        </w:rPr>
        <w:t xml:space="preserve"> million) as collateral against credit facilities received from financial institutions and as security depos</w:t>
      </w:r>
      <w:r w:rsidR="00E54518" w:rsidRPr="00A82A30">
        <w:rPr>
          <w:rFonts w:ascii="Arial" w:hAnsi="Arial" w:cs="Arial"/>
        </w:rPr>
        <w:t>it for the litigation in Note 2</w:t>
      </w:r>
      <w:r w:rsidR="00234E97">
        <w:rPr>
          <w:rFonts w:ascii="Arial" w:hAnsi="Arial" w:cs="Arial"/>
        </w:rPr>
        <w:t>5</w:t>
      </w:r>
      <w:r w:rsidRPr="00A82A30">
        <w:rPr>
          <w:rFonts w:ascii="Arial" w:hAnsi="Arial" w:cs="Arial"/>
        </w:rPr>
        <w:t>.</w:t>
      </w:r>
    </w:p>
    <w:p w:rsidR="00BF0D3B" w:rsidRPr="00A82A30" w:rsidRDefault="00BF0D3B">
      <w:pPr>
        <w:widowControl/>
        <w:overflowPunct/>
        <w:autoSpaceDE/>
        <w:autoSpaceDN/>
        <w:adjustRightInd/>
        <w:textAlignment w:val="auto"/>
        <w:rPr>
          <w:rFonts w:ascii="Arial" w:hAnsi="Arial" w:cs="Arial"/>
          <w:b/>
          <w:bCs/>
        </w:rPr>
      </w:pPr>
      <w:r w:rsidRPr="00A82A30">
        <w:rPr>
          <w:rFonts w:ascii="Arial" w:hAnsi="Arial" w:cs="Arial"/>
        </w:rPr>
        <w:br w:type="page"/>
      </w:r>
    </w:p>
    <w:p w:rsidR="00673C78" w:rsidRPr="00A82A30" w:rsidRDefault="00EA4EAB" w:rsidP="00F06F2A">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A82A30">
        <w:rPr>
          <w:rFonts w:ascii="Arial" w:hAnsi="Arial" w:cs="Arial"/>
          <w:sz w:val="22"/>
          <w:szCs w:val="22"/>
        </w:rPr>
        <w:lastRenderedPageBreak/>
        <w:t>1</w:t>
      </w:r>
      <w:r w:rsidR="00450E77">
        <w:rPr>
          <w:rFonts w:ascii="Arial" w:hAnsi="Arial" w:cs="Arial"/>
          <w:sz w:val="22"/>
          <w:szCs w:val="22"/>
        </w:rPr>
        <w:t>2</w:t>
      </w:r>
      <w:r w:rsidR="00673C78" w:rsidRPr="00A82A30">
        <w:rPr>
          <w:rFonts w:ascii="Arial" w:hAnsi="Arial" w:cs="Arial"/>
          <w:sz w:val="22"/>
          <w:szCs w:val="22"/>
        </w:rPr>
        <w:t>.</w:t>
      </w:r>
      <w:r w:rsidR="00673C78" w:rsidRPr="00A82A30">
        <w:rPr>
          <w:rFonts w:ascii="Arial" w:hAnsi="Arial" w:cs="Arial"/>
          <w:sz w:val="22"/>
          <w:szCs w:val="22"/>
        </w:rPr>
        <w:tab/>
        <w:t xml:space="preserve">Property, plant and equipment </w:t>
      </w:r>
    </w:p>
    <w:p w:rsidR="00673C78" w:rsidRPr="00A82A30" w:rsidRDefault="00673C78" w:rsidP="00EA4EAB">
      <w:pPr>
        <w:pStyle w:val="a"/>
        <w:widowControl/>
        <w:tabs>
          <w:tab w:val="left" w:pos="2160"/>
          <w:tab w:val="right" w:pos="5310"/>
        </w:tabs>
        <w:spacing w:line="380" w:lineRule="exact"/>
        <w:ind w:left="360" w:right="-43" w:hanging="360"/>
        <w:jc w:val="right"/>
        <w:rPr>
          <w:rFonts w:ascii="Arial" w:hAnsi="Arial" w:cs="Arial"/>
          <w:b w:val="0"/>
          <w:bCs w:val="0"/>
          <w:sz w:val="20"/>
          <w:szCs w:val="20"/>
        </w:rPr>
      </w:pPr>
      <w:r w:rsidRPr="00A82A30">
        <w:rPr>
          <w:rFonts w:ascii="Arial" w:hAnsi="Arial" w:cs="Arial"/>
          <w:b w:val="0"/>
          <w:bCs w:val="0"/>
          <w:sz w:val="22"/>
          <w:szCs w:val="22"/>
        </w:rPr>
        <w:tab/>
      </w:r>
      <w:r w:rsidRPr="00A82A30">
        <w:rPr>
          <w:rFonts w:ascii="Arial" w:hAnsi="Arial" w:cs="Arial"/>
          <w:b w:val="0"/>
          <w:bCs w:val="0"/>
          <w:sz w:val="22"/>
          <w:szCs w:val="22"/>
        </w:rPr>
        <w:tab/>
      </w:r>
      <w:r w:rsidRPr="00A82A30">
        <w:rPr>
          <w:rFonts w:ascii="Arial" w:hAnsi="Arial" w:cs="Arial"/>
          <w:b w:val="0"/>
          <w:bCs w:val="0"/>
          <w:sz w:val="22"/>
          <w:szCs w:val="22"/>
        </w:rPr>
        <w:tab/>
      </w:r>
      <w:r w:rsidRPr="00A82A30">
        <w:rPr>
          <w:rFonts w:ascii="Arial" w:hAnsi="Arial" w:cs="Arial"/>
          <w:b w:val="0"/>
          <w:bCs w:val="0"/>
          <w:sz w:val="20"/>
          <w:szCs w:val="20"/>
        </w:rPr>
        <w:tab/>
        <w:t>(Unit: Thousand Baht)</w:t>
      </w:r>
    </w:p>
    <w:tbl>
      <w:tblPr>
        <w:tblW w:w="8640" w:type="dxa"/>
        <w:tblInd w:w="465" w:type="dxa"/>
        <w:tblLayout w:type="fixed"/>
        <w:tblCellMar>
          <w:left w:w="0" w:type="dxa"/>
          <w:right w:w="0" w:type="dxa"/>
        </w:tblCellMar>
        <w:tblLook w:val="0000" w:firstRow="0" w:lastRow="0" w:firstColumn="0" w:lastColumn="0" w:noHBand="0" w:noVBand="0"/>
      </w:tblPr>
      <w:tblGrid>
        <w:gridCol w:w="4680"/>
        <w:gridCol w:w="1980"/>
        <w:gridCol w:w="1980"/>
      </w:tblGrid>
      <w:tr w:rsidR="00673C78"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A82A30" w:rsidRDefault="00673C78" w:rsidP="00B62FF1">
            <w:pPr>
              <w:spacing w:line="36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A82A30" w:rsidRDefault="00673C78" w:rsidP="00B62FF1">
            <w:pPr>
              <w:pStyle w:val="10"/>
              <w:widowControl/>
              <w:tabs>
                <w:tab w:val="right" w:pos="8640"/>
              </w:tabs>
              <w:spacing w:line="360" w:lineRule="exact"/>
              <w:ind w:right="75"/>
              <w:jc w:val="center"/>
              <w:rPr>
                <w:rFonts w:ascii="Arial" w:hAnsi="Arial" w:cs="Arial"/>
                <w:color w:val="auto"/>
                <w:sz w:val="20"/>
                <w:szCs w:val="20"/>
              </w:rPr>
            </w:pPr>
            <w:r w:rsidRPr="00A82A30">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rsidR="00673C78" w:rsidRPr="00A82A30" w:rsidRDefault="00673C78" w:rsidP="00B62FF1">
            <w:pPr>
              <w:pStyle w:val="10"/>
              <w:widowControl/>
              <w:tabs>
                <w:tab w:val="right" w:pos="5580"/>
                <w:tab w:val="right" w:pos="7200"/>
                <w:tab w:val="right" w:pos="9000"/>
              </w:tabs>
              <w:spacing w:line="360" w:lineRule="exact"/>
              <w:ind w:left="75" w:right="75"/>
              <w:jc w:val="center"/>
              <w:rPr>
                <w:rFonts w:ascii="Arial" w:hAnsi="Arial" w:cs="Arial"/>
                <w:color w:val="auto"/>
                <w:sz w:val="20"/>
                <w:szCs w:val="20"/>
              </w:rPr>
            </w:pPr>
            <w:r w:rsidRPr="00A82A30">
              <w:rPr>
                <w:rFonts w:ascii="Arial" w:hAnsi="Arial" w:cs="Arial"/>
                <w:color w:val="auto"/>
                <w:sz w:val="20"/>
                <w:szCs w:val="20"/>
              </w:rPr>
              <w:t xml:space="preserve">Separate </w:t>
            </w:r>
          </w:p>
        </w:tc>
      </w:tr>
      <w:tr w:rsidR="00673C78"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A82A30" w:rsidRDefault="00673C78" w:rsidP="00B62FF1">
            <w:pPr>
              <w:spacing w:line="36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A82A30" w:rsidRDefault="00673C78" w:rsidP="00B62FF1">
            <w:pPr>
              <w:pStyle w:val="10"/>
              <w:widowControl/>
              <w:pBdr>
                <w:bottom w:val="single" w:sz="4" w:space="1" w:color="auto"/>
              </w:pBdr>
              <w:tabs>
                <w:tab w:val="right" w:pos="8640"/>
              </w:tabs>
              <w:spacing w:line="360" w:lineRule="exact"/>
              <w:ind w:left="75" w:right="75"/>
              <w:jc w:val="center"/>
              <w:rPr>
                <w:rFonts w:ascii="Arial" w:hAnsi="Arial" w:cs="Arial"/>
                <w:color w:val="auto"/>
                <w:sz w:val="20"/>
                <w:szCs w:val="20"/>
              </w:rPr>
            </w:pPr>
            <w:r w:rsidRPr="00A82A30">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rsidR="00673C78" w:rsidRPr="00A82A30" w:rsidRDefault="00673C78" w:rsidP="00B62FF1">
            <w:pPr>
              <w:pStyle w:val="10"/>
              <w:widowControl/>
              <w:pBdr>
                <w:bottom w:val="single" w:sz="4" w:space="1" w:color="auto"/>
              </w:pBdr>
              <w:tabs>
                <w:tab w:val="right" w:pos="8640"/>
              </w:tabs>
              <w:spacing w:line="360" w:lineRule="exact"/>
              <w:ind w:left="75" w:right="75"/>
              <w:jc w:val="center"/>
              <w:rPr>
                <w:rFonts w:ascii="Arial" w:hAnsi="Arial" w:cs="Arial"/>
                <w:color w:val="auto"/>
                <w:sz w:val="20"/>
                <w:szCs w:val="20"/>
              </w:rPr>
            </w:pPr>
            <w:r w:rsidRPr="00A82A30">
              <w:rPr>
                <w:rFonts w:ascii="Arial" w:hAnsi="Arial" w:cs="Arial"/>
                <w:color w:val="auto"/>
                <w:sz w:val="20"/>
                <w:szCs w:val="20"/>
              </w:rPr>
              <w:t>financial statements</w:t>
            </w:r>
          </w:p>
        </w:tc>
      </w:tr>
      <w:tr w:rsidR="00673C78"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A82A30" w:rsidRDefault="00673C78" w:rsidP="00B62FF1">
            <w:pPr>
              <w:spacing w:line="360" w:lineRule="exact"/>
              <w:ind w:left="72" w:right="72"/>
              <w:rPr>
                <w:rFonts w:ascii="Arial" w:hAnsi="Arial" w:cs="Arial"/>
                <w:b/>
                <w:bCs/>
                <w:sz w:val="20"/>
                <w:szCs w:val="20"/>
              </w:rPr>
            </w:pPr>
            <w:r w:rsidRPr="00A82A30">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A82A30" w:rsidRDefault="00673C78" w:rsidP="00B62FF1">
            <w:pPr>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673C78" w:rsidRPr="00A82A30" w:rsidRDefault="00673C78" w:rsidP="00B62FF1">
            <w:pPr>
              <w:spacing w:line="360" w:lineRule="exact"/>
              <w:ind w:left="72" w:right="71"/>
              <w:rPr>
                <w:rFonts w:ascii="Arial" w:hAnsi="Arial" w:cs="Arial"/>
                <w:sz w:val="20"/>
                <w:szCs w:val="20"/>
              </w:rPr>
            </w:pP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spacing w:line="360" w:lineRule="exact"/>
              <w:ind w:left="72" w:right="71"/>
              <w:rPr>
                <w:rFonts w:ascii="Arial" w:hAnsi="Arial" w:cs="Arial"/>
                <w:sz w:val="20"/>
                <w:szCs w:val="20"/>
              </w:rPr>
            </w:pPr>
            <w:r w:rsidRPr="00A82A30">
              <w:rPr>
                <w:rFonts w:ascii="Arial" w:hAnsi="Arial" w:cs="Arial"/>
                <w:sz w:val="20"/>
                <w:szCs w:val="20"/>
              </w:rPr>
              <w:t>Balance as at 31 December 2017</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FC246E" w:rsidP="00FC246E">
            <w:pPr>
              <w:tabs>
                <w:tab w:val="decimal" w:pos="1785"/>
              </w:tabs>
              <w:spacing w:line="360" w:lineRule="exact"/>
              <w:ind w:left="72" w:right="75"/>
              <w:rPr>
                <w:rFonts w:ascii="Arial" w:hAnsi="Arial" w:cs="Arial"/>
                <w:sz w:val="20"/>
                <w:szCs w:val="20"/>
              </w:rPr>
            </w:pPr>
            <w:r w:rsidRPr="00A82A30">
              <w:rPr>
                <w:rFonts w:ascii="Arial" w:hAnsi="Arial" w:cs="Arial"/>
                <w:sz w:val="20"/>
                <w:szCs w:val="20"/>
              </w:rPr>
              <w:t>16,066</w:t>
            </w:r>
            <w:r w:rsidR="009F5479" w:rsidRPr="00A82A30">
              <w:rPr>
                <w:rFonts w:ascii="Arial" w:hAnsi="Arial" w:cs="Arial"/>
                <w:sz w:val="20"/>
                <w:szCs w:val="20"/>
              </w:rPr>
              <w:t>,</w:t>
            </w:r>
            <w:r w:rsidRPr="00A82A30">
              <w:rPr>
                <w:rFonts w:ascii="Arial" w:hAnsi="Arial" w:cs="Arial"/>
                <w:sz w:val="20"/>
                <w:szCs w:val="20"/>
              </w:rPr>
              <w:t>651</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DF70E4">
            <w:pPr>
              <w:tabs>
                <w:tab w:val="decimal" w:pos="1785"/>
              </w:tabs>
              <w:spacing w:line="360" w:lineRule="exact"/>
              <w:ind w:left="158" w:right="72"/>
              <w:rPr>
                <w:rFonts w:ascii="Arial" w:hAnsi="Arial" w:cs="Arial"/>
                <w:sz w:val="20"/>
                <w:szCs w:val="20"/>
              </w:rPr>
            </w:pPr>
            <w:r w:rsidRPr="00A82A30">
              <w:rPr>
                <w:rFonts w:ascii="Arial" w:hAnsi="Arial" w:cs="Arial"/>
                <w:sz w:val="20"/>
                <w:szCs w:val="20"/>
              </w:rPr>
              <w:t>1</w:t>
            </w:r>
            <w:r w:rsidR="00DF70E4" w:rsidRPr="00A82A30">
              <w:rPr>
                <w:rFonts w:ascii="Arial" w:hAnsi="Arial" w:cs="Arial"/>
                <w:sz w:val="20"/>
                <w:szCs w:val="20"/>
              </w:rPr>
              <w:t>53</w:t>
            </w:r>
            <w:r w:rsidRPr="00A82A30">
              <w:rPr>
                <w:rFonts w:ascii="Arial" w:hAnsi="Arial" w:cs="Arial"/>
                <w:sz w:val="20"/>
                <w:szCs w:val="20"/>
              </w:rPr>
              <w:t>,</w:t>
            </w:r>
            <w:r w:rsidR="00DF70E4" w:rsidRPr="00A82A30">
              <w:rPr>
                <w:rFonts w:ascii="Arial" w:hAnsi="Arial" w:cs="Arial"/>
                <w:sz w:val="20"/>
                <w:szCs w:val="20"/>
              </w:rPr>
              <w:t>697</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spacing w:line="360" w:lineRule="exact"/>
              <w:ind w:left="72" w:right="71"/>
              <w:rPr>
                <w:rFonts w:ascii="Arial" w:hAnsi="Arial" w:cs="Arial"/>
                <w:sz w:val="20"/>
                <w:szCs w:val="20"/>
              </w:rPr>
            </w:pPr>
            <w:r w:rsidRPr="00A82A30">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54164F" w:rsidP="009F5479">
            <w:pPr>
              <w:tabs>
                <w:tab w:val="decimal" w:pos="1785"/>
              </w:tabs>
              <w:spacing w:line="360" w:lineRule="exact"/>
              <w:ind w:left="72" w:right="75"/>
              <w:rPr>
                <w:rFonts w:ascii="Arial" w:hAnsi="Arial" w:cs="Arial"/>
                <w:sz w:val="20"/>
                <w:szCs w:val="20"/>
              </w:rPr>
            </w:pPr>
            <w:r>
              <w:rPr>
                <w:rFonts w:ascii="Arial" w:hAnsi="Arial" w:cs="Arial"/>
                <w:sz w:val="20"/>
                <w:szCs w:val="20"/>
              </w:rPr>
              <w:t>121,347</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EF129F" w:rsidP="009F5479">
            <w:pPr>
              <w:tabs>
                <w:tab w:val="decimal" w:pos="1785"/>
              </w:tabs>
              <w:spacing w:line="360" w:lineRule="exact"/>
              <w:ind w:left="165" w:right="71"/>
              <w:rPr>
                <w:rFonts w:ascii="Arial" w:hAnsi="Arial" w:cs="Arial"/>
                <w:sz w:val="20"/>
                <w:szCs w:val="20"/>
              </w:rPr>
            </w:pPr>
            <w:r>
              <w:rPr>
                <w:rFonts w:ascii="Arial" w:hAnsi="Arial" w:cs="Arial"/>
                <w:sz w:val="20"/>
                <w:szCs w:val="20"/>
              </w:rPr>
              <w:t>4,923</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sz w:val="20"/>
                <w:szCs w:val="20"/>
              </w:rPr>
            </w:pPr>
            <w:r w:rsidRPr="00A82A30">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rsidR="009F5479" w:rsidRPr="00A82A30" w:rsidRDefault="0054164F" w:rsidP="009F5479">
            <w:pPr>
              <w:tabs>
                <w:tab w:val="decimal" w:pos="1785"/>
              </w:tabs>
              <w:spacing w:line="360" w:lineRule="exact"/>
              <w:ind w:left="72" w:right="75"/>
              <w:rPr>
                <w:rFonts w:ascii="Arial" w:hAnsi="Arial" w:cs="Arial"/>
                <w:sz w:val="20"/>
                <w:szCs w:val="20"/>
              </w:rPr>
            </w:pPr>
            <w:r>
              <w:rPr>
                <w:rFonts w:ascii="Arial" w:hAnsi="Arial" w:cs="Arial"/>
                <w:sz w:val="20"/>
                <w:szCs w:val="20"/>
              </w:rPr>
              <w:t>(50,416)</w:t>
            </w:r>
          </w:p>
        </w:tc>
        <w:tc>
          <w:tcPr>
            <w:tcW w:w="1980" w:type="dxa"/>
            <w:tcBorders>
              <w:top w:val="nil"/>
              <w:left w:val="nil"/>
              <w:right w:val="nil"/>
            </w:tcBorders>
            <w:noWrap/>
            <w:tcMar>
              <w:top w:w="15" w:type="dxa"/>
              <w:left w:w="15" w:type="dxa"/>
              <w:bottom w:w="0" w:type="dxa"/>
              <w:right w:w="15" w:type="dxa"/>
            </w:tcMar>
            <w:vAlign w:val="bottom"/>
          </w:tcPr>
          <w:p w:rsidR="009F5479" w:rsidRPr="00A82A30" w:rsidRDefault="00EF129F" w:rsidP="009F5479">
            <w:pPr>
              <w:tabs>
                <w:tab w:val="decimal" w:pos="1785"/>
              </w:tabs>
              <w:spacing w:line="360" w:lineRule="exact"/>
              <w:ind w:left="165" w:right="71"/>
              <w:rPr>
                <w:rFonts w:ascii="Arial" w:hAnsi="Arial" w:cs="Arial"/>
                <w:sz w:val="20"/>
                <w:szCs w:val="20"/>
              </w:rPr>
            </w:pPr>
            <w:r>
              <w:rPr>
                <w:rFonts w:ascii="Arial" w:hAnsi="Arial" w:cs="Arial"/>
                <w:sz w:val="20"/>
                <w:szCs w:val="20"/>
              </w:rPr>
              <w:t>(46)</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sz w:val="20"/>
                <w:szCs w:val="20"/>
              </w:rPr>
            </w:pPr>
            <w:r w:rsidRPr="00A82A30">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54164F" w:rsidP="009F5479">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(2,141)</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EF129F" w:rsidP="009F5479">
            <w:pPr>
              <w:pBdr>
                <w:bottom w:val="sing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(50)</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891E83" w:rsidP="009F5479">
            <w:pPr>
              <w:tabs>
                <w:tab w:val="left" w:pos="165"/>
              </w:tabs>
              <w:spacing w:line="360" w:lineRule="exact"/>
              <w:ind w:left="72" w:right="71"/>
              <w:rPr>
                <w:rFonts w:ascii="Arial" w:hAnsi="Arial" w:cs="Arial"/>
                <w:sz w:val="20"/>
                <w:szCs w:val="20"/>
              </w:rPr>
            </w:pPr>
            <w:r>
              <w:rPr>
                <w:rFonts w:ascii="Arial" w:hAnsi="Arial" w:cs="Arial"/>
                <w:sz w:val="20"/>
                <w:szCs w:val="20"/>
              </w:rPr>
              <w:t>Balance as at 30 June</w:t>
            </w:r>
            <w:r w:rsidR="009F5479" w:rsidRPr="00A82A30">
              <w:rPr>
                <w:rFonts w:ascii="Arial" w:hAnsi="Arial" w:cs="Arial"/>
                <w:sz w:val="20"/>
                <w:szCs w:val="20"/>
              </w:rPr>
              <w:t xml:space="preserve"> 2018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54164F" w:rsidP="009F5479">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16,135,441</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EF129F" w:rsidP="009F5479">
            <w:pPr>
              <w:pBdr>
                <w:bottom w:val="single" w:sz="4" w:space="1" w:color="auto"/>
              </w:pBdr>
              <w:tabs>
                <w:tab w:val="decimal" w:pos="1785"/>
              </w:tabs>
              <w:spacing w:line="360" w:lineRule="exact"/>
              <w:ind w:left="158" w:right="72"/>
              <w:rPr>
                <w:rFonts w:ascii="Arial" w:hAnsi="Arial" w:cs="Arial"/>
                <w:sz w:val="20"/>
                <w:szCs w:val="20"/>
              </w:rPr>
            </w:pPr>
            <w:r>
              <w:rPr>
                <w:rFonts w:ascii="Arial" w:hAnsi="Arial" w:cs="Arial"/>
                <w:sz w:val="20"/>
                <w:szCs w:val="20"/>
              </w:rPr>
              <w:t>158,524</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b/>
                <w:bCs/>
                <w:sz w:val="20"/>
                <w:szCs w:val="20"/>
              </w:rPr>
            </w:pPr>
            <w:r w:rsidRPr="00A82A30">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decimal" w:pos="1785"/>
              </w:tabs>
              <w:spacing w:line="360" w:lineRule="exact"/>
              <w:ind w:left="165" w:right="71"/>
              <w:rPr>
                <w:rFonts w:ascii="Arial" w:hAnsi="Arial" w:cs="Arial"/>
                <w:sz w:val="20"/>
                <w:szCs w:val="20"/>
              </w:rPr>
            </w:pP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spacing w:line="360" w:lineRule="exact"/>
              <w:ind w:left="72" w:right="71"/>
              <w:rPr>
                <w:rFonts w:ascii="Arial" w:hAnsi="Arial" w:cs="Arial"/>
                <w:sz w:val="20"/>
                <w:szCs w:val="20"/>
              </w:rPr>
            </w:pPr>
            <w:r w:rsidRPr="00A82A30">
              <w:rPr>
                <w:rFonts w:ascii="Arial" w:hAnsi="Arial" w:cs="Arial"/>
                <w:sz w:val="20"/>
                <w:szCs w:val="20"/>
              </w:rPr>
              <w:t>Balance as at 31 December 2017</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1473D1">
            <w:pPr>
              <w:tabs>
                <w:tab w:val="decimal" w:pos="1785"/>
              </w:tabs>
              <w:spacing w:line="360" w:lineRule="exact"/>
              <w:ind w:left="72" w:right="75"/>
              <w:rPr>
                <w:rFonts w:ascii="Arial" w:hAnsi="Arial" w:cs="Arial"/>
                <w:sz w:val="20"/>
                <w:szCs w:val="20"/>
              </w:rPr>
            </w:pPr>
            <w:r w:rsidRPr="00A82A30">
              <w:rPr>
                <w:rFonts w:ascii="Arial" w:hAnsi="Arial" w:cs="Arial"/>
                <w:sz w:val="20"/>
                <w:szCs w:val="20"/>
              </w:rPr>
              <w:t>(4,</w:t>
            </w:r>
            <w:r w:rsidR="00FC246E" w:rsidRPr="00A82A30">
              <w:rPr>
                <w:rFonts w:ascii="Arial" w:hAnsi="Arial" w:cs="Arial"/>
                <w:sz w:val="20"/>
                <w:szCs w:val="20"/>
              </w:rPr>
              <w:t>761</w:t>
            </w:r>
            <w:r w:rsidRPr="00A82A30">
              <w:rPr>
                <w:rFonts w:ascii="Arial" w:hAnsi="Arial" w:cs="Arial"/>
                <w:sz w:val="20"/>
                <w:szCs w:val="20"/>
              </w:rPr>
              <w:t>,</w:t>
            </w:r>
            <w:r w:rsidR="00FC246E" w:rsidRPr="00A82A30">
              <w:rPr>
                <w:rFonts w:ascii="Arial" w:hAnsi="Arial" w:cs="Arial"/>
                <w:sz w:val="20"/>
                <w:szCs w:val="20"/>
              </w:rPr>
              <w:t>870</w:t>
            </w:r>
            <w:r w:rsidRPr="00A82A30">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1473D1">
            <w:pPr>
              <w:tabs>
                <w:tab w:val="decimal" w:pos="1785"/>
              </w:tabs>
              <w:spacing w:line="360" w:lineRule="exact"/>
              <w:ind w:left="165" w:right="71"/>
              <w:rPr>
                <w:rFonts w:ascii="Arial" w:hAnsi="Arial" w:cs="Arial"/>
                <w:sz w:val="20"/>
                <w:szCs w:val="20"/>
              </w:rPr>
            </w:pPr>
            <w:r w:rsidRPr="00A82A30">
              <w:rPr>
                <w:rFonts w:ascii="Arial" w:hAnsi="Arial" w:cs="Arial"/>
                <w:sz w:val="20"/>
                <w:szCs w:val="20"/>
              </w:rPr>
              <w:t>(</w:t>
            </w:r>
            <w:r w:rsidR="00DF70E4" w:rsidRPr="00A82A30">
              <w:rPr>
                <w:rFonts w:ascii="Arial" w:hAnsi="Arial" w:cs="Arial"/>
                <w:sz w:val="20"/>
                <w:szCs w:val="20"/>
              </w:rPr>
              <w:t>93,481</w:t>
            </w:r>
            <w:r w:rsidRPr="00A82A30">
              <w:rPr>
                <w:rFonts w:ascii="Arial" w:hAnsi="Arial" w:cs="Arial"/>
                <w:sz w:val="20"/>
                <w:szCs w:val="20"/>
              </w:rPr>
              <w:t>)</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2"/>
              <w:rPr>
                <w:rFonts w:ascii="Arial" w:hAnsi="Arial" w:cs="Arial"/>
                <w:sz w:val="20"/>
                <w:szCs w:val="20"/>
              </w:rPr>
            </w:pPr>
            <w:r w:rsidRPr="00A82A30">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047D32" w:rsidP="001473D1">
            <w:pPr>
              <w:tabs>
                <w:tab w:val="decimal" w:pos="1785"/>
              </w:tabs>
              <w:spacing w:line="360" w:lineRule="exact"/>
              <w:ind w:left="72" w:right="75"/>
              <w:rPr>
                <w:rFonts w:ascii="Arial" w:hAnsi="Arial" w:cs="Arial"/>
                <w:sz w:val="20"/>
                <w:szCs w:val="20"/>
              </w:rPr>
            </w:pPr>
            <w:r>
              <w:rPr>
                <w:rFonts w:ascii="Arial" w:hAnsi="Arial" w:cs="Arial"/>
                <w:sz w:val="20"/>
                <w:szCs w:val="20"/>
              </w:rPr>
              <w:t>(184,112</w:t>
            </w:r>
            <w:r w:rsidR="0054164F">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EF129F" w:rsidP="001473D1">
            <w:pPr>
              <w:tabs>
                <w:tab w:val="decimal" w:pos="1785"/>
              </w:tabs>
              <w:spacing w:line="360" w:lineRule="exact"/>
              <w:ind w:left="165" w:right="71"/>
              <w:rPr>
                <w:rFonts w:ascii="Arial" w:hAnsi="Arial" w:cs="Arial"/>
                <w:sz w:val="20"/>
                <w:szCs w:val="20"/>
              </w:rPr>
            </w:pPr>
            <w:r>
              <w:rPr>
                <w:rFonts w:ascii="Arial" w:hAnsi="Arial" w:cs="Arial"/>
                <w:sz w:val="20"/>
                <w:szCs w:val="20"/>
              </w:rPr>
              <w:t>(4,182)</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sz w:val="20"/>
                <w:szCs w:val="20"/>
              </w:rPr>
            </w:pPr>
            <w:r w:rsidRPr="00A82A30">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54164F" w:rsidP="009F5479">
            <w:pPr>
              <w:tabs>
                <w:tab w:val="decimal" w:pos="1785"/>
              </w:tabs>
              <w:spacing w:line="360" w:lineRule="exact"/>
              <w:ind w:left="72" w:right="75"/>
              <w:rPr>
                <w:rFonts w:ascii="Arial" w:hAnsi="Arial" w:cs="Arial"/>
                <w:sz w:val="20"/>
                <w:szCs w:val="20"/>
              </w:rPr>
            </w:pPr>
            <w:r>
              <w:rPr>
                <w:rFonts w:ascii="Arial" w:hAnsi="Arial" w:cs="Arial"/>
                <w:sz w:val="20"/>
                <w:szCs w:val="20"/>
              </w:rPr>
              <w:t>48,106</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EF129F" w:rsidP="009F5479">
            <w:pPr>
              <w:tabs>
                <w:tab w:val="decimal" w:pos="1785"/>
              </w:tabs>
              <w:spacing w:line="360" w:lineRule="exact"/>
              <w:ind w:left="165" w:right="71"/>
              <w:rPr>
                <w:rFonts w:ascii="Arial" w:hAnsi="Arial" w:cs="Arial"/>
                <w:sz w:val="20"/>
                <w:szCs w:val="20"/>
              </w:rPr>
            </w:pPr>
            <w:r>
              <w:rPr>
                <w:rFonts w:ascii="Arial" w:hAnsi="Arial" w:cs="Arial"/>
                <w:sz w:val="20"/>
                <w:szCs w:val="20"/>
              </w:rPr>
              <w:t>46</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sz w:val="20"/>
                <w:szCs w:val="20"/>
              </w:rPr>
            </w:pPr>
            <w:r w:rsidRPr="00A82A30">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B708FE" w:rsidP="00D474E7">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355</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EF129F" w:rsidP="009F5479">
            <w:pPr>
              <w:pBdr>
                <w:bottom w:val="sing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w:t>
            </w:r>
          </w:p>
        </w:tc>
      </w:tr>
      <w:tr w:rsidR="009F5479" w:rsidRPr="00EF129F"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sz w:val="20"/>
                <w:szCs w:val="20"/>
              </w:rPr>
            </w:pPr>
            <w:r w:rsidRPr="00A82A30">
              <w:rPr>
                <w:rFonts w:ascii="Arial" w:hAnsi="Arial" w:cs="Arial"/>
                <w:sz w:val="20"/>
                <w:szCs w:val="20"/>
              </w:rPr>
              <w:t xml:space="preserve">Balance as at </w:t>
            </w:r>
            <w:r w:rsidR="00891E83">
              <w:rPr>
                <w:rFonts w:ascii="Arial" w:hAnsi="Arial" w:cs="Arial"/>
                <w:sz w:val="20"/>
                <w:szCs w:val="20"/>
              </w:rPr>
              <w:t>30 June</w:t>
            </w:r>
            <w:r w:rsidR="00666745" w:rsidRPr="00A82A30">
              <w:rPr>
                <w:rFonts w:ascii="Arial" w:hAnsi="Arial" w:cs="Arial"/>
                <w:sz w:val="20"/>
                <w:szCs w:val="20"/>
              </w:rPr>
              <w:t xml:space="preserve"> 2018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B708FE" w:rsidP="00975E4D">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(4,897,521</w:t>
            </w:r>
            <w:r w:rsidR="00EF129F">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EF129F" w:rsidP="00975E4D">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(97,617)</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b/>
                <w:bCs/>
                <w:sz w:val="20"/>
                <w:szCs w:val="20"/>
              </w:rPr>
            </w:pPr>
            <w:r w:rsidRPr="00A82A30">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decimal" w:pos="1785"/>
              </w:tabs>
              <w:spacing w:line="360" w:lineRule="exact"/>
              <w:ind w:left="165" w:right="71"/>
              <w:rPr>
                <w:rFonts w:ascii="Arial" w:hAnsi="Arial" w:cs="Arial"/>
                <w:sz w:val="20"/>
                <w:szCs w:val="20"/>
              </w:rPr>
            </w:pP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spacing w:line="360" w:lineRule="exact"/>
              <w:ind w:left="72" w:right="71"/>
              <w:rPr>
                <w:rFonts w:ascii="Arial" w:hAnsi="Arial" w:cs="Arial"/>
                <w:sz w:val="20"/>
                <w:szCs w:val="20"/>
              </w:rPr>
            </w:pPr>
            <w:r w:rsidRPr="00A82A30">
              <w:rPr>
                <w:rFonts w:ascii="Arial" w:hAnsi="Arial" w:cs="Arial"/>
                <w:sz w:val="20"/>
                <w:szCs w:val="20"/>
              </w:rPr>
              <w:t>Balance as at 31 December 2017</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FC246E" w:rsidP="00FC246E">
            <w:pPr>
              <w:tabs>
                <w:tab w:val="decimal" w:pos="1785"/>
              </w:tabs>
              <w:spacing w:line="360" w:lineRule="exact"/>
              <w:ind w:left="72" w:right="75"/>
              <w:rPr>
                <w:rFonts w:ascii="Arial" w:hAnsi="Arial" w:cs="Arial"/>
                <w:sz w:val="20"/>
                <w:szCs w:val="20"/>
              </w:rPr>
            </w:pPr>
            <w:r w:rsidRPr="00A82A30">
              <w:rPr>
                <w:rFonts w:ascii="Arial" w:hAnsi="Arial" w:cs="Arial"/>
                <w:sz w:val="20"/>
                <w:szCs w:val="20"/>
              </w:rPr>
              <w:t>(4,923</w:t>
            </w:r>
            <w:r w:rsidR="0076118E" w:rsidRPr="00A82A30">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decimal" w:pos="1785"/>
              </w:tabs>
              <w:spacing w:line="360" w:lineRule="exact"/>
              <w:ind w:left="165" w:right="71"/>
              <w:rPr>
                <w:rFonts w:ascii="Arial" w:hAnsi="Arial" w:cs="Arial"/>
                <w:sz w:val="20"/>
                <w:szCs w:val="20"/>
              </w:rPr>
            </w:pPr>
            <w:r w:rsidRPr="00A82A30">
              <w:rPr>
                <w:rFonts w:ascii="Arial" w:hAnsi="Arial" w:cs="Arial"/>
                <w:sz w:val="20"/>
                <w:szCs w:val="20"/>
              </w:rPr>
              <w:t>-</w:t>
            </w:r>
          </w:p>
        </w:tc>
      </w:tr>
      <w:tr w:rsidR="00974D95"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tabs>
                <w:tab w:val="left" w:pos="165"/>
              </w:tabs>
              <w:spacing w:line="360" w:lineRule="exact"/>
              <w:ind w:left="72" w:right="71"/>
              <w:rPr>
                <w:rFonts w:ascii="Arial" w:hAnsi="Arial" w:cs="Arial"/>
                <w:sz w:val="20"/>
                <w:szCs w:val="20"/>
              </w:rPr>
            </w:pPr>
            <w:r w:rsidRPr="00A82A30">
              <w:rPr>
                <w:rFonts w:ascii="Arial" w:hAnsi="Arial" w:cs="Arial"/>
                <w:sz w:val="20"/>
                <w:szCs w:val="20"/>
              </w:rPr>
              <w:t xml:space="preserve">Adjustments </w:t>
            </w:r>
          </w:p>
        </w:tc>
        <w:tc>
          <w:tcPr>
            <w:tcW w:w="19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85</w:t>
            </w:r>
          </w:p>
        </w:tc>
        <w:tc>
          <w:tcPr>
            <w:tcW w:w="19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pBdr>
                <w:bottom w:val="sing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w:t>
            </w:r>
          </w:p>
        </w:tc>
      </w:tr>
      <w:tr w:rsidR="00974D95"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tabs>
                <w:tab w:val="left" w:pos="165"/>
              </w:tabs>
              <w:spacing w:line="360" w:lineRule="exact"/>
              <w:ind w:left="72" w:right="71"/>
              <w:rPr>
                <w:rFonts w:ascii="Arial" w:hAnsi="Arial" w:cs="Arial"/>
                <w:sz w:val="20"/>
                <w:szCs w:val="20"/>
              </w:rPr>
            </w:pPr>
            <w:r>
              <w:rPr>
                <w:rFonts w:ascii="Arial" w:hAnsi="Arial" w:cs="Arial"/>
                <w:sz w:val="20"/>
                <w:szCs w:val="20"/>
              </w:rPr>
              <w:t>Balance as at 30 June</w:t>
            </w:r>
            <w:r w:rsidRPr="00A82A30">
              <w:rPr>
                <w:rFonts w:ascii="Arial" w:hAnsi="Arial" w:cs="Arial"/>
                <w:sz w:val="20"/>
                <w:szCs w:val="20"/>
              </w:rPr>
              <w:t xml:space="preserve"> 2018</w:t>
            </w:r>
          </w:p>
        </w:tc>
        <w:tc>
          <w:tcPr>
            <w:tcW w:w="19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(4,838)</w:t>
            </w:r>
          </w:p>
        </w:tc>
        <w:tc>
          <w:tcPr>
            <w:tcW w:w="19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pBdr>
                <w:bottom w:val="sing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w:t>
            </w:r>
          </w:p>
        </w:tc>
      </w:tr>
      <w:tr w:rsidR="00974D95"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spacing w:line="360" w:lineRule="exact"/>
              <w:ind w:left="72" w:right="71"/>
              <w:rPr>
                <w:rFonts w:ascii="Arial" w:hAnsi="Arial" w:cs="Arial"/>
                <w:b/>
                <w:bCs/>
                <w:sz w:val="20"/>
                <w:szCs w:val="20"/>
              </w:rPr>
            </w:pPr>
            <w:r w:rsidRPr="00A82A30">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tabs>
                <w:tab w:val="decimal" w:pos="1785"/>
              </w:tabs>
              <w:spacing w:line="360" w:lineRule="exact"/>
              <w:ind w:left="165" w:right="71"/>
              <w:rPr>
                <w:rFonts w:ascii="Arial" w:hAnsi="Arial" w:cs="Arial"/>
                <w:sz w:val="20"/>
                <w:szCs w:val="20"/>
              </w:rPr>
            </w:pPr>
          </w:p>
        </w:tc>
      </w:tr>
      <w:tr w:rsidR="00974D95"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spacing w:line="360" w:lineRule="exact"/>
              <w:ind w:left="72" w:right="71"/>
              <w:rPr>
                <w:rFonts w:ascii="Arial" w:hAnsi="Arial" w:cs="Arial"/>
                <w:sz w:val="20"/>
                <w:szCs w:val="20"/>
              </w:rPr>
            </w:pPr>
            <w:r w:rsidRPr="00A82A30">
              <w:rPr>
                <w:rFonts w:ascii="Arial" w:hAnsi="Arial" w:cs="Arial"/>
                <w:sz w:val="20"/>
                <w:szCs w:val="20"/>
              </w:rPr>
              <w:t>Balance as at 31 December 2017</w:t>
            </w:r>
          </w:p>
        </w:tc>
        <w:tc>
          <w:tcPr>
            <w:tcW w:w="19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pBdr>
                <w:bottom w:val="double" w:sz="4" w:space="1" w:color="auto"/>
              </w:pBdr>
              <w:tabs>
                <w:tab w:val="decimal" w:pos="1785"/>
              </w:tabs>
              <w:spacing w:line="360" w:lineRule="exact"/>
              <w:ind w:left="72" w:right="75"/>
              <w:rPr>
                <w:rFonts w:ascii="Arial" w:hAnsi="Arial" w:cs="Arial"/>
                <w:sz w:val="20"/>
                <w:szCs w:val="20"/>
              </w:rPr>
            </w:pPr>
            <w:r w:rsidRPr="00A82A30">
              <w:rPr>
                <w:rFonts w:ascii="Arial" w:hAnsi="Arial" w:cs="Arial"/>
                <w:sz w:val="20"/>
                <w:szCs w:val="20"/>
              </w:rPr>
              <w:t>11,299,858</w:t>
            </w:r>
          </w:p>
        </w:tc>
        <w:tc>
          <w:tcPr>
            <w:tcW w:w="19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pBdr>
                <w:bottom w:val="double" w:sz="4" w:space="1" w:color="auto"/>
              </w:pBdr>
              <w:tabs>
                <w:tab w:val="decimal" w:pos="1785"/>
              </w:tabs>
              <w:spacing w:line="360" w:lineRule="exact"/>
              <w:ind w:left="165" w:right="71"/>
              <w:rPr>
                <w:rFonts w:ascii="Arial" w:hAnsi="Arial" w:cs="Arial"/>
                <w:sz w:val="20"/>
                <w:szCs w:val="20"/>
              </w:rPr>
            </w:pPr>
            <w:r w:rsidRPr="00A82A30">
              <w:rPr>
                <w:rFonts w:ascii="Arial" w:hAnsi="Arial" w:cs="Arial"/>
                <w:sz w:val="20"/>
                <w:szCs w:val="20"/>
              </w:rPr>
              <w:t>60,216</w:t>
            </w:r>
          </w:p>
        </w:tc>
      </w:tr>
      <w:tr w:rsidR="00974D95"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tabs>
                <w:tab w:val="left" w:pos="165"/>
              </w:tabs>
              <w:spacing w:line="360" w:lineRule="exact"/>
              <w:ind w:left="72" w:right="71"/>
              <w:rPr>
                <w:rFonts w:ascii="Arial" w:hAnsi="Arial" w:cs="Arial"/>
                <w:sz w:val="20"/>
                <w:szCs w:val="20"/>
              </w:rPr>
            </w:pPr>
            <w:r>
              <w:rPr>
                <w:rFonts w:ascii="Arial" w:hAnsi="Arial" w:cs="Arial"/>
                <w:sz w:val="20"/>
                <w:szCs w:val="20"/>
              </w:rPr>
              <w:t>Balance as at 30 June</w:t>
            </w:r>
            <w:r w:rsidRPr="00A82A30">
              <w:rPr>
                <w:rFonts w:ascii="Arial" w:hAnsi="Arial" w:cs="Arial"/>
                <w:sz w:val="20"/>
                <w:szCs w:val="20"/>
              </w:rPr>
              <w:t xml:space="preserve"> 2018</w:t>
            </w:r>
          </w:p>
        </w:tc>
        <w:tc>
          <w:tcPr>
            <w:tcW w:w="19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pBdr>
                <w:bottom w:val="doub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11,233,082</w:t>
            </w:r>
          </w:p>
        </w:tc>
        <w:tc>
          <w:tcPr>
            <w:tcW w:w="1980" w:type="dxa"/>
            <w:tcBorders>
              <w:top w:val="nil"/>
              <w:left w:val="nil"/>
              <w:bottom w:val="nil"/>
              <w:right w:val="nil"/>
            </w:tcBorders>
            <w:noWrap/>
            <w:tcMar>
              <w:top w:w="15" w:type="dxa"/>
              <w:left w:w="15" w:type="dxa"/>
              <w:bottom w:w="0" w:type="dxa"/>
              <w:right w:w="15" w:type="dxa"/>
            </w:tcMar>
            <w:vAlign w:val="bottom"/>
          </w:tcPr>
          <w:p w:rsidR="00974D95" w:rsidRPr="00A82A30" w:rsidRDefault="00974D95" w:rsidP="00974D95">
            <w:pPr>
              <w:pBdr>
                <w:bottom w:val="doub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60,907</w:t>
            </w:r>
          </w:p>
        </w:tc>
      </w:tr>
    </w:tbl>
    <w:p w:rsidR="00F57B0D" w:rsidRPr="00A82A30" w:rsidRDefault="00F57B0D" w:rsidP="0039658F">
      <w:pPr>
        <w:tabs>
          <w:tab w:val="left" w:pos="2160"/>
          <w:tab w:val="center" w:pos="6840"/>
          <w:tab w:val="center" w:pos="8280"/>
        </w:tabs>
        <w:spacing w:before="240" w:after="120" w:line="380" w:lineRule="exact"/>
        <w:ind w:left="562"/>
        <w:jc w:val="thaiDistribute"/>
        <w:rPr>
          <w:rFonts w:ascii="Arial" w:hAnsi="Arial"/>
        </w:rPr>
      </w:pPr>
      <w:r w:rsidRPr="00A82A30">
        <w:rPr>
          <w:rFonts w:ascii="Arial" w:hAnsi="Arial"/>
        </w:rPr>
        <w:t xml:space="preserve">The Company and subsidiaries arranged for an independent professional </w:t>
      </w:r>
      <w:proofErr w:type="spellStart"/>
      <w:r w:rsidRPr="00A82A30">
        <w:rPr>
          <w:rFonts w:ascii="Arial" w:hAnsi="Arial"/>
        </w:rPr>
        <w:t>valuer</w:t>
      </w:r>
      <w:proofErr w:type="spellEnd"/>
      <w:r w:rsidRPr="00A82A30">
        <w:rPr>
          <w:rFonts w:ascii="Arial" w:hAnsi="Arial"/>
        </w:rPr>
        <w:t xml:space="preserve"> to </w:t>
      </w:r>
      <w:r w:rsidR="004C4736" w:rsidRPr="00A82A30">
        <w:rPr>
          <w:rFonts w:ascii="Arial" w:hAnsi="Arial"/>
        </w:rPr>
        <w:t xml:space="preserve">           </w:t>
      </w:r>
      <w:r w:rsidRPr="00A82A30">
        <w:rPr>
          <w:rFonts w:ascii="Arial" w:hAnsi="Arial"/>
        </w:rPr>
        <w:t xml:space="preserve">re-appraise the value of certain </w:t>
      </w:r>
      <w:r w:rsidR="00E54518" w:rsidRPr="00A82A30">
        <w:rPr>
          <w:rFonts w:ascii="Arial" w:hAnsi="Arial"/>
        </w:rPr>
        <w:t>assets in the report dated 1</w:t>
      </w:r>
      <w:r w:rsidRPr="00A82A30">
        <w:rPr>
          <w:rFonts w:ascii="Arial" w:hAnsi="Arial"/>
        </w:rPr>
        <w:t xml:space="preserve">4 </w:t>
      </w:r>
      <w:r w:rsidR="00E54518" w:rsidRPr="00A82A30">
        <w:rPr>
          <w:rFonts w:ascii="Arial" w:hAnsi="Arial"/>
        </w:rPr>
        <w:t>October 2016</w:t>
      </w:r>
      <w:r w:rsidRPr="00A82A30">
        <w:rPr>
          <w:rFonts w:ascii="Arial" w:hAnsi="Arial"/>
        </w:rPr>
        <w:t xml:space="preserve"> on an asset-by-asset basis. The basis of the revaluation was as follows:</w:t>
      </w:r>
    </w:p>
    <w:p w:rsidR="00F57B0D" w:rsidRPr="00A82A30" w:rsidRDefault="00F57B0D" w:rsidP="00F57B0D">
      <w:pPr>
        <w:tabs>
          <w:tab w:val="left" w:pos="1080"/>
          <w:tab w:val="left" w:pos="2160"/>
          <w:tab w:val="center" w:pos="6840"/>
          <w:tab w:val="center" w:pos="8280"/>
        </w:tabs>
        <w:spacing w:before="120" w:after="120" w:line="380" w:lineRule="exact"/>
        <w:ind w:left="567"/>
        <w:jc w:val="thaiDistribute"/>
        <w:rPr>
          <w:rFonts w:ascii="Arial" w:hAnsi="Arial"/>
        </w:rPr>
      </w:pPr>
      <w:r w:rsidRPr="00A82A30">
        <w:rPr>
          <w:rFonts w:ascii="Arial" w:hAnsi="Arial"/>
        </w:rPr>
        <w:t>-</w:t>
      </w:r>
      <w:r w:rsidRPr="00A82A30">
        <w:rPr>
          <w:rFonts w:ascii="Arial" w:hAnsi="Arial"/>
        </w:rPr>
        <w:tab/>
        <w:t>Land was revalued using the Market Approach.</w:t>
      </w:r>
    </w:p>
    <w:p w:rsidR="00F57B0D" w:rsidRPr="00A82A30" w:rsidRDefault="00F57B0D" w:rsidP="00F57B0D">
      <w:pPr>
        <w:spacing w:before="120" w:after="120" w:line="380" w:lineRule="exact"/>
        <w:ind w:left="1080" w:hanging="513"/>
        <w:jc w:val="thaiDistribute"/>
        <w:rPr>
          <w:rFonts w:ascii="Arial" w:hAnsi="Arial"/>
        </w:rPr>
      </w:pPr>
      <w:r w:rsidRPr="00A82A30">
        <w:rPr>
          <w:rFonts w:ascii="Arial" w:hAnsi="Arial"/>
        </w:rPr>
        <w:t>-</w:t>
      </w:r>
      <w:r w:rsidRPr="00A82A30">
        <w:rPr>
          <w:rFonts w:ascii="Arial" w:hAnsi="Arial"/>
        </w:rPr>
        <w:tab/>
        <w:t>Buildings were revalued using the Replacement Cost Approach</w:t>
      </w:r>
      <w:r w:rsidR="0045031C" w:rsidRPr="00A82A30">
        <w:rPr>
          <w:rFonts w:ascii="Arial" w:hAnsi="Arial"/>
        </w:rPr>
        <w:t xml:space="preserve"> or Income Approach</w:t>
      </w:r>
      <w:r w:rsidRPr="00A82A30">
        <w:rPr>
          <w:rFonts w:ascii="Arial" w:hAnsi="Arial"/>
        </w:rPr>
        <w:t>.</w:t>
      </w:r>
    </w:p>
    <w:p w:rsidR="00F57B0D" w:rsidRPr="00A82A30" w:rsidRDefault="00F57B0D" w:rsidP="00F57B0D">
      <w:pPr>
        <w:pStyle w:val="a"/>
        <w:widowControl/>
        <w:spacing w:before="120" w:after="120" w:line="380" w:lineRule="exact"/>
        <w:ind w:left="547" w:right="0"/>
        <w:jc w:val="both"/>
        <w:rPr>
          <w:rFonts w:ascii="Arial" w:hAnsi="Arial" w:cs="Angsana New"/>
          <w:b w:val="0"/>
          <w:bCs w:val="0"/>
          <w:sz w:val="22"/>
          <w:szCs w:val="22"/>
        </w:rPr>
      </w:pPr>
      <w:r w:rsidRPr="00A82A30">
        <w:rPr>
          <w:rFonts w:ascii="Arial" w:hAnsi="Arial" w:cs="Angsana New"/>
          <w:b w:val="0"/>
          <w:bCs w:val="0"/>
          <w:sz w:val="22"/>
          <w:szCs w:val="22"/>
        </w:rPr>
        <w:t>The subsidiaries have mortgaged land and buildings at fair value of Ba</w:t>
      </w:r>
      <w:r w:rsidR="00323BB8" w:rsidRPr="00A82A30">
        <w:rPr>
          <w:rFonts w:ascii="Arial" w:hAnsi="Arial" w:cs="Angsana New"/>
          <w:b w:val="0"/>
          <w:bCs w:val="0"/>
          <w:sz w:val="22"/>
          <w:szCs w:val="22"/>
        </w:rPr>
        <w:t xml:space="preserve">ht </w:t>
      </w:r>
      <w:r w:rsidR="00EF129F">
        <w:rPr>
          <w:rFonts w:ascii="Arial" w:hAnsi="Arial" w:cs="Angsana New"/>
          <w:b w:val="0"/>
          <w:bCs w:val="0"/>
          <w:sz w:val="22"/>
          <w:szCs w:val="22"/>
        </w:rPr>
        <w:t>7,321</w:t>
      </w:r>
      <w:r w:rsidRPr="00A82A30">
        <w:rPr>
          <w:rFonts w:ascii="Arial" w:hAnsi="Arial" w:cs="Angsana New"/>
          <w:b w:val="0"/>
          <w:bCs w:val="0"/>
          <w:sz w:val="22"/>
          <w:szCs w:val="22"/>
        </w:rPr>
        <w:t xml:space="preserve"> million (</w:t>
      </w:r>
      <w:r w:rsidR="005C40F4" w:rsidRPr="00A82A30">
        <w:rPr>
          <w:rFonts w:ascii="Arial" w:hAnsi="Arial" w:cs="Angsana New"/>
          <w:b w:val="0"/>
          <w:bCs w:val="0"/>
          <w:sz w:val="22"/>
          <w:szCs w:val="22"/>
        </w:rPr>
        <w:t xml:space="preserve">31 December </w:t>
      </w:r>
      <w:r w:rsidR="00E54518" w:rsidRPr="00A82A30">
        <w:rPr>
          <w:rFonts w:ascii="Arial" w:hAnsi="Arial" w:cs="Angsana New"/>
          <w:b w:val="0"/>
          <w:bCs w:val="0"/>
          <w:sz w:val="22"/>
          <w:szCs w:val="22"/>
        </w:rPr>
        <w:t>201</w:t>
      </w:r>
      <w:r w:rsidR="0076118E" w:rsidRPr="00A82A30">
        <w:rPr>
          <w:rFonts w:ascii="Arial" w:hAnsi="Arial" w:cs="Angsana New"/>
          <w:b w:val="0"/>
          <w:bCs w:val="0"/>
          <w:sz w:val="22"/>
          <w:szCs w:val="22"/>
        </w:rPr>
        <w:t>7</w:t>
      </w:r>
      <w:r w:rsidRPr="00A82A30">
        <w:rPr>
          <w:rFonts w:ascii="Arial" w:hAnsi="Arial" w:cs="Angsana New"/>
          <w:b w:val="0"/>
          <w:bCs w:val="0"/>
          <w:sz w:val="22"/>
          <w:szCs w:val="22"/>
        </w:rPr>
        <w:t xml:space="preserve">: Baht </w:t>
      </w:r>
      <w:r w:rsidR="00BC73CC" w:rsidRPr="00A82A30">
        <w:rPr>
          <w:rFonts w:ascii="Arial" w:hAnsi="Arial" w:cs="Angsana New"/>
          <w:b w:val="0"/>
          <w:bCs w:val="0"/>
          <w:sz w:val="22"/>
          <w:szCs w:val="22"/>
        </w:rPr>
        <w:t>7,388</w:t>
      </w:r>
      <w:r w:rsidR="00E54518" w:rsidRPr="00A82A30">
        <w:rPr>
          <w:rFonts w:ascii="Arial" w:hAnsi="Arial" w:cs="Angsana New"/>
          <w:b w:val="0"/>
          <w:bCs w:val="0"/>
          <w:sz w:val="22"/>
          <w:szCs w:val="22"/>
        </w:rPr>
        <w:t xml:space="preserve"> </w:t>
      </w:r>
      <w:r w:rsidRPr="00A82A30">
        <w:rPr>
          <w:rFonts w:ascii="Arial" w:hAnsi="Arial" w:cs="Angsana New"/>
          <w:b w:val="0"/>
          <w:bCs w:val="0"/>
          <w:sz w:val="22"/>
          <w:szCs w:val="22"/>
        </w:rPr>
        <w:t>million) as collateral against credit facilities received from financial institutions.</w:t>
      </w:r>
    </w:p>
    <w:p w:rsidR="00BF0D3B" w:rsidRPr="00A82A30" w:rsidRDefault="00BF0D3B">
      <w:pPr>
        <w:widowControl/>
        <w:overflowPunct/>
        <w:autoSpaceDE/>
        <w:autoSpaceDN/>
        <w:adjustRightInd/>
        <w:textAlignment w:val="auto"/>
        <w:rPr>
          <w:rFonts w:ascii="Arial" w:hAnsi="Arial" w:cs="Arial"/>
          <w:b/>
          <w:bCs/>
        </w:rPr>
      </w:pPr>
      <w:r w:rsidRPr="00A82A30">
        <w:rPr>
          <w:rFonts w:ascii="Arial" w:hAnsi="Arial" w:cs="Arial"/>
          <w:b/>
          <w:bCs/>
        </w:rPr>
        <w:br w:type="page"/>
      </w:r>
    </w:p>
    <w:p w:rsidR="00673C78" w:rsidRPr="00A82A30" w:rsidRDefault="00EA4EAB" w:rsidP="00B62FF1">
      <w:pPr>
        <w:tabs>
          <w:tab w:val="left" w:pos="540"/>
          <w:tab w:val="left" w:pos="2160"/>
          <w:tab w:val="right" w:pos="7200"/>
          <w:tab w:val="right" w:pos="8540"/>
        </w:tabs>
        <w:spacing w:before="120" w:after="120" w:line="380" w:lineRule="exact"/>
        <w:jc w:val="both"/>
        <w:rPr>
          <w:rFonts w:ascii="Arial" w:hAnsi="Arial" w:cs="Angsana New"/>
          <w:b/>
          <w:bCs/>
        </w:rPr>
      </w:pPr>
      <w:r w:rsidRPr="00A82A30">
        <w:rPr>
          <w:rFonts w:ascii="Arial" w:hAnsi="Arial" w:cs="Arial"/>
          <w:b/>
          <w:bCs/>
        </w:rPr>
        <w:lastRenderedPageBreak/>
        <w:t>1</w:t>
      </w:r>
      <w:r w:rsidR="00450E77">
        <w:rPr>
          <w:rFonts w:ascii="Arial" w:hAnsi="Arial" w:cs="Arial"/>
          <w:b/>
          <w:bCs/>
        </w:rPr>
        <w:t>3</w:t>
      </w:r>
      <w:r w:rsidR="00673C78" w:rsidRPr="00A82A30">
        <w:rPr>
          <w:rFonts w:ascii="Arial" w:hAnsi="Arial" w:cs="Arial"/>
          <w:b/>
          <w:bCs/>
        </w:rPr>
        <w:t>.</w:t>
      </w:r>
      <w:r w:rsidR="00673C78" w:rsidRPr="00A82A30">
        <w:rPr>
          <w:rFonts w:ascii="Arial" w:hAnsi="Arial" w:cs="Arial"/>
          <w:b/>
          <w:bCs/>
        </w:rPr>
        <w:tab/>
      </w:r>
      <w:r w:rsidR="0045031C" w:rsidRPr="00A82A30">
        <w:rPr>
          <w:rFonts w:ascii="Arial" w:hAnsi="Arial" w:cs="Arial"/>
          <w:b/>
          <w:bCs/>
        </w:rPr>
        <w:t>S</w:t>
      </w:r>
      <w:r w:rsidR="00673C78" w:rsidRPr="00A82A30">
        <w:rPr>
          <w:rFonts w:ascii="Arial" w:hAnsi="Arial" w:cs="Arial"/>
          <w:b/>
          <w:bCs/>
        </w:rPr>
        <w:t>hort-term loans from financial institution</w:t>
      </w:r>
      <w:r w:rsidR="005B6775" w:rsidRPr="00A82A30">
        <w:rPr>
          <w:rFonts w:ascii="Arial" w:hAnsi="Arial" w:cs="Arial"/>
          <w:b/>
          <w:bCs/>
        </w:rPr>
        <w:t>s</w:t>
      </w:r>
    </w:p>
    <w:p w:rsidR="00673C78" w:rsidRPr="00A82A30" w:rsidRDefault="00B21298" w:rsidP="00B21298">
      <w:pPr>
        <w:tabs>
          <w:tab w:val="right" w:pos="7200"/>
          <w:tab w:val="right" w:pos="8540"/>
        </w:tabs>
        <w:spacing w:before="120" w:after="120" w:line="380" w:lineRule="exact"/>
        <w:ind w:left="540"/>
        <w:jc w:val="both"/>
        <w:rPr>
          <w:rFonts w:ascii="Arial" w:hAnsi="Arial" w:cs="Arial"/>
        </w:rPr>
      </w:pPr>
      <w:r w:rsidRPr="00A82A30">
        <w:rPr>
          <w:rFonts w:ascii="Arial" w:hAnsi="Arial" w:cs="Arial"/>
        </w:rPr>
        <w:t>S</w:t>
      </w:r>
      <w:r w:rsidR="00673C78" w:rsidRPr="00A82A30">
        <w:rPr>
          <w:rFonts w:ascii="Arial" w:hAnsi="Arial" w:cs="Arial"/>
        </w:rPr>
        <w:t xml:space="preserve">hort-term loans from financial institutions represent promissory notes with </w:t>
      </w:r>
      <w:r w:rsidRPr="00A82A30">
        <w:rPr>
          <w:rFonts w:ascii="Arial" w:hAnsi="Arial" w:cs="Arial"/>
        </w:rPr>
        <w:t xml:space="preserve">maturity dates within 3 months. </w:t>
      </w:r>
      <w:r w:rsidR="005C2760" w:rsidRPr="00A82A30">
        <w:rPr>
          <w:rFonts w:ascii="Arial" w:hAnsi="Arial" w:cs="Arial"/>
        </w:rPr>
        <w:t>S</w:t>
      </w:r>
      <w:r w:rsidRPr="00A82A30">
        <w:rPr>
          <w:rFonts w:ascii="Arial" w:hAnsi="Arial" w:cs="Arial"/>
        </w:rPr>
        <w:t xml:space="preserve">hort-term loans from financial institutions carry </w:t>
      </w:r>
      <w:r w:rsidR="00CE4569" w:rsidRPr="00A82A30">
        <w:rPr>
          <w:rFonts w:ascii="Arial" w:hAnsi="Arial" w:cs="Arial"/>
        </w:rPr>
        <w:t xml:space="preserve">interest rate of </w:t>
      </w:r>
      <w:r w:rsidR="002E5589">
        <w:rPr>
          <w:rFonts w:ascii="Arial" w:hAnsi="Arial" w:cs="Arial"/>
        </w:rPr>
        <w:t>3.63</w:t>
      </w:r>
      <w:r w:rsidR="007B5B43" w:rsidRPr="00A82A30">
        <w:rPr>
          <w:rFonts w:ascii="Arial" w:hAnsi="Arial" w:cs="Arial"/>
        </w:rPr>
        <w:t>%</w:t>
      </w:r>
      <w:r w:rsidR="00CE4569" w:rsidRPr="00A82A30">
        <w:rPr>
          <w:rFonts w:ascii="Arial" w:hAnsi="Arial" w:cs="Arial"/>
        </w:rPr>
        <w:t xml:space="preserve"> per annum</w:t>
      </w:r>
      <w:r w:rsidR="0039658F" w:rsidRPr="00A82A30">
        <w:rPr>
          <w:rFonts w:ascii="Arial" w:hAnsi="Arial" w:cs="Arial"/>
        </w:rPr>
        <w:t xml:space="preserve"> </w:t>
      </w:r>
      <w:r w:rsidR="00CE4569" w:rsidRPr="00A82A30">
        <w:rPr>
          <w:rFonts w:ascii="Arial" w:hAnsi="Arial" w:cs="Arial"/>
        </w:rPr>
        <w:t xml:space="preserve">(31 December </w:t>
      </w:r>
      <w:r w:rsidR="00E54518" w:rsidRPr="00A82A30">
        <w:rPr>
          <w:rFonts w:ascii="Arial" w:hAnsi="Arial" w:cs="Arial"/>
        </w:rPr>
        <w:t>201</w:t>
      </w:r>
      <w:r w:rsidR="00BC73CC" w:rsidRPr="00A82A30">
        <w:rPr>
          <w:rFonts w:ascii="Arial" w:hAnsi="Arial" w:cs="Arial"/>
        </w:rPr>
        <w:t>7</w:t>
      </w:r>
      <w:r w:rsidR="00673C78" w:rsidRPr="00A82A30">
        <w:rPr>
          <w:rFonts w:ascii="Arial" w:hAnsi="Arial" w:cs="Arial"/>
        </w:rPr>
        <w:t xml:space="preserve">: </w:t>
      </w:r>
      <w:r w:rsidR="00E07F99" w:rsidRPr="00A82A30">
        <w:rPr>
          <w:rFonts w:ascii="Arial" w:hAnsi="Arial" w:cs="Arial"/>
        </w:rPr>
        <w:t>3</w:t>
      </w:r>
      <w:r w:rsidR="00BC73CC" w:rsidRPr="00A82A30">
        <w:rPr>
          <w:rFonts w:ascii="Arial" w:hAnsi="Arial" w:cs="Arial"/>
        </w:rPr>
        <w:t>.63%)</w:t>
      </w:r>
      <w:r w:rsidR="008752D5" w:rsidRPr="00A82A30">
        <w:rPr>
          <w:rFonts w:ascii="Arial" w:hAnsi="Arial" w:cs="Arial"/>
        </w:rPr>
        <w:t>.</w:t>
      </w:r>
    </w:p>
    <w:p w:rsidR="00673C78" w:rsidRPr="00A82A30" w:rsidRDefault="00673C78" w:rsidP="005C5642">
      <w:pPr>
        <w:tabs>
          <w:tab w:val="left" w:pos="2160"/>
          <w:tab w:val="right" w:pos="7200"/>
          <w:tab w:val="right" w:pos="8540"/>
        </w:tabs>
        <w:spacing w:before="120" w:after="120" w:line="380" w:lineRule="exact"/>
        <w:ind w:left="567"/>
        <w:jc w:val="both"/>
        <w:rPr>
          <w:rFonts w:ascii="Arial" w:hAnsi="Arial" w:cs="Arial"/>
        </w:rPr>
      </w:pPr>
      <w:r w:rsidRPr="00A82A30">
        <w:rPr>
          <w:rFonts w:ascii="Arial" w:hAnsi="Arial" w:cs="Arial"/>
        </w:rPr>
        <w:t>These short-term loans from financial institutions are secured by the mortgage of plots of land and buildings of its subsidiaries, as described in</w:t>
      </w:r>
      <w:r w:rsidR="00CE4569" w:rsidRPr="00A82A30">
        <w:rPr>
          <w:rFonts w:ascii="Arial" w:hAnsi="Arial" w:cs="Arial"/>
        </w:rPr>
        <w:t xml:space="preserve"> Note </w:t>
      </w:r>
      <w:r w:rsidR="007B5B43" w:rsidRPr="00A82A30">
        <w:rPr>
          <w:rFonts w:ascii="Arial" w:hAnsi="Arial" w:cs="Arial"/>
        </w:rPr>
        <w:t>1</w:t>
      </w:r>
      <w:r w:rsidR="003E0DAB">
        <w:rPr>
          <w:rFonts w:ascii="Arial" w:hAnsi="Arial" w:cs="Arial"/>
        </w:rPr>
        <w:t>2</w:t>
      </w:r>
      <w:r w:rsidRPr="00A82A30">
        <w:rPr>
          <w:rFonts w:ascii="Arial" w:hAnsi="Arial" w:cs="Arial"/>
        </w:rPr>
        <w:t xml:space="preserve"> and by the guarantee provided by subsidiaries.</w:t>
      </w:r>
    </w:p>
    <w:p w:rsidR="00673C78" w:rsidRPr="00A82A30" w:rsidRDefault="00EA4EAB" w:rsidP="00B62FF1">
      <w:pPr>
        <w:tabs>
          <w:tab w:val="left" w:pos="540"/>
          <w:tab w:val="left" w:pos="2160"/>
          <w:tab w:val="right" w:pos="7200"/>
          <w:tab w:val="right" w:pos="8540"/>
        </w:tabs>
        <w:spacing w:before="120" w:after="120" w:line="380" w:lineRule="exact"/>
        <w:jc w:val="both"/>
        <w:rPr>
          <w:rFonts w:ascii="Arial" w:hAnsi="Arial" w:cs="Arial"/>
          <w:b/>
          <w:bCs/>
        </w:rPr>
      </w:pPr>
      <w:r w:rsidRPr="00A82A30">
        <w:rPr>
          <w:rFonts w:ascii="Arial" w:hAnsi="Arial" w:cs="Arial"/>
          <w:b/>
          <w:bCs/>
        </w:rPr>
        <w:t>1</w:t>
      </w:r>
      <w:r w:rsidR="00450E77">
        <w:rPr>
          <w:rFonts w:ascii="Arial" w:hAnsi="Arial" w:cs="Arial"/>
          <w:b/>
          <w:bCs/>
        </w:rPr>
        <w:t>4</w:t>
      </w:r>
      <w:r w:rsidR="00673C78" w:rsidRPr="00A82A30">
        <w:rPr>
          <w:rFonts w:ascii="Arial" w:hAnsi="Arial" w:cs="Arial"/>
          <w:b/>
          <w:bCs/>
        </w:rPr>
        <w:t>.</w:t>
      </w:r>
      <w:r w:rsidR="00673C78" w:rsidRPr="00A82A30">
        <w:rPr>
          <w:rFonts w:ascii="Arial" w:hAnsi="Arial" w:cs="Arial"/>
          <w:b/>
          <w:bCs/>
        </w:rPr>
        <w:tab/>
        <w:t>Trade and other payables</w:t>
      </w:r>
    </w:p>
    <w:p w:rsidR="00673C78" w:rsidRPr="00A82A30"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20"/>
          <w:szCs w:val="20"/>
        </w:rPr>
      </w:pPr>
      <w:r w:rsidRPr="00A82A30">
        <w:rPr>
          <w:rFonts w:ascii="Arial" w:hAnsi="Arial" w:cs="Arial"/>
          <w:color w:val="auto"/>
          <w:sz w:val="20"/>
          <w:szCs w:val="20"/>
        </w:rPr>
        <w:t>(Unit: Thousand Baht)</w:t>
      </w:r>
    </w:p>
    <w:tbl>
      <w:tblPr>
        <w:tblW w:w="8822" w:type="dxa"/>
        <w:tblInd w:w="360" w:type="dxa"/>
        <w:tblLayout w:type="fixed"/>
        <w:tblLook w:val="0000" w:firstRow="0" w:lastRow="0" w:firstColumn="0" w:lastColumn="0" w:noHBand="0" w:noVBand="0"/>
      </w:tblPr>
      <w:tblGrid>
        <w:gridCol w:w="3780"/>
        <w:gridCol w:w="1259"/>
        <w:gridCol w:w="1263"/>
        <w:gridCol w:w="1260"/>
        <w:gridCol w:w="1260"/>
      </w:tblGrid>
      <w:tr w:rsidR="00673C78" w:rsidRPr="00A82A30" w:rsidTr="005C5642">
        <w:trPr>
          <w:cantSplit/>
        </w:trPr>
        <w:tc>
          <w:tcPr>
            <w:tcW w:w="3780" w:type="dxa"/>
            <w:tcBorders>
              <w:top w:val="nil"/>
              <w:left w:val="nil"/>
              <w:bottom w:val="nil"/>
              <w:right w:val="nil"/>
            </w:tcBorders>
          </w:tcPr>
          <w:p w:rsidR="00673C78" w:rsidRPr="00A82A30" w:rsidRDefault="00673C78" w:rsidP="00031AEC">
            <w:pPr>
              <w:pStyle w:val="10"/>
              <w:widowControl/>
              <w:tabs>
                <w:tab w:val="right" w:pos="8640"/>
              </w:tabs>
              <w:spacing w:line="360" w:lineRule="exact"/>
              <w:ind w:left="-18" w:right="-36"/>
              <w:jc w:val="both"/>
              <w:rPr>
                <w:rFonts w:ascii="Arial" w:hAnsi="Arial" w:cs="Arial"/>
                <w:color w:val="auto"/>
                <w:sz w:val="20"/>
                <w:szCs w:val="20"/>
              </w:rPr>
            </w:pPr>
          </w:p>
        </w:tc>
        <w:tc>
          <w:tcPr>
            <w:tcW w:w="2522" w:type="dxa"/>
            <w:gridSpan w:val="2"/>
            <w:tcBorders>
              <w:top w:val="nil"/>
              <w:left w:val="nil"/>
              <w:bottom w:val="nil"/>
              <w:right w:val="nil"/>
            </w:tcBorders>
          </w:tcPr>
          <w:p w:rsidR="00673C78" w:rsidRPr="00A82A30" w:rsidRDefault="00673C78" w:rsidP="00031AEC">
            <w:pPr>
              <w:pStyle w:val="10"/>
              <w:widowControl/>
              <w:tabs>
                <w:tab w:val="right" w:pos="8640"/>
              </w:tabs>
              <w:spacing w:line="360" w:lineRule="exact"/>
              <w:ind w:right="0" w:firstLine="11"/>
              <w:jc w:val="center"/>
              <w:rPr>
                <w:rFonts w:ascii="Arial" w:hAnsi="Arial" w:cs="Arial"/>
                <w:color w:val="auto"/>
                <w:sz w:val="20"/>
                <w:szCs w:val="20"/>
              </w:rPr>
            </w:pPr>
            <w:r w:rsidRPr="00A82A30">
              <w:rPr>
                <w:rFonts w:ascii="Arial" w:hAnsi="Arial" w:cs="Arial"/>
                <w:color w:val="auto"/>
                <w:sz w:val="20"/>
                <w:szCs w:val="20"/>
              </w:rPr>
              <w:t xml:space="preserve">Consolidated </w:t>
            </w:r>
          </w:p>
        </w:tc>
        <w:tc>
          <w:tcPr>
            <w:tcW w:w="2520" w:type="dxa"/>
            <w:gridSpan w:val="2"/>
            <w:tcBorders>
              <w:top w:val="nil"/>
              <w:left w:val="nil"/>
              <w:bottom w:val="nil"/>
              <w:right w:val="nil"/>
            </w:tcBorders>
          </w:tcPr>
          <w:p w:rsidR="00673C78" w:rsidRPr="00A82A30" w:rsidRDefault="00673C78" w:rsidP="00031AEC">
            <w:pPr>
              <w:pStyle w:val="10"/>
              <w:widowControl/>
              <w:tabs>
                <w:tab w:val="right" w:pos="5580"/>
                <w:tab w:val="right" w:pos="7200"/>
                <w:tab w:val="right" w:pos="9000"/>
              </w:tabs>
              <w:spacing w:line="360" w:lineRule="exact"/>
              <w:ind w:left="-111" w:right="-105"/>
              <w:jc w:val="center"/>
              <w:rPr>
                <w:rFonts w:ascii="Arial" w:hAnsi="Arial" w:cs="Arial"/>
                <w:color w:val="auto"/>
                <w:sz w:val="20"/>
                <w:szCs w:val="20"/>
              </w:rPr>
            </w:pPr>
            <w:r w:rsidRPr="00A82A30">
              <w:rPr>
                <w:rFonts w:ascii="Arial" w:hAnsi="Arial" w:cs="Arial"/>
                <w:color w:val="auto"/>
                <w:sz w:val="20"/>
                <w:szCs w:val="20"/>
              </w:rPr>
              <w:t xml:space="preserve">Separate </w:t>
            </w:r>
          </w:p>
        </w:tc>
      </w:tr>
      <w:tr w:rsidR="00673C78" w:rsidRPr="00A82A30" w:rsidTr="005C5642">
        <w:trPr>
          <w:cantSplit/>
        </w:trPr>
        <w:tc>
          <w:tcPr>
            <w:tcW w:w="3780" w:type="dxa"/>
            <w:tcBorders>
              <w:top w:val="nil"/>
              <w:left w:val="nil"/>
              <w:bottom w:val="nil"/>
              <w:right w:val="nil"/>
            </w:tcBorders>
          </w:tcPr>
          <w:p w:rsidR="00673C78" w:rsidRPr="00A82A30" w:rsidRDefault="00673C78" w:rsidP="00031AEC">
            <w:pPr>
              <w:pStyle w:val="10"/>
              <w:widowControl/>
              <w:tabs>
                <w:tab w:val="right" w:pos="8640"/>
              </w:tabs>
              <w:spacing w:line="360" w:lineRule="exact"/>
              <w:ind w:left="-18" w:right="-36"/>
              <w:jc w:val="both"/>
              <w:rPr>
                <w:rFonts w:ascii="Arial" w:hAnsi="Arial" w:cs="Arial"/>
                <w:color w:val="auto"/>
                <w:sz w:val="20"/>
                <w:szCs w:val="20"/>
              </w:rPr>
            </w:pPr>
          </w:p>
        </w:tc>
        <w:tc>
          <w:tcPr>
            <w:tcW w:w="2522" w:type="dxa"/>
            <w:gridSpan w:val="2"/>
            <w:tcBorders>
              <w:top w:val="nil"/>
              <w:left w:val="nil"/>
              <w:bottom w:val="nil"/>
              <w:right w:val="nil"/>
            </w:tcBorders>
          </w:tcPr>
          <w:p w:rsidR="00673C78" w:rsidRPr="00A82A30"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A82A30">
              <w:rPr>
                <w:rFonts w:ascii="Arial" w:hAnsi="Arial" w:cs="Arial"/>
                <w:color w:val="auto"/>
                <w:sz w:val="20"/>
                <w:szCs w:val="20"/>
              </w:rPr>
              <w:t>financial statements</w:t>
            </w:r>
          </w:p>
        </w:tc>
        <w:tc>
          <w:tcPr>
            <w:tcW w:w="2520" w:type="dxa"/>
            <w:gridSpan w:val="2"/>
            <w:tcBorders>
              <w:top w:val="nil"/>
              <w:left w:val="nil"/>
              <w:bottom w:val="nil"/>
              <w:right w:val="nil"/>
            </w:tcBorders>
          </w:tcPr>
          <w:p w:rsidR="00673C78" w:rsidRPr="00A82A30"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A82A30">
              <w:rPr>
                <w:rFonts w:ascii="Arial" w:hAnsi="Arial" w:cs="Arial"/>
                <w:color w:val="auto"/>
                <w:sz w:val="20"/>
                <w:szCs w:val="20"/>
              </w:rPr>
              <w:t>financial statements</w:t>
            </w:r>
          </w:p>
        </w:tc>
      </w:tr>
      <w:tr w:rsidR="00673C78" w:rsidRPr="00A82A30" w:rsidTr="005C5642">
        <w:trPr>
          <w:cantSplit/>
        </w:trPr>
        <w:tc>
          <w:tcPr>
            <w:tcW w:w="3780" w:type="dxa"/>
            <w:tcBorders>
              <w:top w:val="nil"/>
              <w:left w:val="nil"/>
              <w:bottom w:val="nil"/>
              <w:right w:val="nil"/>
            </w:tcBorders>
          </w:tcPr>
          <w:p w:rsidR="00673C78" w:rsidRPr="00A82A30" w:rsidRDefault="00673C78" w:rsidP="00031AEC">
            <w:pPr>
              <w:pStyle w:val="10"/>
              <w:widowControl/>
              <w:tabs>
                <w:tab w:val="right" w:pos="8640"/>
              </w:tabs>
              <w:spacing w:line="360" w:lineRule="exact"/>
              <w:ind w:left="-18" w:right="-36"/>
              <w:jc w:val="center"/>
              <w:rPr>
                <w:rFonts w:ascii="Arial" w:hAnsi="Arial" w:cs="Arial"/>
                <w:color w:val="auto"/>
                <w:sz w:val="20"/>
                <w:szCs w:val="20"/>
              </w:rPr>
            </w:pPr>
          </w:p>
        </w:tc>
        <w:tc>
          <w:tcPr>
            <w:tcW w:w="1259" w:type="dxa"/>
            <w:tcBorders>
              <w:top w:val="nil"/>
              <w:left w:val="nil"/>
              <w:bottom w:val="nil"/>
              <w:right w:val="nil"/>
            </w:tcBorders>
          </w:tcPr>
          <w:p w:rsidR="00673C78" w:rsidRPr="00A82A30" w:rsidRDefault="00891E83" w:rsidP="0076118E">
            <w:pPr>
              <w:pStyle w:val="10"/>
              <w:widowControl/>
              <w:tabs>
                <w:tab w:val="right" w:pos="8640"/>
              </w:tabs>
              <w:spacing w:line="360" w:lineRule="exact"/>
              <w:ind w:left="-108" w:right="-105"/>
              <w:jc w:val="center"/>
              <w:rPr>
                <w:rFonts w:ascii="Arial" w:hAnsi="Arial" w:cs="Arial"/>
                <w:color w:val="auto"/>
                <w:sz w:val="20"/>
                <w:szCs w:val="20"/>
              </w:rPr>
            </w:pPr>
            <w:r>
              <w:rPr>
                <w:rFonts w:ascii="Arial" w:hAnsi="Arial" w:cs="Arial"/>
                <w:color w:val="auto"/>
                <w:sz w:val="20"/>
                <w:szCs w:val="20"/>
              </w:rPr>
              <w:t>30                  June</w:t>
            </w:r>
          </w:p>
        </w:tc>
        <w:tc>
          <w:tcPr>
            <w:tcW w:w="1263" w:type="dxa"/>
            <w:tcBorders>
              <w:top w:val="nil"/>
              <w:left w:val="nil"/>
              <w:bottom w:val="nil"/>
              <w:right w:val="nil"/>
            </w:tcBorders>
          </w:tcPr>
          <w:p w:rsidR="00673C78" w:rsidRPr="00A82A30" w:rsidRDefault="00673C78" w:rsidP="0076118E">
            <w:pPr>
              <w:pStyle w:val="10"/>
              <w:widowControl/>
              <w:tabs>
                <w:tab w:val="right" w:pos="8640"/>
              </w:tabs>
              <w:spacing w:line="360" w:lineRule="exact"/>
              <w:ind w:left="-108" w:right="-105"/>
              <w:jc w:val="center"/>
              <w:rPr>
                <w:rFonts w:ascii="Arial" w:hAnsi="Arial" w:cs="Arial"/>
                <w:color w:val="auto"/>
                <w:sz w:val="20"/>
                <w:szCs w:val="20"/>
              </w:rPr>
            </w:pPr>
            <w:r w:rsidRPr="00A82A30">
              <w:rPr>
                <w:rFonts w:ascii="Arial" w:hAnsi="Arial" w:cs="Arial"/>
                <w:color w:val="auto"/>
                <w:sz w:val="20"/>
                <w:szCs w:val="20"/>
              </w:rPr>
              <w:t xml:space="preserve">31 </w:t>
            </w:r>
            <w:r w:rsidR="009831B9" w:rsidRPr="00A82A30">
              <w:rPr>
                <w:rFonts w:ascii="Arial" w:hAnsi="Arial" w:cs="Arial"/>
                <w:color w:val="auto"/>
                <w:sz w:val="20"/>
                <w:szCs w:val="20"/>
              </w:rPr>
              <w:t xml:space="preserve">    </w:t>
            </w:r>
            <w:r w:rsidRPr="00A82A30">
              <w:rPr>
                <w:rFonts w:ascii="Arial" w:hAnsi="Arial" w:cs="Arial"/>
                <w:color w:val="auto"/>
                <w:sz w:val="20"/>
                <w:szCs w:val="20"/>
              </w:rPr>
              <w:t>December</w:t>
            </w:r>
          </w:p>
        </w:tc>
        <w:tc>
          <w:tcPr>
            <w:tcW w:w="1260" w:type="dxa"/>
            <w:tcBorders>
              <w:top w:val="nil"/>
              <w:left w:val="nil"/>
              <w:bottom w:val="nil"/>
              <w:right w:val="nil"/>
            </w:tcBorders>
          </w:tcPr>
          <w:p w:rsidR="00673C78" w:rsidRPr="00A82A30" w:rsidRDefault="00891E83" w:rsidP="0076118E">
            <w:pPr>
              <w:pStyle w:val="10"/>
              <w:widowControl/>
              <w:tabs>
                <w:tab w:val="right" w:pos="8640"/>
              </w:tabs>
              <w:spacing w:line="360" w:lineRule="exact"/>
              <w:ind w:left="-108" w:right="-105"/>
              <w:jc w:val="center"/>
              <w:rPr>
                <w:rFonts w:ascii="Arial" w:hAnsi="Arial" w:cs="Arial"/>
                <w:color w:val="auto"/>
                <w:sz w:val="20"/>
                <w:szCs w:val="20"/>
              </w:rPr>
            </w:pPr>
            <w:r>
              <w:rPr>
                <w:rFonts w:ascii="Arial" w:hAnsi="Arial" w:cs="Arial"/>
                <w:color w:val="auto"/>
                <w:sz w:val="20"/>
                <w:szCs w:val="20"/>
              </w:rPr>
              <w:t>30                  June</w:t>
            </w:r>
          </w:p>
        </w:tc>
        <w:tc>
          <w:tcPr>
            <w:tcW w:w="1260" w:type="dxa"/>
            <w:tcBorders>
              <w:top w:val="nil"/>
              <w:left w:val="nil"/>
              <w:bottom w:val="nil"/>
              <w:right w:val="nil"/>
            </w:tcBorders>
          </w:tcPr>
          <w:p w:rsidR="00673C78" w:rsidRPr="00A82A30" w:rsidRDefault="00673C78" w:rsidP="0076118E">
            <w:pPr>
              <w:pStyle w:val="10"/>
              <w:widowControl/>
              <w:tabs>
                <w:tab w:val="right" w:pos="8640"/>
              </w:tabs>
              <w:spacing w:line="360" w:lineRule="exact"/>
              <w:ind w:left="-108" w:right="-105"/>
              <w:jc w:val="center"/>
              <w:rPr>
                <w:rFonts w:ascii="Arial" w:hAnsi="Arial" w:cs="Arial"/>
                <w:color w:val="auto"/>
                <w:sz w:val="20"/>
                <w:szCs w:val="20"/>
              </w:rPr>
            </w:pPr>
            <w:r w:rsidRPr="00A82A30">
              <w:rPr>
                <w:rFonts w:ascii="Arial" w:hAnsi="Arial" w:cs="Arial"/>
                <w:color w:val="auto"/>
                <w:sz w:val="20"/>
                <w:szCs w:val="20"/>
              </w:rPr>
              <w:t xml:space="preserve">31 </w:t>
            </w:r>
            <w:r w:rsidR="009831B9" w:rsidRPr="00A82A30">
              <w:rPr>
                <w:rFonts w:ascii="Arial" w:hAnsi="Arial" w:cs="Arial"/>
                <w:color w:val="auto"/>
                <w:sz w:val="20"/>
                <w:szCs w:val="20"/>
              </w:rPr>
              <w:t xml:space="preserve">    </w:t>
            </w:r>
            <w:r w:rsidRPr="00A82A30">
              <w:rPr>
                <w:rFonts w:ascii="Arial" w:hAnsi="Arial" w:cs="Arial"/>
                <w:color w:val="auto"/>
                <w:sz w:val="20"/>
                <w:szCs w:val="20"/>
              </w:rPr>
              <w:t>December</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widowControl/>
              <w:tabs>
                <w:tab w:val="right" w:pos="8640"/>
              </w:tabs>
              <w:spacing w:line="360" w:lineRule="exact"/>
              <w:ind w:left="-18" w:right="-36"/>
              <w:jc w:val="center"/>
              <w:rPr>
                <w:rFonts w:ascii="Arial" w:hAnsi="Arial" w:cs="Arial"/>
                <w:color w:val="auto"/>
                <w:sz w:val="20"/>
                <w:szCs w:val="20"/>
              </w:rPr>
            </w:pPr>
          </w:p>
        </w:tc>
        <w:tc>
          <w:tcPr>
            <w:tcW w:w="1259" w:type="dxa"/>
            <w:tcBorders>
              <w:top w:val="nil"/>
              <w:left w:val="nil"/>
              <w:bottom w:val="nil"/>
              <w:right w:val="nil"/>
            </w:tcBorders>
          </w:tcPr>
          <w:p w:rsidR="0076118E" w:rsidRPr="00A82A30" w:rsidRDefault="0076118E" w:rsidP="005F4952">
            <w:pPr>
              <w:pStyle w:val="10"/>
              <w:widowControl/>
              <w:pBdr>
                <w:bottom w:val="single" w:sz="6" w:space="1" w:color="auto"/>
              </w:pBdr>
              <w:spacing w:line="360" w:lineRule="exact"/>
              <w:ind w:right="0"/>
              <w:jc w:val="center"/>
              <w:rPr>
                <w:rFonts w:ascii="Arial" w:hAnsi="Arial" w:cs="Arial"/>
                <w:color w:val="auto"/>
                <w:sz w:val="20"/>
                <w:szCs w:val="20"/>
              </w:rPr>
            </w:pPr>
            <w:r w:rsidRPr="00A82A30">
              <w:rPr>
                <w:rFonts w:ascii="Arial" w:hAnsi="Arial" w:cs="Arial"/>
                <w:color w:val="auto"/>
                <w:sz w:val="20"/>
                <w:szCs w:val="20"/>
              </w:rPr>
              <w:t>2018</w:t>
            </w:r>
          </w:p>
        </w:tc>
        <w:tc>
          <w:tcPr>
            <w:tcW w:w="1263" w:type="dxa"/>
            <w:tcBorders>
              <w:top w:val="nil"/>
              <w:left w:val="nil"/>
              <w:bottom w:val="nil"/>
              <w:right w:val="nil"/>
            </w:tcBorders>
          </w:tcPr>
          <w:p w:rsidR="0076118E" w:rsidRPr="00A82A30" w:rsidRDefault="0076118E" w:rsidP="005F4952">
            <w:pPr>
              <w:pStyle w:val="10"/>
              <w:widowControl/>
              <w:pBdr>
                <w:bottom w:val="single" w:sz="6" w:space="1" w:color="auto"/>
              </w:pBdr>
              <w:spacing w:line="360" w:lineRule="exact"/>
              <w:ind w:right="0"/>
              <w:jc w:val="center"/>
              <w:rPr>
                <w:rFonts w:ascii="Arial" w:hAnsi="Arial" w:cs="Arial"/>
                <w:color w:val="auto"/>
                <w:sz w:val="20"/>
                <w:szCs w:val="20"/>
              </w:rPr>
            </w:pPr>
            <w:r w:rsidRPr="00A82A30">
              <w:rPr>
                <w:rFonts w:ascii="Arial" w:hAnsi="Arial" w:cs="Arial"/>
                <w:color w:val="auto"/>
                <w:sz w:val="20"/>
                <w:szCs w:val="20"/>
              </w:rPr>
              <w:t>2017</w:t>
            </w:r>
          </w:p>
        </w:tc>
        <w:tc>
          <w:tcPr>
            <w:tcW w:w="1260" w:type="dxa"/>
            <w:tcBorders>
              <w:top w:val="nil"/>
              <w:left w:val="nil"/>
              <w:bottom w:val="nil"/>
              <w:right w:val="nil"/>
            </w:tcBorders>
          </w:tcPr>
          <w:p w:rsidR="0076118E" w:rsidRPr="00A82A30" w:rsidRDefault="0076118E" w:rsidP="005F4952">
            <w:pPr>
              <w:pStyle w:val="10"/>
              <w:widowControl/>
              <w:pBdr>
                <w:bottom w:val="single" w:sz="6" w:space="1" w:color="auto"/>
              </w:pBdr>
              <w:spacing w:line="360" w:lineRule="exact"/>
              <w:ind w:right="0"/>
              <w:jc w:val="center"/>
              <w:rPr>
                <w:rFonts w:ascii="Arial" w:hAnsi="Arial" w:cs="Arial"/>
                <w:color w:val="auto"/>
                <w:sz w:val="20"/>
                <w:szCs w:val="20"/>
              </w:rPr>
            </w:pPr>
            <w:r w:rsidRPr="00A82A30">
              <w:rPr>
                <w:rFonts w:ascii="Arial" w:hAnsi="Arial" w:cs="Arial"/>
                <w:color w:val="auto"/>
                <w:sz w:val="20"/>
                <w:szCs w:val="20"/>
              </w:rPr>
              <w:t>2018</w:t>
            </w:r>
          </w:p>
        </w:tc>
        <w:tc>
          <w:tcPr>
            <w:tcW w:w="1260" w:type="dxa"/>
            <w:tcBorders>
              <w:top w:val="nil"/>
              <w:left w:val="nil"/>
              <w:bottom w:val="nil"/>
              <w:right w:val="nil"/>
            </w:tcBorders>
          </w:tcPr>
          <w:p w:rsidR="0076118E" w:rsidRPr="00A82A30" w:rsidRDefault="0076118E" w:rsidP="005F4952">
            <w:pPr>
              <w:pStyle w:val="10"/>
              <w:widowControl/>
              <w:pBdr>
                <w:bottom w:val="single" w:sz="6" w:space="1" w:color="auto"/>
              </w:pBdr>
              <w:spacing w:line="360" w:lineRule="exact"/>
              <w:ind w:right="0"/>
              <w:jc w:val="center"/>
              <w:rPr>
                <w:rFonts w:ascii="Arial" w:hAnsi="Arial" w:cs="Arial"/>
                <w:color w:val="auto"/>
                <w:sz w:val="20"/>
                <w:szCs w:val="20"/>
              </w:rPr>
            </w:pPr>
            <w:r w:rsidRPr="00A82A30">
              <w:rPr>
                <w:rFonts w:ascii="Arial" w:hAnsi="Arial" w:cs="Arial"/>
                <w:color w:val="auto"/>
                <w:sz w:val="20"/>
                <w:szCs w:val="20"/>
              </w:rPr>
              <w:t>2017</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Trade accounts payable</w:t>
            </w:r>
          </w:p>
        </w:tc>
        <w:tc>
          <w:tcPr>
            <w:tcW w:w="1259" w:type="dxa"/>
            <w:tcBorders>
              <w:top w:val="nil"/>
              <w:left w:val="nil"/>
              <w:bottom w:val="nil"/>
              <w:right w:val="nil"/>
            </w:tcBorders>
          </w:tcPr>
          <w:p w:rsidR="0076118E" w:rsidRPr="00A82A30" w:rsidRDefault="002E5589" w:rsidP="0076118E">
            <w:pPr>
              <w:pStyle w:val="10"/>
              <w:widowControl/>
              <w:tabs>
                <w:tab w:val="decimal" w:pos="957"/>
              </w:tabs>
              <w:spacing w:line="360" w:lineRule="exact"/>
              <w:ind w:right="0"/>
              <w:rPr>
                <w:rFonts w:ascii="Arial" w:hAnsi="Arial" w:cstheme="minorBidi"/>
                <w:color w:val="auto"/>
                <w:sz w:val="20"/>
                <w:szCs w:val="20"/>
              </w:rPr>
            </w:pPr>
            <w:r>
              <w:rPr>
                <w:rFonts w:ascii="Arial" w:hAnsi="Arial" w:cstheme="minorBidi"/>
                <w:color w:val="auto"/>
                <w:sz w:val="20"/>
                <w:szCs w:val="20"/>
              </w:rPr>
              <w:t>226,347</w:t>
            </w:r>
          </w:p>
        </w:tc>
        <w:tc>
          <w:tcPr>
            <w:tcW w:w="1263" w:type="dxa"/>
            <w:tcBorders>
              <w:top w:val="nil"/>
              <w:left w:val="nil"/>
              <w:bottom w:val="nil"/>
              <w:right w:val="nil"/>
            </w:tcBorders>
          </w:tcPr>
          <w:p w:rsidR="0076118E" w:rsidRPr="00A82A30" w:rsidRDefault="0076118E" w:rsidP="0076118E">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330,676</w:t>
            </w:r>
          </w:p>
        </w:tc>
        <w:tc>
          <w:tcPr>
            <w:tcW w:w="1260" w:type="dxa"/>
            <w:tcBorders>
              <w:top w:val="nil"/>
              <w:left w:val="nil"/>
              <w:bottom w:val="nil"/>
              <w:right w:val="nil"/>
            </w:tcBorders>
          </w:tcPr>
          <w:p w:rsidR="0076118E" w:rsidRPr="00A82A30" w:rsidRDefault="002E5589"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1,580</w:t>
            </w:r>
          </w:p>
        </w:tc>
        <w:tc>
          <w:tcPr>
            <w:tcW w:w="1260" w:type="dxa"/>
            <w:tcBorders>
              <w:top w:val="nil"/>
              <w:left w:val="nil"/>
              <w:bottom w:val="nil"/>
              <w:right w:val="nil"/>
            </w:tcBorders>
          </w:tcPr>
          <w:p w:rsidR="0076118E" w:rsidRPr="00A82A30" w:rsidRDefault="0076118E" w:rsidP="0076118E">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1,666</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Amounts due to related parties (Note 5)</w:t>
            </w:r>
          </w:p>
        </w:tc>
        <w:tc>
          <w:tcPr>
            <w:tcW w:w="1259" w:type="dxa"/>
            <w:tcBorders>
              <w:top w:val="nil"/>
              <w:left w:val="nil"/>
              <w:bottom w:val="nil"/>
              <w:right w:val="nil"/>
            </w:tcBorders>
          </w:tcPr>
          <w:p w:rsidR="0076118E" w:rsidRPr="00A82A30" w:rsidRDefault="002E5589" w:rsidP="00B64E96">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86,757</w:t>
            </w:r>
          </w:p>
        </w:tc>
        <w:tc>
          <w:tcPr>
            <w:tcW w:w="1263" w:type="dxa"/>
            <w:tcBorders>
              <w:top w:val="nil"/>
              <w:left w:val="nil"/>
              <w:bottom w:val="nil"/>
              <w:right w:val="nil"/>
            </w:tcBorders>
          </w:tcPr>
          <w:p w:rsidR="0076118E" w:rsidRPr="00A82A30" w:rsidRDefault="0076118E" w:rsidP="0076118E">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125,614</w:t>
            </w:r>
          </w:p>
        </w:tc>
        <w:tc>
          <w:tcPr>
            <w:tcW w:w="1260" w:type="dxa"/>
            <w:tcBorders>
              <w:top w:val="nil"/>
              <w:left w:val="nil"/>
              <w:bottom w:val="nil"/>
              <w:right w:val="nil"/>
            </w:tcBorders>
          </w:tcPr>
          <w:p w:rsidR="0076118E" w:rsidRPr="00A82A30" w:rsidRDefault="002E5589"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15,097</w:t>
            </w:r>
          </w:p>
        </w:tc>
        <w:tc>
          <w:tcPr>
            <w:tcW w:w="1260" w:type="dxa"/>
            <w:tcBorders>
              <w:top w:val="nil"/>
              <w:left w:val="nil"/>
              <w:bottom w:val="nil"/>
              <w:right w:val="nil"/>
            </w:tcBorders>
          </w:tcPr>
          <w:p w:rsidR="0076118E" w:rsidRPr="00A82A30" w:rsidRDefault="0076118E" w:rsidP="0076118E">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12,956</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Accrued expenses</w:t>
            </w:r>
          </w:p>
        </w:tc>
        <w:tc>
          <w:tcPr>
            <w:tcW w:w="1259" w:type="dxa"/>
            <w:tcBorders>
              <w:top w:val="nil"/>
              <w:left w:val="nil"/>
              <w:bottom w:val="nil"/>
              <w:right w:val="nil"/>
            </w:tcBorders>
          </w:tcPr>
          <w:p w:rsidR="0076118E" w:rsidRPr="00A82A30" w:rsidRDefault="002E5589" w:rsidP="00DF6EF5">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195,39</w:t>
            </w:r>
            <w:r w:rsidR="00DF6EF5">
              <w:rPr>
                <w:rFonts w:ascii="Arial" w:hAnsi="Arial" w:cs="Arial"/>
                <w:color w:val="auto"/>
                <w:sz w:val="20"/>
                <w:szCs w:val="20"/>
              </w:rPr>
              <w:t>4</w:t>
            </w:r>
          </w:p>
        </w:tc>
        <w:tc>
          <w:tcPr>
            <w:tcW w:w="1263" w:type="dxa"/>
            <w:tcBorders>
              <w:top w:val="nil"/>
              <w:left w:val="nil"/>
              <w:bottom w:val="nil"/>
              <w:right w:val="nil"/>
            </w:tcBorders>
          </w:tcPr>
          <w:p w:rsidR="0076118E" w:rsidRPr="00A82A30" w:rsidRDefault="0076118E" w:rsidP="0076118E">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223,511</w:t>
            </w:r>
          </w:p>
        </w:tc>
        <w:tc>
          <w:tcPr>
            <w:tcW w:w="1260" w:type="dxa"/>
            <w:tcBorders>
              <w:top w:val="nil"/>
              <w:left w:val="nil"/>
              <w:bottom w:val="nil"/>
              <w:right w:val="nil"/>
            </w:tcBorders>
          </w:tcPr>
          <w:p w:rsidR="0076118E" w:rsidRPr="00A82A30" w:rsidRDefault="002E5589"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11,275</w:t>
            </w:r>
          </w:p>
        </w:tc>
        <w:tc>
          <w:tcPr>
            <w:tcW w:w="1260" w:type="dxa"/>
            <w:tcBorders>
              <w:top w:val="nil"/>
              <w:left w:val="nil"/>
              <w:bottom w:val="nil"/>
              <w:right w:val="nil"/>
            </w:tcBorders>
          </w:tcPr>
          <w:p w:rsidR="0076118E" w:rsidRPr="00A82A30" w:rsidRDefault="0076118E" w:rsidP="0076118E">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12,714</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Other payables</w:t>
            </w:r>
          </w:p>
        </w:tc>
        <w:tc>
          <w:tcPr>
            <w:tcW w:w="1259" w:type="dxa"/>
            <w:tcBorders>
              <w:top w:val="nil"/>
              <w:left w:val="nil"/>
              <w:bottom w:val="nil"/>
              <w:right w:val="nil"/>
            </w:tcBorders>
          </w:tcPr>
          <w:p w:rsidR="0076118E" w:rsidRPr="00A82A30" w:rsidRDefault="00772470"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95,176</w:t>
            </w:r>
          </w:p>
        </w:tc>
        <w:tc>
          <w:tcPr>
            <w:tcW w:w="1263" w:type="dxa"/>
            <w:tcBorders>
              <w:top w:val="nil"/>
              <w:left w:val="nil"/>
              <w:bottom w:val="nil"/>
              <w:right w:val="nil"/>
            </w:tcBorders>
          </w:tcPr>
          <w:p w:rsidR="0076118E" w:rsidRPr="00A82A30" w:rsidRDefault="003335E6" w:rsidP="0022017F">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1</w:t>
            </w:r>
            <w:r w:rsidR="0022017F" w:rsidRPr="00A82A30">
              <w:rPr>
                <w:rFonts w:ascii="Arial" w:hAnsi="Arial" w:cs="Arial"/>
                <w:color w:val="auto"/>
                <w:sz w:val="20"/>
                <w:szCs w:val="20"/>
              </w:rPr>
              <w:t>0</w:t>
            </w:r>
            <w:r w:rsidRPr="00A82A30">
              <w:rPr>
                <w:rFonts w:ascii="Arial" w:hAnsi="Arial" w:cs="Arial"/>
                <w:color w:val="auto"/>
                <w:sz w:val="20"/>
                <w:szCs w:val="20"/>
              </w:rPr>
              <w:t>0,</w:t>
            </w:r>
            <w:r w:rsidR="0022017F" w:rsidRPr="00A82A30">
              <w:rPr>
                <w:rFonts w:ascii="Arial" w:hAnsi="Arial" w:cs="Arial"/>
                <w:color w:val="auto"/>
                <w:sz w:val="20"/>
                <w:szCs w:val="20"/>
              </w:rPr>
              <w:t>651</w:t>
            </w:r>
          </w:p>
        </w:tc>
        <w:tc>
          <w:tcPr>
            <w:tcW w:w="1260" w:type="dxa"/>
            <w:tcBorders>
              <w:top w:val="nil"/>
              <w:left w:val="nil"/>
              <w:bottom w:val="nil"/>
              <w:right w:val="nil"/>
            </w:tcBorders>
          </w:tcPr>
          <w:p w:rsidR="0076118E" w:rsidRPr="00A82A30" w:rsidRDefault="002E5589"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230</w:t>
            </w:r>
          </w:p>
        </w:tc>
        <w:tc>
          <w:tcPr>
            <w:tcW w:w="1260" w:type="dxa"/>
            <w:tcBorders>
              <w:top w:val="nil"/>
              <w:left w:val="nil"/>
              <w:bottom w:val="nil"/>
              <w:right w:val="nil"/>
            </w:tcBorders>
          </w:tcPr>
          <w:p w:rsidR="0076118E" w:rsidRPr="00A82A30" w:rsidRDefault="0022017F" w:rsidP="0076118E">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29</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Service charge payable to hotel staff</w:t>
            </w:r>
            <w:r w:rsidR="001473D1">
              <w:rPr>
                <w:rFonts w:ascii="Arial" w:hAnsi="Arial" w:cs="Arial"/>
                <w:color w:val="auto"/>
                <w:sz w:val="20"/>
                <w:szCs w:val="20"/>
              </w:rPr>
              <w:t>s</w:t>
            </w:r>
          </w:p>
        </w:tc>
        <w:tc>
          <w:tcPr>
            <w:tcW w:w="1259" w:type="dxa"/>
            <w:tcBorders>
              <w:top w:val="nil"/>
              <w:left w:val="nil"/>
              <w:bottom w:val="nil"/>
              <w:right w:val="nil"/>
            </w:tcBorders>
          </w:tcPr>
          <w:p w:rsidR="0076118E" w:rsidRPr="00A82A30" w:rsidRDefault="002E5589"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16,462</w:t>
            </w:r>
          </w:p>
        </w:tc>
        <w:tc>
          <w:tcPr>
            <w:tcW w:w="1263" w:type="dxa"/>
            <w:tcBorders>
              <w:top w:val="nil"/>
              <w:left w:val="nil"/>
              <w:bottom w:val="nil"/>
              <w:right w:val="nil"/>
            </w:tcBorders>
          </w:tcPr>
          <w:p w:rsidR="0076118E" w:rsidRPr="00A82A30" w:rsidRDefault="0076118E" w:rsidP="0076118E">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37,565</w:t>
            </w:r>
          </w:p>
        </w:tc>
        <w:tc>
          <w:tcPr>
            <w:tcW w:w="1260" w:type="dxa"/>
            <w:tcBorders>
              <w:top w:val="nil"/>
              <w:left w:val="nil"/>
              <w:bottom w:val="nil"/>
              <w:right w:val="nil"/>
            </w:tcBorders>
          </w:tcPr>
          <w:p w:rsidR="0076118E" w:rsidRPr="00A82A30" w:rsidRDefault="002E5589"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w:t>
            </w:r>
          </w:p>
        </w:tc>
        <w:tc>
          <w:tcPr>
            <w:tcW w:w="1260" w:type="dxa"/>
            <w:tcBorders>
              <w:top w:val="nil"/>
              <w:left w:val="nil"/>
              <w:bottom w:val="nil"/>
              <w:right w:val="nil"/>
            </w:tcBorders>
          </w:tcPr>
          <w:p w:rsidR="0076118E" w:rsidRPr="00A82A30" w:rsidRDefault="0076118E" w:rsidP="0076118E">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Accrued rental to villa owners</w:t>
            </w:r>
          </w:p>
        </w:tc>
        <w:tc>
          <w:tcPr>
            <w:tcW w:w="1259" w:type="dxa"/>
            <w:tcBorders>
              <w:top w:val="nil"/>
              <w:left w:val="nil"/>
              <w:bottom w:val="nil"/>
              <w:right w:val="nil"/>
            </w:tcBorders>
          </w:tcPr>
          <w:p w:rsidR="0076118E" w:rsidRPr="00A82A30" w:rsidRDefault="002E5589" w:rsidP="0076118E">
            <w:pPr>
              <w:pStyle w:val="10"/>
              <w:widowControl/>
              <w:pBdr>
                <w:bottom w:val="single" w:sz="6" w:space="1" w:color="auto"/>
              </w:pBdr>
              <w:tabs>
                <w:tab w:val="decimal" w:pos="957"/>
              </w:tabs>
              <w:spacing w:line="360" w:lineRule="exact"/>
              <w:ind w:right="0"/>
              <w:rPr>
                <w:rFonts w:ascii="Arial" w:hAnsi="Arial" w:cs="Arial"/>
                <w:color w:val="auto"/>
                <w:sz w:val="20"/>
                <w:szCs w:val="20"/>
              </w:rPr>
            </w:pPr>
            <w:r>
              <w:rPr>
                <w:rFonts w:ascii="Arial" w:hAnsi="Arial" w:cs="Arial"/>
                <w:color w:val="auto"/>
                <w:sz w:val="20"/>
                <w:szCs w:val="20"/>
              </w:rPr>
              <w:t>109,782</w:t>
            </w:r>
          </w:p>
        </w:tc>
        <w:tc>
          <w:tcPr>
            <w:tcW w:w="1263" w:type="dxa"/>
            <w:tcBorders>
              <w:top w:val="nil"/>
              <w:left w:val="nil"/>
              <w:bottom w:val="nil"/>
              <w:right w:val="nil"/>
            </w:tcBorders>
          </w:tcPr>
          <w:p w:rsidR="0076118E" w:rsidRPr="00A82A30" w:rsidRDefault="0076118E" w:rsidP="0076118E">
            <w:pPr>
              <w:pStyle w:val="10"/>
              <w:widowControl/>
              <w:pBdr>
                <w:bottom w:val="single" w:sz="6" w:space="1" w:color="auto"/>
              </w:pBdr>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106,878</w:t>
            </w:r>
          </w:p>
        </w:tc>
        <w:tc>
          <w:tcPr>
            <w:tcW w:w="1260" w:type="dxa"/>
            <w:tcBorders>
              <w:top w:val="nil"/>
              <w:left w:val="nil"/>
              <w:bottom w:val="nil"/>
              <w:right w:val="nil"/>
            </w:tcBorders>
          </w:tcPr>
          <w:p w:rsidR="0076118E" w:rsidRPr="00A82A30" w:rsidRDefault="002E5589" w:rsidP="0076118E">
            <w:pPr>
              <w:pStyle w:val="10"/>
              <w:widowControl/>
              <w:pBdr>
                <w:bottom w:val="single" w:sz="6" w:space="1" w:color="auto"/>
              </w:pBdr>
              <w:tabs>
                <w:tab w:val="decimal" w:pos="957"/>
              </w:tabs>
              <w:spacing w:line="360" w:lineRule="exact"/>
              <w:ind w:right="0"/>
              <w:rPr>
                <w:rFonts w:ascii="Arial" w:hAnsi="Arial" w:cs="Arial"/>
                <w:color w:val="auto"/>
                <w:sz w:val="20"/>
                <w:szCs w:val="20"/>
              </w:rPr>
            </w:pPr>
            <w:r>
              <w:rPr>
                <w:rFonts w:ascii="Arial" w:hAnsi="Arial" w:cs="Arial"/>
                <w:color w:val="auto"/>
                <w:sz w:val="20"/>
                <w:szCs w:val="20"/>
              </w:rPr>
              <w:t>5,039</w:t>
            </w:r>
          </w:p>
        </w:tc>
        <w:tc>
          <w:tcPr>
            <w:tcW w:w="1260" w:type="dxa"/>
            <w:tcBorders>
              <w:top w:val="nil"/>
              <w:left w:val="nil"/>
              <w:bottom w:val="nil"/>
              <w:right w:val="nil"/>
            </w:tcBorders>
          </w:tcPr>
          <w:p w:rsidR="0076118E" w:rsidRPr="00A82A30" w:rsidRDefault="0076118E" w:rsidP="0076118E">
            <w:pPr>
              <w:pStyle w:val="10"/>
              <w:widowControl/>
              <w:pBdr>
                <w:bottom w:val="single" w:sz="6" w:space="1" w:color="auto"/>
              </w:pBdr>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7,156</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Total</w:t>
            </w:r>
          </w:p>
        </w:tc>
        <w:tc>
          <w:tcPr>
            <w:tcW w:w="1259" w:type="dxa"/>
            <w:tcBorders>
              <w:top w:val="nil"/>
              <w:left w:val="nil"/>
              <w:bottom w:val="nil"/>
              <w:right w:val="nil"/>
            </w:tcBorders>
          </w:tcPr>
          <w:p w:rsidR="0076118E" w:rsidRPr="00A82A30" w:rsidRDefault="002E5589" w:rsidP="00772470">
            <w:pPr>
              <w:pStyle w:val="10"/>
              <w:widowControl/>
              <w:pBdr>
                <w:bottom w:val="double" w:sz="4" w:space="1" w:color="auto"/>
              </w:pBdr>
              <w:tabs>
                <w:tab w:val="decimal" w:pos="957"/>
              </w:tabs>
              <w:spacing w:line="360" w:lineRule="exact"/>
              <w:ind w:right="0"/>
              <w:rPr>
                <w:rFonts w:ascii="Arial" w:hAnsi="Arial" w:cs="Arial"/>
                <w:color w:val="auto"/>
                <w:sz w:val="20"/>
                <w:szCs w:val="20"/>
              </w:rPr>
            </w:pPr>
            <w:r>
              <w:rPr>
                <w:rFonts w:ascii="Arial" w:hAnsi="Arial" w:cs="Arial"/>
                <w:color w:val="auto"/>
                <w:sz w:val="20"/>
                <w:szCs w:val="20"/>
              </w:rPr>
              <w:t>729,91</w:t>
            </w:r>
            <w:r w:rsidR="00772470">
              <w:rPr>
                <w:rFonts w:ascii="Arial" w:hAnsi="Arial" w:cs="Arial"/>
                <w:color w:val="auto"/>
                <w:sz w:val="20"/>
                <w:szCs w:val="20"/>
              </w:rPr>
              <w:t>8</w:t>
            </w:r>
          </w:p>
        </w:tc>
        <w:tc>
          <w:tcPr>
            <w:tcW w:w="1263" w:type="dxa"/>
            <w:tcBorders>
              <w:top w:val="nil"/>
              <w:left w:val="nil"/>
              <w:bottom w:val="nil"/>
              <w:right w:val="nil"/>
            </w:tcBorders>
          </w:tcPr>
          <w:p w:rsidR="0076118E" w:rsidRPr="00A82A30" w:rsidRDefault="00BC73CC" w:rsidP="0076118E">
            <w:pPr>
              <w:pStyle w:val="10"/>
              <w:widowControl/>
              <w:pBdr>
                <w:bottom w:val="double" w:sz="4" w:space="1" w:color="auto"/>
              </w:pBdr>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924,895</w:t>
            </w:r>
          </w:p>
        </w:tc>
        <w:tc>
          <w:tcPr>
            <w:tcW w:w="1260" w:type="dxa"/>
            <w:tcBorders>
              <w:top w:val="nil"/>
              <w:left w:val="nil"/>
              <w:bottom w:val="nil"/>
              <w:right w:val="nil"/>
            </w:tcBorders>
          </w:tcPr>
          <w:p w:rsidR="0076118E" w:rsidRPr="00A82A30" w:rsidRDefault="002E5589" w:rsidP="00904E48">
            <w:pPr>
              <w:pStyle w:val="10"/>
              <w:widowControl/>
              <w:pBdr>
                <w:bottom w:val="double" w:sz="4" w:space="1" w:color="auto"/>
              </w:pBdr>
              <w:tabs>
                <w:tab w:val="decimal" w:pos="957"/>
              </w:tabs>
              <w:spacing w:line="360" w:lineRule="exact"/>
              <w:ind w:right="0"/>
              <w:rPr>
                <w:rFonts w:ascii="Arial" w:hAnsi="Arial" w:cs="Arial"/>
                <w:color w:val="auto"/>
                <w:sz w:val="20"/>
                <w:szCs w:val="20"/>
              </w:rPr>
            </w:pPr>
            <w:r>
              <w:rPr>
                <w:rFonts w:ascii="Arial" w:hAnsi="Arial" w:cs="Arial"/>
                <w:color w:val="auto"/>
                <w:sz w:val="20"/>
                <w:szCs w:val="20"/>
              </w:rPr>
              <w:t>33,221</w:t>
            </w:r>
          </w:p>
        </w:tc>
        <w:tc>
          <w:tcPr>
            <w:tcW w:w="1260" w:type="dxa"/>
            <w:tcBorders>
              <w:top w:val="nil"/>
              <w:left w:val="nil"/>
              <w:bottom w:val="nil"/>
              <w:right w:val="nil"/>
            </w:tcBorders>
          </w:tcPr>
          <w:p w:rsidR="0076118E" w:rsidRPr="00A82A30" w:rsidRDefault="0076118E" w:rsidP="00BC73CC">
            <w:pPr>
              <w:pStyle w:val="10"/>
              <w:widowControl/>
              <w:pBdr>
                <w:bottom w:val="double" w:sz="4" w:space="1" w:color="auto"/>
              </w:pBdr>
              <w:tabs>
                <w:tab w:val="decimal" w:pos="957"/>
              </w:tabs>
              <w:spacing w:line="360" w:lineRule="exact"/>
              <w:ind w:right="0"/>
              <w:rPr>
                <w:rFonts w:ascii="Arial" w:hAnsi="Arial" w:cs="Arial"/>
                <w:sz w:val="20"/>
                <w:szCs w:val="20"/>
              </w:rPr>
            </w:pPr>
            <w:r w:rsidRPr="00A82A30">
              <w:rPr>
                <w:rFonts w:ascii="Arial" w:hAnsi="Arial" w:cs="Arial"/>
                <w:color w:val="auto"/>
                <w:sz w:val="20"/>
                <w:szCs w:val="20"/>
              </w:rPr>
              <w:t>34,521</w:t>
            </w:r>
          </w:p>
        </w:tc>
      </w:tr>
    </w:tbl>
    <w:p w:rsidR="00673C78" w:rsidRPr="00A82A30" w:rsidRDefault="00EA4EAB" w:rsidP="00031AEC">
      <w:pPr>
        <w:tabs>
          <w:tab w:val="left" w:pos="540"/>
          <w:tab w:val="left" w:pos="2160"/>
          <w:tab w:val="right" w:pos="7200"/>
          <w:tab w:val="right" w:pos="8540"/>
        </w:tabs>
        <w:spacing w:before="240" w:after="120" w:line="380" w:lineRule="exact"/>
        <w:jc w:val="both"/>
        <w:rPr>
          <w:rFonts w:ascii="Arial" w:hAnsi="Arial" w:cs="Arial"/>
          <w:b/>
          <w:bCs/>
        </w:rPr>
      </w:pPr>
      <w:r w:rsidRPr="00A82A30">
        <w:rPr>
          <w:rFonts w:ascii="Arial" w:hAnsi="Arial" w:cs="Arial"/>
          <w:b/>
          <w:bCs/>
        </w:rPr>
        <w:t>1</w:t>
      </w:r>
      <w:r w:rsidR="00450E77">
        <w:rPr>
          <w:rFonts w:ascii="Arial" w:hAnsi="Arial" w:cs="Arial"/>
          <w:b/>
          <w:bCs/>
        </w:rPr>
        <w:t>5</w:t>
      </w:r>
      <w:r w:rsidR="00673C78" w:rsidRPr="00A82A30">
        <w:rPr>
          <w:rFonts w:ascii="Arial" w:hAnsi="Arial" w:cs="Arial"/>
          <w:b/>
          <w:bCs/>
        </w:rPr>
        <w:t xml:space="preserve">. </w:t>
      </w:r>
      <w:r w:rsidR="00673C78" w:rsidRPr="00A82A30">
        <w:rPr>
          <w:rFonts w:ascii="Arial" w:hAnsi="Arial" w:cs="Arial"/>
          <w:b/>
          <w:bCs/>
        </w:rPr>
        <w:tab/>
        <w:t>Other current liabilities</w:t>
      </w:r>
    </w:p>
    <w:p w:rsidR="00673C78" w:rsidRPr="00A82A30"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20"/>
          <w:szCs w:val="20"/>
        </w:rPr>
      </w:pPr>
      <w:r w:rsidRPr="00A82A30">
        <w:rPr>
          <w:rFonts w:ascii="Arial" w:hAnsi="Arial" w:cs="Arial"/>
          <w:color w:val="auto"/>
          <w:sz w:val="20"/>
          <w:szCs w:val="20"/>
        </w:rPr>
        <w:t>(Unit: Thousand Baht)</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673C78" w:rsidRPr="00A82A30" w:rsidTr="005C5642">
        <w:trPr>
          <w:cantSplit/>
        </w:trPr>
        <w:tc>
          <w:tcPr>
            <w:tcW w:w="3600" w:type="dxa"/>
            <w:tcBorders>
              <w:top w:val="nil"/>
              <w:left w:val="nil"/>
              <w:bottom w:val="nil"/>
              <w:right w:val="nil"/>
            </w:tcBorders>
          </w:tcPr>
          <w:p w:rsidR="00673C78" w:rsidRPr="00A82A30" w:rsidRDefault="00673C78" w:rsidP="003321CA">
            <w:pPr>
              <w:pStyle w:val="10"/>
              <w:widowControl/>
              <w:tabs>
                <w:tab w:val="right" w:pos="8640"/>
              </w:tabs>
              <w:spacing w:line="360" w:lineRule="exact"/>
              <w:ind w:left="-18" w:right="-36"/>
              <w:jc w:val="both"/>
              <w:rPr>
                <w:rFonts w:ascii="Arial" w:hAnsi="Arial" w:cs="Arial"/>
                <w:color w:val="auto"/>
                <w:sz w:val="20"/>
                <w:szCs w:val="20"/>
              </w:rPr>
            </w:pPr>
          </w:p>
        </w:tc>
        <w:tc>
          <w:tcPr>
            <w:tcW w:w="2520" w:type="dxa"/>
            <w:gridSpan w:val="2"/>
            <w:tcBorders>
              <w:top w:val="nil"/>
              <w:left w:val="nil"/>
              <w:bottom w:val="nil"/>
              <w:right w:val="nil"/>
            </w:tcBorders>
          </w:tcPr>
          <w:p w:rsidR="00673C78" w:rsidRPr="00A82A30" w:rsidRDefault="00673C78" w:rsidP="003321CA">
            <w:pPr>
              <w:pStyle w:val="10"/>
              <w:widowControl/>
              <w:tabs>
                <w:tab w:val="right" w:pos="8640"/>
              </w:tabs>
              <w:spacing w:line="360" w:lineRule="exact"/>
              <w:ind w:right="0" w:firstLine="11"/>
              <w:jc w:val="center"/>
              <w:rPr>
                <w:rFonts w:ascii="Arial" w:hAnsi="Arial" w:cs="Arial"/>
                <w:color w:val="auto"/>
                <w:sz w:val="20"/>
                <w:szCs w:val="20"/>
              </w:rPr>
            </w:pPr>
            <w:r w:rsidRPr="00A82A30">
              <w:rPr>
                <w:rFonts w:ascii="Arial" w:hAnsi="Arial" w:cs="Arial"/>
                <w:color w:val="auto"/>
                <w:sz w:val="20"/>
                <w:szCs w:val="20"/>
              </w:rPr>
              <w:t xml:space="preserve">Consolidated </w:t>
            </w:r>
          </w:p>
        </w:tc>
        <w:tc>
          <w:tcPr>
            <w:tcW w:w="2520" w:type="dxa"/>
            <w:gridSpan w:val="2"/>
            <w:tcBorders>
              <w:top w:val="nil"/>
              <w:left w:val="nil"/>
              <w:bottom w:val="nil"/>
              <w:right w:val="nil"/>
            </w:tcBorders>
          </w:tcPr>
          <w:p w:rsidR="00673C78" w:rsidRPr="00A82A30" w:rsidRDefault="00673C78" w:rsidP="003321CA">
            <w:pPr>
              <w:pStyle w:val="10"/>
              <w:widowControl/>
              <w:tabs>
                <w:tab w:val="right" w:pos="5580"/>
                <w:tab w:val="right" w:pos="7200"/>
                <w:tab w:val="right" w:pos="9000"/>
              </w:tabs>
              <w:spacing w:line="360" w:lineRule="exact"/>
              <w:ind w:left="-111" w:right="-105"/>
              <w:jc w:val="center"/>
              <w:rPr>
                <w:rFonts w:ascii="Arial" w:hAnsi="Arial" w:cs="Arial"/>
                <w:color w:val="auto"/>
                <w:sz w:val="20"/>
                <w:szCs w:val="20"/>
              </w:rPr>
            </w:pPr>
            <w:r w:rsidRPr="00A82A30">
              <w:rPr>
                <w:rFonts w:ascii="Arial" w:hAnsi="Arial" w:cs="Arial"/>
                <w:color w:val="auto"/>
                <w:sz w:val="20"/>
                <w:szCs w:val="20"/>
              </w:rPr>
              <w:t xml:space="preserve">Separate </w:t>
            </w:r>
          </w:p>
        </w:tc>
      </w:tr>
      <w:tr w:rsidR="00673C78" w:rsidRPr="00A82A30" w:rsidTr="005C5642">
        <w:trPr>
          <w:cantSplit/>
        </w:trPr>
        <w:tc>
          <w:tcPr>
            <w:tcW w:w="3600" w:type="dxa"/>
            <w:tcBorders>
              <w:top w:val="nil"/>
              <w:left w:val="nil"/>
              <w:bottom w:val="nil"/>
              <w:right w:val="nil"/>
            </w:tcBorders>
          </w:tcPr>
          <w:p w:rsidR="00673C78" w:rsidRPr="00A82A30" w:rsidRDefault="00673C78" w:rsidP="003321CA">
            <w:pPr>
              <w:pStyle w:val="10"/>
              <w:widowControl/>
              <w:tabs>
                <w:tab w:val="right" w:pos="8640"/>
              </w:tabs>
              <w:spacing w:line="360" w:lineRule="exact"/>
              <w:ind w:left="-18" w:right="-36"/>
              <w:jc w:val="both"/>
              <w:rPr>
                <w:rFonts w:ascii="Arial" w:hAnsi="Arial" w:cs="Arial"/>
                <w:color w:val="auto"/>
                <w:sz w:val="20"/>
                <w:szCs w:val="20"/>
              </w:rPr>
            </w:pPr>
          </w:p>
        </w:tc>
        <w:tc>
          <w:tcPr>
            <w:tcW w:w="2520" w:type="dxa"/>
            <w:gridSpan w:val="2"/>
            <w:tcBorders>
              <w:top w:val="nil"/>
              <w:left w:val="nil"/>
              <w:bottom w:val="nil"/>
              <w:right w:val="nil"/>
            </w:tcBorders>
          </w:tcPr>
          <w:p w:rsidR="00673C78" w:rsidRPr="00A82A30" w:rsidRDefault="00673C78" w:rsidP="003321CA">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A82A30">
              <w:rPr>
                <w:rFonts w:ascii="Arial" w:hAnsi="Arial" w:cs="Arial"/>
                <w:color w:val="auto"/>
                <w:sz w:val="20"/>
                <w:szCs w:val="20"/>
              </w:rPr>
              <w:t>financial statements</w:t>
            </w:r>
          </w:p>
        </w:tc>
        <w:tc>
          <w:tcPr>
            <w:tcW w:w="2520" w:type="dxa"/>
            <w:gridSpan w:val="2"/>
            <w:tcBorders>
              <w:top w:val="nil"/>
              <w:left w:val="nil"/>
              <w:bottom w:val="nil"/>
              <w:right w:val="nil"/>
            </w:tcBorders>
          </w:tcPr>
          <w:p w:rsidR="00673C78" w:rsidRPr="00A82A30" w:rsidRDefault="00673C78" w:rsidP="003321CA">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A82A30">
              <w:rPr>
                <w:rFonts w:ascii="Arial" w:hAnsi="Arial" w:cs="Arial"/>
                <w:color w:val="auto"/>
                <w:sz w:val="20"/>
                <w:szCs w:val="20"/>
              </w:rPr>
              <w:t>financial statements</w:t>
            </w:r>
          </w:p>
        </w:tc>
      </w:tr>
      <w:tr w:rsidR="0076118E" w:rsidRPr="00A82A30" w:rsidTr="005C5642">
        <w:trPr>
          <w:cantSplit/>
        </w:trPr>
        <w:tc>
          <w:tcPr>
            <w:tcW w:w="3600" w:type="dxa"/>
            <w:tcBorders>
              <w:top w:val="nil"/>
              <w:left w:val="nil"/>
              <w:bottom w:val="nil"/>
              <w:right w:val="nil"/>
            </w:tcBorders>
          </w:tcPr>
          <w:p w:rsidR="0076118E" w:rsidRPr="00A82A30" w:rsidRDefault="0076118E" w:rsidP="0076118E">
            <w:pPr>
              <w:pStyle w:val="10"/>
              <w:widowControl/>
              <w:tabs>
                <w:tab w:val="right" w:pos="8640"/>
              </w:tabs>
              <w:spacing w:line="360" w:lineRule="exact"/>
              <w:ind w:left="-18" w:right="-36"/>
              <w:jc w:val="center"/>
              <w:rPr>
                <w:rFonts w:ascii="Arial" w:hAnsi="Arial" w:cs="Arial"/>
                <w:color w:val="auto"/>
                <w:sz w:val="20"/>
                <w:szCs w:val="20"/>
              </w:rPr>
            </w:pPr>
          </w:p>
        </w:tc>
        <w:tc>
          <w:tcPr>
            <w:tcW w:w="1260" w:type="dxa"/>
            <w:tcBorders>
              <w:top w:val="nil"/>
              <w:left w:val="nil"/>
              <w:bottom w:val="nil"/>
              <w:right w:val="nil"/>
            </w:tcBorders>
          </w:tcPr>
          <w:p w:rsidR="0076118E" w:rsidRPr="00A82A30" w:rsidRDefault="00891E83" w:rsidP="0076118E">
            <w:pPr>
              <w:pStyle w:val="10"/>
              <w:widowControl/>
              <w:tabs>
                <w:tab w:val="right" w:pos="8640"/>
              </w:tabs>
              <w:spacing w:line="360" w:lineRule="exact"/>
              <w:ind w:left="-108" w:right="-105"/>
              <w:jc w:val="center"/>
              <w:rPr>
                <w:rFonts w:ascii="Arial" w:hAnsi="Arial" w:cs="Arial"/>
                <w:color w:val="auto"/>
                <w:sz w:val="20"/>
                <w:szCs w:val="20"/>
              </w:rPr>
            </w:pPr>
            <w:r>
              <w:rPr>
                <w:rFonts w:ascii="Arial" w:hAnsi="Arial" w:cs="Arial"/>
                <w:color w:val="auto"/>
                <w:sz w:val="20"/>
                <w:szCs w:val="20"/>
              </w:rPr>
              <w:t>30                  June</w:t>
            </w:r>
          </w:p>
        </w:tc>
        <w:tc>
          <w:tcPr>
            <w:tcW w:w="1260" w:type="dxa"/>
            <w:tcBorders>
              <w:top w:val="nil"/>
              <w:left w:val="nil"/>
              <w:bottom w:val="nil"/>
              <w:right w:val="nil"/>
            </w:tcBorders>
          </w:tcPr>
          <w:p w:rsidR="0076118E" w:rsidRPr="00A82A30" w:rsidRDefault="0076118E" w:rsidP="0076118E">
            <w:pPr>
              <w:pStyle w:val="10"/>
              <w:widowControl/>
              <w:tabs>
                <w:tab w:val="right" w:pos="8640"/>
              </w:tabs>
              <w:spacing w:line="360" w:lineRule="exact"/>
              <w:ind w:left="-108" w:right="-105"/>
              <w:jc w:val="center"/>
              <w:rPr>
                <w:rFonts w:ascii="Arial" w:hAnsi="Arial" w:cs="Arial"/>
                <w:color w:val="auto"/>
                <w:sz w:val="20"/>
                <w:szCs w:val="20"/>
              </w:rPr>
            </w:pPr>
            <w:r w:rsidRPr="00A82A30">
              <w:rPr>
                <w:rFonts w:ascii="Arial" w:hAnsi="Arial" w:cs="Arial"/>
                <w:color w:val="auto"/>
                <w:sz w:val="20"/>
                <w:szCs w:val="20"/>
              </w:rPr>
              <w:t>31     December</w:t>
            </w:r>
          </w:p>
        </w:tc>
        <w:tc>
          <w:tcPr>
            <w:tcW w:w="1260" w:type="dxa"/>
            <w:tcBorders>
              <w:top w:val="nil"/>
              <w:left w:val="nil"/>
              <w:bottom w:val="nil"/>
              <w:right w:val="nil"/>
            </w:tcBorders>
          </w:tcPr>
          <w:p w:rsidR="0076118E" w:rsidRPr="00A82A30" w:rsidRDefault="00891E83" w:rsidP="0076118E">
            <w:pPr>
              <w:pStyle w:val="10"/>
              <w:widowControl/>
              <w:tabs>
                <w:tab w:val="right" w:pos="8640"/>
              </w:tabs>
              <w:spacing w:line="360" w:lineRule="exact"/>
              <w:ind w:left="-108" w:right="-105"/>
              <w:jc w:val="center"/>
              <w:rPr>
                <w:rFonts w:ascii="Arial" w:hAnsi="Arial" w:cs="Arial"/>
                <w:color w:val="auto"/>
                <w:sz w:val="20"/>
                <w:szCs w:val="20"/>
              </w:rPr>
            </w:pPr>
            <w:r>
              <w:rPr>
                <w:rFonts w:ascii="Arial" w:hAnsi="Arial" w:cs="Arial"/>
                <w:color w:val="auto"/>
                <w:sz w:val="20"/>
                <w:szCs w:val="20"/>
              </w:rPr>
              <w:t>30                  June</w:t>
            </w:r>
          </w:p>
        </w:tc>
        <w:tc>
          <w:tcPr>
            <w:tcW w:w="1260" w:type="dxa"/>
            <w:tcBorders>
              <w:top w:val="nil"/>
              <w:left w:val="nil"/>
              <w:bottom w:val="nil"/>
              <w:right w:val="nil"/>
            </w:tcBorders>
          </w:tcPr>
          <w:p w:rsidR="0076118E" w:rsidRPr="00A82A30" w:rsidRDefault="0076118E" w:rsidP="0076118E">
            <w:pPr>
              <w:pStyle w:val="10"/>
              <w:widowControl/>
              <w:tabs>
                <w:tab w:val="right" w:pos="8640"/>
              </w:tabs>
              <w:spacing w:line="360" w:lineRule="exact"/>
              <w:ind w:left="-108" w:right="-105"/>
              <w:jc w:val="center"/>
              <w:rPr>
                <w:rFonts w:ascii="Arial" w:hAnsi="Arial" w:cs="Arial"/>
                <w:color w:val="auto"/>
                <w:sz w:val="20"/>
                <w:szCs w:val="20"/>
              </w:rPr>
            </w:pPr>
            <w:r w:rsidRPr="00A82A30">
              <w:rPr>
                <w:rFonts w:ascii="Arial" w:hAnsi="Arial" w:cs="Arial"/>
                <w:color w:val="auto"/>
                <w:sz w:val="20"/>
                <w:szCs w:val="20"/>
              </w:rPr>
              <w:t>31     December</w:t>
            </w:r>
          </w:p>
        </w:tc>
      </w:tr>
      <w:tr w:rsidR="005F4952" w:rsidRPr="00A82A30" w:rsidTr="005C5642">
        <w:trPr>
          <w:cantSplit/>
        </w:trPr>
        <w:tc>
          <w:tcPr>
            <w:tcW w:w="3600" w:type="dxa"/>
            <w:tcBorders>
              <w:top w:val="nil"/>
              <w:left w:val="nil"/>
              <w:bottom w:val="nil"/>
              <w:right w:val="nil"/>
            </w:tcBorders>
          </w:tcPr>
          <w:p w:rsidR="005F4952" w:rsidRPr="00A82A30" w:rsidRDefault="005F4952" w:rsidP="005F4952">
            <w:pPr>
              <w:pStyle w:val="10"/>
              <w:widowControl/>
              <w:tabs>
                <w:tab w:val="right" w:pos="8640"/>
              </w:tabs>
              <w:spacing w:line="360" w:lineRule="exact"/>
              <w:ind w:left="-18" w:right="-36"/>
              <w:jc w:val="center"/>
              <w:rPr>
                <w:rFonts w:ascii="Arial" w:hAnsi="Arial" w:cs="Arial"/>
                <w:color w:val="auto"/>
                <w:sz w:val="20"/>
                <w:szCs w:val="20"/>
              </w:rPr>
            </w:pPr>
          </w:p>
        </w:tc>
        <w:tc>
          <w:tcPr>
            <w:tcW w:w="1260" w:type="dxa"/>
            <w:tcBorders>
              <w:top w:val="nil"/>
              <w:left w:val="nil"/>
              <w:bottom w:val="nil"/>
              <w:right w:val="nil"/>
            </w:tcBorders>
          </w:tcPr>
          <w:p w:rsidR="005F4952" w:rsidRPr="00A82A30" w:rsidRDefault="005F4952" w:rsidP="005F4952">
            <w:pPr>
              <w:pStyle w:val="10"/>
              <w:widowControl/>
              <w:pBdr>
                <w:bottom w:val="single" w:sz="6" w:space="1" w:color="auto"/>
              </w:pBdr>
              <w:spacing w:line="360" w:lineRule="exact"/>
              <w:ind w:right="0"/>
              <w:jc w:val="center"/>
              <w:rPr>
                <w:rFonts w:ascii="Arial" w:hAnsi="Arial" w:cs="Arial"/>
                <w:color w:val="auto"/>
                <w:sz w:val="20"/>
                <w:szCs w:val="20"/>
              </w:rPr>
            </w:pPr>
            <w:r w:rsidRPr="00A82A30">
              <w:rPr>
                <w:rFonts w:ascii="Arial" w:hAnsi="Arial" w:cs="Arial"/>
                <w:color w:val="auto"/>
                <w:sz w:val="20"/>
                <w:szCs w:val="20"/>
              </w:rPr>
              <w:t>2018</w:t>
            </w:r>
          </w:p>
        </w:tc>
        <w:tc>
          <w:tcPr>
            <w:tcW w:w="1260" w:type="dxa"/>
            <w:tcBorders>
              <w:top w:val="nil"/>
              <w:left w:val="nil"/>
              <w:bottom w:val="nil"/>
              <w:right w:val="nil"/>
            </w:tcBorders>
          </w:tcPr>
          <w:p w:rsidR="005F4952" w:rsidRPr="00A82A30" w:rsidRDefault="005F4952" w:rsidP="005F4952">
            <w:pPr>
              <w:pStyle w:val="10"/>
              <w:widowControl/>
              <w:pBdr>
                <w:bottom w:val="single" w:sz="6" w:space="1" w:color="auto"/>
              </w:pBdr>
              <w:spacing w:line="360" w:lineRule="exact"/>
              <w:ind w:right="0"/>
              <w:jc w:val="center"/>
              <w:rPr>
                <w:rFonts w:ascii="Arial" w:hAnsi="Arial" w:cs="Arial"/>
                <w:color w:val="auto"/>
                <w:sz w:val="20"/>
                <w:szCs w:val="20"/>
              </w:rPr>
            </w:pPr>
            <w:r w:rsidRPr="00A82A30">
              <w:rPr>
                <w:rFonts w:ascii="Arial" w:hAnsi="Arial" w:cs="Arial"/>
                <w:color w:val="auto"/>
                <w:sz w:val="20"/>
                <w:szCs w:val="20"/>
              </w:rPr>
              <w:t>2017</w:t>
            </w:r>
          </w:p>
        </w:tc>
        <w:tc>
          <w:tcPr>
            <w:tcW w:w="1260" w:type="dxa"/>
            <w:tcBorders>
              <w:top w:val="nil"/>
              <w:left w:val="nil"/>
              <w:bottom w:val="nil"/>
              <w:right w:val="nil"/>
            </w:tcBorders>
          </w:tcPr>
          <w:p w:rsidR="005F4952" w:rsidRPr="00A82A30" w:rsidRDefault="005F4952" w:rsidP="005F4952">
            <w:pPr>
              <w:pStyle w:val="10"/>
              <w:widowControl/>
              <w:pBdr>
                <w:bottom w:val="single" w:sz="6" w:space="1" w:color="auto"/>
              </w:pBdr>
              <w:spacing w:line="360" w:lineRule="exact"/>
              <w:ind w:right="0"/>
              <w:jc w:val="center"/>
              <w:rPr>
                <w:rFonts w:ascii="Arial" w:hAnsi="Arial" w:cs="Arial"/>
                <w:color w:val="auto"/>
                <w:sz w:val="20"/>
                <w:szCs w:val="20"/>
              </w:rPr>
            </w:pPr>
            <w:r w:rsidRPr="00A82A30">
              <w:rPr>
                <w:rFonts w:ascii="Arial" w:hAnsi="Arial" w:cs="Arial"/>
                <w:color w:val="auto"/>
                <w:sz w:val="20"/>
                <w:szCs w:val="20"/>
              </w:rPr>
              <w:t>2018</w:t>
            </w:r>
          </w:p>
        </w:tc>
        <w:tc>
          <w:tcPr>
            <w:tcW w:w="1260" w:type="dxa"/>
            <w:tcBorders>
              <w:top w:val="nil"/>
              <w:left w:val="nil"/>
              <w:bottom w:val="nil"/>
              <w:right w:val="nil"/>
            </w:tcBorders>
          </w:tcPr>
          <w:p w:rsidR="005F4952" w:rsidRPr="00A82A30" w:rsidRDefault="005F4952" w:rsidP="005F4952">
            <w:pPr>
              <w:pStyle w:val="10"/>
              <w:widowControl/>
              <w:pBdr>
                <w:bottom w:val="single" w:sz="6" w:space="1" w:color="auto"/>
              </w:pBdr>
              <w:spacing w:line="360" w:lineRule="exact"/>
              <w:ind w:right="0"/>
              <w:jc w:val="center"/>
              <w:rPr>
                <w:rFonts w:ascii="Arial" w:hAnsi="Arial" w:cs="Arial"/>
                <w:color w:val="auto"/>
                <w:sz w:val="20"/>
                <w:szCs w:val="20"/>
              </w:rPr>
            </w:pPr>
            <w:r w:rsidRPr="00A82A30">
              <w:rPr>
                <w:rFonts w:ascii="Arial" w:hAnsi="Arial" w:cs="Arial"/>
                <w:color w:val="auto"/>
                <w:sz w:val="20"/>
                <w:szCs w:val="20"/>
              </w:rPr>
              <w:t>2017</w:t>
            </w:r>
          </w:p>
        </w:tc>
      </w:tr>
      <w:tr w:rsidR="005F4952" w:rsidRPr="00A82A30" w:rsidTr="005C5642">
        <w:trPr>
          <w:cantSplit/>
        </w:trPr>
        <w:tc>
          <w:tcPr>
            <w:tcW w:w="3600" w:type="dxa"/>
            <w:tcBorders>
              <w:top w:val="nil"/>
              <w:left w:val="nil"/>
              <w:bottom w:val="nil"/>
              <w:right w:val="nil"/>
            </w:tcBorders>
          </w:tcPr>
          <w:p w:rsidR="005F4952" w:rsidRPr="00A82A30" w:rsidRDefault="005F4952" w:rsidP="005F4952">
            <w:pPr>
              <w:pStyle w:val="1"/>
              <w:tabs>
                <w:tab w:val="right" w:pos="7200"/>
              </w:tabs>
              <w:spacing w:line="340" w:lineRule="exact"/>
              <w:ind w:right="-36"/>
              <w:jc w:val="both"/>
              <w:rPr>
                <w:rFonts w:ascii="Arial" w:hAnsi="Arial" w:cs="Arial"/>
                <w:sz w:val="20"/>
                <w:szCs w:val="20"/>
              </w:rPr>
            </w:pPr>
            <w:r w:rsidRPr="00A82A30">
              <w:rPr>
                <w:rFonts w:ascii="Arial" w:hAnsi="Arial" w:cs="Arial"/>
                <w:color w:val="auto"/>
                <w:sz w:val="20"/>
                <w:szCs w:val="20"/>
              </w:rPr>
              <w:t>Value added tax payable</w:t>
            </w:r>
          </w:p>
        </w:tc>
        <w:tc>
          <w:tcPr>
            <w:tcW w:w="1260" w:type="dxa"/>
            <w:tcBorders>
              <w:top w:val="nil"/>
              <w:left w:val="nil"/>
              <w:bottom w:val="nil"/>
              <w:right w:val="nil"/>
            </w:tcBorders>
          </w:tcPr>
          <w:p w:rsidR="005F4952" w:rsidRPr="00A82A30" w:rsidRDefault="007559CF" w:rsidP="005F4952">
            <w:pPr>
              <w:tabs>
                <w:tab w:val="decimal" w:pos="972"/>
              </w:tabs>
              <w:spacing w:line="340" w:lineRule="exact"/>
              <w:ind w:right="-14"/>
              <w:rPr>
                <w:rFonts w:ascii="Arial" w:hAnsi="Arial" w:cs="Arial"/>
                <w:sz w:val="20"/>
                <w:szCs w:val="20"/>
              </w:rPr>
            </w:pPr>
            <w:r>
              <w:rPr>
                <w:rFonts w:ascii="Arial" w:hAnsi="Arial" w:cs="Arial"/>
                <w:sz w:val="20"/>
                <w:szCs w:val="20"/>
              </w:rPr>
              <w:t>45,407</w:t>
            </w:r>
          </w:p>
        </w:tc>
        <w:tc>
          <w:tcPr>
            <w:tcW w:w="1260" w:type="dxa"/>
            <w:tcBorders>
              <w:top w:val="nil"/>
              <w:left w:val="nil"/>
              <w:bottom w:val="nil"/>
              <w:right w:val="nil"/>
            </w:tcBorders>
          </w:tcPr>
          <w:p w:rsidR="005F4952" w:rsidRPr="00A82A30" w:rsidRDefault="005F4952" w:rsidP="005F4952">
            <w:pPr>
              <w:tabs>
                <w:tab w:val="decimal" w:pos="972"/>
              </w:tabs>
              <w:spacing w:line="340" w:lineRule="exact"/>
              <w:ind w:right="-14"/>
              <w:rPr>
                <w:rFonts w:ascii="Arial" w:hAnsi="Arial" w:cs="Arial"/>
                <w:sz w:val="20"/>
                <w:szCs w:val="20"/>
              </w:rPr>
            </w:pPr>
            <w:r w:rsidRPr="00A82A30">
              <w:rPr>
                <w:rFonts w:ascii="Arial" w:hAnsi="Arial" w:cs="Arial"/>
                <w:sz w:val="20"/>
                <w:szCs w:val="20"/>
              </w:rPr>
              <w:t>60,386</w:t>
            </w:r>
          </w:p>
        </w:tc>
        <w:tc>
          <w:tcPr>
            <w:tcW w:w="1260" w:type="dxa"/>
            <w:tcBorders>
              <w:top w:val="nil"/>
              <w:left w:val="nil"/>
              <w:bottom w:val="nil"/>
              <w:right w:val="nil"/>
            </w:tcBorders>
          </w:tcPr>
          <w:p w:rsidR="005F4952" w:rsidRPr="00A82A30" w:rsidRDefault="007559CF" w:rsidP="005F4952">
            <w:pPr>
              <w:tabs>
                <w:tab w:val="decimal" w:pos="972"/>
              </w:tabs>
              <w:spacing w:line="340" w:lineRule="exact"/>
              <w:ind w:right="-14"/>
              <w:rPr>
                <w:rFonts w:ascii="Arial" w:hAnsi="Arial" w:cs="Arial"/>
                <w:sz w:val="20"/>
                <w:szCs w:val="20"/>
              </w:rPr>
            </w:pPr>
            <w:r>
              <w:rPr>
                <w:rFonts w:ascii="Arial" w:hAnsi="Arial" w:cs="Arial"/>
                <w:sz w:val="20"/>
                <w:szCs w:val="20"/>
              </w:rPr>
              <w:t>2,897</w:t>
            </w:r>
          </w:p>
        </w:tc>
        <w:tc>
          <w:tcPr>
            <w:tcW w:w="1260" w:type="dxa"/>
            <w:tcBorders>
              <w:top w:val="nil"/>
              <w:left w:val="nil"/>
              <w:bottom w:val="nil"/>
              <w:right w:val="nil"/>
            </w:tcBorders>
          </w:tcPr>
          <w:p w:rsidR="005F4952" w:rsidRPr="00A82A30" w:rsidRDefault="005F4952" w:rsidP="005F4952">
            <w:pPr>
              <w:tabs>
                <w:tab w:val="decimal" w:pos="972"/>
              </w:tabs>
              <w:spacing w:line="340" w:lineRule="exact"/>
              <w:ind w:right="-14"/>
              <w:rPr>
                <w:rFonts w:ascii="Arial" w:hAnsi="Arial" w:cs="Arial"/>
                <w:sz w:val="20"/>
                <w:szCs w:val="20"/>
              </w:rPr>
            </w:pPr>
            <w:r w:rsidRPr="00A82A30">
              <w:rPr>
                <w:rFonts w:ascii="Arial" w:hAnsi="Arial" w:cs="Arial"/>
                <w:sz w:val="20"/>
                <w:szCs w:val="20"/>
              </w:rPr>
              <w:t>3,022</w:t>
            </w:r>
          </w:p>
        </w:tc>
      </w:tr>
      <w:tr w:rsidR="005F4952" w:rsidRPr="00A82A30" w:rsidTr="005C5642">
        <w:trPr>
          <w:cantSplit/>
        </w:trPr>
        <w:tc>
          <w:tcPr>
            <w:tcW w:w="3600" w:type="dxa"/>
            <w:tcBorders>
              <w:top w:val="nil"/>
              <w:left w:val="nil"/>
              <w:bottom w:val="nil"/>
              <w:right w:val="nil"/>
            </w:tcBorders>
          </w:tcPr>
          <w:p w:rsidR="005F4952" w:rsidRPr="00A82A30" w:rsidRDefault="005F4952" w:rsidP="005F4952">
            <w:pPr>
              <w:pStyle w:val="1"/>
              <w:tabs>
                <w:tab w:val="right" w:pos="7200"/>
              </w:tabs>
              <w:spacing w:line="340" w:lineRule="exact"/>
              <w:ind w:right="-36"/>
              <w:jc w:val="both"/>
              <w:rPr>
                <w:rFonts w:ascii="Arial" w:hAnsi="Arial" w:cs="Arial"/>
                <w:color w:val="auto"/>
                <w:sz w:val="20"/>
                <w:szCs w:val="20"/>
              </w:rPr>
            </w:pPr>
            <w:r w:rsidRPr="00A82A30">
              <w:rPr>
                <w:rFonts w:ascii="Arial" w:hAnsi="Arial" w:cs="Arial"/>
                <w:color w:val="auto"/>
                <w:sz w:val="20"/>
                <w:szCs w:val="20"/>
              </w:rPr>
              <w:t xml:space="preserve">Unearned income </w:t>
            </w:r>
          </w:p>
        </w:tc>
        <w:tc>
          <w:tcPr>
            <w:tcW w:w="1260" w:type="dxa"/>
            <w:tcBorders>
              <w:top w:val="nil"/>
              <w:left w:val="nil"/>
              <w:bottom w:val="nil"/>
              <w:right w:val="nil"/>
            </w:tcBorders>
          </w:tcPr>
          <w:p w:rsidR="005F4952" w:rsidRPr="00A82A30" w:rsidRDefault="007559CF" w:rsidP="005F4952">
            <w:pPr>
              <w:tabs>
                <w:tab w:val="decimal" w:pos="972"/>
              </w:tabs>
              <w:spacing w:line="340" w:lineRule="exact"/>
              <w:ind w:right="-14"/>
              <w:rPr>
                <w:rFonts w:ascii="Arial" w:hAnsi="Arial" w:cs="Arial"/>
                <w:sz w:val="20"/>
                <w:szCs w:val="20"/>
              </w:rPr>
            </w:pPr>
            <w:r>
              <w:rPr>
                <w:rFonts w:ascii="Arial" w:hAnsi="Arial" w:cs="Arial"/>
                <w:sz w:val="20"/>
                <w:szCs w:val="20"/>
              </w:rPr>
              <w:t>46,482</w:t>
            </w:r>
          </w:p>
        </w:tc>
        <w:tc>
          <w:tcPr>
            <w:tcW w:w="1260" w:type="dxa"/>
            <w:tcBorders>
              <w:top w:val="nil"/>
              <w:left w:val="nil"/>
              <w:bottom w:val="nil"/>
              <w:right w:val="nil"/>
            </w:tcBorders>
          </w:tcPr>
          <w:p w:rsidR="005F4952" w:rsidRPr="00A82A30" w:rsidRDefault="005F4952" w:rsidP="005F4952">
            <w:pPr>
              <w:tabs>
                <w:tab w:val="decimal" w:pos="972"/>
              </w:tabs>
              <w:spacing w:line="340" w:lineRule="exact"/>
              <w:ind w:right="-14"/>
              <w:rPr>
                <w:rFonts w:ascii="Arial" w:hAnsi="Arial" w:cs="Arial"/>
                <w:sz w:val="20"/>
                <w:szCs w:val="20"/>
              </w:rPr>
            </w:pPr>
            <w:r w:rsidRPr="00A82A30">
              <w:rPr>
                <w:rFonts w:ascii="Arial" w:hAnsi="Arial" w:cs="Arial"/>
                <w:sz w:val="20"/>
                <w:szCs w:val="20"/>
              </w:rPr>
              <w:t>35,418</w:t>
            </w:r>
          </w:p>
        </w:tc>
        <w:tc>
          <w:tcPr>
            <w:tcW w:w="1260" w:type="dxa"/>
            <w:tcBorders>
              <w:top w:val="nil"/>
              <w:left w:val="nil"/>
              <w:bottom w:val="nil"/>
              <w:right w:val="nil"/>
            </w:tcBorders>
          </w:tcPr>
          <w:p w:rsidR="005F4952" w:rsidRPr="00A82A30" w:rsidRDefault="00975E4D" w:rsidP="005F4952">
            <w:pPr>
              <w:tabs>
                <w:tab w:val="decimal" w:pos="972"/>
              </w:tabs>
              <w:spacing w:line="340" w:lineRule="exact"/>
              <w:ind w:right="-14"/>
              <w:rPr>
                <w:rFonts w:ascii="Arial" w:hAnsi="Arial" w:cs="Arial"/>
                <w:sz w:val="20"/>
                <w:szCs w:val="20"/>
              </w:rPr>
            </w:pPr>
            <w:r>
              <w:rPr>
                <w:rFonts w:ascii="Arial" w:hAnsi="Arial" w:cs="Arial"/>
                <w:sz w:val="20"/>
                <w:szCs w:val="20"/>
              </w:rPr>
              <w:t>44,165</w:t>
            </w:r>
          </w:p>
        </w:tc>
        <w:tc>
          <w:tcPr>
            <w:tcW w:w="1260" w:type="dxa"/>
            <w:tcBorders>
              <w:top w:val="nil"/>
              <w:left w:val="nil"/>
              <w:bottom w:val="nil"/>
              <w:right w:val="nil"/>
            </w:tcBorders>
          </w:tcPr>
          <w:p w:rsidR="005F4952" w:rsidRPr="00A82A30" w:rsidRDefault="005F4952" w:rsidP="005F4952">
            <w:pPr>
              <w:tabs>
                <w:tab w:val="decimal" w:pos="972"/>
              </w:tabs>
              <w:spacing w:line="340" w:lineRule="exact"/>
              <w:ind w:right="-14"/>
              <w:rPr>
                <w:rFonts w:ascii="Arial" w:hAnsi="Arial" w:cs="Arial"/>
                <w:sz w:val="20"/>
                <w:szCs w:val="20"/>
              </w:rPr>
            </w:pPr>
            <w:r w:rsidRPr="00A82A30">
              <w:rPr>
                <w:rFonts w:ascii="Arial" w:hAnsi="Arial" w:cs="Arial"/>
                <w:sz w:val="20"/>
                <w:szCs w:val="20"/>
              </w:rPr>
              <w:t>72</w:t>
            </w:r>
          </w:p>
        </w:tc>
      </w:tr>
      <w:tr w:rsidR="005F4952" w:rsidRPr="00A82A30" w:rsidTr="005C5642">
        <w:trPr>
          <w:cantSplit/>
        </w:trPr>
        <w:tc>
          <w:tcPr>
            <w:tcW w:w="3600" w:type="dxa"/>
            <w:tcBorders>
              <w:top w:val="nil"/>
              <w:left w:val="nil"/>
              <w:bottom w:val="nil"/>
              <w:right w:val="nil"/>
            </w:tcBorders>
          </w:tcPr>
          <w:p w:rsidR="005F4952" w:rsidRPr="00A82A30" w:rsidRDefault="005F4952" w:rsidP="005F4952">
            <w:pPr>
              <w:pStyle w:val="1"/>
              <w:tabs>
                <w:tab w:val="right" w:pos="7200"/>
              </w:tabs>
              <w:spacing w:line="340" w:lineRule="exact"/>
              <w:ind w:right="-36"/>
              <w:jc w:val="both"/>
              <w:rPr>
                <w:rFonts w:ascii="Arial" w:hAnsi="Arial" w:cs="Arial"/>
                <w:color w:val="auto"/>
                <w:sz w:val="20"/>
                <w:szCs w:val="20"/>
              </w:rPr>
            </w:pPr>
            <w:r w:rsidRPr="00A82A30">
              <w:rPr>
                <w:rFonts w:ascii="Arial" w:hAnsi="Arial" w:cs="Arial"/>
                <w:color w:val="auto"/>
                <w:sz w:val="20"/>
                <w:szCs w:val="20"/>
              </w:rPr>
              <w:t>Other tax payable</w:t>
            </w:r>
          </w:p>
        </w:tc>
        <w:tc>
          <w:tcPr>
            <w:tcW w:w="1260" w:type="dxa"/>
            <w:tcBorders>
              <w:top w:val="nil"/>
              <w:left w:val="nil"/>
              <w:bottom w:val="nil"/>
              <w:right w:val="nil"/>
            </w:tcBorders>
          </w:tcPr>
          <w:p w:rsidR="005F4952" w:rsidRPr="00A82A30" w:rsidRDefault="007559CF" w:rsidP="005F4952">
            <w:pPr>
              <w:tabs>
                <w:tab w:val="decimal" w:pos="972"/>
              </w:tabs>
              <w:spacing w:line="340" w:lineRule="exact"/>
              <w:ind w:right="-14"/>
              <w:rPr>
                <w:rFonts w:ascii="Arial" w:hAnsi="Arial" w:cs="Arial"/>
                <w:sz w:val="20"/>
                <w:szCs w:val="20"/>
              </w:rPr>
            </w:pPr>
            <w:r>
              <w:rPr>
                <w:rFonts w:ascii="Arial" w:hAnsi="Arial" w:cs="Arial"/>
                <w:sz w:val="20"/>
                <w:szCs w:val="20"/>
              </w:rPr>
              <w:t>81,195</w:t>
            </w:r>
          </w:p>
        </w:tc>
        <w:tc>
          <w:tcPr>
            <w:tcW w:w="1260" w:type="dxa"/>
            <w:tcBorders>
              <w:top w:val="nil"/>
              <w:left w:val="nil"/>
              <w:bottom w:val="nil"/>
              <w:right w:val="nil"/>
            </w:tcBorders>
          </w:tcPr>
          <w:p w:rsidR="005F4952" w:rsidRPr="00A82A30" w:rsidRDefault="005F4952" w:rsidP="005F4952">
            <w:pPr>
              <w:tabs>
                <w:tab w:val="decimal" w:pos="972"/>
              </w:tabs>
              <w:spacing w:line="340" w:lineRule="exact"/>
              <w:ind w:right="-14"/>
              <w:rPr>
                <w:rFonts w:ascii="Arial" w:hAnsi="Arial" w:cs="Arial"/>
                <w:sz w:val="20"/>
                <w:szCs w:val="20"/>
              </w:rPr>
            </w:pPr>
            <w:r w:rsidRPr="00A82A30">
              <w:rPr>
                <w:rFonts w:ascii="Arial" w:hAnsi="Arial" w:cs="Arial"/>
                <w:sz w:val="20"/>
                <w:szCs w:val="20"/>
              </w:rPr>
              <w:t>63,870</w:t>
            </w:r>
          </w:p>
        </w:tc>
        <w:tc>
          <w:tcPr>
            <w:tcW w:w="1260" w:type="dxa"/>
            <w:tcBorders>
              <w:top w:val="nil"/>
              <w:left w:val="nil"/>
              <w:bottom w:val="nil"/>
              <w:right w:val="nil"/>
            </w:tcBorders>
          </w:tcPr>
          <w:p w:rsidR="005F4952" w:rsidRPr="00A82A30" w:rsidRDefault="007559CF" w:rsidP="005F4952">
            <w:pPr>
              <w:tabs>
                <w:tab w:val="decimal" w:pos="972"/>
              </w:tabs>
              <w:spacing w:line="340" w:lineRule="exact"/>
              <w:ind w:right="-14"/>
              <w:rPr>
                <w:rFonts w:ascii="Arial" w:hAnsi="Arial" w:cs="Arial"/>
                <w:sz w:val="20"/>
                <w:szCs w:val="20"/>
              </w:rPr>
            </w:pPr>
            <w:r>
              <w:rPr>
                <w:rFonts w:ascii="Arial" w:hAnsi="Arial" w:cs="Arial"/>
                <w:sz w:val="20"/>
                <w:szCs w:val="20"/>
              </w:rPr>
              <w:t>3,881</w:t>
            </w:r>
          </w:p>
        </w:tc>
        <w:tc>
          <w:tcPr>
            <w:tcW w:w="1260" w:type="dxa"/>
            <w:tcBorders>
              <w:top w:val="nil"/>
              <w:left w:val="nil"/>
              <w:bottom w:val="nil"/>
              <w:right w:val="nil"/>
            </w:tcBorders>
          </w:tcPr>
          <w:p w:rsidR="005F4952" w:rsidRPr="00A82A30" w:rsidRDefault="005F4952" w:rsidP="005F4952">
            <w:pPr>
              <w:tabs>
                <w:tab w:val="decimal" w:pos="972"/>
              </w:tabs>
              <w:spacing w:line="340" w:lineRule="exact"/>
              <w:ind w:right="-14"/>
              <w:rPr>
                <w:rFonts w:ascii="Arial" w:hAnsi="Arial" w:cs="Arial"/>
                <w:sz w:val="20"/>
                <w:szCs w:val="20"/>
              </w:rPr>
            </w:pPr>
            <w:r w:rsidRPr="00A82A30">
              <w:rPr>
                <w:rFonts w:ascii="Arial" w:hAnsi="Arial" w:cs="Arial"/>
                <w:sz w:val="20"/>
                <w:szCs w:val="20"/>
              </w:rPr>
              <w:t>3,748</w:t>
            </w:r>
          </w:p>
        </w:tc>
      </w:tr>
      <w:tr w:rsidR="005F4952" w:rsidRPr="00A82A30" w:rsidTr="005C5642">
        <w:trPr>
          <w:cantSplit/>
        </w:trPr>
        <w:tc>
          <w:tcPr>
            <w:tcW w:w="3600" w:type="dxa"/>
            <w:tcBorders>
              <w:top w:val="nil"/>
              <w:left w:val="nil"/>
              <w:bottom w:val="nil"/>
              <w:right w:val="nil"/>
            </w:tcBorders>
          </w:tcPr>
          <w:p w:rsidR="005F4952" w:rsidRPr="00A82A30" w:rsidRDefault="005F4952" w:rsidP="005F4952">
            <w:pPr>
              <w:pStyle w:val="1"/>
              <w:tabs>
                <w:tab w:val="right" w:pos="7200"/>
              </w:tabs>
              <w:spacing w:line="340" w:lineRule="exact"/>
              <w:ind w:right="-36"/>
              <w:jc w:val="both"/>
              <w:rPr>
                <w:rFonts w:ascii="Arial" w:hAnsi="Arial" w:cs="Arial"/>
                <w:color w:val="auto"/>
                <w:sz w:val="20"/>
                <w:szCs w:val="20"/>
              </w:rPr>
            </w:pPr>
            <w:r w:rsidRPr="00A82A30">
              <w:rPr>
                <w:rFonts w:ascii="Arial" w:hAnsi="Arial" w:cs="Arial"/>
                <w:color w:val="auto"/>
                <w:sz w:val="20"/>
                <w:szCs w:val="20"/>
              </w:rPr>
              <w:t>Short-term provision</w:t>
            </w:r>
          </w:p>
        </w:tc>
        <w:tc>
          <w:tcPr>
            <w:tcW w:w="1260" w:type="dxa"/>
            <w:tcBorders>
              <w:top w:val="nil"/>
              <w:left w:val="nil"/>
              <w:bottom w:val="nil"/>
              <w:right w:val="nil"/>
            </w:tcBorders>
          </w:tcPr>
          <w:p w:rsidR="005F4952" w:rsidRPr="00A82A30" w:rsidRDefault="007559CF" w:rsidP="005F4952">
            <w:pPr>
              <w:pBdr>
                <w:bottom w:val="single" w:sz="6" w:space="1" w:color="auto"/>
              </w:pBdr>
              <w:tabs>
                <w:tab w:val="decimal" w:pos="972"/>
              </w:tabs>
              <w:spacing w:line="340" w:lineRule="exact"/>
              <w:ind w:right="-14"/>
              <w:rPr>
                <w:rFonts w:ascii="Arial" w:hAnsi="Arial" w:cs="Arial"/>
                <w:sz w:val="20"/>
                <w:szCs w:val="20"/>
              </w:rPr>
            </w:pPr>
            <w:r>
              <w:rPr>
                <w:rFonts w:ascii="Arial" w:hAnsi="Arial" w:cs="Arial"/>
                <w:sz w:val="20"/>
                <w:szCs w:val="20"/>
              </w:rPr>
              <w:t>17,290</w:t>
            </w:r>
          </w:p>
        </w:tc>
        <w:tc>
          <w:tcPr>
            <w:tcW w:w="1260" w:type="dxa"/>
            <w:tcBorders>
              <w:top w:val="nil"/>
              <w:left w:val="nil"/>
              <w:bottom w:val="nil"/>
              <w:right w:val="nil"/>
            </w:tcBorders>
          </w:tcPr>
          <w:p w:rsidR="005F4952" w:rsidRPr="00A82A30" w:rsidRDefault="005F4952" w:rsidP="005F4952">
            <w:pPr>
              <w:pBdr>
                <w:bottom w:val="single" w:sz="4" w:space="1" w:color="auto"/>
              </w:pBdr>
              <w:tabs>
                <w:tab w:val="decimal" w:pos="972"/>
              </w:tabs>
              <w:spacing w:line="340" w:lineRule="exact"/>
              <w:ind w:right="-14"/>
              <w:rPr>
                <w:rFonts w:ascii="Arial" w:hAnsi="Arial" w:cs="Arial"/>
                <w:sz w:val="20"/>
                <w:szCs w:val="20"/>
              </w:rPr>
            </w:pPr>
            <w:r w:rsidRPr="00A82A30">
              <w:rPr>
                <w:rFonts w:ascii="Arial" w:hAnsi="Arial" w:cs="Arial"/>
                <w:sz w:val="20"/>
                <w:szCs w:val="20"/>
              </w:rPr>
              <w:t>6,884</w:t>
            </w:r>
          </w:p>
        </w:tc>
        <w:tc>
          <w:tcPr>
            <w:tcW w:w="1260" w:type="dxa"/>
            <w:tcBorders>
              <w:top w:val="nil"/>
              <w:left w:val="nil"/>
              <w:bottom w:val="nil"/>
              <w:right w:val="nil"/>
            </w:tcBorders>
          </w:tcPr>
          <w:p w:rsidR="005F4952" w:rsidRPr="00A82A30" w:rsidRDefault="007559CF" w:rsidP="005F4952">
            <w:pPr>
              <w:pBdr>
                <w:bottom w:val="single" w:sz="6" w:space="1" w:color="auto"/>
              </w:pBdr>
              <w:tabs>
                <w:tab w:val="decimal" w:pos="972"/>
              </w:tabs>
              <w:spacing w:line="340" w:lineRule="exact"/>
              <w:ind w:right="-14"/>
              <w:rPr>
                <w:rFonts w:ascii="Arial" w:hAnsi="Arial" w:cs="Arial"/>
                <w:sz w:val="20"/>
                <w:szCs w:val="20"/>
              </w:rPr>
            </w:pPr>
            <w:r>
              <w:rPr>
                <w:rFonts w:ascii="Arial" w:hAnsi="Arial" w:cs="Arial"/>
                <w:sz w:val="20"/>
                <w:szCs w:val="20"/>
              </w:rPr>
              <w:t>1,050</w:t>
            </w:r>
          </w:p>
        </w:tc>
        <w:tc>
          <w:tcPr>
            <w:tcW w:w="1260" w:type="dxa"/>
            <w:tcBorders>
              <w:top w:val="nil"/>
              <w:left w:val="nil"/>
              <w:bottom w:val="nil"/>
              <w:right w:val="nil"/>
            </w:tcBorders>
          </w:tcPr>
          <w:p w:rsidR="005F4952" w:rsidRPr="00A82A30" w:rsidRDefault="005F4952" w:rsidP="005F4952">
            <w:pPr>
              <w:pBdr>
                <w:bottom w:val="single" w:sz="4" w:space="1" w:color="auto"/>
              </w:pBdr>
              <w:tabs>
                <w:tab w:val="decimal" w:pos="972"/>
              </w:tabs>
              <w:spacing w:line="340" w:lineRule="exact"/>
              <w:ind w:right="-14"/>
              <w:rPr>
                <w:rFonts w:ascii="Arial" w:hAnsi="Arial" w:cs="Arial"/>
                <w:sz w:val="20"/>
                <w:szCs w:val="20"/>
              </w:rPr>
            </w:pPr>
            <w:r w:rsidRPr="00A82A30">
              <w:rPr>
                <w:rFonts w:ascii="Arial" w:hAnsi="Arial" w:cs="Arial"/>
                <w:sz w:val="20"/>
                <w:szCs w:val="20"/>
              </w:rPr>
              <w:t>1,050</w:t>
            </w:r>
          </w:p>
        </w:tc>
      </w:tr>
      <w:tr w:rsidR="005F4952" w:rsidRPr="00A82A30" w:rsidTr="005C5642">
        <w:trPr>
          <w:cantSplit/>
        </w:trPr>
        <w:tc>
          <w:tcPr>
            <w:tcW w:w="3600" w:type="dxa"/>
            <w:tcBorders>
              <w:top w:val="nil"/>
              <w:left w:val="nil"/>
              <w:bottom w:val="nil"/>
              <w:right w:val="nil"/>
            </w:tcBorders>
          </w:tcPr>
          <w:p w:rsidR="005F4952" w:rsidRPr="00A82A30" w:rsidRDefault="005F4952" w:rsidP="005F4952">
            <w:pPr>
              <w:pStyle w:val="1"/>
              <w:tabs>
                <w:tab w:val="right" w:pos="7200"/>
              </w:tabs>
              <w:spacing w:line="340" w:lineRule="exact"/>
              <w:ind w:right="-36"/>
              <w:jc w:val="both"/>
              <w:rPr>
                <w:rFonts w:ascii="Arial" w:hAnsi="Arial" w:cs="Arial"/>
                <w:color w:val="auto"/>
                <w:sz w:val="20"/>
                <w:szCs w:val="20"/>
              </w:rPr>
            </w:pPr>
            <w:r w:rsidRPr="00A82A30">
              <w:rPr>
                <w:rFonts w:ascii="Arial" w:hAnsi="Arial" w:cs="Arial"/>
                <w:color w:val="auto"/>
                <w:sz w:val="20"/>
                <w:szCs w:val="20"/>
              </w:rPr>
              <w:t xml:space="preserve">Total </w:t>
            </w:r>
          </w:p>
        </w:tc>
        <w:tc>
          <w:tcPr>
            <w:tcW w:w="1260" w:type="dxa"/>
            <w:tcBorders>
              <w:top w:val="nil"/>
              <w:left w:val="nil"/>
              <w:bottom w:val="nil"/>
              <w:right w:val="nil"/>
            </w:tcBorders>
          </w:tcPr>
          <w:p w:rsidR="005F4952" w:rsidRPr="00A82A30" w:rsidRDefault="007559CF" w:rsidP="005F4952">
            <w:pPr>
              <w:pBdr>
                <w:bottom w:val="double" w:sz="4" w:space="1" w:color="auto"/>
              </w:pBdr>
              <w:tabs>
                <w:tab w:val="decimal" w:pos="972"/>
              </w:tabs>
              <w:spacing w:line="340" w:lineRule="exact"/>
              <w:ind w:right="-14"/>
              <w:rPr>
                <w:rFonts w:ascii="Arial" w:hAnsi="Arial" w:cs="Arial"/>
                <w:sz w:val="20"/>
                <w:szCs w:val="20"/>
              </w:rPr>
            </w:pPr>
            <w:r>
              <w:rPr>
                <w:rFonts w:ascii="Arial" w:hAnsi="Arial" w:cs="Arial"/>
                <w:sz w:val="20"/>
                <w:szCs w:val="20"/>
              </w:rPr>
              <w:t>190,374</w:t>
            </w:r>
          </w:p>
        </w:tc>
        <w:tc>
          <w:tcPr>
            <w:tcW w:w="1260" w:type="dxa"/>
            <w:tcBorders>
              <w:top w:val="nil"/>
              <w:left w:val="nil"/>
              <w:bottom w:val="nil"/>
              <w:right w:val="nil"/>
            </w:tcBorders>
          </w:tcPr>
          <w:p w:rsidR="005F4952" w:rsidRPr="00A82A30" w:rsidRDefault="005F4952" w:rsidP="005F4952">
            <w:pPr>
              <w:pBdr>
                <w:bottom w:val="double" w:sz="4" w:space="1" w:color="auto"/>
              </w:pBdr>
              <w:tabs>
                <w:tab w:val="decimal" w:pos="972"/>
              </w:tabs>
              <w:spacing w:line="340" w:lineRule="exact"/>
              <w:ind w:right="-14"/>
              <w:rPr>
                <w:rFonts w:ascii="Arial" w:hAnsi="Arial" w:cs="Arial"/>
                <w:sz w:val="20"/>
                <w:szCs w:val="20"/>
              </w:rPr>
            </w:pPr>
            <w:r w:rsidRPr="00A82A30">
              <w:rPr>
                <w:rFonts w:ascii="Arial" w:hAnsi="Arial" w:cs="Arial"/>
                <w:sz w:val="20"/>
                <w:szCs w:val="20"/>
              </w:rPr>
              <w:t>166,558</w:t>
            </w:r>
          </w:p>
        </w:tc>
        <w:tc>
          <w:tcPr>
            <w:tcW w:w="1260" w:type="dxa"/>
            <w:tcBorders>
              <w:top w:val="nil"/>
              <w:left w:val="nil"/>
              <w:bottom w:val="nil"/>
              <w:right w:val="nil"/>
            </w:tcBorders>
          </w:tcPr>
          <w:p w:rsidR="005F4952" w:rsidRPr="00A82A30" w:rsidRDefault="00975E4D" w:rsidP="005F4952">
            <w:pPr>
              <w:pBdr>
                <w:bottom w:val="double" w:sz="4" w:space="1" w:color="auto"/>
              </w:pBdr>
              <w:tabs>
                <w:tab w:val="decimal" w:pos="972"/>
              </w:tabs>
              <w:spacing w:line="340" w:lineRule="exact"/>
              <w:ind w:right="-14"/>
              <w:rPr>
                <w:rFonts w:ascii="Arial" w:hAnsi="Arial" w:cs="Arial"/>
                <w:sz w:val="20"/>
                <w:szCs w:val="20"/>
                <w:cs/>
              </w:rPr>
            </w:pPr>
            <w:r>
              <w:rPr>
                <w:rFonts w:ascii="Arial" w:hAnsi="Arial" w:cs="Arial"/>
                <w:sz w:val="20"/>
                <w:szCs w:val="20"/>
              </w:rPr>
              <w:t>51,993</w:t>
            </w:r>
          </w:p>
        </w:tc>
        <w:tc>
          <w:tcPr>
            <w:tcW w:w="1260" w:type="dxa"/>
            <w:tcBorders>
              <w:top w:val="nil"/>
              <w:left w:val="nil"/>
              <w:bottom w:val="nil"/>
              <w:right w:val="nil"/>
            </w:tcBorders>
          </w:tcPr>
          <w:p w:rsidR="005F4952" w:rsidRPr="00A82A30" w:rsidRDefault="005F4952" w:rsidP="005F4952">
            <w:pPr>
              <w:pBdr>
                <w:bottom w:val="double" w:sz="4" w:space="1" w:color="auto"/>
              </w:pBdr>
              <w:tabs>
                <w:tab w:val="decimal" w:pos="972"/>
              </w:tabs>
              <w:spacing w:line="340" w:lineRule="exact"/>
              <w:ind w:right="-14"/>
              <w:rPr>
                <w:rFonts w:ascii="Arial" w:hAnsi="Arial" w:cs="Arial"/>
                <w:sz w:val="20"/>
                <w:szCs w:val="20"/>
              </w:rPr>
            </w:pPr>
            <w:r w:rsidRPr="00A82A30">
              <w:rPr>
                <w:rFonts w:ascii="Arial" w:hAnsi="Arial" w:cs="Arial"/>
                <w:sz w:val="20"/>
                <w:szCs w:val="20"/>
              </w:rPr>
              <w:t>7,892</w:t>
            </w:r>
          </w:p>
        </w:tc>
      </w:tr>
    </w:tbl>
    <w:p w:rsidR="00F4197B" w:rsidRPr="00A82A30" w:rsidRDefault="00F4197B" w:rsidP="009243F0">
      <w:pPr>
        <w:pStyle w:val="a"/>
        <w:widowControl/>
        <w:tabs>
          <w:tab w:val="left" w:pos="540"/>
          <w:tab w:val="left" w:pos="2160"/>
          <w:tab w:val="right" w:pos="9498"/>
        </w:tabs>
        <w:spacing w:before="240" w:after="120" w:line="380" w:lineRule="exact"/>
        <w:ind w:right="0"/>
        <w:jc w:val="both"/>
        <w:rPr>
          <w:rFonts w:ascii="Arial" w:hAnsi="Arial" w:cs="Arial"/>
          <w:sz w:val="22"/>
          <w:szCs w:val="22"/>
        </w:rPr>
      </w:pPr>
    </w:p>
    <w:p w:rsidR="00F4197B" w:rsidRPr="00A82A30" w:rsidRDefault="00F4197B">
      <w:pPr>
        <w:widowControl/>
        <w:overflowPunct/>
        <w:autoSpaceDE/>
        <w:autoSpaceDN/>
        <w:adjustRightInd/>
        <w:textAlignment w:val="auto"/>
        <w:rPr>
          <w:rFonts w:ascii="Arial" w:hAnsi="Arial" w:cs="Arial"/>
          <w:b/>
          <w:bCs/>
        </w:rPr>
      </w:pPr>
      <w:r w:rsidRPr="00A82A30">
        <w:rPr>
          <w:rFonts w:ascii="Arial" w:hAnsi="Arial" w:cs="Arial"/>
        </w:rPr>
        <w:br w:type="page"/>
      </w:r>
    </w:p>
    <w:p w:rsidR="00673C78" w:rsidRPr="00A82A30" w:rsidRDefault="00EA4EAB" w:rsidP="009243F0">
      <w:pPr>
        <w:pStyle w:val="a"/>
        <w:widowControl/>
        <w:tabs>
          <w:tab w:val="left" w:pos="540"/>
          <w:tab w:val="left" w:pos="2160"/>
          <w:tab w:val="right" w:pos="9498"/>
        </w:tabs>
        <w:spacing w:before="240" w:after="120" w:line="380" w:lineRule="exact"/>
        <w:ind w:right="0"/>
        <w:jc w:val="both"/>
        <w:rPr>
          <w:rFonts w:ascii="Arial" w:hAnsi="Arial" w:cs="Arial"/>
          <w:sz w:val="22"/>
          <w:szCs w:val="22"/>
        </w:rPr>
      </w:pPr>
      <w:r w:rsidRPr="00A82A30">
        <w:rPr>
          <w:rFonts w:ascii="Arial" w:hAnsi="Arial" w:cs="Arial"/>
          <w:sz w:val="22"/>
          <w:szCs w:val="22"/>
        </w:rPr>
        <w:lastRenderedPageBreak/>
        <w:t>1</w:t>
      </w:r>
      <w:r w:rsidR="00450E77">
        <w:rPr>
          <w:rFonts w:ascii="Arial" w:hAnsi="Arial" w:cs="Arial"/>
          <w:sz w:val="22"/>
          <w:szCs w:val="22"/>
        </w:rPr>
        <w:t>6</w:t>
      </w:r>
      <w:r w:rsidR="00B04C0D" w:rsidRPr="00A82A30">
        <w:rPr>
          <w:rFonts w:ascii="Arial" w:hAnsi="Arial" w:cs="Arial"/>
          <w:sz w:val="22"/>
          <w:szCs w:val="22"/>
        </w:rPr>
        <w:t>.</w:t>
      </w:r>
      <w:r w:rsidR="00B04C0D" w:rsidRPr="00A82A30">
        <w:rPr>
          <w:rFonts w:ascii="Arial" w:hAnsi="Arial" w:cs="Arial"/>
          <w:sz w:val="22"/>
          <w:szCs w:val="22"/>
        </w:rPr>
        <w:tab/>
        <w:t>Long-</w:t>
      </w:r>
      <w:r w:rsidR="00673C78" w:rsidRPr="00A82A30">
        <w:rPr>
          <w:rFonts w:ascii="Arial" w:hAnsi="Arial" w:cs="Arial"/>
          <w:sz w:val="22"/>
          <w:szCs w:val="22"/>
        </w:rPr>
        <w:t>term loans from financial institutions</w:t>
      </w:r>
    </w:p>
    <w:p w:rsidR="00673C78" w:rsidRPr="00A82A30" w:rsidRDefault="00673C78" w:rsidP="004A2C4A">
      <w:pPr>
        <w:pStyle w:val="a"/>
        <w:widowControl/>
        <w:tabs>
          <w:tab w:val="left" w:pos="2160"/>
          <w:tab w:val="right" w:pos="9498"/>
        </w:tabs>
        <w:spacing w:line="380" w:lineRule="exact"/>
        <w:ind w:left="360" w:right="-151" w:hanging="360"/>
        <w:jc w:val="right"/>
        <w:rPr>
          <w:rFonts w:ascii="Arial" w:hAnsi="Arial" w:cs="Angsana New"/>
          <w:b w:val="0"/>
          <w:bCs w:val="0"/>
          <w:sz w:val="16"/>
          <w:szCs w:val="16"/>
        </w:rPr>
      </w:pPr>
      <w:r w:rsidRPr="00A82A30">
        <w:rPr>
          <w:rFonts w:ascii="Arial" w:hAnsi="Arial" w:cs="Angsana New"/>
          <w:b w:val="0"/>
          <w:bCs w:val="0"/>
          <w:sz w:val="16"/>
          <w:szCs w:val="16"/>
        </w:rPr>
        <w:t>(Unit: Thousand Baht)</w:t>
      </w:r>
    </w:p>
    <w:tbl>
      <w:tblPr>
        <w:tblW w:w="8730" w:type="dxa"/>
        <w:tblInd w:w="450" w:type="dxa"/>
        <w:tblLayout w:type="fixed"/>
        <w:tblLook w:val="0000" w:firstRow="0" w:lastRow="0" w:firstColumn="0" w:lastColumn="0" w:noHBand="0" w:noVBand="0"/>
      </w:tblPr>
      <w:tblGrid>
        <w:gridCol w:w="3690"/>
        <w:gridCol w:w="1260"/>
        <w:gridCol w:w="1260"/>
        <w:gridCol w:w="1260"/>
        <w:gridCol w:w="1260"/>
      </w:tblGrid>
      <w:tr w:rsidR="00ED4F5D" w:rsidRPr="00A82A30" w:rsidTr="009243F0">
        <w:trPr>
          <w:cantSplit/>
        </w:trPr>
        <w:tc>
          <w:tcPr>
            <w:tcW w:w="3690" w:type="dxa"/>
            <w:tcBorders>
              <w:top w:val="nil"/>
              <w:left w:val="nil"/>
              <w:bottom w:val="nil"/>
              <w:right w:val="nil"/>
            </w:tcBorders>
          </w:tcPr>
          <w:p w:rsidR="00ED4F5D" w:rsidRPr="00A82A30" w:rsidRDefault="00ED4F5D" w:rsidP="00ED4F5D">
            <w:pPr>
              <w:pStyle w:val="10"/>
              <w:widowControl/>
              <w:tabs>
                <w:tab w:val="right" w:pos="8640"/>
              </w:tabs>
              <w:spacing w:line="340" w:lineRule="exact"/>
              <w:ind w:left="-18" w:right="-34"/>
              <w:jc w:val="both"/>
              <w:rPr>
                <w:rFonts w:ascii="Arial" w:hAnsi="Arial" w:cs="Arial"/>
                <w:color w:val="auto"/>
                <w:sz w:val="18"/>
                <w:szCs w:val="18"/>
              </w:rPr>
            </w:pPr>
          </w:p>
        </w:tc>
        <w:tc>
          <w:tcPr>
            <w:tcW w:w="2520" w:type="dxa"/>
            <w:gridSpan w:val="2"/>
            <w:tcBorders>
              <w:top w:val="nil"/>
              <w:left w:val="nil"/>
              <w:bottom w:val="nil"/>
              <w:right w:val="nil"/>
            </w:tcBorders>
          </w:tcPr>
          <w:p w:rsidR="00ED4F5D" w:rsidRPr="00A82A30" w:rsidRDefault="00ED4F5D" w:rsidP="004C4736">
            <w:pPr>
              <w:pStyle w:val="10"/>
              <w:widowControl/>
              <w:pBdr>
                <w:bottom w:val="single" w:sz="6" w:space="1" w:color="auto"/>
              </w:pBdr>
              <w:tabs>
                <w:tab w:val="right" w:pos="5580"/>
                <w:tab w:val="right" w:pos="7200"/>
                <w:tab w:val="right" w:pos="9000"/>
              </w:tabs>
              <w:spacing w:line="340" w:lineRule="exact"/>
              <w:ind w:right="-34"/>
              <w:jc w:val="center"/>
              <w:rPr>
                <w:rFonts w:ascii="Arial" w:hAnsi="Arial" w:cs="Arial"/>
                <w:caps/>
                <w:color w:val="auto"/>
                <w:sz w:val="18"/>
                <w:szCs w:val="18"/>
              </w:rPr>
            </w:pPr>
            <w:r w:rsidRPr="00A82A30">
              <w:rPr>
                <w:rFonts w:ascii="Arial" w:hAnsi="Arial" w:cs="Arial"/>
                <w:color w:val="auto"/>
                <w:sz w:val="18"/>
                <w:szCs w:val="18"/>
              </w:rPr>
              <w:t>Consolidated</w:t>
            </w:r>
            <w:r w:rsidR="004C4736" w:rsidRPr="00A82A30">
              <w:rPr>
                <w:rFonts w:ascii="Arial" w:hAnsi="Arial" w:cs="Arial"/>
                <w:color w:val="auto"/>
                <w:sz w:val="18"/>
                <w:szCs w:val="18"/>
              </w:rPr>
              <w:t xml:space="preserve">                       </w:t>
            </w:r>
            <w:r w:rsidRPr="00A82A30">
              <w:rPr>
                <w:rFonts w:ascii="Arial" w:hAnsi="Arial" w:cs="Arial"/>
                <w:color w:val="auto"/>
                <w:sz w:val="18"/>
                <w:szCs w:val="18"/>
              </w:rPr>
              <w:t>financial statements</w:t>
            </w:r>
          </w:p>
        </w:tc>
        <w:tc>
          <w:tcPr>
            <w:tcW w:w="2520" w:type="dxa"/>
            <w:gridSpan w:val="2"/>
            <w:tcBorders>
              <w:top w:val="nil"/>
              <w:left w:val="nil"/>
              <w:bottom w:val="nil"/>
              <w:right w:val="nil"/>
            </w:tcBorders>
          </w:tcPr>
          <w:p w:rsidR="00ED4F5D" w:rsidRPr="00A82A30" w:rsidRDefault="00ED4F5D" w:rsidP="00ED4F5D">
            <w:pPr>
              <w:pStyle w:val="10"/>
              <w:widowControl/>
              <w:pBdr>
                <w:bottom w:val="single" w:sz="6" w:space="1" w:color="auto"/>
              </w:pBdr>
              <w:tabs>
                <w:tab w:val="right" w:pos="5580"/>
                <w:tab w:val="right" w:pos="7200"/>
                <w:tab w:val="right" w:pos="9000"/>
              </w:tabs>
              <w:spacing w:line="340" w:lineRule="exact"/>
              <w:ind w:right="-34"/>
              <w:jc w:val="center"/>
              <w:rPr>
                <w:rFonts w:ascii="Arial" w:hAnsi="Arial" w:cs="Arial"/>
                <w:caps/>
                <w:color w:val="auto"/>
                <w:sz w:val="18"/>
                <w:szCs w:val="18"/>
              </w:rPr>
            </w:pPr>
            <w:r w:rsidRPr="00A82A30">
              <w:rPr>
                <w:rFonts w:ascii="Arial" w:hAnsi="Arial" w:cs="Arial"/>
                <w:color w:val="auto"/>
                <w:sz w:val="18"/>
                <w:szCs w:val="18"/>
              </w:rPr>
              <w:t>Separate</w:t>
            </w:r>
            <w:r w:rsidR="004C4736" w:rsidRPr="00A82A30">
              <w:rPr>
                <w:rFonts w:ascii="Arial" w:hAnsi="Arial" w:cs="Arial"/>
                <w:color w:val="auto"/>
                <w:sz w:val="18"/>
                <w:szCs w:val="18"/>
              </w:rPr>
              <w:t xml:space="preserve">                  </w:t>
            </w:r>
            <w:r w:rsidRPr="00A82A30">
              <w:rPr>
                <w:rFonts w:ascii="Arial" w:hAnsi="Arial" w:cs="Arial"/>
                <w:color w:val="auto"/>
                <w:sz w:val="18"/>
                <w:szCs w:val="18"/>
              </w:rPr>
              <w:t xml:space="preserve"> financial statements</w:t>
            </w:r>
          </w:p>
        </w:tc>
      </w:tr>
      <w:tr w:rsidR="0076118E" w:rsidRPr="00A82A30" w:rsidTr="009243F0">
        <w:trPr>
          <w:cantSplit/>
        </w:trPr>
        <w:tc>
          <w:tcPr>
            <w:tcW w:w="3690" w:type="dxa"/>
            <w:tcBorders>
              <w:top w:val="nil"/>
              <w:left w:val="nil"/>
              <w:bottom w:val="nil"/>
              <w:right w:val="nil"/>
            </w:tcBorders>
          </w:tcPr>
          <w:p w:rsidR="0076118E" w:rsidRPr="00A82A30" w:rsidRDefault="0076118E" w:rsidP="0076118E">
            <w:pPr>
              <w:pStyle w:val="10"/>
              <w:widowControl/>
              <w:tabs>
                <w:tab w:val="right" w:pos="8640"/>
              </w:tabs>
              <w:spacing w:line="34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76118E" w:rsidRPr="00A82A30" w:rsidRDefault="00891E83" w:rsidP="0076118E">
            <w:pPr>
              <w:pStyle w:val="10"/>
              <w:widowControl/>
              <w:tabs>
                <w:tab w:val="right" w:pos="5580"/>
                <w:tab w:val="right" w:pos="7200"/>
                <w:tab w:val="right" w:pos="9000"/>
              </w:tabs>
              <w:spacing w:line="340" w:lineRule="exact"/>
              <w:ind w:left="-18" w:right="-18"/>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rsidR="0076118E" w:rsidRPr="00A82A30" w:rsidRDefault="0076118E" w:rsidP="0076118E">
            <w:pPr>
              <w:pStyle w:val="10"/>
              <w:widowControl/>
              <w:tabs>
                <w:tab w:val="right" w:pos="5580"/>
                <w:tab w:val="right" w:pos="7200"/>
                <w:tab w:val="right" w:pos="9000"/>
              </w:tabs>
              <w:spacing w:line="340" w:lineRule="exact"/>
              <w:ind w:left="-18" w:right="-18"/>
              <w:jc w:val="center"/>
              <w:rPr>
                <w:rFonts w:ascii="Arial" w:hAnsi="Arial" w:cs="Arial"/>
                <w:color w:val="auto"/>
                <w:sz w:val="18"/>
                <w:szCs w:val="18"/>
              </w:rPr>
            </w:pPr>
            <w:r w:rsidRPr="00A82A30">
              <w:rPr>
                <w:rFonts w:ascii="Arial" w:hAnsi="Arial" w:cs="Arial"/>
                <w:color w:val="auto"/>
                <w:sz w:val="18"/>
                <w:szCs w:val="18"/>
              </w:rPr>
              <w:t>31     December</w:t>
            </w:r>
          </w:p>
        </w:tc>
        <w:tc>
          <w:tcPr>
            <w:tcW w:w="1260" w:type="dxa"/>
            <w:tcBorders>
              <w:top w:val="nil"/>
              <w:left w:val="nil"/>
              <w:bottom w:val="nil"/>
              <w:right w:val="nil"/>
            </w:tcBorders>
          </w:tcPr>
          <w:p w:rsidR="0076118E" w:rsidRPr="00A82A30" w:rsidRDefault="00891E83" w:rsidP="0076118E">
            <w:pPr>
              <w:pStyle w:val="10"/>
              <w:widowControl/>
              <w:tabs>
                <w:tab w:val="right" w:pos="5580"/>
                <w:tab w:val="right" w:pos="7200"/>
                <w:tab w:val="right" w:pos="9000"/>
              </w:tabs>
              <w:spacing w:line="340" w:lineRule="exact"/>
              <w:ind w:left="-18" w:right="-18"/>
              <w:jc w:val="center"/>
              <w:rPr>
                <w:rFonts w:ascii="Arial" w:hAnsi="Arial" w:cs="Arial"/>
                <w:color w:val="auto"/>
                <w:sz w:val="18"/>
                <w:szCs w:val="18"/>
              </w:rPr>
            </w:pPr>
            <w:r>
              <w:rPr>
                <w:rFonts w:ascii="Arial" w:hAnsi="Arial" w:cs="Arial"/>
                <w:color w:val="auto"/>
                <w:sz w:val="18"/>
                <w:szCs w:val="18"/>
              </w:rPr>
              <w:t>30                  June</w:t>
            </w:r>
          </w:p>
        </w:tc>
        <w:tc>
          <w:tcPr>
            <w:tcW w:w="1260" w:type="dxa"/>
            <w:tcBorders>
              <w:top w:val="nil"/>
              <w:left w:val="nil"/>
              <w:bottom w:val="nil"/>
              <w:right w:val="nil"/>
            </w:tcBorders>
          </w:tcPr>
          <w:p w:rsidR="0076118E" w:rsidRPr="00A82A30" w:rsidRDefault="0076118E" w:rsidP="0076118E">
            <w:pPr>
              <w:pStyle w:val="10"/>
              <w:widowControl/>
              <w:tabs>
                <w:tab w:val="right" w:pos="5580"/>
                <w:tab w:val="right" w:pos="7200"/>
                <w:tab w:val="right" w:pos="9000"/>
              </w:tabs>
              <w:spacing w:line="340" w:lineRule="exact"/>
              <w:ind w:left="-18" w:right="-18"/>
              <w:jc w:val="center"/>
              <w:rPr>
                <w:rFonts w:ascii="Arial" w:hAnsi="Arial" w:cs="Arial"/>
                <w:color w:val="auto"/>
                <w:sz w:val="18"/>
                <w:szCs w:val="18"/>
              </w:rPr>
            </w:pPr>
            <w:r w:rsidRPr="00A82A30">
              <w:rPr>
                <w:rFonts w:ascii="Arial" w:hAnsi="Arial" w:cs="Arial"/>
                <w:color w:val="auto"/>
                <w:sz w:val="18"/>
                <w:szCs w:val="18"/>
              </w:rPr>
              <w:t>31     December</w:t>
            </w:r>
          </w:p>
        </w:tc>
      </w:tr>
      <w:tr w:rsidR="0076118E" w:rsidRPr="00A82A30" w:rsidTr="009243F0">
        <w:trPr>
          <w:cantSplit/>
        </w:trPr>
        <w:tc>
          <w:tcPr>
            <w:tcW w:w="3690" w:type="dxa"/>
            <w:tcBorders>
              <w:top w:val="nil"/>
              <w:left w:val="nil"/>
              <w:bottom w:val="nil"/>
              <w:right w:val="nil"/>
            </w:tcBorders>
          </w:tcPr>
          <w:p w:rsidR="0076118E" w:rsidRPr="00A82A30" w:rsidRDefault="0076118E" w:rsidP="0076118E">
            <w:pPr>
              <w:pStyle w:val="10"/>
              <w:widowControl/>
              <w:tabs>
                <w:tab w:val="right" w:pos="8640"/>
              </w:tabs>
              <w:spacing w:line="34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76118E" w:rsidRPr="00A82A30" w:rsidRDefault="0076118E" w:rsidP="0076118E">
            <w:pPr>
              <w:pStyle w:val="10"/>
              <w:widowControl/>
              <w:pBdr>
                <w:bottom w:val="single" w:sz="6" w:space="1" w:color="auto"/>
              </w:pBdr>
              <w:tabs>
                <w:tab w:val="right" w:pos="5580"/>
                <w:tab w:val="right" w:pos="7200"/>
                <w:tab w:val="right" w:pos="9000"/>
              </w:tabs>
              <w:spacing w:line="340" w:lineRule="exact"/>
              <w:ind w:left="-18" w:right="-18"/>
              <w:jc w:val="center"/>
              <w:rPr>
                <w:rFonts w:ascii="Arial" w:hAnsi="Arial" w:cs="Arial"/>
                <w:color w:val="auto"/>
                <w:sz w:val="18"/>
                <w:szCs w:val="18"/>
              </w:rPr>
            </w:pPr>
            <w:r w:rsidRPr="00A82A30">
              <w:rPr>
                <w:rFonts w:ascii="Arial" w:hAnsi="Arial" w:cs="Arial"/>
                <w:color w:val="auto"/>
                <w:sz w:val="18"/>
                <w:szCs w:val="18"/>
              </w:rPr>
              <w:t>2018</w:t>
            </w:r>
          </w:p>
        </w:tc>
        <w:tc>
          <w:tcPr>
            <w:tcW w:w="1260" w:type="dxa"/>
            <w:tcBorders>
              <w:top w:val="nil"/>
              <w:left w:val="nil"/>
              <w:bottom w:val="nil"/>
              <w:right w:val="nil"/>
            </w:tcBorders>
          </w:tcPr>
          <w:p w:rsidR="0076118E" w:rsidRPr="00A82A30" w:rsidRDefault="0076118E" w:rsidP="0076118E">
            <w:pPr>
              <w:pStyle w:val="10"/>
              <w:widowControl/>
              <w:pBdr>
                <w:bottom w:val="single" w:sz="6" w:space="1" w:color="auto"/>
              </w:pBdr>
              <w:tabs>
                <w:tab w:val="right" w:pos="5580"/>
                <w:tab w:val="right" w:pos="7200"/>
                <w:tab w:val="right" w:pos="9000"/>
              </w:tabs>
              <w:spacing w:line="340" w:lineRule="exact"/>
              <w:ind w:left="-18" w:right="-18"/>
              <w:jc w:val="center"/>
              <w:rPr>
                <w:rFonts w:ascii="Arial" w:hAnsi="Arial" w:cs="Arial"/>
                <w:color w:val="auto"/>
                <w:sz w:val="18"/>
                <w:szCs w:val="18"/>
              </w:rPr>
            </w:pPr>
            <w:r w:rsidRPr="00A82A30">
              <w:rPr>
                <w:rFonts w:ascii="Arial" w:hAnsi="Arial" w:cs="Arial"/>
                <w:color w:val="auto"/>
                <w:sz w:val="18"/>
                <w:szCs w:val="18"/>
              </w:rPr>
              <w:t>2017</w:t>
            </w:r>
          </w:p>
        </w:tc>
        <w:tc>
          <w:tcPr>
            <w:tcW w:w="1260" w:type="dxa"/>
            <w:tcBorders>
              <w:top w:val="nil"/>
              <w:left w:val="nil"/>
              <w:bottom w:val="nil"/>
              <w:right w:val="nil"/>
            </w:tcBorders>
          </w:tcPr>
          <w:p w:rsidR="0076118E" w:rsidRPr="00A82A30" w:rsidRDefault="0076118E" w:rsidP="0076118E">
            <w:pPr>
              <w:pStyle w:val="10"/>
              <w:widowControl/>
              <w:pBdr>
                <w:bottom w:val="single" w:sz="6" w:space="1" w:color="auto"/>
              </w:pBdr>
              <w:tabs>
                <w:tab w:val="right" w:pos="5580"/>
                <w:tab w:val="right" w:pos="7200"/>
                <w:tab w:val="right" w:pos="9000"/>
              </w:tabs>
              <w:spacing w:line="340" w:lineRule="exact"/>
              <w:ind w:left="-18" w:right="-18"/>
              <w:jc w:val="center"/>
              <w:rPr>
                <w:rFonts w:ascii="Arial" w:hAnsi="Arial" w:cs="Arial"/>
                <w:color w:val="auto"/>
                <w:sz w:val="18"/>
                <w:szCs w:val="18"/>
              </w:rPr>
            </w:pPr>
            <w:r w:rsidRPr="00A82A30">
              <w:rPr>
                <w:rFonts w:ascii="Arial" w:hAnsi="Arial" w:cs="Arial"/>
                <w:color w:val="auto"/>
                <w:sz w:val="18"/>
                <w:szCs w:val="18"/>
              </w:rPr>
              <w:t>2018</w:t>
            </w:r>
          </w:p>
        </w:tc>
        <w:tc>
          <w:tcPr>
            <w:tcW w:w="1260" w:type="dxa"/>
            <w:tcBorders>
              <w:top w:val="nil"/>
              <w:left w:val="nil"/>
              <w:bottom w:val="nil"/>
              <w:right w:val="nil"/>
            </w:tcBorders>
          </w:tcPr>
          <w:p w:rsidR="0076118E" w:rsidRPr="00A82A30" w:rsidRDefault="0076118E" w:rsidP="0076118E">
            <w:pPr>
              <w:pStyle w:val="10"/>
              <w:widowControl/>
              <w:pBdr>
                <w:bottom w:val="single" w:sz="6" w:space="1" w:color="auto"/>
              </w:pBdr>
              <w:tabs>
                <w:tab w:val="right" w:pos="5580"/>
                <w:tab w:val="right" w:pos="7200"/>
                <w:tab w:val="right" w:pos="9000"/>
              </w:tabs>
              <w:spacing w:line="340" w:lineRule="exact"/>
              <w:ind w:left="-18" w:right="-18"/>
              <w:jc w:val="center"/>
              <w:rPr>
                <w:rFonts w:ascii="Arial" w:hAnsi="Arial" w:cs="Arial"/>
                <w:color w:val="auto"/>
                <w:sz w:val="18"/>
                <w:szCs w:val="18"/>
              </w:rPr>
            </w:pPr>
            <w:r w:rsidRPr="00A82A30">
              <w:rPr>
                <w:rFonts w:ascii="Arial" w:hAnsi="Arial" w:cs="Arial"/>
                <w:color w:val="auto"/>
                <w:sz w:val="18"/>
                <w:szCs w:val="18"/>
              </w:rPr>
              <w:t>2017</w:t>
            </w:r>
          </w:p>
        </w:tc>
      </w:tr>
      <w:tr w:rsidR="0076118E" w:rsidRPr="00A82A30" w:rsidTr="009243F0">
        <w:trPr>
          <w:cantSplit/>
        </w:trPr>
        <w:tc>
          <w:tcPr>
            <w:tcW w:w="3690" w:type="dxa"/>
            <w:tcBorders>
              <w:top w:val="nil"/>
              <w:left w:val="nil"/>
              <w:bottom w:val="nil"/>
              <w:right w:val="nil"/>
            </w:tcBorders>
          </w:tcPr>
          <w:p w:rsidR="0076118E" w:rsidRPr="00A82A30" w:rsidRDefault="0076118E" w:rsidP="0076118E">
            <w:pPr>
              <w:pStyle w:val="1"/>
              <w:widowControl/>
              <w:tabs>
                <w:tab w:val="right" w:pos="7200"/>
              </w:tabs>
              <w:spacing w:line="340" w:lineRule="exact"/>
              <w:ind w:right="-36"/>
              <w:jc w:val="both"/>
              <w:rPr>
                <w:rFonts w:ascii="Arial" w:hAnsi="Arial" w:cs="Arial"/>
                <w:color w:val="auto"/>
                <w:sz w:val="18"/>
                <w:szCs w:val="18"/>
              </w:rPr>
            </w:pPr>
            <w:r w:rsidRPr="00A82A30">
              <w:rPr>
                <w:rFonts w:ascii="Arial" w:hAnsi="Arial" w:cs="Arial"/>
                <w:color w:val="auto"/>
                <w:sz w:val="18"/>
                <w:szCs w:val="18"/>
              </w:rPr>
              <w:t>Secured</w:t>
            </w:r>
          </w:p>
        </w:tc>
        <w:tc>
          <w:tcPr>
            <w:tcW w:w="1260" w:type="dxa"/>
            <w:tcBorders>
              <w:top w:val="nil"/>
              <w:left w:val="nil"/>
              <w:bottom w:val="nil"/>
              <w:right w:val="nil"/>
            </w:tcBorders>
          </w:tcPr>
          <w:p w:rsidR="0076118E" w:rsidRPr="00A82A30" w:rsidRDefault="000920C8" w:rsidP="006D3E86">
            <w:pPr>
              <w:pBdr>
                <w:bottom w:val="doub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2,571,224</w:t>
            </w:r>
          </w:p>
        </w:tc>
        <w:tc>
          <w:tcPr>
            <w:tcW w:w="1260" w:type="dxa"/>
            <w:tcBorders>
              <w:top w:val="nil"/>
              <w:left w:val="nil"/>
              <w:bottom w:val="nil"/>
              <w:right w:val="nil"/>
            </w:tcBorders>
          </w:tcPr>
          <w:p w:rsidR="0076118E" w:rsidRPr="00A82A30" w:rsidRDefault="0076118E" w:rsidP="0076118E">
            <w:pPr>
              <w:pBdr>
                <w:bottom w:val="double" w:sz="6" w:space="1" w:color="auto"/>
              </w:pBdr>
              <w:tabs>
                <w:tab w:val="decimal" w:pos="972"/>
              </w:tabs>
              <w:spacing w:line="340" w:lineRule="exact"/>
              <w:ind w:right="-14"/>
              <w:rPr>
                <w:rFonts w:ascii="Arial" w:hAnsi="Arial" w:cs="Angsana New"/>
                <w:sz w:val="18"/>
                <w:szCs w:val="18"/>
              </w:rPr>
            </w:pPr>
            <w:r w:rsidRPr="00A82A30">
              <w:rPr>
                <w:rFonts w:ascii="Arial" w:hAnsi="Arial" w:cs="Angsana New"/>
                <w:sz w:val="18"/>
                <w:szCs w:val="18"/>
              </w:rPr>
              <w:t>2,726,480</w:t>
            </w:r>
          </w:p>
        </w:tc>
        <w:tc>
          <w:tcPr>
            <w:tcW w:w="1260" w:type="dxa"/>
            <w:tcBorders>
              <w:top w:val="nil"/>
              <w:left w:val="nil"/>
              <w:bottom w:val="nil"/>
              <w:right w:val="nil"/>
            </w:tcBorders>
          </w:tcPr>
          <w:p w:rsidR="0076118E" w:rsidRPr="00A82A30" w:rsidRDefault="000920C8" w:rsidP="0076118E">
            <w:pPr>
              <w:pBdr>
                <w:bottom w:val="doub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74,375</w:t>
            </w:r>
          </w:p>
        </w:tc>
        <w:tc>
          <w:tcPr>
            <w:tcW w:w="1260" w:type="dxa"/>
            <w:tcBorders>
              <w:top w:val="nil"/>
              <w:left w:val="nil"/>
              <w:bottom w:val="nil"/>
              <w:right w:val="nil"/>
            </w:tcBorders>
          </w:tcPr>
          <w:p w:rsidR="0076118E" w:rsidRPr="00A82A30" w:rsidRDefault="0076118E" w:rsidP="0076118E">
            <w:pPr>
              <w:pBdr>
                <w:bottom w:val="double" w:sz="6" w:space="1" w:color="auto"/>
              </w:pBdr>
              <w:tabs>
                <w:tab w:val="decimal" w:pos="972"/>
              </w:tabs>
              <w:spacing w:line="340" w:lineRule="exact"/>
              <w:ind w:right="-14"/>
              <w:rPr>
                <w:rFonts w:ascii="Arial" w:hAnsi="Arial" w:cs="Angsana New"/>
                <w:sz w:val="18"/>
                <w:szCs w:val="18"/>
              </w:rPr>
            </w:pPr>
            <w:r w:rsidRPr="00A82A30">
              <w:rPr>
                <w:rFonts w:ascii="Arial" w:hAnsi="Arial" w:cs="Angsana New"/>
                <w:sz w:val="18"/>
                <w:szCs w:val="18"/>
              </w:rPr>
              <w:t>74,625</w:t>
            </w:r>
          </w:p>
        </w:tc>
      </w:tr>
      <w:tr w:rsidR="0076118E" w:rsidRPr="00A82A30" w:rsidTr="009243F0">
        <w:trPr>
          <w:cantSplit/>
        </w:trPr>
        <w:tc>
          <w:tcPr>
            <w:tcW w:w="3690" w:type="dxa"/>
            <w:tcBorders>
              <w:top w:val="nil"/>
              <w:left w:val="nil"/>
              <w:bottom w:val="nil"/>
              <w:right w:val="nil"/>
            </w:tcBorders>
          </w:tcPr>
          <w:p w:rsidR="0076118E" w:rsidRPr="00A82A30" w:rsidRDefault="0076118E" w:rsidP="0076118E">
            <w:pPr>
              <w:pStyle w:val="a1"/>
              <w:widowControl/>
              <w:tabs>
                <w:tab w:val="right" w:pos="7200"/>
              </w:tabs>
              <w:spacing w:line="340" w:lineRule="exact"/>
              <w:ind w:left="0" w:right="-36"/>
              <w:jc w:val="both"/>
              <w:rPr>
                <w:rFonts w:ascii="Arial" w:hAnsi="Arial" w:cs="Arial"/>
                <w:sz w:val="18"/>
                <w:szCs w:val="18"/>
              </w:rPr>
            </w:pPr>
            <w:r w:rsidRPr="00A82A30">
              <w:rPr>
                <w:rFonts w:ascii="Arial" w:hAnsi="Arial" w:cs="Arial"/>
                <w:sz w:val="18"/>
                <w:szCs w:val="18"/>
              </w:rPr>
              <w:t>Long-term loans are repayable as follows:</w:t>
            </w:r>
          </w:p>
        </w:tc>
        <w:tc>
          <w:tcPr>
            <w:tcW w:w="1260" w:type="dxa"/>
            <w:tcBorders>
              <w:top w:val="nil"/>
              <w:left w:val="nil"/>
              <w:bottom w:val="nil"/>
              <w:right w:val="nil"/>
            </w:tcBorders>
          </w:tcPr>
          <w:p w:rsidR="0076118E" w:rsidRPr="00A82A30" w:rsidRDefault="0076118E" w:rsidP="0076118E">
            <w:pPr>
              <w:pStyle w:val="10"/>
              <w:widowControl/>
              <w:tabs>
                <w:tab w:val="decimal" w:pos="1134"/>
              </w:tabs>
              <w:spacing w:line="340" w:lineRule="exact"/>
              <w:ind w:right="0"/>
              <w:jc w:val="both"/>
              <w:rPr>
                <w:rFonts w:ascii="Arial" w:hAnsi="Arial" w:cs="Arial"/>
                <w:color w:val="auto"/>
                <w:sz w:val="18"/>
                <w:szCs w:val="18"/>
              </w:rPr>
            </w:pPr>
          </w:p>
        </w:tc>
        <w:tc>
          <w:tcPr>
            <w:tcW w:w="1260" w:type="dxa"/>
            <w:tcBorders>
              <w:top w:val="nil"/>
              <w:left w:val="nil"/>
              <w:bottom w:val="nil"/>
              <w:right w:val="nil"/>
            </w:tcBorders>
          </w:tcPr>
          <w:p w:rsidR="0076118E" w:rsidRPr="00A82A30" w:rsidRDefault="0076118E" w:rsidP="0076118E">
            <w:pPr>
              <w:tabs>
                <w:tab w:val="decimal" w:pos="972"/>
              </w:tabs>
              <w:spacing w:line="340" w:lineRule="exact"/>
              <w:ind w:right="-14"/>
              <w:rPr>
                <w:rFonts w:ascii="Arial" w:hAnsi="Arial" w:cs="Angsana New"/>
                <w:sz w:val="18"/>
                <w:szCs w:val="18"/>
              </w:rPr>
            </w:pPr>
          </w:p>
        </w:tc>
        <w:tc>
          <w:tcPr>
            <w:tcW w:w="1260" w:type="dxa"/>
            <w:tcBorders>
              <w:top w:val="nil"/>
              <w:left w:val="nil"/>
              <w:bottom w:val="nil"/>
              <w:right w:val="nil"/>
            </w:tcBorders>
          </w:tcPr>
          <w:p w:rsidR="0076118E" w:rsidRPr="00A82A30" w:rsidRDefault="0076118E" w:rsidP="0076118E">
            <w:pPr>
              <w:tabs>
                <w:tab w:val="decimal" w:pos="972"/>
              </w:tabs>
              <w:spacing w:line="340" w:lineRule="exact"/>
              <w:ind w:right="-14"/>
              <w:rPr>
                <w:rFonts w:ascii="Arial" w:hAnsi="Arial" w:cs="Angsana New"/>
                <w:sz w:val="18"/>
                <w:szCs w:val="18"/>
              </w:rPr>
            </w:pPr>
          </w:p>
        </w:tc>
        <w:tc>
          <w:tcPr>
            <w:tcW w:w="1260" w:type="dxa"/>
            <w:tcBorders>
              <w:top w:val="nil"/>
              <w:left w:val="nil"/>
              <w:bottom w:val="nil"/>
              <w:right w:val="nil"/>
            </w:tcBorders>
          </w:tcPr>
          <w:p w:rsidR="0076118E" w:rsidRPr="00A82A30" w:rsidRDefault="0076118E" w:rsidP="0076118E">
            <w:pPr>
              <w:tabs>
                <w:tab w:val="decimal" w:pos="972"/>
              </w:tabs>
              <w:spacing w:line="340" w:lineRule="exact"/>
              <w:ind w:right="-14"/>
              <w:rPr>
                <w:rFonts w:ascii="Arial" w:hAnsi="Arial" w:cs="Angsana New"/>
                <w:sz w:val="18"/>
                <w:szCs w:val="18"/>
              </w:rPr>
            </w:pPr>
          </w:p>
        </w:tc>
      </w:tr>
      <w:tr w:rsidR="000920C8" w:rsidRPr="00A82A30" w:rsidTr="00EA32D8">
        <w:trPr>
          <w:cantSplit/>
        </w:trPr>
        <w:tc>
          <w:tcPr>
            <w:tcW w:w="3690" w:type="dxa"/>
            <w:tcBorders>
              <w:top w:val="nil"/>
              <w:left w:val="nil"/>
              <w:bottom w:val="nil"/>
              <w:right w:val="nil"/>
            </w:tcBorders>
          </w:tcPr>
          <w:p w:rsidR="000920C8" w:rsidRPr="00A82A30" w:rsidRDefault="000920C8" w:rsidP="000920C8">
            <w:pPr>
              <w:pStyle w:val="a1"/>
              <w:widowControl/>
              <w:tabs>
                <w:tab w:val="right" w:pos="7200"/>
              </w:tabs>
              <w:spacing w:line="340" w:lineRule="exact"/>
              <w:ind w:left="189" w:right="-36" w:hanging="189"/>
              <w:jc w:val="both"/>
              <w:rPr>
                <w:rFonts w:ascii="Arial" w:hAnsi="Arial" w:cs="Arial"/>
                <w:sz w:val="18"/>
                <w:szCs w:val="18"/>
              </w:rPr>
            </w:pPr>
            <w:r w:rsidRPr="00A82A30">
              <w:rPr>
                <w:rFonts w:ascii="Arial" w:hAnsi="Arial" w:cs="Arial"/>
                <w:sz w:val="18"/>
                <w:szCs w:val="18"/>
              </w:rPr>
              <w:t xml:space="preserve">   Within 1 year</w:t>
            </w:r>
          </w:p>
        </w:tc>
        <w:tc>
          <w:tcPr>
            <w:tcW w:w="1260" w:type="dxa"/>
            <w:tcBorders>
              <w:top w:val="nil"/>
              <w:left w:val="nil"/>
              <w:bottom w:val="nil"/>
              <w:right w:val="nil"/>
            </w:tcBorders>
          </w:tcPr>
          <w:p w:rsidR="000920C8" w:rsidRPr="000920C8" w:rsidRDefault="000920C8" w:rsidP="000920C8">
            <w:pPr>
              <w:tabs>
                <w:tab w:val="decimal" w:pos="972"/>
              </w:tabs>
              <w:spacing w:line="340" w:lineRule="exact"/>
              <w:ind w:right="-14"/>
              <w:rPr>
                <w:rFonts w:ascii="Arial" w:hAnsi="Arial" w:cs="Angsana New"/>
                <w:sz w:val="18"/>
                <w:szCs w:val="18"/>
              </w:rPr>
            </w:pPr>
            <w:r>
              <w:rPr>
                <w:rFonts w:ascii="Arial" w:hAnsi="Arial" w:cs="Angsana New"/>
                <w:sz w:val="18"/>
                <w:szCs w:val="18"/>
              </w:rPr>
              <w:t>546,500</w:t>
            </w:r>
          </w:p>
        </w:tc>
        <w:tc>
          <w:tcPr>
            <w:tcW w:w="1260" w:type="dxa"/>
            <w:tcBorders>
              <w:top w:val="nil"/>
              <w:left w:val="nil"/>
              <w:bottom w:val="nil"/>
              <w:right w:val="nil"/>
            </w:tcBorders>
          </w:tcPr>
          <w:p w:rsidR="000920C8" w:rsidRPr="00A82A30" w:rsidRDefault="000920C8" w:rsidP="000920C8">
            <w:pPr>
              <w:tabs>
                <w:tab w:val="decimal" w:pos="972"/>
              </w:tabs>
              <w:spacing w:line="340" w:lineRule="exact"/>
              <w:ind w:right="-14"/>
              <w:rPr>
                <w:rFonts w:ascii="Arial" w:hAnsi="Arial" w:cs="Angsana New"/>
                <w:sz w:val="18"/>
                <w:szCs w:val="18"/>
              </w:rPr>
            </w:pPr>
            <w:r w:rsidRPr="00A82A30">
              <w:rPr>
                <w:rFonts w:ascii="Arial" w:hAnsi="Arial" w:cs="Angsana New"/>
                <w:sz w:val="18"/>
                <w:szCs w:val="18"/>
              </w:rPr>
              <w:t>518,610</w:t>
            </w:r>
          </w:p>
        </w:tc>
        <w:tc>
          <w:tcPr>
            <w:tcW w:w="1260" w:type="dxa"/>
            <w:tcBorders>
              <w:top w:val="nil"/>
              <w:left w:val="nil"/>
              <w:bottom w:val="nil"/>
              <w:right w:val="nil"/>
            </w:tcBorders>
          </w:tcPr>
          <w:p w:rsidR="000920C8" w:rsidRPr="00A82A30" w:rsidRDefault="000920C8" w:rsidP="000920C8">
            <w:pPr>
              <w:tabs>
                <w:tab w:val="decimal" w:pos="972"/>
              </w:tabs>
              <w:spacing w:line="340" w:lineRule="exact"/>
              <w:ind w:right="-14"/>
              <w:rPr>
                <w:rFonts w:ascii="Arial" w:hAnsi="Arial" w:cs="Angsana New"/>
                <w:sz w:val="18"/>
                <w:szCs w:val="18"/>
              </w:rPr>
            </w:pPr>
            <w:r>
              <w:rPr>
                <w:rFonts w:ascii="Arial" w:hAnsi="Arial" w:cs="Angsana New"/>
                <w:sz w:val="18"/>
                <w:szCs w:val="18"/>
              </w:rPr>
              <w:t>500</w:t>
            </w:r>
          </w:p>
        </w:tc>
        <w:tc>
          <w:tcPr>
            <w:tcW w:w="1260" w:type="dxa"/>
            <w:tcBorders>
              <w:top w:val="nil"/>
              <w:left w:val="nil"/>
              <w:bottom w:val="nil"/>
              <w:right w:val="nil"/>
            </w:tcBorders>
          </w:tcPr>
          <w:p w:rsidR="000920C8" w:rsidRPr="00A82A30" w:rsidRDefault="000920C8" w:rsidP="000920C8">
            <w:pPr>
              <w:tabs>
                <w:tab w:val="decimal" w:pos="972"/>
              </w:tabs>
              <w:spacing w:line="340" w:lineRule="exact"/>
              <w:ind w:right="-14"/>
              <w:rPr>
                <w:rFonts w:ascii="Arial" w:hAnsi="Arial" w:cs="Angsana New"/>
                <w:sz w:val="18"/>
                <w:szCs w:val="18"/>
              </w:rPr>
            </w:pPr>
            <w:r w:rsidRPr="00A82A30">
              <w:rPr>
                <w:rFonts w:ascii="Arial" w:hAnsi="Arial" w:cs="Angsana New"/>
                <w:sz w:val="18"/>
                <w:szCs w:val="18"/>
              </w:rPr>
              <w:t>500</w:t>
            </w:r>
          </w:p>
        </w:tc>
      </w:tr>
      <w:tr w:rsidR="000920C8" w:rsidRPr="00A82A30" w:rsidTr="00EA32D8">
        <w:trPr>
          <w:cantSplit/>
        </w:trPr>
        <w:tc>
          <w:tcPr>
            <w:tcW w:w="3690" w:type="dxa"/>
            <w:tcBorders>
              <w:top w:val="nil"/>
              <w:left w:val="nil"/>
              <w:bottom w:val="nil"/>
            </w:tcBorders>
          </w:tcPr>
          <w:p w:rsidR="000920C8" w:rsidRPr="00A82A30" w:rsidRDefault="000920C8" w:rsidP="000920C8">
            <w:pPr>
              <w:pStyle w:val="a1"/>
              <w:widowControl/>
              <w:tabs>
                <w:tab w:val="right" w:pos="7200"/>
              </w:tabs>
              <w:spacing w:line="340" w:lineRule="exact"/>
              <w:ind w:left="0" w:right="-36"/>
              <w:jc w:val="both"/>
              <w:rPr>
                <w:rFonts w:ascii="Arial" w:hAnsi="Arial" w:cstheme="minorBidi"/>
                <w:sz w:val="18"/>
                <w:szCs w:val="18"/>
                <w:cs/>
              </w:rPr>
            </w:pPr>
            <w:r w:rsidRPr="00A82A30">
              <w:rPr>
                <w:rFonts w:ascii="Arial" w:hAnsi="Arial" w:cs="Arial"/>
                <w:sz w:val="18"/>
                <w:szCs w:val="18"/>
              </w:rPr>
              <w:t xml:space="preserve">   Over 1 year to 5 years</w:t>
            </w:r>
          </w:p>
        </w:tc>
        <w:tc>
          <w:tcPr>
            <w:tcW w:w="1260" w:type="dxa"/>
            <w:tcBorders>
              <w:top w:val="nil"/>
              <w:left w:val="nil"/>
              <w:bottom w:val="nil"/>
            </w:tcBorders>
          </w:tcPr>
          <w:p w:rsidR="000920C8" w:rsidRPr="00A82A30" w:rsidRDefault="000920C8" w:rsidP="000920C8">
            <w:pPr>
              <w:tabs>
                <w:tab w:val="decimal" w:pos="972"/>
              </w:tabs>
              <w:spacing w:line="340" w:lineRule="exact"/>
              <w:ind w:right="-14"/>
              <w:rPr>
                <w:rFonts w:ascii="Arial" w:hAnsi="Arial" w:cs="Angsana New"/>
                <w:sz w:val="18"/>
                <w:szCs w:val="18"/>
              </w:rPr>
            </w:pPr>
            <w:r w:rsidRPr="00A82A30">
              <w:rPr>
                <w:rFonts w:ascii="Arial" w:hAnsi="Arial" w:cs="Angsana New"/>
                <w:noProof/>
                <w:sz w:val="18"/>
                <w:szCs w:val="18"/>
              </w:rPr>
              <mc:AlternateContent>
                <mc:Choice Requires="wps">
                  <w:drawing>
                    <wp:anchor distT="0" distB="0" distL="114300" distR="114300" simplePos="0" relativeHeight="251725312" behindDoc="0" locked="0" layoutInCell="1" allowOverlap="1" wp14:anchorId="7811ECA3" wp14:editId="62B02D76">
                      <wp:simplePos x="0" y="0"/>
                      <wp:positionH relativeFrom="column">
                        <wp:posOffset>3148</wp:posOffset>
                      </wp:positionH>
                      <wp:positionV relativeFrom="paragraph">
                        <wp:posOffset>8890</wp:posOffset>
                      </wp:positionV>
                      <wp:extent cx="656590" cy="419100"/>
                      <wp:effectExtent l="0" t="0" r="10160" b="1905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2C55A" id="Rectangle 10" o:spid="_x0000_s1026" style="position:absolute;margin-left:.25pt;margin-top:.7pt;width:51.7pt;height:33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" filled="f"/>
                  </w:pict>
                </mc:Fallback>
              </mc:AlternateContent>
            </w:r>
            <w:r>
              <w:rPr>
                <w:rFonts w:ascii="Arial" w:hAnsi="Arial" w:cs="Angsana New"/>
                <w:sz w:val="18"/>
                <w:szCs w:val="18"/>
              </w:rPr>
              <w:t>1,924,349</w:t>
            </w:r>
          </w:p>
        </w:tc>
        <w:tc>
          <w:tcPr>
            <w:tcW w:w="1260" w:type="dxa"/>
            <w:tcBorders>
              <w:top w:val="nil"/>
              <w:left w:val="nil"/>
              <w:bottom w:val="nil"/>
            </w:tcBorders>
          </w:tcPr>
          <w:p w:rsidR="000920C8" w:rsidRPr="00A82A30" w:rsidRDefault="000920C8" w:rsidP="000920C8">
            <w:pPr>
              <w:tabs>
                <w:tab w:val="decimal" w:pos="972"/>
              </w:tabs>
              <w:spacing w:line="340" w:lineRule="exact"/>
              <w:ind w:right="-14"/>
              <w:rPr>
                <w:rFonts w:ascii="Arial" w:hAnsi="Arial" w:cs="Angsana New"/>
                <w:sz w:val="18"/>
                <w:szCs w:val="18"/>
              </w:rPr>
            </w:pPr>
            <w:r w:rsidRPr="00A82A30">
              <w:rPr>
                <w:rFonts w:ascii="Arial" w:hAnsi="Arial" w:cs="Angsana New"/>
                <w:noProof/>
                <w:sz w:val="18"/>
                <w:szCs w:val="18"/>
              </w:rPr>
              <mc:AlternateContent>
                <mc:Choice Requires="wps">
                  <w:drawing>
                    <wp:anchor distT="0" distB="0" distL="114300" distR="114300" simplePos="0" relativeHeight="251723264" behindDoc="0" locked="0" layoutInCell="1" allowOverlap="1" wp14:anchorId="1BCCF8A3" wp14:editId="216B46DB">
                      <wp:simplePos x="0" y="0"/>
                      <wp:positionH relativeFrom="column">
                        <wp:posOffset>3148</wp:posOffset>
                      </wp:positionH>
                      <wp:positionV relativeFrom="paragraph">
                        <wp:posOffset>8890</wp:posOffset>
                      </wp:positionV>
                      <wp:extent cx="656590" cy="419100"/>
                      <wp:effectExtent l="0" t="0" r="10160" b="19050"/>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B034D" id="Rectangle 10" o:spid="_x0000_s1026" style="position:absolute;margin-left:.25pt;margin-top:.7pt;width:51.7pt;height:33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" filled="f"/>
                  </w:pict>
                </mc:Fallback>
              </mc:AlternateContent>
            </w:r>
            <w:r w:rsidRPr="00A82A30">
              <w:rPr>
                <w:rFonts w:ascii="Arial" w:hAnsi="Arial" w:cs="Angsana New"/>
                <w:sz w:val="18"/>
                <w:szCs w:val="18"/>
              </w:rPr>
              <w:t>2,084,620</w:t>
            </w:r>
          </w:p>
        </w:tc>
        <w:tc>
          <w:tcPr>
            <w:tcW w:w="1260" w:type="dxa"/>
            <w:tcBorders>
              <w:top w:val="nil"/>
              <w:left w:val="nil"/>
              <w:bottom w:val="nil"/>
            </w:tcBorders>
          </w:tcPr>
          <w:p w:rsidR="000920C8" w:rsidRPr="00A82A30" w:rsidRDefault="000920C8" w:rsidP="000920C8">
            <w:pPr>
              <w:tabs>
                <w:tab w:val="decimal" w:pos="972"/>
              </w:tabs>
              <w:spacing w:line="340" w:lineRule="exact"/>
              <w:ind w:right="-14"/>
              <w:rPr>
                <w:rFonts w:ascii="Arial" w:hAnsi="Arial" w:cs="Angsana New"/>
                <w:sz w:val="18"/>
                <w:szCs w:val="18"/>
              </w:rPr>
            </w:pPr>
            <w:r w:rsidRPr="00A82A30">
              <w:rPr>
                <w:rFonts w:ascii="Arial" w:hAnsi="Arial" w:cs="Angsana New"/>
                <w:noProof/>
                <w:sz w:val="18"/>
                <w:szCs w:val="18"/>
              </w:rPr>
              <mc:AlternateContent>
                <mc:Choice Requires="wps">
                  <w:drawing>
                    <wp:anchor distT="0" distB="0" distL="114300" distR="114300" simplePos="0" relativeHeight="251726336" behindDoc="0" locked="0" layoutInCell="1" allowOverlap="1" wp14:anchorId="780ED22F" wp14:editId="6BA23ECC">
                      <wp:simplePos x="0" y="0"/>
                      <wp:positionH relativeFrom="column">
                        <wp:posOffset>3148</wp:posOffset>
                      </wp:positionH>
                      <wp:positionV relativeFrom="paragraph">
                        <wp:posOffset>8890</wp:posOffset>
                      </wp:positionV>
                      <wp:extent cx="656590" cy="419100"/>
                      <wp:effectExtent l="0" t="0" r="10160" b="1905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C109B" id="Rectangle 10" o:spid="_x0000_s1026" style="position:absolute;margin-left:.25pt;margin-top:.7pt;width:51.7pt;height:33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" filled="f"/>
                  </w:pict>
                </mc:Fallback>
              </mc:AlternateContent>
            </w:r>
            <w:r>
              <w:rPr>
                <w:rFonts w:ascii="Arial" w:hAnsi="Arial" w:cs="Angsana New"/>
                <w:sz w:val="18"/>
                <w:szCs w:val="18"/>
              </w:rPr>
              <w:t>40,000</w:t>
            </w:r>
          </w:p>
        </w:tc>
        <w:tc>
          <w:tcPr>
            <w:tcW w:w="1260" w:type="dxa"/>
            <w:tcBorders>
              <w:top w:val="nil"/>
              <w:left w:val="nil"/>
              <w:bottom w:val="nil"/>
              <w:right w:val="nil"/>
            </w:tcBorders>
          </w:tcPr>
          <w:p w:rsidR="000920C8" w:rsidRPr="00A82A30" w:rsidRDefault="000920C8" w:rsidP="000920C8">
            <w:pPr>
              <w:tabs>
                <w:tab w:val="decimal" w:pos="972"/>
              </w:tabs>
              <w:spacing w:line="340" w:lineRule="exact"/>
              <w:ind w:right="-14"/>
              <w:rPr>
                <w:rFonts w:ascii="Arial" w:hAnsi="Arial" w:cs="Angsana New"/>
                <w:sz w:val="18"/>
                <w:szCs w:val="18"/>
              </w:rPr>
            </w:pPr>
            <w:r w:rsidRPr="00A82A30">
              <w:rPr>
                <w:rFonts w:ascii="Arial" w:hAnsi="Arial" w:cs="Angsana New"/>
                <w:noProof/>
                <w:sz w:val="18"/>
                <w:szCs w:val="18"/>
              </w:rPr>
              <mc:AlternateContent>
                <mc:Choice Requires="wps">
                  <w:drawing>
                    <wp:anchor distT="0" distB="0" distL="114300" distR="114300" simplePos="0" relativeHeight="251724288" behindDoc="0" locked="0" layoutInCell="1" allowOverlap="1" wp14:anchorId="2B89F788" wp14:editId="66E9EA2E">
                      <wp:simplePos x="0" y="0"/>
                      <wp:positionH relativeFrom="column">
                        <wp:posOffset>-11430</wp:posOffset>
                      </wp:positionH>
                      <wp:positionV relativeFrom="paragraph">
                        <wp:posOffset>9525</wp:posOffset>
                      </wp:positionV>
                      <wp:extent cx="656590" cy="419100"/>
                      <wp:effectExtent l="0" t="0" r="10160" b="19050"/>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2E64FD" id="Rectangle 10" o:spid="_x0000_s1026" style="position:absolute;margin-left:-.9pt;margin-top:.75pt;width:51.7pt;height:33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" filled="f"/>
                  </w:pict>
                </mc:Fallback>
              </mc:AlternateContent>
            </w:r>
            <w:r w:rsidRPr="00A82A30">
              <w:rPr>
                <w:rFonts w:ascii="Arial" w:hAnsi="Arial" w:cs="Angsana New"/>
                <w:sz w:val="18"/>
                <w:szCs w:val="18"/>
              </w:rPr>
              <w:t>33,875</w:t>
            </w:r>
          </w:p>
        </w:tc>
      </w:tr>
      <w:tr w:rsidR="000920C8" w:rsidRPr="00A82A30" w:rsidTr="00EA32D8">
        <w:trPr>
          <w:cantSplit/>
        </w:trPr>
        <w:tc>
          <w:tcPr>
            <w:tcW w:w="3690" w:type="dxa"/>
            <w:tcBorders>
              <w:top w:val="nil"/>
              <w:left w:val="nil"/>
              <w:bottom w:val="nil"/>
            </w:tcBorders>
          </w:tcPr>
          <w:p w:rsidR="000920C8" w:rsidRPr="00A82A30" w:rsidRDefault="000920C8" w:rsidP="000920C8">
            <w:pPr>
              <w:pStyle w:val="a1"/>
              <w:widowControl/>
              <w:tabs>
                <w:tab w:val="right" w:pos="7200"/>
              </w:tabs>
              <w:spacing w:line="340" w:lineRule="exact"/>
              <w:ind w:left="0" w:right="-36"/>
              <w:jc w:val="both"/>
              <w:rPr>
                <w:rFonts w:ascii="Arial" w:hAnsi="Arial" w:cs="Arial"/>
                <w:sz w:val="18"/>
                <w:szCs w:val="18"/>
              </w:rPr>
            </w:pPr>
            <w:r w:rsidRPr="00A82A30">
              <w:rPr>
                <w:rFonts w:ascii="Arial" w:hAnsi="Arial" w:cs="Arial"/>
                <w:sz w:val="18"/>
                <w:szCs w:val="18"/>
              </w:rPr>
              <w:t xml:space="preserve">   Over 5 years</w:t>
            </w:r>
          </w:p>
        </w:tc>
        <w:tc>
          <w:tcPr>
            <w:tcW w:w="1260" w:type="dxa"/>
            <w:tcBorders>
              <w:top w:val="nil"/>
              <w:left w:val="nil"/>
              <w:bottom w:val="nil"/>
            </w:tcBorders>
          </w:tcPr>
          <w:p w:rsidR="000920C8" w:rsidRPr="00A82A30" w:rsidRDefault="000920C8" w:rsidP="000920C8">
            <w:pPr>
              <w:tabs>
                <w:tab w:val="decimal" w:pos="972"/>
              </w:tabs>
              <w:spacing w:line="340" w:lineRule="exact"/>
              <w:ind w:right="-14"/>
              <w:rPr>
                <w:rFonts w:ascii="Arial" w:hAnsi="Arial" w:cs="Angsana New"/>
                <w:sz w:val="18"/>
                <w:szCs w:val="18"/>
              </w:rPr>
            </w:pPr>
            <w:r>
              <w:rPr>
                <w:rFonts w:ascii="Arial" w:hAnsi="Arial" w:cs="Angsana New"/>
                <w:sz w:val="18"/>
                <w:szCs w:val="18"/>
              </w:rPr>
              <w:t>100,375</w:t>
            </w:r>
          </w:p>
        </w:tc>
        <w:tc>
          <w:tcPr>
            <w:tcW w:w="1260" w:type="dxa"/>
            <w:tcBorders>
              <w:top w:val="nil"/>
              <w:left w:val="nil"/>
              <w:bottom w:val="nil"/>
            </w:tcBorders>
          </w:tcPr>
          <w:p w:rsidR="000920C8" w:rsidRPr="00A82A30" w:rsidRDefault="000920C8" w:rsidP="000920C8">
            <w:pPr>
              <w:tabs>
                <w:tab w:val="decimal" w:pos="972"/>
              </w:tabs>
              <w:spacing w:line="340" w:lineRule="exact"/>
              <w:ind w:right="-14"/>
              <w:rPr>
                <w:rFonts w:ascii="Arial" w:hAnsi="Arial" w:cs="Angsana New"/>
                <w:sz w:val="18"/>
                <w:szCs w:val="18"/>
              </w:rPr>
            </w:pPr>
            <w:r w:rsidRPr="00A82A30">
              <w:rPr>
                <w:rFonts w:ascii="Arial" w:hAnsi="Arial" w:cs="Angsana New"/>
                <w:sz w:val="18"/>
                <w:szCs w:val="18"/>
              </w:rPr>
              <w:t>123,250</w:t>
            </w:r>
          </w:p>
        </w:tc>
        <w:tc>
          <w:tcPr>
            <w:tcW w:w="1260" w:type="dxa"/>
            <w:tcBorders>
              <w:top w:val="nil"/>
              <w:left w:val="nil"/>
              <w:bottom w:val="nil"/>
            </w:tcBorders>
          </w:tcPr>
          <w:p w:rsidR="000920C8" w:rsidRPr="00A82A30" w:rsidRDefault="000920C8" w:rsidP="000920C8">
            <w:pPr>
              <w:tabs>
                <w:tab w:val="decimal" w:pos="972"/>
              </w:tabs>
              <w:spacing w:line="340" w:lineRule="exact"/>
              <w:ind w:right="-14"/>
              <w:rPr>
                <w:rFonts w:ascii="Arial" w:hAnsi="Arial" w:cs="Angsana New"/>
                <w:sz w:val="18"/>
                <w:szCs w:val="18"/>
              </w:rPr>
            </w:pPr>
            <w:r>
              <w:rPr>
                <w:rFonts w:ascii="Arial" w:hAnsi="Arial" w:cs="Angsana New"/>
                <w:sz w:val="18"/>
                <w:szCs w:val="18"/>
              </w:rPr>
              <w:t>33,875</w:t>
            </w:r>
          </w:p>
        </w:tc>
        <w:tc>
          <w:tcPr>
            <w:tcW w:w="1260" w:type="dxa"/>
            <w:tcBorders>
              <w:top w:val="nil"/>
              <w:left w:val="nil"/>
              <w:bottom w:val="nil"/>
              <w:right w:val="nil"/>
            </w:tcBorders>
          </w:tcPr>
          <w:p w:rsidR="000920C8" w:rsidRPr="00A82A30" w:rsidRDefault="000920C8" w:rsidP="000920C8">
            <w:pPr>
              <w:tabs>
                <w:tab w:val="decimal" w:pos="972"/>
              </w:tabs>
              <w:spacing w:line="340" w:lineRule="exact"/>
              <w:ind w:right="-14"/>
              <w:rPr>
                <w:rFonts w:ascii="Arial" w:hAnsi="Arial" w:cs="Angsana New"/>
                <w:sz w:val="18"/>
                <w:szCs w:val="18"/>
              </w:rPr>
            </w:pPr>
            <w:r w:rsidRPr="00A82A30">
              <w:rPr>
                <w:rFonts w:ascii="Arial" w:hAnsi="Arial" w:cs="Angsana New"/>
                <w:sz w:val="18"/>
                <w:szCs w:val="18"/>
              </w:rPr>
              <w:t>40,250</w:t>
            </w:r>
          </w:p>
        </w:tc>
      </w:tr>
      <w:tr w:rsidR="000920C8" w:rsidRPr="00A82A30" w:rsidTr="00EA32D8">
        <w:trPr>
          <w:cantSplit/>
        </w:trPr>
        <w:tc>
          <w:tcPr>
            <w:tcW w:w="3690" w:type="dxa"/>
            <w:tcBorders>
              <w:top w:val="nil"/>
              <w:left w:val="nil"/>
              <w:bottom w:val="nil"/>
              <w:right w:val="nil"/>
            </w:tcBorders>
          </w:tcPr>
          <w:p w:rsidR="000920C8" w:rsidRPr="00A82A30" w:rsidRDefault="000920C8" w:rsidP="000920C8">
            <w:pPr>
              <w:pStyle w:val="10"/>
              <w:widowControl/>
              <w:tabs>
                <w:tab w:val="right" w:pos="7200"/>
              </w:tabs>
              <w:spacing w:line="340" w:lineRule="exact"/>
              <w:ind w:right="-36"/>
              <w:jc w:val="both"/>
              <w:rPr>
                <w:rFonts w:ascii="Arial" w:hAnsi="Arial" w:cs="Arial"/>
                <w:color w:val="auto"/>
                <w:sz w:val="18"/>
                <w:szCs w:val="18"/>
              </w:rPr>
            </w:pPr>
          </w:p>
        </w:tc>
        <w:tc>
          <w:tcPr>
            <w:tcW w:w="1260" w:type="dxa"/>
            <w:tcBorders>
              <w:top w:val="nil"/>
              <w:left w:val="nil"/>
              <w:bottom w:val="nil"/>
              <w:right w:val="nil"/>
            </w:tcBorders>
          </w:tcPr>
          <w:p w:rsidR="000920C8" w:rsidRPr="00A82A30" w:rsidRDefault="000920C8" w:rsidP="000920C8">
            <w:pPr>
              <w:pBdr>
                <w:bottom w:val="sing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2,024,724</w:t>
            </w:r>
          </w:p>
        </w:tc>
        <w:tc>
          <w:tcPr>
            <w:tcW w:w="1260" w:type="dxa"/>
            <w:tcBorders>
              <w:top w:val="nil"/>
              <w:left w:val="nil"/>
              <w:bottom w:val="nil"/>
              <w:right w:val="nil"/>
            </w:tcBorders>
          </w:tcPr>
          <w:p w:rsidR="000920C8" w:rsidRPr="00A82A30" w:rsidRDefault="000920C8" w:rsidP="000920C8">
            <w:pPr>
              <w:pBdr>
                <w:bottom w:val="single" w:sz="6" w:space="1" w:color="auto"/>
              </w:pBdr>
              <w:tabs>
                <w:tab w:val="decimal" w:pos="972"/>
              </w:tabs>
              <w:spacing w:line="340" w:lineRule="exact"/>
              <w:ind w:right="-14"/>
              <w:rPr>
                <w:rFonts w:ascii="Arial" w:hAnsi="Arial" w:cs="Angsana New"/>
                <w:sz w:val="18"/>
                <w:szCs w:val="18"/>
              </w:rPr>
            </w:pPr>
            <w:r w:rsidRPr="00A82A30">
              <w:rPr>
                <w:rFonts w:ascii="Arial" w:hAnsi="Arial" w:cs="Angsana New"/>
                <w:sz w:val="18"/>
                <w:szCs w:val="18"/>
              </w:rPr>
              <w:t>2,207,870</w:t>
            </w:r>
          </w:p>
        </w:tc>
        <w:tc>
          <w:tcPr>
            <w:tcW w:w="1260" w:type="dxa"/>
            <w:tcBorders>
              <w:left w:val="nil"/>
              <w:bottom w:val="nil"/>
              <w:right w:val="nil"/>
            </w:tcBorders>
          </w:tcPr>
          <w:p w:rsidR="000920C8" w:rsidRPr="00A82A30" w:rsidRDefault="000920C8" w:rsidP="000920C8">
            <w:pPr>
              <w:pBdr>
                <w:bottom w:val="sing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73,875</w:t>
            </w:r>
          </w:p>
        </w:tc>
        <w:tc>
          <w:tcPr>
            <w:tcW w:w="1260" w:type="dxa"/>
          </w:tcPr>
          <w:p w:rsidR="000920C8" w:rsidRPr="00A82A30" w:rsidRDefault="000920C8" w:rsidP="000920C8">
            <w:pPr>
              <w:pBdr>
                <w:bottom w:val="single" w:sz="6" w:space="1" w:color="auto"/>
              </w:pBdr>
              <w:tabs>
                <w:tab w:val="decimal" w:pos="972"/>
              </w:tabs>
              <w:spacing w:line="340" w:lineRule="exact"/>
              <w:ind w:right="-14"/>
              <w:rPr>
                <w:rFonts w:ascii="Arial" w:hAnsi="Arial" w:cs="Angsana New"/>
                <w:sz w:val="18"/>
                <w:szCs w:val="18"/>
              </w:rPr>
            </w:pPr>
            <w:r w:rsidRPr="00A82A30">
              <w:rPr>
                <w:rFonts w:ascii="Arial" w:hAnsi="Arial" w:cs="Angsana New"/>
                <w:sz w:val="18"/>
                <w:szCs w:val="18"/>
              </w:rPr>
              <w:t>74,125</w:t>
            </w:r>
          </w:p>
        </w:tc>
      </w:tr>
      <w:tr w:rsidR="000920C8" w:rsidRPr="00A82A30" w:rsidTr="009243F0">
        <w:trPr>
          <w:cantSplit/>
        </w:trPr>
        <w:tc>
          <w:tcPr>
            <w:tcW w:w="3690" w:type="dxa"/>
            <w:tcBorders>
              <w:top w:val="nil"/>
              <w:left w:val="nil"/>
              <w:bottom w:val="nil"/>
              <w:right w:val="nil"/>
            </w:tcBorders>
          </w:tcPr>
          <w:p w:rsidR="000920C8" w:rsidRPr="00A82A30" w:rsidRDefault="000920C8" w:rsidP="000920C8">
            <w:pPr>
              <w:pStyle w:val="10"/>
              <w:widowControl/>
              <w:tabs>
                <w:tab w:val="right" w:pos="7200"/>
              </w:tabs>
              <w:spacing w:line="340" w:lineRule="exact"/>
              <w:ind w:right="-36"/>
              <w:jc w:val="both"/>
              <w:rPr>
                <w:rFonts w:ascii="Arial" w:hAnsi="Arial" w:cs="Arial"/>
                <w:color w:val="auto"/>
                <w:sz w:val="18"/>
                <w:szCs w:val="18"/>
              </w:rPr>
            </w:pPr>
            <w:r w:rsidRPr="00A82A30">
              <w:rPr>
                <w:rFonts w:ascii="Arial" w:hAnsi="Arial" w:cs="Arial"/>
                <w:color w:val="auto"/>
                <w:sz w:val="18"/>
                <w:szCs w:val="18"/>
              </w:rPr>
              <w:t>Total</w:t>
            </w:r>
          </w:p>
        </w:tc>
        <w:tc>
          <w:tcPr>
            <w:tcW w:w="1260" w:type="dxa"/>
            <w:tcBorders>
              <w:top w:val="nil"/>
              <w:left w:val="nil"/>
              <w:bottom w:val="nil"/>
              <w:right w:val="nil"/>
            </w:tcBorders>
          </w:tcPr>
          <w:p w:rsidR="000920C8" w:rsidRPr="00A82A30" w:rsidRDefault="000920C8" w:rsidP="000920C8">
            <w:pPr>
              <w:pBdr>
                <w:bottom w:val="double" w:sz="6" w:space="1" w:color="auto"/>
              </w:pBdr>
              <w:tabs>
                <w:tab w:val="decimal" w:pos="972"/>
              </w:tabs>
              <w:spacing w:line="340" w:lineRule="exact"/>
              <w:ind w:right="-14"/>
              <w:rPr>
                <w:rFonts w:ascii="Arial" w:hAnsi="Arial" w:cs="Arial"/>
                <w:sz w:val="18"/>
                <w:szCs w:val="18"/>
              </w:rPr>
            </w:pPr>
            <w:r>
              <w:rPr>
                <w:rFonts w:ascii="Arial" w:hAnsi="Arial" w:cs="Arial"/>
                <w:sz w:val="18"/>
                <w:szCs w:val="18"/>
              </w:rPr>
              <w:t>2,571,224</w:t>
            </w:r>
          </w:p>
        </w:tc>
        <w:tc>
          <w:tcPr>
            <w:tcW w:w="1260" w:type="dxa"/>
            <w:tcBorders>
              <w:top w:val="nil"/>
              <w:left w:val="nil"/>
              <w:bottom w:val="nil"/>
              <w:right w:val="nil"/>
            </w:tcBorders>
          </w:tcPr>
          <w:p w:rsidR="000920C8" w:rsidRPr="00A82A30" w:rsidRDefault="000920C8" w:rsidP="000920C8">
            <w:pPr>
              <w:pBdr>
                <w:bottom w:val="double" w:sz="6" w:space="1" w:color="auto"/>
              </w:pBdr>
              <w:tabs>
                <w:tab w:val="decimal" w:pos="972"/>
              </w:tabs>
              <w:spacing w:line="340" w:lineRule="exact"/>
              <w:ind w:right="-14"/>
              <w:rPr>
                <w:rFonts w:ascii="Arial" w:hAnsi="Arial" w:cs="Angsana New"/>
                <w:sz w:val="18"/>
                <w:szCs w:val="18"/>
              </w:rPr>
            </w:pPr>
            <w:r w:rsidRPr="00A82A30">
              <w:rPr>
                <w:rFonts w:ascii="Arial" w:hAnsi="Arial" w:cs="Angsana New"/>
                <w:sz w:val="18"/>
                <w:szCs w:val="18"/>
              </w:rPr>
              <w:t>2,726,480</w:t>
            </w:r>
          </w:p>
        </w:tc>
        <w:tc>
          <w:tcPr>
            <w:tcW w:w="1260" w:type="dxa"/>
            <w:tcBorders>
              <w:top w:val="nil"/>
              <w:left w:val="nil"/>
              <w:bottom w:val="nil"/>
              <w:right w:val="nil"/>
            </w:tcBorders>
          </w:tcPr>
          <w:p w:rsidR="000920C8" w:rsidRPr="00A82A30" w:rsidRDefault="000920C8" w:rsidP="000920C8">
            <w:pPr>
              <w:pBdr>
                <w:bottom w:val="doub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74,375</w:t>
            </w:r>
          </w:p>
        </w:tc>
        <w:tc>
          <w:tcPr>
            <w:tcW w:w="1260" w:type="dxa"/>
          </w:tcPr>
          <w:p w:rsidR="000920C8" w:rsidRPr="00A82A30" w:rsidRDefault="000920C8" w:rsidP="000920C8">
            <w:pPr>
              <w:pBdr>
                <w:bottom w:val="double" w:sz="6" w:space="1" w:color="auto"/>
              </w:pBdr>
              <w:tabs>
                <w:tab w:val="decimal" w:pos="972"/>
              </w:tabs>
              <w:spacing w:line="340" w:lineRule="exact"/>
              <w:ind w:right="-14"/>
              <w:rPr>
                <w:rFonts w:ascii="Arial" w:hAnsi="Arial" w:cs="Angsana New"/>
                <w:sz w:val="18"/>
                <w:szCs w:val="18"/>
              </w:rPr>
            </w:pPr>
            <w:r w:rsidRPr="00A82A30">
              <w:rPr>
                <w:rFonts w:ascii="Arial" w:hAnsi="Arial" w:cs="Angsana New"/>
                <w:sz w:val="18"/>
                <w:szCs w:val="18"/>
              </w:rPr>
              <w:t>74,625</w:t>
            </w:r>
          </w:p>
        </w:tc>
      </w:tr>
    </w:tbl>
    <w:p w:rsidR="00673C78" w:rsidRPr="00A82A30" w:rsidRDefault="00673C78" w:rsidP="00031AEC">
      <w:pPr>
        <w:pStyle w:val="a"/>
        <w:widowControl/>
        <w:tabs>
          <w:tab w:val="left" w:pos="2160"/>
          <w:tab w:val="right" w:pos="9498"/>
        </w:tabs>
        <w:spacing w:before="240" w:after="120" w:line="380" w:lineRule="exact"/>
        <w:ind w:left="547" w:right="0"/>
        <w:jc w:val="both"/>
        <w:rPr>
          <w:rFonts w:ascii="Arial" w:hAnsi="Arial" w:cs="Arial"/>
          <w:b w:val="0"/>
          <w:bCs w:val="0"/>
          <w:sz w:val="22"/>
          <w:szCs w:val="22"/>
        </w:rPr>
      </w:pPr>
      <w:r w:rsidRPr="00A82A30">
        <w:rPr>
          <w:rFonts w:ascii="Arial" w:hAnsi="Arial" w:cs="Arial"/>
          <w:b w:val="0"/>
          <w:bCs w:val="0"/>
          <w:sz w:val="22"/>
          <w:szCs w:val="22"/>
        </w:rPr>
        <w:t xml:space="preserve">Movements in the long-term loans account during the </w:t>
      </w:r>
      <w:r w:rsidR="00CC23F5">
        <w:rPr>
          <w:rFonts w:ascii="Arial" w:hAnsi="Arial" w:cs="Arial"/>
          <w:b w:val="0"/>
          <w:bCs w:val="0"/>
          <w:sz w:val="22"/>
          <w:szCs w:val="22"/>
        </w:rPr>
        <w:t>six</w:t>
      </w:r>
      <w:r w:rsidR="00D33A2A" w:rsidRPr="00A82A30">
        <w:rPr>
          <w:rFonts w:ascii="Arial" w:hAnsi="Arial" w:cs="Arial"/>
          <w:b w:val="0"/>
          <w:bCs w:val="0"/>
          <w:sz w:val="22"/>
          <w:szCs w:val="22"/>
        </w:rPr>
        <w:t>-month period ended</w:t>
      </w:r>
      <w:r w:rsidRPr="00A82A30">
        <w:rPr>
          <w:rFonts w:ascii="Arial" w:hAnsi="Arial" w:cs="Arial"/>
          <w:b w:val="0"/>
          <w:bCs w:val="0"/>
          <w:sz w:val="22"/>
          <w:szCs w:val="22"/>
        </w:rPr>
        <w:t xml:space="preserve"> </w:t>
      </w:r>
      <w:r w:rsidR="009831B9" w:rsidRPr="00A82A30">
        <w:rPr>
          <w:rFonts w:ascii="Arial" w:hAnsi="Arial" w:cs="Arial"/>
          <w:b w:val="0"/>
          <w:bCs w:val="0"/>
          <w:sz w:val="22"/>
          <w:szCs w:val="22"/>
        </w:rPr>
        <w:t xml:space="preserve">                    </w:t>
      </w:r>
      <w:r w:rsidR="00891E83">
        <w:rPr>
          <w:rFonts w:ascii="Arial" w:hAnsi="Arial" w:cs="Arial"/>
          <w:b w:val="0"/>
          <w:bCs w:val="0"/>
          <w:sz w:val="22"/>
          <w:szCs w:val="22"/>
        </w:rPr>
        <w:t>30 June</w:t>
      </w:r>
      <w:r w:rsidR="0076118E" w:rsidRPr="00A82A30">
        <w:rPr>
          <w:rFonts w:ascii="Arial" w:hAnsi="Arial" w:cs="Arial"/>
          <w:b w:val="0"/>
          <w:bCs w:val="0"/>
          <w:sz w:val="22"/>
          <w:szCs w:val="22"/>
        </w:rPr>
        <w:t xml:space="preserve"> 2018</w:t>
      </w:r>
      <w:r w:rsidRPr="00A82A30">
        <w:rPr>
          <w:rFonts w:ascii="Arial" w:hAnsi="Arial" w:cs="Arial"/>
          <w:b w:val="0"/>
          <w:bCs w:val="0"/>
          <w:sz w:val="22"/>
          <w:szCs w:val="22"/>
        </w:rPr>
        <w:t xml:space="preserve"> are </w:t>
      </w:r>
      <w:proofErr w:type="spellStart"/>
      <w:r w:rsidRPr="00A82A30">
        <w:rPr>
          <w:rFonts w:ascii="Arial" w:hAnsi="Arial" w:cs="Arial"/>
          <w:b w:val="0"/>
          <w:bCs w:val="0"/>
          <w:sz w:val="22"/>
          <w:szCs w:val="22"/>
        </w:rPr>
        <w:t>summarised</w:t>
      </w:r>
      <w:proofErr w:type="spellEnd"/>
      <w:r w:rsidRPr="00A82A30">
        <w:rPr>
          <w:rFonts w:ascii="Arial" w:hAnsi="Arial" w:cs="Arial"/>
          <w:b w:val="0"/>
          <w:bCs w:val="0"/>
          <w:sz w:val="22"/>
          <w:szCs w:val="22"/>
        </w:rPr>
        <w:t xml:space="preserve"> below:</w:t>
      </w:r>
    </w:p>
    <w:p w:rsidR="00673C78" w:rsidRPr="00A82A30" w:rsidRDefault="00673C78" w:rsidP="000E048A">
      <w:pPr>
        <w:tabs>
          <w:tab w:val="left" w:pos="720"/>
        </w:tabs>
        <w:spacing w:before="120" w:after="120" w:line="380" w:lineRule="exact"/>
        <w:jc w:val="right"/>
        <w:rPr>
          <w:rFonts w:ascii="Arial" w:hAnsi="Arial" w:cs="Arial"/>
        </w:rPr>
      </w:pPr>
      <w:r w:rsidRPr="00A82A30">
        <w:rPr>
          <w:rFonts w:ascii="Arial" w:hAnsi="Arial" w:cs="Arial"/>
        </w:rPr>
        <w:t xml:space="preserve"> (Unit: Thousand Baht)</w:t>
      </w:r>
    </w:p>
    <w:tbl>
      <w:tblPr>
        <w:tblW w:w="8730" w:type="dxa"/>
        <w:tblInd w:w="360" w:type="dxa"/>
        <w:tblLayout w:type="fixed"/>
        <w:tblLook w:val="0000" w:firstRow="0" w:lastRow="0" w:firstColumn="0" w:lastColumn="0" w:noHBand="0" w:noVBand="0"/>
      </w:tblPr>
      <w:tblGrid>
        <w:gridCol w:w="4140"/>
        <w:gridCol w:w="2340"/>
        <w:gridCol w:w="2250"/>
      </w:tblGrid>
      <w:tr w:rsidR="00673C78" w:rsidRPr="00A82A30" w:rsidTr="009243F0">
        <w:trPr>
          <w:cantSplit/>
        </w:trPr>
        <w:tc>
          <w:tcPr>
            <w:tcW w:w="4140" w:type="dxa"/>
          </w:tcPr>
          <w:p w:rsidR="00673C78" w:rsidRPr="00A82A30" w:rsidRDefault="00673C78" w:rsidP="00031AEC">
            <w:pPr>
              <w:pStyle w:val="Header"/>
              <w:spacing w:line="380" w:lineRule="exact"/>
              <w:ind w:left="72"/>
              <w:jc w:val="both"/>
              <w:rPr>
                <w:rFonts w:ascii="Arial" w:hAnsi="Arial" w:cs="Arial"/>
              </w:rPr>
            </w:pPr>
          </w:p>
        </w:tc>
        <w:tc>
          <w:tcPr>
            <w:tcW w:w="2340" w:type="dxa"/>
          </w:tcPr>
          <w:p w:rsidR="00673C78" w:rsidRPr="00A82A30"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A82A30">
              <w:rPr>
                <w:rFonts w:ascii="Arial" w:hAnsi="Arial" w:cs="Arial"/>
                <w:color w:val="auto"/>
                <w:sz w:val="22"/>
                <w:szCs w:val="22"/>
              </w:rPr>
              <w:t xml:space="preserve">Consolidated </w:t>
            </w:r>
          </w:p>
        </w:tc>
        <w:tc>
          <w:tcPr>
            <w:tcW w:w="2250" w:type="dxa"/>
          </w:tcPr>
          <w:p w:rsidR="00673C78" w:rsidRPr="00A82A30"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A82A30">
              <w:rPr>
                <w:rFonts w:ascii="Arial" w:hAnsi="Arial" w:cs="Arial"/>
                <w:color w:val="auto"/>
                <w:sz w:val="22"/>
                <w:szCs w:val="22"/>
              </w:rPr>
              <w:t xml:space="preserve">Separate </w:t>
            </w:r>
          </w:p>
        </w:tc>
      </w:tr>
      <w:tr w:rsidR="00673C78" w:rsidRPr="00A82A30" w:rsidTr="009243F0">
        <w:trPr>
          <w:cantSplit/>
        </w:trPr>
        <w:tc>
          <w:tcPr>
            <w:tcW w:w="4140" w:type="dxa"/>
          </w:tcPr>
          <w:p w:rsidR="00673C78" w:rsidRPr="00A82A30" w:rsidRDefault="00673C78" w:rsidP="00031AEC">
            <w:pPr>
              <w:pStyle w:val="Header"/>
              <w:spacing w:line="380" w:lineRule="exact"/>
              <w:ind w:left="72"/>
              <w:jc w:val="both"/>
              <w:rPr>
                <w:rFonts w:ascii="Arial" w:hAnsi="Arial" w:cs="Arial"/>
              </w:rPr>
            </w:pPr>
          </w:p>
        </w:tc>
        <w:tc>
          <w:tcPr>
            <w:tcW w:w="2340" w:type="dxa"/>
          </w:tcPr>
          <w:p w:rsidR="00673C78" w:rsidRPr="00A82A30"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A82A30">
              <w:rPr>
                <w:rFonts w:ascii="Arial" w:hAnsi="Arial" w:cs="Arial"/>
                <w:color w:val="auto"/>
                <w:sz w:val="22"/>
                <w:szCs w:val="22"/>
              </w:rPr>
              <w:t>financial statements</w:t>
            </w:r>
          </w:p>
        </w:tc>
        <w:tc>
          <w:tcPr>
            <w:tcW w:w="2250" w:type="dxa"/>
          </w:tcPr>
          <w:p w:rsidR="00673C78" w:rsidRPr="00A82A30"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A82A30">
              <w:rPr>
                <w:rFonts w:ascii="Arial" w:hAnsi="Arial" w:cs="Arial"/>
                <w:color w:val="auto"/>
                <w:sz w:val="22"/>
                <w:szCs w:val="22"/>
              </w:rPr>
              <w:t>financial statements</w:t>
            </w:r>
          </w:p>
        </w:tc>
      </w:tr>
      <w:tr w:rsidR="0076118E" w:rsidRPr="00A82A30" w:rsidTr="007E4C79">
        <w:tc>
          <w:tcPr>
            <w:tcW w:w="4140" w:type="dxa"/>
          </w:tcPr>
          <w:p w:rsidR="0076118E" w:rsidRPr="00A82A30" w:rsidRDefault="0076118E" w:rsidP="0076118E">
            <w:pPr>
              <w:pStyle w:val="Header"/>
              <w:spacing w:line="380" w:lineRule="exact"/>
              <w:ind w:left="72"/>
              <w:jc w:val="both"/>
              <w:rPr>
                <w:rFonts w:ascii="Arial" w:hAnsi="Arial" w:cs="Arial"/>
                <w:lang w:val="en-GB"/>
              </w:rPr>
            </w:pPr>
            <w:r w:rsidRPr="00A82A30">
              <w:rPr>
                <w:rFonts w:ascii="Arial" w:hAnsi="Arial" w:cs="Arial"/>
              </w:rPr>
              <w:t>Balance as at 31 December 2017</w:t>
            </w:r>
          </w:p>
        </w:tc>
        <w:tc>
          <w:tcPr>
            <w:tcW w:w="2340" w:type="dxa"/>
          </w:tcPr>
          <w:p w:rsidR="0076118E" w:rsidRPr="00A82A30" w:rsidRDefault="0076118E" w:rsidP="00D47B7C">
            <w:pPr>
              <w:tabs>
                <w:tab w:val="decimal" w:pos="1962"/>
              </w:tabs>
              <w:spacing w:line="380" w:lineRule="exact"/>
              <w:rPr>
                <w:rFonts w:ascii="Arial" w:hAnsi="Arial" w:cs="Arial"/>
              </w:rPr>
            </w:pPr>
            <w:r w:rsidRPr="00A82A30">
              <w:rPr>
                <w:rFonts w:ascii="Arial" w:hAnsi="Arial" w:cs="Arial"/>
              </w:rPr>
              <w:t>2,</w:t>
            </w:r>
            <w:r w:rsidR="00D47B7C" w:rsidRPr="00A82A30">
              <w:rPr>
                <w:rFonts w:ascii="Arial" w:hAnsi="Arial" w:cs="Arial"/>
              </w:rPr>
              <w:t>726</w:t>
            </w:r>
            <w:r w:rsidRPr="00A82A30">
              <w:rPr>
                <w:rFonts w:ascii="Arial" w:hAnsi="Arial" w:cs="Arial"/>
              </w:rPr>
              <w:t>,</w:t>
            </w:r>
            <w:r w:rsidR="00D47B7C" w:rsidRPr="00A82A30">
              <w:rPr>
                <w:rFonts w:ascii="Arial" w:hAnsi="Arial" w:cs="Arial"/>
              </w:rPr>
              <w:t>48</w:t>
            </w:r>
            <w:r w:rsidRPr="00A82A30">
              <w:rPr>
                <w:rFonts w:ascii="Arial" w:hAnsi="Arial" w:cs="Arial"/>
              </w:rPr>
              <w:t>0</w:t>
            </w:r>
          </w:p>
        </w:tc>
        <w:tc>
          <w:tcPr>
            <w:tcW w:w="2250" w:type="dxa"/>
            <w:vAlign w:val="center"/>
          </w:tcPr>
          <w:p w:rsidR="0076118E" w:rsidRPr="00A82A30" w:rsidRDefault="0076118E" w:rsidP="00D47B7C">
            <w:pPr>
              <w:tabs>
                <w:tab w:val="decimal" w:pos="1872"/>
              </w:tabs>
              <w:spacing w:line="380" w:lineRule="exact"/>
              <w:rPr>
                <w:rFonts w:ascii="Arial" w:hAnsi="Arial" w:cs="Arial"/>
              </w:rPr>
            </w:pPr>
            <w:r w:rsidRPr="00A82A30">
              <w:rPr>
                <w:rFonts w:ascii="Arial" w:hAnsi="Arial" w:cs="Arial"/>
              </w:rPr>
              <w:t>7</w:t>
            </w:r>
            <w:r w:rsidR="00D47B7C" w:rsidRPr="00A82A30">
              <w:rPr>
                <w:rFonts w:ascii="Arial" w:hAnsi="Arial" w:cs="Arial"/>
              </w:rPr>
              <w:t>4</w:t>
            </w:r>
            <w:r w:rsidRPr="00A82A30">
              <w:rPr>
                <w:rFonts w:ascii="Arial" w:hAnsi="Arial" w:cs="Arial"/>
              </w:rPr>
              <w:t>,</w:t>
            </w:r>
            <w:r w:rsidR="00D47B7C" w:rsidRPr="00A82A30">
              <w:rPr>
                <w:rFonts w:ascii="Arial" w:hAnsi="Arial" w:cs="Arial"/>
              </w:rPr>
              <w:t>625</w:t>
            </w:r>
          </w:p>
        </w:tc>
      </w:tr>
      <w:tr w:rsidR="00C11F4E" w:rsidRPr="00A82A30" w:rsidTr="007E4C79">
        <w:tc>
          <w:tcPr>
            <w:tcW w:w="4140" w:type="dxa"/>
          </w:tcPr>
          <w:p w:rsidR="00C11F4E" w:rsidRPr="00C11F4E" w:rsidRDefault="00CC23F5" w:rsidP="0076118E">
            <w:pPr>
              <w:pStyle w:val="Header"/>
              <w:spacing w:line="380" w:lineRule="exact"/>
              <w:ind w:left="72"/>
              <w:jc w:val="both"/>
              <w:rPr>
                <w:rFonts w:ascii="Arial" w:hAnsi="Arial" w:cstheme="minorBidi"/>
              </w:rPr>
            </w:pPr>
            <w:r>
              <w:rPr>
                <w:rFonts w:ascii="Arial" w:hAnsi="Arial" w:cs="Arial"/>
              </w:rPr>
              <w:t>Add</w:t>
            </w:r>
            <w:r w:rsidR="00C11F4E">
              <w:rPr>
                <w:rFonts w:ascii="Arial" w:hAnsi="Arial" w:cstheme="minorBidi"/>
              </w:rPr>
              <w:t>: Drawdown</w:t>
            </w:r>
          </w:p>
        </w:tc>
        <w:tc>
          <w:tcPr>
            <w:tcW w:w="2340" w:type="dxa"/>
          </w:tcPr>
          <w:p w:rsidR="00C11F4E" w:rsidRPr="00A82A30" w:rsidRDefault="00C11F4E" w:rsidP="00D47B7C">
            <w:pPr>
              <w:tabs>
                <w:tab w:val="decimal" w:pos="1962"/>
              </w:tabs>
              <w:spacing w:line="380" w:lineRule="exact"/>
              <w:rPr>
                <w:rFonts w:ascii="Arial" w:hAnsi="Arial" w:cs="Arial"/>
              </w:rPr>
            </w:pPr>
            <w:r>
              <w:rPr>
                <w:rFonts w:ascii="Arial" w:hAnsi="Arial" w:cs="Arial"/>
              </w:rPr>
              <w:t>92,625</w:t>
            </w:r>
          </w:p>
        </w:tc>
        <w:tc>
          <w:tcPr>
            <w:tcW w:w="2250" w:type="dxa"/>
            <w:vAlign w:val="center"/>
          </w:tcPr>
          <w:p w:rsidR="00C11F4E" w:rsidRPr="00A82A30" w:rsidRDefault="00C11F4E" w:rsidP="00D47B7C">
            <w:pPr>
              <w:tabs>
                <w:tab w:val="decimal" w:pos="1872"/>
              </w:tabs>
              <w:spacing w:line="380" w:lineRule="exact"/>
              <w:rPr>
                <w:rFonts w:ascii="Arial" w:hAnsi="Arial" w:cs="Arial"/>
              </w:rPr>
            </w:pPr>
            <w:r>
              <w:rPr>
                <w:rFonts w:ascii="Arial" w:hAnsi="Arial" w:cs="Arial"/>
              </w:rPr>
              <w:t>-</w:t>
            </w:r>
          </w:p>
        </w:tc>
      </w:tr>
      <w:tr w:rsidR="0076118E" w:rsidRPr="00A82A30" w:rsidTr="009243F0">
        <w:tc>
          <w:tcPr>
            <w:tcW w:w="4140" w:type="dxa"/>
          </w:tcPr>
          <w:p w:rsidR="0076118E" w:rsidRPr="00A82A30" w:rsidRDefault="0076118E" w:rsidP="0076118E">
            <w:pPr>
              <w:pStyle w:val="Header"/>
              <w:spacing w:line="380" w:lineRule="exact"/>
              <w:ind w:left="72"/>
              <w:jc w:val="both"/>
              <w:rPr>
                <w:rFonts w:ascii="Arial" w:hAnsi="Arial" w:cs="Arial"/>
              </w:rPr>
            </w:pPr>
            <w:r w:rsidRPr="00A82A30">
              <w:rPr>
                <w:rFonts w:ascii="Arial" w:hAnsi="Arial" w:cs="Arial"/>
              </w:rPr>
              <w:t>Less: Repayments</w:t>
            </w:r>
          </w:p>
        </w:tc>
        <w:tc>
          <w:tcPr>
            <w:tcW w:w="2340" w:type="dxa"/>
          </w:tcPr>
          <w:p w:rsidR="0076118E" w:rsidRPr="00A82A30" w:rsidRDefault="00C11F4E" w:rsidP="00860D3E">
            <w:pPr>
              <w:pBdr>
                <w:bottom w:val="single" w:sz="4" w:space="1" w:color="auto"/>
              </w:pBdr>
              <w:tabs>
                <w:tab w:val="decimal" w:pos="1962"/>
              </w:tabs>
              <w:spacing w:line="380" w:lineRule="exact"/>
              <w:rPr>
                <w:rFonts w:ascii="Arial" w:hAnsi="Arial" w:cs="Arial"/>
              </w:rPr>
            </w:pPr>
            <w:r>
              <w:rPr>
                <w:rFonts w:ascii="Arial" w:hAnsi="Arial" w:cs="Arial"/>
              </w:rPr>
              <w:t>(247,881)</w:t>
            </w:r>
          </w:p>
        </w:tc>
        <w:tc>
          <w:tcPr>
            <w:tcW w:w="2250" w:type="dxa"/>
          </w:tcPr>
          <w:p w:rsidR="0076118E" w:rsidRPr="00A82A30" w:rsidRDefault="00C11F4E" w:rsidP="0076118E">
            <w:pPr>
              <w:pBdr>
                <w:bottom w:val="single" w:sz="4" w:space="1" w:color="auto"/>
              </w:pBdr>
              <w:tabs>
                <w:tab w:val="decimal" w:pos="1872"/>
              </w:tabs>
              <w:spacing w:line="380" w:lineRule="exact"/>
              <w:rPr>
                <w:rFonts w:ascii="Arial" w:hAnsi="Arial" w:cs="Arial"/>
              </w:rPr>
            </w:pPr>
            <w:r>
              <w:rPr>
                <w:rFonts w:ascii="Arial" w:hAnsi="Arial" w:cs="Arial"/>
              </w:rPr>
              <w:t>(250)</w:t>
            </w:r>
          </w:p>
        </w:tc>
      </w:tr>
      <w:tr w:rsidR="0076118E" w:rsidRPr="00A82A30" w:rsidTr="009243F0">
        <w:tc>
          <w:tcPr>
            <w:tcW w:w="4140" w:type="dxa"/>
          </w:tcPr>
          <w:p w:rsidR="0076118E" w:rsidRPr="00A82A30" w:rsidRDefault="00891E83" w:rsidP="0076118E">
            <w:pPr>
              <w:pStyle w:val="Header"/>
              <w:spacing w:line="380" w:lineRule="exact"/>
              <w:ind w:left="72"/>
              <w:jc w:val="both"/>
              <w:rPr>
                <w:rFonts w:ascii="Arial" w:hAnsi="Arial" w:cs="Arial"/>
                <w:lang w:val="en-GB"/>
              </w:rPr>
            </w:pPr>
            <w:r>
              <w:rPr>
                <w:rFonts w:ascii="Arial" w:hAnsi="Arial" w:cs="Arial"/>
              </w:rPr>
              <w:t>Balance as 30 June</w:t>
            </w:r>
            <w:r w:rsidR="0076118E" w:rsidRPr="00A82A30">
              <w:rPr>
                <w:rFonts w:ascii="Arial" w:hAnsi="Arial" w:cs="Arial"/>
              </w:rPr>
              <w:t xml:space="preserve"> 2018</w:t>
            </w:r>
          </w:p>
        </w:tc>
        <w:tc>
          <w:tcPr>
            <w:tcW w:w="2340" w:type="dxa"/>
          </w:tcPr>
          <w:p w:rsidR="0076118E" w:rsidRPr="00A82A30" w:rsidRDefault="00C11F4E" w:rsidP="00806F86">
            <w:pPr>
              <w:pBdr>
                <w:bottom w:val="double" w:sz="4" w:space="1" w:color="auto"/>
              </w:pBdr>
              <w:tabs>
                <w:tab w:val="decimal" w:pos="1962"/>
              </w:tabs>
              <w:spacing w:line="380" w:lineRule="exact"/>
              <w:rPr>
                <w:rFonts w:ascii="Arial" w:hAnsi="Arial" w:cs="Arial"/>
              </w:rPr>
            </w:pPr>
            <w:r>
              <w:rPr>
                <w:rFonts w:ascii="Arial" w:hAnsi="Arial" w:cs="Arial"/>
              </w:rPr>
              <w:t>2,571,224</w:t>
            </w:r>
          </w:p>
        </w:tc>
        <w:tc>
          <w:tcPr>
            <w:tcW w:w="2250" w:type="dxa"/>
            <w:vAlign w:val="center"/>
          </w:tcPr>
          <w:p w:rsidR="0076118E" w:rsidRPr="00A82A30" w:rsidRDefault="00C11F4E" w:rsidP="0076118E">
            <w:pPr>
              <w:pBdr>
                <w:bottom w:val="double" w:sz="4" w:space="1" w:color="auto"/>
              </w:pBdr>
              <w:tabs>
                <w:tab w:val="decimal" w:pos="1872"/>
              </w:tabs>
              <w:spacing w:line="380" w:lineRule="exact"/>
              <w:rPr>
                <w:rFonts w:ascii="Arial" w:hAnsi="Arial" w:cs="Arial"/>
              </w:rPr>
            </w:pPr>
            <w:r>
              <w:rPr>
                <w:rFonts w:ascii="Arial" w:hAnsi="Arial" w:cs="Arial"/>
              </w:rPr>
              <w:t>74,375</w:t>
            </w:r>
          </w:p>
        </w:tc>
      </w:tr>
    </w:tbl>
    <w:p w:rsidR="00673C78" w:rsidRPr="00A82A30" w:rsidRDefault="00673C78" w:rsidP="00031AEC">
      <w:pPr>
        <w:pStyle w:val="a"/>
        <w:widowControl/>
        <w:tabs>
          <w:tab w:val="left" w:pos="2160"/>
        </w:tabs>
        <w:spacing w:before="240" w:after="120" w:line="380" w:lineRule="exact"/>
        <w:ind w:left="547" w:right="0"/>
        <w:jc w:val="both"/>
        <w:rPr>
          <w:rFonts w:ascii="Arial" w:hAnsi="Arial" w:cs="Angsana New"/>
          <w:b w:val="0"/>
          <w:bCs w:val="0"/>
          <w:sz w:val="22"/>
          <w:szCs w:val="22"/>
        </w:rPr>
      </w:pPr>
      <w:r w:rsidRPr="00A82A30">
        <w:rPr>
          <w:rFonts w:ascii="Arial" w:hAnsi="Arial" w:cs="Angsana New"/>
          <w:b w:val="0"/>
          <w:bCs w:val="0"/>
          <w:sz w:val="22"/>
          <w:szCs w:val="22"/>
        </w:rPr>
        <w:t>The loans are secured by mortgage of plots of land and buildings of its subsi</w:t>
      </w:r>
      <w:r w:rsidR="00ED4F5D" w:rsidRPr="00A82A30">
        <w:rPr>
          <w:rFonts w:ascii="Arial" w:hAnsi="Arial" w:cs="Angsana New"/>
          <w:b w:val="0"/>
          <w:bCs w:val="0"/>
          <w:sz w:val="22"/>
          <w:szCs w:val="22"/>
        </w:rPr>
        <w:t>diaries, as described in Note</w:t>
      </w:r>
      <w:r w:rsidR="005C40F4" w:rsidRPr="00A82A30">
        <w:rPr>
          <w:rFonts w:ascii="Arial" w:hAnsi="Arial" w:cs="Angsana New"/>
          <w:b w:val="0"/>
          <w:bCs w:val="0"/>
          <w:sz w:val="22"/>
          <w:szCs w:val="22"/>
        </w:rPr>
        <w:t>s</w:t>
      </w:r>
      <w:r w:rsidR="00ED4F5D" w:rsidRPr="00A82A30">
        <w:rPr>
          <w:rFonts w:ascii="Arial" w:hAnsi="Arial" w:cs="Angsana New"/>
          <w:b w:val="0"/>
          <w:bCs w:val="0"/>
          <w:sz w:val="22"/>
          <w:szCs w:val="22"/>
        </w:rPr>
        <w:t xml:space="preserve"> </w:t>
      </w:r>
      <w:r w:rsidR="00EA4EAB" w:rsidRPr="00A82A30">
        <w:rPr>
          <w:rFonts w:ascii="Arial" w:hAnsi="Arial" w:cs="Angsana New"/>
          <w:b w:val="0"/>
          <w:bCs w:val="0"/>
          <w:sz w:val="22"/>
          <w:szCs w:val="22"/>
        </w:rPr>
        <w:t>6</w:t>
      </w:r>
      <w:r w:rsidR="00F06F2A" w:rsidRPr="00A82A30">
        <w:rPr>
          <w:rFonts w:ascii="Arial" w:hAnsi="Arial" w:cs="Angsana New"/>
          <w:b w:val="0"/>
          <w:bCs w:val="0"/>
          <w:sz w:val="22"/>
          <w:szCs w:val="22"/>
        </w:rPr>
        <w:t xml:space="preserve">, </w:t>
      </w:r>
      <w:r w:rsidR="00EA4EAB" w:rsidRPr="00A82A30">
        <w:rPr>
          <w:rFonts w:ascii="Arial" w:hAnsi="Arial" w:cs="Angsana New"/>
          <w:b w:val="0"/>
          <w:bCs w:val="0"/>
          <w:sz w:val="22"/>
          <w:szCs w:val="22"/>
        </w:rPr>
        <w:t>1</w:t>
      </w:r>
      <w:r w:rsidR="003E0DAB">
        <w:rPr>
          <w:rFonts w:ascii="Arial" w:hAnsi="Arial" w:cs="Angsana New"/>
          <w:b w:val="0"/>
          <w:bCs w:val="0"/>
          <w:sz w:val="22"/>
          <w:szCs w:val="22"/>
        </w:rPr>
        <w:t>1</w:t>
      </w:r>
      <w:r w:rsidR="00D0316D" w:rsidRPr="00A82A30">
        <w:rPr>
          <w:rFonts w:ascii="Arial" w:hAnsi="Arial" w:cs="Angsana New"/>
          <w:b w:val="0"/>
          <w:bCs w:val="0"/>
          <w:sz w:val="22"/>
          <w:szCs w:val="22"/>
        </w:rPr>
        <w:t xml:space="preserve"> and </w:t>
      </w:r>
      <w:r w:rsidR="007E4C79" w:rsidRPr="00A82A30">
        <w:rPr>
          <w:rFonts w:ascii="Arial" w:hAnsi="Arial" w:cs="Angsana New"/>
          <w:b w:val="0"/>
          <w:bCs w:val="0"/>
          <w:sz w:val="22"/>
          <w:szCs w:val="22"/>
        </w:rPr>
        <w:t>1</w:t>
      </w:r>
      <w:r w:rsidR="003E0DAB">
        <w:rPr>
          <w:rFonts w:ascii="Arial" w:hAnsi="Arial" w:cs="Angsana New"/>
          <w:b w:val="0"/>
          <w:bCs w:val="0"/>
          <w:sz w:val="22"/>
          <w:szCs w:val="22"/>
        </w:rPr>
        <w:t>2</w:t>
      </w:r>
      <w:r w:rsidR="008514D5" w:rsidRPr="00A82A30">
        <w:rPr>
          <w:rFonts w:ascii="Arial" w:hAnsi="Arial" w:cs="Angsana New"/>
          <w:b w:val="0"/>
          <w:bCs w:val="0"/>
          <w:sz w:val="22"/>
          <w:szCs w:val="22"/>
        </w:rPr>
        <w:t xml:space="preserve">. </w:t>
      </w:r>
      <w:r w:rsidR="005226AB" w:rsidRPr="00A82A30">
        <w:rPr>
          <w:rFonts w:ascii="Arial" w:hAnsi="Arial" w:cs="Angsana New"/>
          <w:b w:val="0"/>
          <w:bCs w:val="0"/>
          <w:sz w:val="22"/>
          <w:szCs w:val="22"/>
        </w:rPr>
        <w:t>Certain loans are</w:t>
      </w:r>
      <w:r w:rsidR="008514D5" w:rsidRPr="00A82A30">
        <w:rPr>
          <w:rFonts w:ascii="Arial" w:hAnsi="Arial" w:cs="Angsana New"/>
          <w:b w:val="0"/>
          <w:bCs w:val="0"/>
          <w:sz w:val="22"/>
          <w:szCs w:val="22"/>
        </w:rPr>
        <w:t xml:space="preserve"> guaranteed by a subsidiary</w:t>
      </w:r>
      <w:r w:rsidR="005226AB" w:rsidRPr="00A82A30">
        <w:rPr>
          <w:rFonts w:ascii="Arial" w:hAnsi="Arial" w:cs="Angsana New"/>
          <w:b w:val="0"/>
          <w:bCs w:val="0"/>
          <w:sz w:val="22"/>
          <w:szCs w:val="22"/>
        </w:rPr>
        <w:t xml:space="preserve"> and the pledge of the 10 million ordinary shares of Thai Wah Public Company Limited</w:t>
      </w:r>
      <w:r w:rsidR="008F236B" w:rsidRPr="00A82A30">
        <w:rPr>
          <w:rFonts w:ascii="Arial" w:hAnsi="Arial" w:cs="Angsana New"/>
          <w:b w:val="0"/>
          <w:bCs w:val="0"/>
          <w:sz w:val="22"/>
          <w:szCs w:val="22"/>
        </w:rPr>
        <w:t>.</w:t>
      </w:r>
    </w:p>
    <w:p w:rsidR="00673C78" w:rsidRPr="00A82A30" w:rsidRDefault="00673C78" w:rsidP="00031AEC">
      <w:pPr>
        <w:pStyle w:val="a"/>
        <w:widowControl/>
        <w:tabs>
          <w:tab w:val="left" w:pos="2160"/>
        </w:tabs>
        <w:spacing w:before="120" w:after="120" w:line="380" w:lineRule="exact"/>
        <w:ind w:left="540" w:right="0"/>
        <w:jc w:val="both"/>
        <w:rPr>
          <w:rFonts w:ascii="Arial" w:hAnsi="Arial" w:cs="Arial"/>
          <w:b w:val="0"/>
          <w:bCs w:val="0"/>
          <w:sz w:val="22"/>
          <w:szCs w:val="22"/>
        </w:rPr>
      </w:pPr>
      <w:r w:rsidRPr="00A82A30">
        <w:rPr>
          <w:rFonts w:ascii="Arial" w:hAnsi="Arial" w:cs="Arial"/>
          <w:b w:val="0"/>
          <w:bCs w:val="0"/>
          <w:sz w:val="22"/>
          <w:szCs w:val="22"/>
        </w:rPr>
        <w:t xml:space="preserve">The loan agreements contain covenants as specified in the agreements that, among other things, require the Company and its subsidiaries to maintain certain debt to equity and debt service coverage ratios according to the agreements.  </w:t>
      </w:r>
    </w:p>
    <w:p w:rsidR="00F77FAB" w:rsidRPr="00A82A30" w:rsidRDefault="00F77FAB" w:rsidP="00F77FAB">
      <w:pPr>
        <w:tabs>
          <w:tab w:val="left" w:pos="540"/>
        </w:tabs>
        <w:spacing w:before="120" w:after="120" w:line="380" w:lineRule="exact"/>
        <w:ind w:left="540"/>
        <w:jc w:val="both"/>
        <w:rPr>
          <w:rFonts w:ascii="Arial" w:hAnsi="Arial" w:cs="Angsana New"/>
        </w:rPr>
      </w:pPr>
      <w:r w:rsidRPr="00A82A30">
        <w:rPr>
          <w:rFonts w:ascii="Arial" w:hAnsi="Arial" w:cs="Angsana New"/>
        </w:rPr>
        <w:t xml:space="preserve">As at </w:t>
      </w:r>
      <w:r w:rsidR="00891E83">
        <w:rPr>
          <w:rFonts w:ascii="Arial" w:hAnsi="Arial" w:cs="Angsana New"/>
        </w:rPr>
        <w:t>30 June</w:t>
      </w:r>
      <w:r w:rsidR="0076118E" w:rsidRPr="00A82A30">
        <w:rPr>
          <w:rFonts w:ascii="Arial" w:hAnsi="Arial" w:cs="Angsana New"/>
        </w:rPr>
        <w:t xml:space="preserve"> 2018</w:t>
      </w:r>
      <w:r w:rsidRPr="00A82A30">
        <w:rPr>
          <w:rFonts w:ascii="Arial" w:hAnsi="Arial" w:cs="Angsana New"/>
        </w:rPr>
        <w:t>, the long-term credit facilities of the subsidiaries which have not yet been draw</w:t>
      </w:r>
      <w:r w:rsidR="001C1D5A" w:rsidRPr="00A82A30">
        <w:rPr>
          <w:rFonts w:ascii="Arial" w:hAnsi="Arial" w:cs="Angsana New"/>
        </w:rPr>
        <w:t xml:space="preserve">n down amounted to Baht </w:t>
      </w:r>
      <w:r w:rsidR="008D34E8">
        <w:rPr>
          <w:rFonts w:ascii="Arial" w:hAnsi="Arial" w:cs="Angsana New"/>
        </w:rPr>
        <w:t>450</w:t>
      </w:r>
      <w:r w:rsidR="0045031C" w:rsidRPr="00A82A30">
        <w:rPr>
          <w:rFonts w:ascii="Arial" w:hAnsi="Arial" w:cs="Angsana New"/>
        </w:rPr>
        <w:t xml:space="preserve"> </w:t>
      </w:r>
      <w:r w:rsidRPr="00A82A30">
        <w:rPr>
          <w:rFonts w:ascii="Arial" w:hAnsi="Arial" w:cs="Angsana New"/>
        </w:rPr>
        <w:t>million (</w:t>
      </w:r>
      <w:r w:rsidR="005C40F4" w:rsidRPr="00A82A30">
        <w:rPr>
          <w:rFonts w:ascii="Arial" w:hAnsi="Arial" w:cs="Angsana New"/>
        </w:rPr>
        <w:t>31 December</w:t>
      </w:r>
      <w:r w:rsidR="005C40F4" w:rsidRPr="00A82A30">
        <w:rPr>
          <w:rFonts w:ascii="Arial" w:hAnsi="Arial" w:cs="Angsana New"/>
          <w:b/>
          <w:bCs/>
        </w:rPr>
        <w:t xml:space="preserve"> </w:t>
      </w:r>
      <w:r w:rsidR="0063458C" w:rsidRPr="00A82A30">
        <w:rPr>
          <w:rFonts w:ascii="Arial" w:hAnsi="Arial" w:cs="Angsana New"/>
        </w:rPr>
        <w:t>201</w:t>
      </w:r>
      <w:r w:rsidR="00D47B7C" w:rsidRPr="00A82A30">
        <w:rPr>
          <w:rFonts w:ascii="Arial" w:hAnsi="Arial" w:cs="Angsana New"/>
        </w:rPr>
        <w:t>7</w:t>
      </w:r>
      <w:r w:rsidRPr="00A82A30">
        <w:rPr>
          <w:rFonts w:ascii="Arial" w:hAnsi="Arial" w:cs="Angsana New"/>
        </w:rPr>
        <w:t xml:space="preserve">: </w:t>
      </w:r>
      <w:r w:rsidR="00B00DB8" w:rsidRPr="00A82A30">
        <w:rPr>
          <w:rFonts w:ascii="Arial" w:hAnsi="Arial" w:cs="Angsana New"/>
        </w:rPr>
        <w:t xml:space="preserve">Baht </w:t>
      </w:r>
      <w:r w:rsidR="00D47B7C" w:rsidRPr="00A82A30">
        <w:rPr>
          <w:rFonts w:ascii="Arial" w:hAnsi="Arial" w:cs="Angsana New"/>
        </w:rPr>
        <w:t>543</w:t>
      </w:r>
      <w:r w:rsidR="0063458C" w:rsidRPr="00A82A30">
        <w:rPr>
          <w:rFonts w:ascii="Arial" w:hAnsi="Arial" w:cs="Angsana New"/>
        </w:rPr>
        <w:t xml:space="preserve"> </w:t>
      </w:r>
      <w:r w:rsidR="00B00DB8" w:rsidRPr="00A82A30">
        <w:rPr>
          <w:rFonts w:ascii="Arial" w:hAnsi="Arial" w:cs="Angsana New"/>
        </w:rPr>
        <w:t>million).</w:t>
      </w:r>
    </w:p>
    <w:p w:rsidR="006E01B8" w:rsidRPr="00A82A30" w:rsidRDefault="006E01B8">
      <w:pPr>
        <w:widowControl/>
        <w:overflowPunct/>
        <w:autoSpaceDE/>
        <w:autoSpaceDN/>
        <w:adjustRightInd/>
        <w:textAlignment w:val="auto"/>
        <w:rPr>
          <w:rFonts w:ascii="Arial" w:hAnsi="Arial"/>
          <w:b/>
          <w:bCs/>
        </w:rPr>
      </w:pPr>
      <w:r w:rsidRPr="00A82A30">
        <w:rPr>
          <w:rFonts w:ascii="Arial" w:hAnsi="Arial"/>
          <w:b/>
          <w:bCs/>
        </w:rPr>
        <w:br w:type="page"/>
      </w:r>
    </w:p>
    <w:p w:rsidR="00B00DB8" w:rsidRPr="00A82A30" w:rsidRDefault="00B00DB8" w:rsidP="004A2C4A">
      <w:pPr>
        <w:tabs>
          <w:tab w:val="left" w:pos="540"/>
        </w:tabs>
        <w:spacing w:before="120" w:after="120" w:line="380" w:lineRule="exact"/>
        <w:ind w:left="547" w:right="-43" w:hanging="547"/>
        <w:jc w:val="both"/>
        <w:rPr>
          <w:rFonts w:ascii="Arial" w:hAnsi="Arial"/>
          <w:b/>
          <w:bCs/>
        </w:rPr>
      </w:pPr>
      <w:r w:rsidRPr="00A82A30">
        <w:rPr>
          <w:rFonts w:ascii="Arial" w:hAnsi="Arial"/>
          <w:b/>
          <w:bCs/>
        </w:rPr>
        <w:lastRenderedPageBreak/>
        <w:t>1</w:t>
      </w:r>
      <w:r w:rsidR="00450E77">
        <w:rPr>
          <w:rFonts w:ascii="Arial" w:hAnsi="Arial"/>
          <w:b/>
          <w:bCs/>
        </w:rPr>
        <w:t>7</w:t>
      </w:r>
      <w:r w:rsidRPr="00A82A30">
        <w:rPr>
          <w:rFonts w:ascii="Arial" w:hAnsi="Arial"/>
          <w:b/>
          <w:bCs/>
        </w:rPr>
        <w:t>.</w:t>
      </w:r>
      <w:r w:rsidRPr="00A82A30">
        <w:rPr>
          <w:rFonts w:ascii="Arial" w:hAnsi="Arial"/>
          <w:b/>
          <w:bCs/>
        </w:rPr>
        <w:tab/>
        <w:t>Unsecured debenture</w:t>
      </w:r>
    </w:p>
    <w:p w:rsidR="00B00DB8" w:rsidRPr="00A82A30" w:rsidRDefault="004C4736" w:rsidP="00B00DB8">
      <w:pPr>
        <w:tabs>
          <w:tab w:val="left" w:pos="900"/>
        </w:tabs>
        <w:spacing w:line="380" w:lineRule="exact"/>
        <w:ind w:left="360" w:hanging="360"/>
        <w:jc w:val="right"/>
        <w:rPr>
          <w:rFonts w:ascii="Arial" w:hAnsi="Arial" w:cs="Arial"/>
          <w:sz w:val="16"/>
          <w:szCs w:val="16"/>
        </w:rPr>
      </w:pPr>
      <w:r w:rsidRPr="00A82A30">
        <w:rPr>
          <w:rFonts w:ascii="Arial" w:hAnsi="Arial" w:cs="Arial"/>
          <w:sz w:val="16"/>
          <w:szCs w:val="16"/>
        </w:rPr>
        <w:t xml:space="preserve"> </w:t>
      </w:r>
      <w:r w:rsidR="00B00DB8" w:rsidRPr="00A82A30">
        <w:rPr>
          <w:rFonts w:ascii="Arial" w:hAnsi="Arial" w:cs="Arial"/>
          <w:sz w:val="16"/>
          <w:szCs w:val="16"/>
        </w:rPr>
        <w:t>(Unit: Thousand Baht)</w:t>
      </w:r>
    </w:p>
    <w:tbl>
      <w:tblPr>
        <w:tblW w:w="8710" w:type="dxa"/>
        <w:tblInd w:w="450" w:type="dxa"/>
        <w:tblLook w:val="01E0" w:firstRow="1" w:lastRow="1" w:firstColumn="1" w:lastColumn="1" w:noHBand="0" w:noVBand="0"/>
      </w:tblPr>
      <w:tblGrid>
        <w:gridCol w:w="2160"/>
        <w:gridCol w:w="1254"/>
        <w:gridCol w:w="1165"/>
        <w:gridCol w:w="1523"/>
        <w:gridCol w:w="1332"/>
        <w:gridCol w:w="1276"/>
      </w:tblGrid>
      <w:tr w:rsidR="00B00DB8" w:rsidRPr="00A82A30" w:rsidTr="009243F0">
        <w:tc>
          <w:tcPr>
            <w:tcW w:w="2160" w:type="dxa"/>
          </w:tcPr>
          <w:p w:rsidR="00B00DB8" w:rsidRPr="00A82A30" w:rsidRDefault="00B00DB8" w:rsidP="005E2606">
            <w:pPr>
              <w:spacing w:line="300" w:lineRule="exact"/>
              <w:ind w:right="54"/>
              <w:jc w:val="center"/>
              <w:rPr>
                <w:rFonts w:ascii="Arial" w:hAnsi="Arial" w:cs="Arial"/>
                <w:sz w:val="16"/>
                <w:szCs w:val="16"/>
              </w:rPr>
            </w:pPr>
          </w:p>
        </w:tc>
        <w:tc>
          <w:tcPr>
            <w:tcW w:w="1254" w:type="dxa"/>
          </w:tcPr>
          <w:p w:rsidR="00B00DB8" w:rsidRPr="00A82A30" w:rsidRDefault="00B00DB8" w:rsidP="005E2606">
            <w:pPr>
              <w:spacing w:line="300" w:lineRule="exact"/>
              <w:ind w:right="54"/>
              <w:jc w:val="center"/>
              <w:rPr>
                <w:rFonts w:ascii="Arial" w:hAnsi="Arial" w:cs="Arial"/>
                <w:sz w:val="16"/>
                <w:szCs w:val="16"/>
              </w:rPr>
            </w:pPr>
          </w:p>
        </w:tc>
        <w:tc>
          <w:tcPr>
            <w:tcW w:w="1165" w:type="dxa"/>
          </w:tcPr>
          <w:p w:rsidR="00B00DB8" w:rsidRPr="00A82A30" w:rsidRDefault="00B00DB8" w:rsidP="005E2606">
            <w:pPr>
              <w:spacing w:line="300" w:lineRule="exact"/>
              <w:ind w:right="54"/>
              <w:jc w:val="center"/>
              <w:rPr>
                <w:rFonts w:ascii="Arial" w:hAnsi="Arial" w:cs="Arial"/>
                <w:sz w:val="16"/>
                <w:szCs w:val="16"/>
              </w:rPr>
            </w:pPr>
          </w:p>
        </w:tc>
        <w:tc>
          <w:tcPr>
            <w:tcW w:w="1523" w:type="dxa"/>
          </w:tcPr>
          <w:p w:rsidR="00B00DB8" w:rsidRPr="00A82A30" w:rsidRDefault="00B00DB8" w:rsidP="005E2606">
            <w:pPr>
              <w:spacing w:line="300" w:lineRule="exact"/>
              <w:ind w:right="54"/>
              <w:jc w:val="center"/>
              <w:rPr>
                <w:rFonts w:ascii="Arial" w:hAnsi="Arial" w:cs="Arial"/>
                <w:sz w:val="16"/>
                <w:szCs w:val="16"/>
              </w:rPr>
            </w:pPr>
          </w:p>
        </w:tc>
        <w:tc>
          <w:tcPr>
            <w:tcW w:w="2608" w:type="dxa"/>
            <w:gridSpan w:val="2"/>
          </w:tcPr>
          <w:p w:rsidR="00B00DB8" w:rsidRPr="00A82A30" w:rsidRDefault="00B00DB8" w:rsidP="005E2606">
            <w:pPr>
              <w:pBdr>
                <w:bottom w:val="single" w:sz="4" w:space="1" w:color="auto"/>
              </w:pBdr>
              <w:spacing w:line="300" w:lineRule="exact"/>
              <w:ind w:left="-18" w:right="-18"/>
              <w:jc w:val="center"/>
              <w:rPr>
                <w:rFonts w:ascii="Arial" w:hAnsi="Arial" w:cs="Arial"/>
                <w:sz w:val="16"/>
                <w:szCs w:val="16"/>
              </w:rPr>
            </w:pPr>
            <w:r w:rsidRPr="00A82A30">
              <w:rPr>
                <w:rFonts w:ascii="Arial" w:hAnsi="Arial"/>
                <w:sz w:val="16"/>
                <w:szCs w:val="16"/>
              </w:rPr>
              <w:t>Consolidated financial statements</w:t>
            </w:r>
          </w:p>
        </w:tc>
      </w:tr>
      <w:tr w:rsidR="00B00DB8" w:rsidRPr="00A82A30" w:rsidTr="009243F0">
        <w:tc>
          <w:tcPr>
            <w:tcW w:w="2160" w:type="dxa"/>
            <w:vAlign w:val="bottom"/>
          </w:tcPr>
          <w:p w:rsidR="00B00DB8" w:rsidRPr="00A82A30" w:rsidRDefault="00B00DB8" w:rsidP="005E2606">
            <w:pPr>
              <w:pBdr>
                <w:bottom w:val="single" w:sz="4" w:space="1" w:color="auto"/>
              </w:pBdr>
              <w:spacing w:line="300" w:lineRule="exact"/>
              <w:ind w:right="36"/>
              <w:jc w:val="center"/>
              <w:rPr>
                <w:rFonts w:ascii="Arial" w:hAnsi="Arial" w:cs="Arial"/>
                <w:sz w:val="16"/>
                <w:szCs w:val="16"/>
              </w:rPr>
            </w:pPr>
            <w:r w:rsidRPr="00A82A30">
              <w:rPr>
                <w:rFonts w:ascii="Arial" w:hAnsi="Arial"/>
                <w:sz w:val="16"/>
                <w:szCs w:val="16"/>
              </w:rPr>
              <w:t>Debenture</w:t>
            </w:r>
          </w:p>
        </w:tc>
        <w:tc>
          <w:tcPr>
            <w:tcW w:w="1254" w:type="dxa"/>
            <w:vAlign w:val="bottom"/>
          </w:tcPr>
          <w:p w:rsidR="00B00DB8" w:rsidRPr="00A82A30" w:rsidRDefault="00B00DB8" w:rsidP="005E2606">
            <w:pPr>
              <w:pBdr>
                <w:bottom w:val="single" w:sz="4" w:space="1" w:color="auto"/>
              </w:pBdr>
              <w:spacing w:line="300" w:lineRule="exact"/>
              <w:ind w:right="-18"/>
              <w:jc w:val="center"/>
              <w:rPr>
                <w:rFonts w:ascii="Arial" w:hAnsi="Arial" w:cs="Arial"/>
                <w:sz w:val="16"/>
                <w:szCs w:val="16"/>
              </w:rPr>
            </w:pPr>
            <w:r w:rsidRPr="00A82A30">
              <w:rPr>
                <w:rFonts w:ascii="Arial" w:hAnsi="Arial"/>
                <w:sz w:val="16"/>
                <w:szCs w:val="16"/>
              </w:rPr>
              <w:t>Interest rate</w:t>
            </w:r>
          </w:p>
        </w:tc>
        <w:tc>
          <w:tcPr>
            <w:tcW w:w="1165" w:type="dxa"/>
            <w:vAlign w:val="bottom"/>
          </w:tcPr>
          <w:p w:rsidR="00B00DB8" w:rsidRPr="00A82A30" w:rsidRDefault="00B00DB8" w:rsidP="005E2606">
            <w:pPr>
              <w:pBdr>
                <w:bottom w:val="single" w:sz="4" w:space="1" w:color="auto"/>
              </w:pBdr>
              <w:spacing w:line="300" w:lineRule="exact"/>
              <w:ind w:right="36"/>
              <w:jc w:val="center"/>
              <w:rPr>
                <w:rFonts w:ascii="Arial" w:hAnsi="Arial" w:cs="Arial"/>
                <w:sz w:val="16"/>
                <w:szCs w:val="16"/>
              </w:rPr>
            </w:pPr>
            <w:r w:rsidRPr="00A82A30">
              <w:rPr>
                <w:rFonts w:ascii="Arial" w:hAnsi="Arial"/>
                <w:sz w:val="16"/>
                <w:szCs w:val="16"/>
              </w:rPr>
              <w:t>Terms</w:t>
            </w:r>
          </w:p>
        </w:tc>
        <w:tc>
          <w:tcPr>
            <w:tcW w:w="1523" w:type="dxa"/>
            <w:vAlign w:val="bottom"/>
          </w:tcPr>
          <w:p w:rsidR="00B00DB8" w:rsidRPr="00A82A30" w:rsidRDefault="00B00DB8" w:rsidP="005E2606">
            <w:pPr>
              <w:pBdr>
                <w:bottom w:val="single" w:sz="4" w:space="1" w:color="auto"/>
              </w:pBdr>
              <w:spacing w:line="300" w:lineRule="exact"/>
              <w:ind w:right="36"/>
              <w:jc w:val="center"/>
              <w:rPr>
                <w:rFonts w:ascii="Arial" w:hAnsi="Arial" w:cs="Arial"/>
                <w:sz w:val="16"/>
                <w:szCs w:val="16"/>
              </w:rPr>
            </w:pPr>
            <w:r w:rsidRPr="00A82A30">
              <w:rPr>
                <w:rFonts w:ascii="Arial" w:hAnsi="Arial"/>
                <w:sz w:val="16"/>
                <w:szCs w:val="16"/>
              </w:rPr>
              <w:t>Due date</w:t>
            </w:r>
          </w:p>
        </w:tc>
        <w:tc>
          <w:tcPr>
            <w:tcW w:w="1332" w:type="dxa"/>
          </w:tcPr>
          <w:p w:rsidR="00B00DB8" w:rsidRPr="00A82A30" w:rsidRDefault="00AA1FD1" w:rsidP="00D10757">
            <w:pPr>
              <w:pBdr>
                <w:bottom w:val="single" w:sz="4" w:space="1" w:color="auto"/>
              </w:pBdr>
              <w:spacing w:line="300" w:lineRule="exact"/>
              <w:ind w:left="-18" w:right="-18"/>
              <w:jc w:val="center"/>
              <w:rPr>
                <w:rFonts w:ascii="Arial" w:hAnsi="Arial" w:cs="Arial"/>
                <w:sz w:val="16"/>
                <w:szCs w:val="16"/>
              </w:rPr>
            </w:pPr>
            <w:r>
              <w:rPr>
                <w:rFonts w:ascii="Arial" w:hAnsi="Arial" w:cs="Arial"/>
                <w:sz w:val="16"/>
                <w:szCs w:val="16"/>
              </w:rPr>
              <w:t>30 June</w:t>
            </w:r>
            <w:r w:rsidR="001B1A87" w:rsidRPr="00A82A30">
              <w:rPr>
                <w:rFonts w:ascii="Arial" w:hAnsi="Arial" w:cs="Arial"/>
                <w:sz w:val="16"/>
                <w:szCs w:val="16"/>
              </w:rPr>
              <w:t xml:space="preserve">                 2018</w:t>
            </w:r>
          </w:p>
        </w:tc>
        <w:tc>
          <w:tcPr>
            <w:tcW w:w="1276" w:type="dxa"/>
          </w:tcPr>
          <w:p w:rsidR="00B00DB8" w:rsidRPr="00A82A30" w:rsidRDefault="001B1A87" w:rsidP="005E2606">
            <w:pPr>
              <w:pBdr>
                <w:bottom w:val="single" w:sz="4" w:space="1" w:color="auto"/>
              </w:pBdr>
              <w:spacing w:line="300" w:lineRule="exact"/>
              <w:ind w:left="-18" w:right="-18"/>
              <w:jc w:val="center"/>
              <w:rPr>
                <w:rFonts w:ascii="Arial" w:hAnsi="Arial" w:cs="Arial"/>
                <w:sz w:val="16"/>
                <w:szCs w:val="16"/>
              </w:rPr>
            </w:pPr>
            <w:r w:rsidRPr="00A82A30">
              <w:rPr>
                <w:rFonts w:ascii="Arial" w:hAnsi="Arial" w:cs="Arial"/>
                <w:sz w:val="16"/>
                <w:szCs w:val="16"/>
              </w:rPr>
              <w:t>31 December 2017</w:t>
            </w:r>
          </w:p>
        </w:tc>
      </w:tr>
      <w:tr w:rsidR="00B00DB8" w:rsidRPr="00A82A30" w:rsidTr="009243F0">
        <w:tc>
          <w:tcPr>
            <w:tcW w:w="2160" w:type="dxa"/>
          </w:tcPr>
          <w:p w:rsidR="00B00DB8" w:rsidRPr="00A82A30" w:rsidRDefault="00B00DB8" w:rsidP="005E2606">
            <w:pPr>
              <w:spacing w:line="300" w:lineRule="exact"/>
              <w:ind w:right="-115"/>
              <w:rPr>
                <w:rFonts w:ascii="Arial" w:hAnsi="Arial" w:cs="Arial"/>
                <w:sz w:val="16"/>
                <w:szCs w:val="16"/>
                <w:cs/>
              </w:rPr>
            </w:pPr>
            <w:r w:rsidRPr="00A82A30">
              <w:rPr>
                <w:rFonts w:ascii="Arial" w:hAnsi="Arial" w:cs="Arial"/>
                <w:sz w:val="16"/>
                <w:szCs w:val="16"/>
              </w:rPr>
              <w:t>Debenture No. 1/2015</w:t>
            </w:r>
          </w:p>
        </w:tc>
        <w:tc>
          <w:tcPr>
            <w:tcW w:w="1254" w:type="dxa"/>
          </w:tcPr>
          <w:p w:rsidR="00B00DB8" w:rsidRPr="00A82A30" w:rsidRDefault="00B00DB8" w:rsidP="005E2606">
            <w:pPr>
              <w:spacing w:line="300" w:lineRule="exact"/>
              <w:ind w:right="-18"/>
              <w:jc w:val="center"/>
              <w:rPr>
                <w:rFonts w:ascii="Arial" w:hAnsi="Arial" w:cs="Arial"/>
                <w:sz w:val="16"/>
                <w:szCs w:val="16"/>
              </w:rPr>
            </w:pPr>
            <w:r w:rsidRPr="00A82A30">
              <w:rPr>
                <w:rFonts w:ascii="Arial" w:hAnsi="Arial" w:cs="Arial"/>
                <w:sz w:val="16"/>
                <w:szCs w:val="16"/>
              </w:rPr>
              <w:t>5.15% p.a.</w:t>
            </w:r>
          </w:p>
        </w:tc>
        <w:tc>
          <w:tcPr>
            <w:tcW w:w="1165" w:type="dxa"/>
          </w:tcPr>
          <w:p w:rsidR="00B00DB8" w:rsidRPr="00A82A30" w:rsidRDefault="00B00DB8" w:rsidP="005E2606">
            <w:pPr>
              <w:spacing w:line="300" w:lineRule="exact"/>
              <w:ind w:right="72"/>
              <w:jc w:val="center"/>
              <w:rPr>
                <w:rFonts w:ascii="Arial" w:hAnsi="Arial" w:cs="Arial"/>
                <w:sz w:val="16"/>
                <w:szCs w:val="16"/>
              </w:rPr>
            </w:pPr>
            <w:r w:rsidRPr="00A82A30">
              <w:rPr>
                <w:rFonts w:ascii="Arial" w:hAnsi="Arial" w:cs="Arial"/>
                <w:sz w:val="16"/>
                <w:szCs w:val="16"/>
              </w:rPr>
              <w:t>3</w:t>
            </w:r>
            <w:r w:rsidRPr="00A82A30">
              <w:rPr>
                <w:rFonts w:ascii="Arial" w:hAnsi="Arial" w:cs="Arial"/>
                <w:sz w:val="16"/>
                <w:szCs w:val="16"/>
                <w:cs/>
              </w:rPr>
              <w:t xml:space="preserve"> </w:t>
            </w:r>
            <w:r w:rsidRPr="00A82A30">
              <w:rPr>
                <w:rFonts w:ascii="Arial" w:hAnsi="Arial" w:cs="Arial"/>
                <w:sz w:val="16"/>
                <w:szCs w:val="16"/>
              </w:rPr>
              <w:t>years</w:t>
            </w:r>
          </w:p>
        </w:tc>
        <w:tc>
          <w:tcPr>
            <w:tcW w:w="1523" w:type="dxa"/>
          </w:tcPr>
          <w:p w:rsidR="00B00DB8" w:rsidRPr="00A82A30" w:rsidRDefault="00B00DB8" w:rsidP="005E2606">
            <w:pPr>
              <w:spacing w:line="300" w:lineRule="exact"/>
              <w:ind w:right="-108"/>
              <w:jc w:val="both"/>
              <w:rPr>
                <w:rFonts w:ascii="Arial" w:hAnsi="Arial" w:cs="Arial"/>
                <w:sz w:val="16"/>
                <w:szCs w:val="16"/>
              </w:rPr>
            </w:pPr>
            <w:r w:rsidRPr="00A82A30">
              <w:rPr>
                <w:rFonts w:ascii="Arial" w:hAnsi="Arial" w:cs="Arial"/>
                <w:sz w:val="16"/>
                <w:szCs w:val="16"/>
              </w:rPr>
              <w:t>24 December 2018</w:t>
            </w:r>
          </w:p>
        </w:tc>
        <w:tc>
          <w:tcPr>
            <w:tcW w:w="1332" w:type="dxa"/>
          </w:tcPr>
          <w:p w:rsidR="00B00DB8" w:rsidRPr="00A82A30" w:rsidRDefault="00AC07DD" w:rsidP="00DC0842">
            <w:pPr>
              <w:tabs>
                <w:tab w:val="decimal" w:pos="1062"/>
              </w:tabs>
              <w:spacing w:line="300" w:lineRule="exact"/>
              <w:rPr>
                <w:rFonts w:ascii="Arial" w:hAnsi="Arial" w:cs="Arial"/>
                <w:sz w:val="16"/>
                <w:szCs w:val="16"/>
              </w:rPr>
            </w:pPr>
            <w:r>
              <w:rPr>
                <w:rFonts w:ascii="Arial" w:hAnsi="Arial" w:cs="Arial"/>
                <w:sz w:val="16"/>
                <w:szCs w:val="16"/>
              </w:rPr>
              <w:t>500,000</w:t>
            </w:r>
          </w:p>
        </w:tc>
        <w:tc>
          <w:tcPr>
            <w:tcW w:w="1276" w:type="dxa"/>
          </w:tcPr>
          <w:p w:rsidR="00B00DB8" w:rsidRPr="00A82A30" w:rsidRDefault="00D47B7C" w:rsidP="00DC0842">
            <w:pPr>
              <w:tabs>
                <w:tab w:val="decimal" w:pos="1006"/>
              </w:tabs>
              <w:spacing w:line="300" w:lineRule="exact"/>
              <w:rPr>
                <w:rFonts w:ascii="Arial" w:hAnsi="Arial" w:cs="Arial"/>
                <w:sz w:val="16"/>
                <w:szCs w:val="16"/>
              </w:rPr>
            </w:pPr>
            <w:r w:rsidRPr="00A82A30">
              <w:rPr>
                <w:rFonts w:ascii="Arial" w:hAnsi="Arial" w:cs="Arial"/>
                <w:sz w:val="16"/>
                <w:szCs w:val="16"/>
              </w:rPr>
              <w:t>500,000</w:t>
            </w:r>
          </w:p>
        </w:tc>
      </w:tr>
      <w:tr w:rsidR="00B00DB8" w:rsidRPr="00A82A30" w:rsidTr="009243F0">
        <w:tc>
          <w:tcPr>
            <w:tcW w:w="3414" w:type="dxa"/>
            <w:gridSpan w:val="2"/>
          </w:tcPr>
          <w:p w:rsidR="00B00DB8" w:rsidRPr="00A82A30" w:rsidRDefault="00B00DB8" w:rsidP="005E2606">
            <w:pPr>
              <w:tabs>
                <w:tab w:val="left" w:pos="900"/>
              </w:tabs>
              <w:spacing w:line="300" w:lineRule="exact"/>
              <w:ind w:left="432" w:right="-108" w:hanging="432"/>
              <w:rPr>
                <w:rFonts w:ascii="Arial" w:hAnsi="Arial" w:cs="Arial"/>
                <w:sz w:val="16"/>
                <w:szCs w:val="16"/>
                <w:cs/>
              </w:rPr>
            </w:pPr>
            <w:r w:rsidRPr="00A82A30">
              <w:rPr>
                <w:rFonts w:ascii="Arial" w:hAnsi="Arial"/>
                <w:sz w:val="16"/>
                <w:szCs w:val="16"/>
              </w:rPr>
              <w:t>Total debenture, at face value</w:t>
            </w:r>
          </w:p>
        </w:tc>
        <w:tc>
          <w:tcPr>
            <w:tcW w:w="1165" w:type="dxa"/>
          </w:tcPr>
          <w:p w:rsidR="00B00DB8" w:rsidRPr="00A82A30" w:rsidRDefault="00B00DB8" w:rsidP="005E2606">
            <w:pPr>
              <w:tabs>
                <w:tab w:val="left" w:pos="900"/>
              </w:tabs>
              <w:spacing w:line="300" w:lineRule="exact"/>
              <w:ind w:right="-108"/>
              <w:rPr>
                <w:rFonts w:ascii="Arial" w:hAnsi="Arial" w:cs="Arial"/>
                <w:sz w:val="16"/>
                <w:szCs w:val="16"/>
                <w:cs/>
              </w:rPr>
            </w:pPr>
          </w:p>
        </w:tc>
        <w:tc>
          <w:tcPr>
            <w:tcW w:w="1523" w:type="dxa"/>
          </w:tcPr>
          <w:p w:rsidR="00B00DB8" w:rsidRPr="00A82A30" w:rsidRDefault="00B00DB8" w:rsidP="005E2606">
            <w:pPr>
              <w:tabs>
                <w:tab w:val="left" w:pos="900"/>
              </w:tabs>
              <w:spacing w:line="300" w:lineRule="exact"/>
              <w:ind w:right="-108"/>
              <w:rPr>
                <w:rFonts w:ascii="Arial" w:hAnsi="Arial" w:cs="Arial"/>
                <w:sz w:val="16"/>
                <w:szCs w:val="16"/>
                <w:cs/>
              </w:rPr>
            </w:pPr>
          </w:p>
        </w:tc>
        <w:tc>
          <w:tcPr>
            <w:tcW w:w="1332" w:type="dxa"/>
            <w:vAlign w:val="bottom"/>
          </w:tcPr>
          <w:p w:rsidR="00B00DB8" w:rsidRPr="00A82A30" w:rsidRDefault="00AC07DD" w:rsidP="00DC0842">
            <w:pPr>
              <w:pBdr>
                <w:top w:val="single" w:sz="4" w:space="1" w:color="auto"/>
              </w:pBdr>
              <w:tabs>
                <w:tab w:val="decimal" w:pos="1062"/>
              </w:tabs>
              <w:spacing w:line="300" w:lineRule="exact"/>
              <w:rPr>
                <w:rFonts w:ascii="Arial" w:hAnsi="Arial" w:cs="Arial"/>
                <w:sz w:val="16"/>
                <w:szCs w:val="16"/>
              </w:rPr>
            </w:pPr>
            <w:r>
              <w:rPr>
                <w:rFonts w:ascii="Arial" w:hAnsi="Arial" w:cs="Arial"/>
                <w:sz w:val="16"/>
                <w:szCs w:val="16"/>
              </w:rPr>
              <w:t>500,000</w:t>
            </w:r>
          </w:p>
        </w:tc>
        <w:tc>
          <w:tcPr>
            <w:tcW w:w="1276" w:type="dxa"/>
            <w:vAlign w:val="bottom"/>
          </w:tcPr>
          <w:p w:rsidR="00B00DB8" w:rsidRPr="00A82A30" w:rsidRDefault="00D47B7C" w:rsidP="00DC0842">
            <w:pPr>
              <w:pBdr>
                <w:top w:val="single" w:sz="4" w:space="1" w:color="auto"/>
              </w:pBdr>
              <w:tabs>
                <w:tab w:val="decimal" w:pos="1006"/>
              </w:tabs>
              <w:spacing w:line="300" w:lineRule="exact"/>
              <w:rPr>
                <w:rFonts w:ascii="Arial" w:hAnsi="Arial" w:cs="Arial"/>
                <w:sz w:val="16"/>
                <w:szCs w:val="16"/>
              </w:rPr>
            </w:pPr>
            <w:r w:rsidRPr="00A82A30">
              <w:rPr>
                <w:rFonts w:ascii="Arial" w:hAnsi="Arial" w:cs="Arial"/>
                <w:sz w:val="16"/>
                <w:szCs w:val="16"/>
              </w:rPr>
              <w:t>500,000</w:t>
            </w:r>
          </w:p>
        </w:tc>
      </w:tr>
      <w:tr w:rsidR="00B00DB8" w:rsidRPr="00A82A30" w:rsidTr="009243F0">
        <w:tc>
          <w:tcPr>
            <w:tcW w:w="4579" w:type="dxa"/>
            <w:gridSpan w:val="3"/>
          </w:tcPr>
          <w:p w:rsidR="00B00DB8" w:rsidRPr="00A82A30" w:rsidRDefault="00B00DB8" w:rsidP="005E2606">
            <w:pPr>
              <w:tabs>
                <w:tab w:val="left" w:pos="900"/>
              </w:tabs>
              <w:spacing w:line="300" w:lineRule="exact"/>
              <w:ind w:left="522" w:right="-108" w:hanging="522"/>
              <w:rPr>
                <w:rFonts w:ascii="Arial" w:hAnsi="Arial" w:cs="Arial"/>
                <w:sz w:val="16"/>
                <w:szCs w:val="16"/>
                <w:cs/>
              </w:rPr>
            </w:pPr>
            <w:r w:rsidRPr="00A82A30">
              <w:rPr>
                <w:rFonts w:ascii="Arial" w:hAnsi="Arial"/>
                <w:sz w:val="16"/>
                <w:szCs w:val="16"/>
              </w:rPr>
              <w:t xml:space="preserve">Less: </w:t>
            </w:r>
            <w:proofErr w:type="spellStart"/>
            <w:r w:rsidRPr="00A82A30">
              <w:rPr>
                <w:rFonts w:ascii="Arial" w:hAnsi="Arial"/>
                <w:sz w:val="16"/>
                <w:szCs w:val="16"/>
              </w:rPr>
              <w:t>Unamortised</w:t>
            </w:r>
            <w:proofErr w:type="spellEnd"/>
            <w:r w:rsidRPr="00A82A30">
              <w:rPr>
                <w:rFonts w:ascii="Arial" w:hAnsi="Arial"/>
                <w:sz w:val="16"/>
                <w:szCs w:val="16"/>
              </w:rPr>
              <w:t xml:space="preserve"> portion of deferred transaction costs</w:t>
            </w:r>
          </w:p>
        </w:tc>
        <w:tc>
          <w:tcPr>
            <w:tcW w:w="1523" w:type="dxa"/>
          </w:tcPr>
          <w:p w:rsidR="00B00DB8" w:rsidRPr="00A82A30" w:rsidRDefault="00B00DB8" w:rsidP="005E2606">
            <w:pPr>
              <w:tabs>
                <w:tab w:val="left" w:pos="900"/>
              </w:tabs>
              <w:spacing w:line="300" w:lineRule="exact"/>
              <w:ind w:left="522" w:right="-108" w:hanging="522"/>
              <w:rPr>
                <w:rFonts w:ascii="Arial" w:hAnsi="Arial" w:cs="Arial"/>
                <w:sz w:val="16"/>
                <w:szCs w:val="16"/>
                <w:cs/>
              </w:rPr>
            </w:pPr>
          </w:p>
        </w:tc>
        <w:tc>
          <w:tcPr>
            <w:tcW w:w="1332" w:type="dxa"/>
            <w:vAlign w:val="bottom"/>
          </w:tcPr>
          <w:p w:rsidR="00B00DB8" w:rsidRPr="00A82A30" w:rsidRDefault="00AC07DD" w:rsidP="00DC0842">
            <w:pPr>
              <w:pBdr>
                <w:bottom w:val="single" w:sz="4" w:space="1" w:color="auto"/>
              </w:pBdr>
              <w:tabs>
                <w:tab w:val="decimal" w:pos="1062"/>
              </w:tabs>
              <w:spacing w:line="300" w:lineRule="exact"/>
              <w:rPr>
                <w:rFonts w:ascii="Arial" w:hAnsi="Arial" w:cs="Arial"/>
                <w:sz w:val="16"/>
                <w:szCs w:val="16"/>
              </w:rPr>
            </w:pPr>
            <w:r>
              <w:rPr>
                <w:rFonts w:ascii="Arial" w:hAnsi="Arial" w:cs="Arial"/>
                <w:sz w:val="16"/>
                <w:szCs w:val="16"/>
              </w:rPr>
              <w:t>(995)</w:t>
            </w:r>
          </w:p>
        </w:tc>
        <w:tc>
          <w:tcPr>
            <w:tcW w:w="1276" w:type="dxa"/>
            <w:vAlign w:val="bottom"/>
          </w:tcPr>
          <w:p w:rsidR="00B00DB8" w:rsidRPr="00A82A30" w:rsidRDefault="00D47B7C" w:rsidP="00DC0842">
            <w:pPr>
              <w:pBdr>
                <w:bottom w:val="single" w:sz="4" w:space="1" w:color="auto"/>
              </w:pBdr>
              <w:tabs>
                <w:tab w:val="decimal" w:pos="1006"/>
              </w:tabs>
              <w:spacing w:line="300" w:lineRule="exact"/>
              <w:rPr>
                <w:rFonts w:ascii="Arial" w:hAnsi="Arial" w:cs="Arial"/>
                <w:sz w:val="16"/>
                <w:szCs w:val="16"/>
              </w:rPr>
            </w:pPr>
            <w:r w:rsidRPr="00A82A30">
              <w:rPr>
                <w:rFonts w:ascii="Arial" w:hAnsi="Arial" w:cs="Arial"/>
                <w:sz w:val="16"/>
                <w:szCs w:val="16"/>
              </w:rPr>
              <w:t>(2,020)</w:t>
            </w:r>
          </w:p>
        </w:tc>
      </w:tr>
      <w:tr w:rsidR="00D06D91" w:rsidRPr="00A82A30" w:rsidTr="009A4281">
        <w:tc>
          <w:tcPr>
            <w:tcW w:w="4579" w:type="dxa"/>
            <w:gridSpan w:val="3"/>
          </w:tcPr>
          <w:p w:rsidR="00D06D91" w:rsidRPr="00A82A30" w:rsidRDefault="001F02CA" w:rsidP="005E2606">
            <w:pPr>
              <w:tabs>
                <w:tab w:val="left" w:pos="900"/>
              </w:tabs>
              <w:spacing w:line="300" w:lineRule="exact"/>
              <w:ind w:right="-108"/>
              <w:rPr>
                <w:rFonts w:ascii="Arial" w:hAnsi="Arial" w:cs="Arial"/>
                <w:sz w:val="16"/>
                <w:szCs w:val="16"/>
                <w:cs/>
              </w:rPr>
            </w:pPr>
            <w:r>
              <w:rPr>
                <w:rFonts w:ascii="Arial" w:hAnsi="Arial"/>
                <w:sz w:val="16"/>
                <w:szCs w:val="16"/>
              </w:rPr>
              <w:t>Total d</w:t>
            </w:r>
            <w:r w:rsidR="00D06D91" w:rsidRPr="00A82A30">
              <w:rPr>
                <w:rFonts w:ascii="Arial" w:hAnsi="Arial"/>
                <w:sz w:val="16"/>
                <w:szCs w:val="16"/>
              </w:rPr>
              <w:t>ebenture</w:t>
            </w:r>
            <w:r w:rsidR="00D06D91">
              <w:rPr>
                <w:rFonts w:ascii="Arial" w:hAnsi="Arial"/>
                <w:sz w:val="16"/>
                <w:szCs w:val="16"/>
              </w:rPr>
              <w:t xml:space="preserve"> - </w:t>
            </w:r>
            <w:r w:rsidR="00D06D91" w:rsidRPr="00A82A30">
              <w:rPr>
                <w:rFonts w:ascii="Arial" w:hAnsi="Arial"/>
                <w:sz w:val="16"/>
                <w:szCs w:val="16"/>
              </w:rPr>
              <w:t>due within one year</w:t>
            </w:r>
          </w:p>
        </w:tc>
        <w:tc>
          <w:tcPr>
            <w:tcW w:w="1523" w:type="dxa"/>
            <w:vAlign w:val="bottom"/>
          </w:tcPr>
          <w:p w:rsidR="00D06D91" w:rsidRPr="00A82A30" w:rsidRDefault="00D06D91" w:rsidP="005E2606">
            <w:pPr>
              <w:tabs>
                <w:tab w:val="decimal" w:pos="668"/>
              </w:tabs>
              <w:spacing w:line="300" w:lineRule="exact"/>
              <w:ind w:right="72"/>
              <w:rPr>
                <w:rFonts w:ascii="Arial" w:hAnsi="Arial" w:cs="Arial"/>
                <w:sz w:val="16"/>
                <w:szCs w:val="16"/>
              </w:rPr>
            </w:pPr>
          </w:p>
        </w:tc>
        <w:tc>
          <w:tcPr>
            <w:tcW w:w="1332" w:type="dxa"/>
            <w:vAlign w:val="bottom"/>
          </w:tcPr>
          <w:p w:rsidR="00D06D91" w:rsidRPr="00A82A30" w:rsidRDefault="00AC07DD" w:rsidP="00D06D91">
            <w:pPr>
              <w:pBdr>
                <w:bottom w:val="double" w:sz="4" w:space="1" w:color="auto"/>
              </w:pBdr>
              <w:tabs>
                <w:tab w:val="decimal" w:pos="1062"/>
              </w:tabs>
              <w:spacing w:line="300" w:lineRule="exact"/>
              <w:rPr>
                <w:rFonts w:ascii="Arial" w:hAnsi="Arial" w:cs="Arial"/>
                <w:sz w:val="16"/>
                <w:szCs w:val="16"/>
              </w:rPr>
            </w:pPr>
            <w:r>
              <w:rPr>
                <w:rFonts w:ascii="Arial" w:hAnsi="Arial" w:cs="Arial"/>
                <w:sz w:val="16"/>
                <w:szCs w:val="16"/>
              </w:rPr>
              <w:t>499,005</w:t>
            </w:r>
          </w:p>
        </w:tc>
        <w:tc>
          <w:tcPr>
            <w:tcW w:w="1276" w:type="dxa"/>
            <w:vAlign w:val="bottom"/>
          </w:tcPr>
          <w:p w:rsidR="00D06D91" w:rsidRPr="00A82A30" w:rsidRDefault="00D06D91" w:rsidP="00D06D91">
            <w:pPr>
              <w:pBdr>
                <w:bottom w:val="double" w:sz="4" w:space="1" w:color="auto"/>
              </w:pBdr>
              <w:tabs>
                <w:tab w:val="decimal" w:pos="1006"/>
              </w:tabs>
              <w:spacing w:line="300" w:lineRule="exact"/>
              <w:rPr>
                <w:rFonts w:ascii="Arial" w:hAnsi="Arial" w:cs="Arial"/>
                <w:sz w:val="16"/>
                <w:szCs w:val="16"/>
              </w:rPr>
            </w:pPr>
            <w:r w:rsidRPr="00A82A30">
              <w:rPr>
                <w:rFonts w:ascii="Arial" w:hAnsi="Arial" w:cs="Arial"/>
                <w:sz w:val="16"/>
                <w:szCs w:val="16"/>
              </w:rPr>
              <w:t>497,980</w:t>
            </w:r>
          </w:p>
        </w:tc>
      </w:tr>
    </w:tbl>
    <w:p w:rsidR="00B00DB8" w:rsidRPr="00A82A30" w:rsidRDefault="00B00DB8" w:rsidP="00B00DB8">
      <w:pPr>
        <w:tabs>
          <w:tab w:val="left" w:pos="540"/>
        </w:tabs>
        <w:spacing w:before="240" w:after="120" w:line="380" w:lineRule="exact"/>
        <w:ind w:left="547" w:right="-43" w:hanging="547"/>
        <w:jc w:val="both"/>
        <w:rPr>
          <w:rFonts w:ascii="Arial" w:hAnsi="Arial"/>
        </w:rPr>
      </w:pPr>
      <w:r w:rsidRPr="00A82A30">
        <w:rPr>
          <w:rFonts w:ascii="Arial" w:hAnsi="Arial" w:cs="Arial"/>
        </w:rPr>
        <w:tab/>
        <w:t xml:space="preserve">Under rights and responsibilities of debenture issuer, the </w:t>
      </w:r>
      <w:r w:rsidR="006710E4" w:rsidRPr="00A82A30">
        <w:rPr>
          <w:rFonts w:ascii="Arial" w:hAnsi="Arial" w:cs="Arial"/>
        </w:rPr>
        <w:t>subsidiary</w:t>
      </w:r>
      <w:r w:rsidRPr="00A82A30">
        <w:rPr>
          <w:rFonts w:ascii="Arial" w:hAnsi="Arial" w:cs="Arial"/>
        </w:rPr>
        <w:t xml:space="preserve"> has to comply with certain covenants and restrictions including maintenance of a debt to equity ratio of </w:t>
      </w:r>
      <w:r w:rsidR="006710E4" w:rsidRPr="00A82A30">
        <w:rPr>
          <w:rFonts w:ascii="Arial" w:hAnsi="Arial" w:cs="Arial"/>
        </w:rPr>
        <w:t>the</w:t>
      </w:r>
      <w:r w:rsidRPr="00A82A30">
        <w:rPr>
          <w:rFonts w:ascii="Arial" w:hAnsi="Arial" w:cs="Arial"/>
        </w:rPr>
        <w:t xml:space="preserve"> financial statements at the rate prescribed in the prospectus.</w:t>
      </w:r>
    </w:p>
    <w:p w:rsidR="00673C78" w:rsidRPr="00A82A30" w:rsidRDefault="00BF33AF" w:rsidP="00F77FAB">
      <w:pPr>
        <w:tabs>
          <w:tab w:val="left" w:pos="540"/>
        </w:tabs>
        <w:spacing w:before="120" w:after="120" w:line="380" w:lineRule="exact"/>
        <w:jc w:val="both"/>
        <w:rPr>
          <w:rFonts w:ascii="Arial" w:hAnsi="Arial"/>
          <w:b/>
          <w:bCs/>
        </w:rPr>
      </w:pPr>
      <w:r w:rsidRPr="00A82A30">
        <w:rPr>
          <w:rFonts w:ascii="Arial" w:hAnsi="Arial"/>
          <w:b/>
          <w:bCs/>
        </w:rPr>
        <w:t>1</w:t>
      </w:r>
      <w:r w:rsidR="00450E77">
        <w:rPr>
          <w:rFonts w:ascii="Arial" w:hAnsi="Arial"/>
          <w:b/>
          <w:bCs/>
        </w:rPr>
        <w:t>8</w:t>
      </w:r>
      <w:r w:rsidRPr="00A82A30">
        <w:rPr>
          <w:rFonts w:ascii="Arial" w:hAnsi="Arial"/>
          <w:b/>
          <w:bCs/>
        </w:rPr>
        <w:t>.</w:t>
      </w:r>
      <w:r w:rsidRPr="00A82A30">
        <w:rPr>
          <w:rFonts w:ascii="Arial" w:hAnsi="Arial"/>
          <w:b/>
          <w:bCs/>
        </w:rPr>
        <w:tab/>
      </w:r>
      <w:r w:rsidR="00673C78" w:rsidRPr="00A82A30">
        <w:rPr>
          <w:rFonts w:ascii="Arial" w:hAnsi="Arial"/>
          <w:b/>
          <w:bCs/>
        </w:rPr>
        <w:t>Income tax</w:t>
      </w:r>
    </w:p>
    <w:p w:rsidR="00673C78" w:rsidRPr="00A82A30" w:rsidRDefault="00673C78" w:rsidP="007147B4">
      <w:pPr>
        <w:spacing w:before="120" w:after="120" w:line="380" w:lineRule="exact"/>
        <w:ind w:left="540" w:hanging="540"/>
        <w:jc w:val="both"/>
        <w:rPr>
          <w:rFonts w:ascii="Arial" w:hAnsi="Arial"/>
        </w:rPr>
      </w:pPr>
      <w:r w:rsidRPr="00A82A30">
        <w:rPr>
          <w:rFonts w:ascii="Arial" w:hAnsi="Arial"/>
        </w:rPr>
        <w:tab/>
        <w:t xml:space="preserve">Interim corporate income tax was calculated on profit </w:t>
      </w:r>
      <w:r w:rsidR="001F02CA">
        <w:rPr>
          <w:rFonts w:ascii="Arial" w:hAnsi="Arial"/>
        </w:rPr>
        <w:t xml:space="preserve">(loss) </w:t>
      </w:r>
      <w:r w:rsidRPr="00A82A30">
        <w:rPr>
          <w:rFonts w:ascii="Arial" w:hAnsi="Arial"/>
        </w:rPr>
        <w:t>before income tax for the period, using the estimated effective tax rate for the year.</w:t>
      </w:r>
    </w:p>
    <w:p w:rsidR="00673C78" w:rsidRPr="00A82A30" w:rsidRDefault="00673C78" w:rsidP="007147B4">
      <w:pPr>
        <w:spacing w:before="120" w:after="120" w:line="380" w:lineRule="exact"/>
        <w:ind w:left="540" w:hanging="540"/>
        <w:jc w:val="both"/>
        <w:rPr>
          <w:rFonts w:ascii="Arial" w:hAnsi="Arial"/>
        </w:rPr>
      </w:pPr>
      <w:r w:rsidRPr="00A82A30">
        <w:rPr>
          <w:rFonts w:ascii="Arial" w:hAnsi="Arial"/>
        </w:rPr>
        <w:tab/>
        <w:t xml:space="preserve">Income tax expenses for the </w:t>
      </w:r>
      <w:r w:rsidR="00D33A2A" w:rsidRPr="00A82A30">
        <w:rPr>
          <w:rFonts w:ascii="Arial" w:hAnsi="Arial"/>
        </w:rPr>
        <w:t xml:space="preserve">three-month </w:t>
      </w:r>
      <w:r w:rsidR="00AA1FD1" w:rsidRPr="003169AD">
        <w:rPr>
          <w:rFonts w:ascii="Arial" w:hAnsi="Arial"/>
        </w:rPr>
        <w:t xml:space="preserve">and six-month periods ended 30 June </w:t>
      </w:r>
      <w:r w:rsidR="00F237D7" w:rsidRPr="00A82A30">
        <w:rPr>
          <w:rFonts w:ascii="Arial" w:hAnsi="Arial"/>
        </w:rPr>
        <w:t>2018</w:t>
      </w:r>
      <w:r w:rsidRPr="00A82A30">
        <w:rPr>
          <w:rFonts w:ascii="Arial" w:hAnsi="Arial"/>
        </w:rPr>
        <w:t xml:space="preserve"> and </w:t>
      </w:r>
      <w:r w:rsidR="0063458C" w:rsidRPr="00A82A30">
        <w:rPr>
          <w:rFonts w:ascii="Arial" w:hAnsi="Arial"/>
        </w:rPr>
        <w:t>201</w:t>
      </w:r>
      <w:r w:rsidR="00F237D7" w:rsidRPr="00A82A30">
        <w:rPr>
          <w:rFonts w:ascii="Arial" w:hAnsi="Arial"/>
        </w:rPr>
        <w:t>7</w:t>
      </w:r>
      <w:r w:rsidRPr="00A82A30">
        <w:rPr>
          <w:rFonts w:ascii="Arial" w:hAnsi="Arial"/>
        </w:rPr>
        <w:t xml:space="preserve"> are made up as follows:</w:t>
      </w:r>
    </w:p>
    <w:tbl>
      <w:tblPr>
        <w:tblW w:w="8748" w:type="dxa"/>
        <w:tblInd w:w="360" w:type="dxa"/>
        <w:tblLayout w:type="fixed"/>
        <w:tblLook w:val="0000" w:firstRow="0" w:lastRow="0" w:firstColumn="0" w:lastColumn="0" w:noHBand="0" w:noVBand="0"/>
      </w:tblPr>
      <w:tblGrid>
        <w:gridCol w:w="3690"/>
        <w:gridCol w:w="1278"/>
        <w:gridCol w:w="1260"/>
        <w:gridCol w:w="1260"/>
        <w:gridCol w:w="1260"/>
      </w:tblGrid>
      <w:tr w:rsidR="009831B9" w:rsidRPr="00CC23F5" w:rsidTr="00AA1FD1">
        <w:tc>
          <w:tcPr>
            <w:tcW w:w="3690" w:type="dxa"/>
          </w:tcPr>
          <w:p w:rsidR="009831B9" w:rsidRPr="00CC23F5" w:rsidRDefault="009831B9" w:rsidP="009831B9">
            <w:pPr>
              <w:spacing w:line="340" w:lineRule="exact"/>
              <w:ind w:right="-18"/>
              <w:jc w:val="thaiDistribute"/>
              <w:rPr>
                <w:rFonts w:ascii="Arial" w:hAnsi="Arial" w:cs="Arial"/>
                <w:sz w:val="20"/>
                <w:szCs w:val="20"/>
              </w:rPr>
            </w:pPr>
            <w:r w:rsidRPr="00CC23F5">
              <w:rPr>
                <w:rFonts w:ascii="Arial" w:hAnsi="Arial" w:cs="Arial"/>
                <w:b/>
                <w:bCs/>
                <w:sz w:val="20"/>
                <w:szCs w:val="20"/>
                <w:cs/>
              </w:rPr>
              <w:tab/>
            </w:r>
            <w:r w:rsidRPr="00CC23F5">
              <w:rPr>
                <w:rFonts w:ascii="Arial" w:hAnsi="Arial" w:cs="Arial"/>
                <w:b/>
                <w:bCs/>
                <w:sz w:val="20"/>
                <w:szCs w:val="20"/>
              </w:rPr>
              <w:tab/>
            </w:r>
            <w:r w:rsidRPr="00CC23F5">
              <w:rPr>
                <w:rFonts w:ascii="Arial" w:hAnsi="Arial" w:cs="Arial"/>
                <w:sz w:val="20"/>
                <w:szCs w:val="20"/>
              </w:rPr>
              <w:tab/>
            </w:r>
          </w:p>
        </w:tc>
        <w:tc>
          <w:tcPr>
            <w:tcW w:w="2538" w:type="dxa"/>
            <w:gridSpan w:val="2"/>
          </w:tcPr>
          <w:p w:rsidR="009831B9" w:rsidRPr="00CC23F5" w:rsidRDefault="009831B9" w:rsidP="009831B9">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rsidR="009831B9" w:rsidRPr="00CC23F5" w:rsidRDefault="009831B9" w:rsidP="009831B9">
            <w:pPr>
              <w:tabs>
                <w:tab w:val="left" w:pos="600"/>
                <w:tab w:val="left" w:pos="900"/>
                <w:tab w:val="right" w:pos="7280"/>
                <w:tab w:val="right" w:pos="8540"/>
              </w:tabs>
              <w:spacing w:line="340" w:lineRule="exact"/>
              <w:ind w:right="-45"/>
              <w:jc w:val="right"/>
              <w:rPr>
                <w:rFonts w:ascii="Arial" w:hAnsi="Arial" w:cs="Arial"/>
                <w:sz w:val="20"/>
                <w:szCs w:val="20"/>
              </w:rPr>
            </w:pPr>
            <w:r w:rsidRPr="00CC23F5">
              <w:rPr>
                <w:rFonts w:ascii="Arial" w:hAnsi="Arial" w:cs="Arial"/>
                <w:sz w:val="20"/>
                <w:szCs w:val="20"/>
              </w:rPr>
              <w:t>(Unit: Thousand Baht)</w:t>
            </w:r>
          </w:p>
        </w:tc>
      </w:tr>
      <w:tr w:rsidR="009831B9" w:rsidRPr="00CC23F5" w:rsidTr="00AA1FD1">
        <w:tc>
          <w:tcPr>
            <w:tcW w:w="3690" w:type="dxa"/>
          </w:tcPr>
          <w:p w:rsidR="009831B9" w:rsidRPr="00CC23F5" w:rsidRDefault="009831B9" w:rsidP="009831B9">
            <w:pPr>
              <w:spacing w:line="340" w:lineRule="exact"/>
              <w:ind w:right="-18"/>
              <w:jc w:val="thaiDistribute"/>
              <w:rPr>
                <w:rFonts w:ascii="Arial" w:hAnsi="Arial" w:cs="Arial"/>
                <w:sz w:val="20"/>
                <w:szCs w:val="20"/>
              </w:rPr>
            </w:pPr>
          </w:p>
        </w:tc>
        <w:tc>
          <w:tcPr>
            <w:tcW w:w="5058" w:type="dxa"/>
            <w:gridSpan w:val="4"/>
            <w:vAlign w:val="bottom"/>
          </w:tcPr>
          <w:p w:rsidR="009831B9" w:rsidRPr="00CC23F5" w:rsidRDefault="009831B9" w:rsidP="001B1A8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 xml:space="preserve">For the three-month periods ended </w:t>
            </w:r>
            <w:r w:rsidR="00AA1FD1" w:rsidRPr="00CC23F5">
              <w:rPr>
                <w:rFonts w:ascii="Arial" w:hAnsi="Arial" w:cs="Arial"/>
                <w:sz w:val="20"/>
                <w:szCs w:val="20"/>
              </w:rPr>
              <w:t>30 June</w:t>
            </w:r>
          </w:p>
        </w:tc>
      </w:tr>
      <w:tr w:rsidR="009831B9" w:rsidRPr="00CC23F5" w:rsidTr="00AA1FD1">
        <w:tc>
          <w:tcPr>
            <w:tcW w:w="3690" w:type="dxa"/>
          </w:tcPr>
          <w:p w:rsidR="009831B9" w:rsidRPr="00CC23F5" w:rsidRDefault="009831B9" w:rsidP="009831B9">
            <w:pPr>
              <w:spacing w:line="340" w:lineRule="exact"/>
              <w:ind w:right="-18"/>
              <w:jc w:val="thaiDistribute"/>
              <w:rPr>
                <w:rFonts w:ascii="Arial" w:hAnsi="Arial" w:cs="Arial"/>
                <w:sz w:val="20"/>
                <w:szCs w:val="20"/>
              </w:rPr>
            </w:pPr>
          </w:p>
        </w:tc>
        <w:tc>
          <w:tcPr>
            <w:tcW w:w="2538" w:type="dxa"/>
            <w:gridSpan w:val="2"/>
            <w:vAlign w:val="bottom"/>
          </w:tcPr>
          <w:p w:rsidR="009831B9" w:rsidRPr="00CC23F5" w:rsidRDefault="009831B9" w:rsidP="009831B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 xml:space="preserve">Consolidated </w:t>
            </w:r>
          </w:p>
          <w:p w:rsidR="009831B9" w:rsidRPr="00CC23F5" w:rsidRDefault="009831B9" w:rsidP="009831B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financial statements</w:t>
            </w:r>
          </w:p>
        </w:tc>
        <w:tc>
          <w:tcPr>
            <w:tcW w:w="2520" w:type="dxa"/>
            <w:gridSpan w:val="2"/>
            <w:vAlign w:val="bottom"/>
          </w:tcPr>
          <w:p w:rsidR="009831B9" w:rsidRPr="00CC23F5" w:rsidRDefault="009831B9" w:rsidP="009831B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 xml:space="preserve">Separate </w:t>
            </w:r>
          </w:p>
          <w:p w:rsidR="009831B9" w:rsidRPr="00CC23F5" w:rsidRDefault="009831B9" w:rsidP="009831B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financial statements</w:t>
            </w:r>
          </w:p>
        </w:tc>
      </w:tr>
      <w:tr w:rsidR="009831B9" w:rsidRPr="00CC23F5" w:rsidTr="00AA1FD1">
        <w:tc>
          <w:tcPr>
            <w:tcW w:w="3690" w:type="dxa"/>
          </w:tcPr>
          <w:p w:rsidR="009831B9" w:rsidRPr="00CC23F5" w:rsidRDefault="009831B9" w:rsidP="009831B9">
            <w:pPr>
              <w:spacing w:line="340" w:lineRule="exact"/>
              <w:ind w:right="-18"/>
              <w:jc w:val="thaiDistribute"/>
              <w:rPr>
                <w:rFonts w:ascii="Arial" w:hAnsi="Arial" w:cs="Arial"/>
                <w:b/>
                <w:bCs/>
                <w:sz w:val="20"/>
                <w:szCs w:val="20"/>
                <w:u w:val="single"/>
              </w:rPr>
            </w:pPr>
          </w:p>
        </w:tc>
        <w:tc>
          <w:tcPr>
            <w:tcW w:w="1278" w:type="dxa"/>
          </w:tcPr>
          <w:p w:rsidR="009831B9" w:rsidRPr="00CC23F5" w:rsidRDefault="009831B9" w:rsidP="001C6F67">
            <w:pPr>
              <w:pBdr>
                <w:bottom w:val="single" w:sz="4" w:space="1" w:color="auto"/>
              </w:pBdr>
              <w:tabs>
                <w:tab w:val="left" w:pos="6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201</w:t>
            </w:r>
            <w:r w:rsidR="001C6F67" w:rsidRPr="00CC23F5">
              <w:rPr>
                <w:rFonts w:ascii="Arial" w:hAnsi="Arial" w:cs="Arial"/>
                <w:sz w:val="20"/>
                <w:szCs w:val="20"/>
              </w:rPr>
              <w:t>8</w:t>
            </w:r>
          </w:p>
        </w:tc>
        <w:tc>
          <w:tcPr>
            <w:tcW w:w="1260" w:type="dxa"/>
          </w:tcPr>
          <w:p w:rsidR="009831B9" w:rsidRPr="00CC23F5" w:rsidRDefault="0063458C" w:rsidP="001C6F6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201</w:t>
            </w:r>
            <w:r w:rsidR="001C6F67" w:rsidRPr="00CC23F5">
              <w:rPr>
                <w:rFonts w:ascii="Arial" w:hAnsi="Arial" w:cs="Arial"/>
                <w:sz w:val="20"/>
                <w:szCs w:val="20"/>
              </w:rPr>
              <w:t>7</w:t>
            </w:r>
          </w:p>
        </w:tc>
        <w:tc>
          <w:tcPr>
            <w:tcW w:w="1260" w:type="dxa"/>
          </w:tcPr>
          <w:p w:rsidR="009831B9" w:rsidRPr="00CC23F5" w:rsidRDefault="009831B9" w:rsidP="001C6F67">
            <w:pPr>
              <w:pBdr>
                <w:bottom w:val="single" w:sz="4" w:space="1" w:color="auto"/>
              </w:pBdr>
              <w:tabs>
                <w:tab w:val="left" w:pos="6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201</w:t>
            </w:r>
            <w:r w:rsidR="001C6F67" w:rsidRPr="00CC23F5">
              <w:rPr>
                <w:rFonts w:ascii="Arial" w:hAnsi="Arial" w:cs="Arial"/>
                <w:sz w:val="20"/>
                <w:szCs w:val="20"/>
              </w:rPr>
              <w:t>8</w:t>
            </w:r>
          </w:p>
        </w:tc>
        <w:tc>
          <w:tcPr>
            <w:tcW w:w="1260" w:type="dxa"/>
          </w:tcPr>
          <w:p w:rsidR="009831B9" w:rsidRPr="00CC23F5" w:rsidRDefault="0063458C" w:rsidP="001C6F6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201</w:t>
            </w:r>
            <w:r w:rsidR="001C6F67" w:rsidRPr="00CC23F5">
              <w:rPr>
                <w:rFonts w:ascii="Arial" w:hAnsi="Arial" w:cs="Arial"/>
                <w:sz w:val="20"/>
                <w:szCs w:val="20"/>
              </w:rPr>
              <w:t>7</w:t>
            </w:r>
          </w:p>
        </w:tc>
      </w:tr>
      <w:tr w:rsidR="009831B9" w:rsidRPr="00CC23F5" w:rsidTr="00AA1FD1">
        <w:tc>
          <w:tcPr>
            <w:tcW w:w="3690" w:type="dxa"/>
            <w:vAlign w:val="bottom"/>
          </w:tcPr>
          <w:p w:rsidR="009831B9" w:rsidRPr="00CC23F5" w:rsidRDefault="009831B9" w:rsidP="009831B9">
            <w:pPr>
              <w:tabs>
                <w:tab w:val="left" w:pos="1440"/>
              </w:tabs>
              <w:spacing w:line="340" w:lineRule="exact"/>
              <w:ind w:left="312" w:hanging="240"/>
              <w:rPr>
                <w:rFonts w:ascii="Arial" w:hAnsi="Arial" w:cs="Arial"/>
                <w:b/>
                <w:bCs/>
                <w:sz w:val="20"/>
                <w:szCs w:val="20"/>
              </w:rPr>
            </w:pPr>
            <w:r w:rsidRPr="00CC23F5">
              <w:rPr>
                <w:rFonts w:ascii="Arial" w:hAnsi="Arial" w:cs="Arial"/>
                <w:b/>
                <w:bCs/>
                <w:sz w:val="20"/>
                <w:szCs w:val="20"/>
              </w:rPr>
              <w:t>Current income tax:</w:t>
            </w:r>
          </w:p>
        </w:tc>
        <w:tc>
          <w:tcPr>
            <w:tcW w:w="1278" w:type="dxa"/>
            <w:vAlign w:val="bottom"/>
          </w:tcPr>
          <w:p w:rsidR="009831B9" w:rsidRPr="00CC23F5" w:rsidRDefault="009831B9" w:rsidP="009831B9">
            <w:pPr>
              <w:tabs>
                <w:tab w:val="decimal" w:pos="1062"/>
              </w:tabs>
              <w:spacing w:line="340" w:lineRule="exact"/>
              <w:ind w:right="-18"/>
              <w:jc w:val="right"/>
              <w:rPr>
                <w:rFonts w:ascii="Arial" w:hAnsi="Arial" w:cs="Arial"/>
                <w:sz w:val="20"/>
                <w:szCs w:val="20"/>
              </w:rPr>
            </w:pPr>
          </w:p>
        </w:tc>
        <w:tc>
          <w:tcPr>
            <w:tcW w:w="1260" w:type="dxa"/>
            <w:vAlign w:val="bottom"/>
          </w:tcPr>
          <w:p w:rsidR="009831B9" w:rsidRPr="00CC23F5" w:rsidRDefault="009831B9" w:rsidP="009831B9">
            <w:pPr>
              <w:tabs>
                <w:tab w:val="decimal" w:pos="1062"/>
              </w:tabs>
              <w:spacing w:line="340" w:lineRule="exact"/>
              <w:ind w:right="-18"/>
              <w:jc w:val="right"/>
              <w:rPr>
                <w:rFonts w:ascii="Arial" w:hAnsi="Arial" w:cs="Arial"/>
                <w:sz w:val="20"/>
                <w:szCs w:val="20"/>
              </w:rPr>
            </w:pPr>
          </w:p>
        </w:tc>
        <w:tc>
          <w:tcPr>
            <w:tcW w:w="1260" w:type="dxa"/>
            <w:vAlign w:val="bottom"/>
          </w:tcPr>
          <w:p w:rsidR="009831B9" w:rsidRPr="00CC23F5" w:rsidRDefault="009831B9" w:rsidP="009831B9">
            <w:pPr>
              <w:tabs>
                <w:tab w:val="decimal" w:pos="1062"/>
              </w:tabs>
              <w:spacing w:line="340" w:lineRule="exact"/>
              <w:ind w:right="-18"/>
              <w:jc w:val="right"/>
              <w:rPr>
                <w:rFonts w:ascii="Arial" w:hAnsi="Arial" w:cs="Arial"/>
                <w:sz w:val="20"/>
                <w:szCs w:val="20"/>
              </w:rPr>
            </w:pPr>
          </w:p>
        </w:tc>
        <w:tc>
          <w:tcPr>
            <w:tcW w:w="1260" w:type="dxa"/>
            <w:vAlign w:val="bottom"/>
          </w:tcPr>
          <w:p w:rsidR="009831B9" w:rsidRPr="00CC23F5" w:rsidRDefault="009831B9" w:rsidP="009831B9">
            <w:pPr>
              <w:tabs>
                <w:tab w:val="decimal" w:pos="1062"/>
              </w:tabs>
              <w:spacing w:line="340" w:lineRule="exact"/>
              <w:ind w:right="-18"/>
              <w:jc w:val="right"/>
              <w:rPr>
                <w:rFonts w:ascii="Arial" w:hAnsi="Arial" w:cs="Arial"/>
                <w:sz w:val="20"/>
                <w:szCs w:val="20"/>
              </w:rPr>
            </w:pPr>
          </w:p>
        </w:tc>
      </w:tr>
      <w:tr w:rsidR="00AA1FD1" w:rsidRPr="00CC23F5" w:rsidTr="00AA1FD1">
        <w:tc>
          <w:tcPr>
            <w:tcW w:w="3690" w:type="dxa"/>
            <w:vAlign w:val="bottom"/>
          </w:tcPr>
          <w:p w:rsidR="00AA1FD1" w:rsidRPr="00CC23F5" w:rsidRDefault="00AA1FD1" w:rsidP="00AA1FD1">
            <w:pPr>
              <w:tabs>
                <w:tab w:val="left" w:pos="1440"/>
              </w:tabs>
              <w:spacing w:line="340" w:lineRule="exact"/>
              <w:ind w:left="252" w:hanging="180"/>
              <w:rPr>
                <w:rFonts w:ascii="Arial" w:hAnsi="Arial" w:cs="Arial"/>
                <w:sz w:val="20"/>
                <w:szCs w:val="20"/>
              </w:rPr>
            </w:pPr>
            <w:r w:rsidRPr="00CC23F5">
              <w:rPr>
                <w:rFonts w:ascii="Arial" w:hAnsi="Arial" w:cs="Arial"/>
                <w:sz w:val="20"/>
                <w:szCs w:val="20"/>
              </w:rPr>
              <w:t>Interim corporate income tax charge</w:t>
            </w:r>
          </w:p>
        </w:tc>
        <w:tc>
          <w:tcPr>
            <w:tcW w:w="1278" w:type="dxa"/>
            <w:vAlign w:val="bottom"/>
          </w:tcPr>
          <w:p w:rsidR="00AA1FD1" w:rsidRPr="00CC23F5" w:rsidRDefault="00AC07DD"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4,359</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11,457</w:t>
            </w:r>
          </w:p>
        </w:tc>
        <w:tc>
          <w:tcPr>
            <w:tcW w:w="1260" w:type="dxa"/>
            <w:vAlign w:val="bottom"/>
          </w:tcPr>
          <w:p w:rsidR="00AA1FD1" w:rsidRPr="00CC23F5" w:rsidRDefault="00AC07DD" w:rsidP="00AA1FD1">
            <w:pPr>
              <w:tabs>
                <w:tab w:val="decimal" w:pos="954"/>
              </w:tabs>
              <w:spacing w:line="340" w:lineRule="exact"/>
              <w:ind w:right="-18"/>
              <w:rPr>
                <w:rFonts w:ascii="Arial" w:hAnsi="Arial" w:cs="Arial"/>
                <w:sz w:val="20"/>
                <w:szCs w:val="20"/>
              </w:rPr>
            </w:pPr>
            <w:r w:rsidRPr="00CC23F5">
              <w:rPr>
                <w:rFonts w:ascii="Arial" w:hAnsi="Arial" w:cs="Arial"/>
                <w:sz w:val="20"/>
                <w:szCs w:val="20"/>
              </w:rPr>
              <w:t>-</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w:t>
            </w:r>
          </w:p>
        </w:tc>
      </w:tr>
      <w:tr w:rsidR="00AA1FD1" w:rsidRPr="00CC23F5" w:rsidTr="00AA1FD1">
        <w:tc>
          <w:tcPr>
            <w:tcW w:w="3690" w:type="dxa"/>
            <w:vAlign w:val="bottom"/>
          </w:tcPr>
          <w:p w:rsidR="00AA1FD1" w:rsidRPr="00CC23F5" w:rsidRDefault="00AA1FD1" w:rsidP="00AA1FD1">
            <w:pPr>
              <w:tabs>
                <w:tab w:val="left" w:pos="1440"/>
              </w:tabs>
              <w:spacing w:line="340" w:lineRule="exact"/>
              <w:ind w:left="252" w:hanging="180"/>
              <w:rPr>
                <w:rFonts w:ascii="Arial" w:hAnsi="Arial" w:cs="Arial"/>
                <w:sz w:val="20"/>
                <w:szCs w:val="20"/>
              </w:rPr>
            </w:pPr>
            <w:r w:rsidRPr="00CC23F5">
              <w:rPr>
                <w:rFonts w:ascii="Arial" w:hAnsi="Arial" w:cs="Arial"/>
                <w:sz w:val="20"/>
                <w:szCs w:val="20"/>
              </w:rPr>
              <w:t>Adjustment in respect of income tax of previous year</w:t>
            </w:r>
          </w:p>
        </w:tc>
        <w:tc>
          <w:tcPr>
            <w:tcW w:w="1278" w:type="dxa"/>
            <w:vAlign w:val="bottom"/>
          </w:tcPr>
          <w:p w:rsidR="00AA1FD1" w:rsidRPr="00CC23F5" w:rsidRDefault="00AC07DD" w:rsidP="00976BE9">
            <w:pPr>
              <w:tabs>
                <w:tab w:val="decimal" w:pos="1062"/>
              </w:tabs>
              <w:spacing w:line="340" w:lineRule="exact"/>
              <w:ind w:right="-18"/>
              <w:rPr>
                <w:rFonts w:ascii="Arial" w:hAnsi="Arial" w:cs="Arial"/>
                <w:sz w:val="20"/>
                <w:szCs w:val="20"/>
              </w:rPr>
            </w:pPr>
            <w:r w:rsidRPr="00CC23F5">
              <w:rPr>
                <w:rFonts w:ascii="Arial" w:hAnsi="Arial" w:cs="Arial"/>
                <w:sz w:val="20"/>
                <w:szCs w:val="20"/>
              </w:rPr>
              <w:t>(2,52</w:t>
            </w:r>
            <w:r w:rsidR="00976BE9" w:rsidRPr="00CC23F5">
              <w:rPr>
                <w:rFonts w:ascii="Arial" w:hAnsi="Arial" w:cs="Arial"/>
                <w:sz w:val="20"/>
                <w:szCs w:val="20"/>
              </w:rPr>
              <w:t>7</w:t>
            </w:r>
            <w:r w:rsidRPr="00CC23F5">
              <w:rPr>
                <w:rFonts w:ascii="Arial" w:hAnsi="Arial" w:cs="Arial"/>
                <w:sz w:val="20"/>
                <w:szCs w:val="20"/>
              </w:rPr>
              <w:t>)</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(289)</w:t>
            </w:r>
          </w:p>
        </w:tc>
        <w:tc>
          <w:tcPr>
            <w:tcW w:w="1260" w:type="dxa"/>
            <w:vAlign w:val="bottom"/>
          </w:tcPr>
          <w:p w:rsidR="00AA1FD1" w:rsidRPr="00CC23F5" w:rsidRDefault="00AC07DD" w:rsidP="00AA1FD1">
            <w:pPr>
              <w:tabs>
                <w:tab w:val="decimal" w:pos="954"/>
              </w:tabs>
              <w:spacing w:line="340" w:lineRule="exact"/>
              <w:ind w:right="-18"/>
              <w:rPr>
                <w:rFonts w:ascii="Arial" w:hAnsi="Arial" w:cs="Arial"/>
                <w:sz w:val="20"/>
                <w:szCs w:val="20"/>
              </w:rPr>
            </w:pPr>
            <w:r w:rsidRPr="00CC23F5">
              <w:rPr>
                <w:rFonts w:ascii="Arial" w:hAnsi="Arial" w:cs="Arial"/>
                <w:sz w:val="20"/>
                <w:szCs w:val="20"/>
              </w:rPr>
              <w:t>-</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w:t>
            </w:r>
          </w:p>
        </w:tc>
      </w:tr>
      <w:tr w:rsidR="00AA1FD1" w:rsidRPr="00CC23F5" w:rsidTr="00AA1FD1">
        <w:tc>
          <w:tcPr>
            <w:tcW w:w="3690" w:type="dxa"/>
            <w:vAlign w:val="bottom"/>
          </w:tcPr>
          <w:p w:rsidR="00AA1FD1" w:rsidRPr="00CC23F5" w:rsidRDefault="00AA1FD1" w:rsidP="00AA1FD1">
            <w:pPr>
              <w:tabs>
                <w:tab w:val="left" w:pos="1440"/>
              </w:tabs>
              <w:spacing w:line="340" w:lineRule="exact"/>
              <w:ind w:left="252" w:hanging="180"/>
              <w:rPr>
                <w:rFonts w:ascii="Arial" w:hAnsi="Arial" w:cs="Arial"/>
                <w:sz w:val="20"/>
                <w:szCs w:val="20"/>
              </w:rPr>
            </w:pPr>
            <w:r w:rsidRPr="00CC23F5">
              <w:rPr>
                <w:rFonts w:ascii="Arial" w:hAnsi="Arial" w:cs="Arial"/>
                <w:sz w:val="20"/>
                <w:szCs w:val="20"/>
              </w:rPr>
              <w:t>Write off prepaid withholding tax</w:t>
            </w:r>
          </w:p>
        </w:tc>
        <w:tc>
          <w:tcPr>
            <w:tcW w:w="1278" w:type="dxa"/>
            <w:vAlign w:val="bottom"/>
          </w:tcPr>
          <w:p w:rsidR="00AA1FD1" w:rsidRPr="00CC23F5" w:rsidRDefault="00AC07DD"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4,945</w:t>
            </w:r>
          </w:p>
        </w:tc>
        <w:tc>
          <w:tcPr>
            <w:tcW w:w="1260" w:type="dxa"/>
            <w:vAlign w:val="bottom"/>
          </w:tcPr>
          <w:p w:rsidR="00AA1FD1" w:rsidRPr="00CC23F5" w:rsidRDefault="00AC07DD" w:rsidP="00AA1FD1">
            <w:pPr>
              <w:tabs>
                <w:tab w:val="decimal" w:pos="954"/>
              </w:tabs>
              <w:spacing w:line="340" w:lineRule="exact"/>
              <w:ind w:right="-18"/>
              <w:rPr>
                <w:rFonts w:ascii="Arial" w:hAnsi="Arial" w:cs="Arial"/>
                <w:sz w:val="20"/>
                <w:szCs w:val="20"/>
              </w:rPr>
            </w:pPr>
            <w:r w:rsidRPr="00CC23F5">
              <w:rPr>
                <w:rFonts w:ascii="Arial" w:hAnsi="Arial" w:cs="Arial"/>
                <w:sz w:val="20"/>
                <w:szCs w:val="20"/>
              </w:rPr>
              <w:t>-</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w:t>
            </w:r>
          </w:p>
        </w:tc>
      </w:tr>
      <w:tr w:rsidR="00AA1FD1" w:rsidRPr="00CC23F5" w:rsidTr="00AA1FD1">
        <w:tc>
          <w:tcPr>
            <w:tcW w:w="3690" w:type="dxa"/>
            <w:vAlign w:val="bottom"/>
          </w:tcPr>
          <w:p w:rsidR="00AA1FD1" w:rsidRPr="00CC23F5" w:rsidRDefault="00AA1FD1" w:rsidP="00AA1FD1">
            <w:pPr>
              <w:tabs>
                <w:tab w:val="left" w:pos="567"/>
                <w:tab w:val="left" w:pos="1134"/>
                <w:tab w:val="left" w:pos="1701"/>
              </w:tabs>
              <w:spacing w:line="340" w:lineRule="exact"/>
              <w:ind w:left="252" w:right="-108" w:hanging="180"/>
              <w:rPr>
                <w:rFonts w:ascii="Arial" w:hAnsi="Arial" w:cs="Arial"/>
                <w:b/>
                <w:bCs/>
                <w:color w:val="000000"/>
                <w:sz w:val="20"/>
                <w:szCs w:val="20"/>
              </w:rPr>
            </w:pPr>
            <w:r w:rsidRPr="00CC23F5">
              <w:rPr>
                <w:rFonts w:ascii="Arial" w:hAnsi="Arial" w:cs="Arial"/>
                <w:b/>
                <w:bCs/>
                <w:color w:val="000000"/>
                <w:sz w:val="20"/>
                <w:szCs w:val="20"/>
              </w:rPr>
              <w:t>Deferred tax:</w:t>
            </w:r>
          </w:p>
        </w:tc>
        <w:tc>
          <w:tcPr>
            <w:tcW w:w="1278" w:type="dxa"/>
            <w:vAlign w:val="bottom"/>
          </w:tcPr>
          <w:p w:rsidR="00AA1FD1" w:rsidRPr="00CC23F5" w:rsidRDefault="00AA1FD1" w:rsidP="00AA1FD1">
            <w:pPr>
              <w:tabs>
                <w:tab w:val="decimal" w:pos="1062"/>
              </w:tabs>
              <w:spacing w:line="340" w:lineRule="exact"/>
              <w:ind w:right="-18"/>
              <w:rPr>
                <w:rFonts w:ascii="Arial" w:hAnsi="Arial" w:cs="Arial"/>
                <w:sz w:val="20"/>
                <w:szCs w:val="20"/>
              </w:rPr>
            </w:pP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p>
        </w:tc>
        <w:tc>
          <w:tcPr>
            <w:tcW w:w="1260" w:type="dxa"/>
            <w:vAlign w:val="bottom"/>
          </w:tcPr>
          <w:p w:rsidR="00AA1FD1" w:rsidRPr="00CC23F5" w:rsidRDefault="00AA1FD1" w:rsidP="00AA1FD1">
            <w:pPr>
              <w:tabs>
                <w:tab w:val="decimal" w:pos="954"/>
              </w:tabs>
              <w:spacing w:line="340" w:lineRule="exact"/>
              <w:ind w:right="-18"/>
              <w:rPr>
                <w:rFonts w:ascii="Arial" w:hAnsi="Arial" w:cs="Arial"/>
                <w:sz w:val="20"/>
                <w:szCs w:val="20"/>
              </w:rPr>
            </w:pP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p>
        </w:tc>
      </w:tr>
      <w:tr w:rsidR="00AA1FD1" w:rsidRPr="00CC23F5" w:rsidTr="00AA1FD1">
        <w:tc>
          <w:tcPr>
            <w:tcW w:w="3690" w:type="dxa"/>
            <w:vAlign w:val="bottom"/>
          </w:tcPr>
          <w:p w:rsidR="00AA1FD1" w:rsidRPr="00CC23F5" w:rsidRDefault="00AA1FD1" w:rsidP="00AA1FD1">
            <w:pPr>
              <w:tabs>
                <w:tab w:val="left" w:pos="567"/>
                <w:tab w:val="left" w:pos="1134"/>
                <w:tab w:val="left" w:pos="1701"/>
              </w:tabs>
              <w:spacing w:line="340" w:lineRule="exact"/>
              <w:ind w:left="252" w:hanging="180"/>
              <w:rPr>
                <w:rFonts w:ascii="Arial" w:hAnsi="Arial" w:cs="Arial"/>
                <w:sz w:val="20"/>
                <w:szCs w:val="20"/>
              </w:rPr>
            </w:pPr>
            <w:r w:rsidRPr="00CC23F5">
              <w:rPr>
                <w:rFonts w:ascii="Arial" w:hAnsi="Arial" w:cs="Arial"/>
                <w:sz w:val="20"/>
                <w:szCs w:val="20"/>
              </w:rPr>
              <w:t xml:space="preserve">Relating to origination and reversal of temporary differences  </w:t>
            </w:r>
          </w:p>
        </w:tc>
        <w:tc>
          <w:tcPr>
            <w:tcW w:w="1278" w:type="dxa"/>
            <w:vAlign w:val="bottom"/>
          </w:tcPr>
          <w:p w:rsidR="00AA1FD1" w:rsidRPr="00CC23F5" w:rsidRDefault="00AC07DD" w:rsidP="00976BE9">
            <w:pPr>
              <w:pBdr>
                <w:bottom w:val="single" w:sz="4" w:space="1" w:color="auto"/>
              </w:pBdr>
              <w:tabs>
                <w:tab w:val="decimal" w:pos="1062"/>
              </w:tabs>
              <w:spacing w:line="340" w:lineRule="exact"/>
              <w:ind w:right="-18"/>
              <w:rPr>
                <w:rFonts w:ascii="Arial" w:hAnsi="Arial" w:cs="Arial"/>
                <w:sz w:val="20"/>
                <w:szCs w:val="20"/>
              </w:rPr>
            </w:pPr>
            <w:r w:rsidRPr="00CC23F5">
              <w:rPr>
                <w:rFonts w:ascii="Arial" w:hAnsi="Arial" w:cs="Arial"/>
                <w:sz w:val="20"/>
                <w:szCs w:val="20"/>
              </w:rPr>
              <w:t>(12,5</w:t>
            </w:r>
            <w:r w:rsidR="00976BE9" w:rsidRPr="00CC23F5">
              <w:rPr>
                <w:rFonts w:ascii="Arial" w:hAnsi="Arial" w:cs="Arial"/>
                <w:sz w:val="20"/>
                <w:szCs w:val="20"/>
              </w:rPr>
              <w:t>30</w:t>
            </w:r>
            <w:r w:rsidRPr="00CC23F5">
              <w:rPr>
                <w:rFonts w:ascii="Arial" w:hAnsi="Arial" w:cs="Arial"/>
                <w:sz w:val="20"/>
                <w:szCs w:val="20"/>
              </w:rPr>
              <w:t>)</w:t>
            </w:r>
          </w:p>
        </w:tc>
        <w:tc>
          <w:tcPr>
            <w:tcW w:w="1260" w:type="dxa"/>
            <w:vAlign w:val="bottom"/>
          </w:tcPr>
          <w:p w:rsidR="00AA1FD1" w:rsidRPr="00CC23F5" w:rsidRDefault="00AA1FD1" w:rsidP="00AA1FD1">
            <w:pPr>
              <w:pBdr>
                <w:bottom w:val="single" w:sz="4" w:space="1" w:color="auto"/>
              </w:pBdr>
              <w:tabs>
                <w:tab w:val="decimal" w:pos="1062"/>
              </w:tabs>
              <w:spacing w:line="340" w:lineRule="exact"/>
              <w:ind w:right="-18"/>
              <w:rPr>
                <w:rFonts w:ascii="Arial" w:hAnsi="Arial" w:cs="Arial"/>
                <w:sz w:val="20"/>
                <w:szCs w:val="20"/>
              </w:rPr>
            </w:pPr>
            <w:r w:rsidRPr="00CC23F5">
              <w:rPr>
                <w:rFonts w:ascii="Arial" w:hAnsi="Arial" w:cs="Arial"/>
                <w:sz w:val="20"/>
                <w:szCs w:val="20"/>
              </w:rPr>
              <w:t>(3,629)</w:t>
            </w:r>
          </w:p>
        </w:tc>
        <w:tc>
          <w:tcPr>
            <w:tcW w:w="1260" w:type="dxa"/>
            <w:vAlign w:val="bottom"/>
          </w:tcPr>
          <w:p w:rsidR="00AA1FD1" w:rsidRPr="00CC23F5" w:rsidRDefault="00AC07DD" w:rsidP="00AA1FD1">
            <w:pPr>
              <w:pBdr>
                <w:bottom w:val="single" w:sz="4" w:space="1" w:color="auto"/>
              </w:pBdr>
              <w:tabs>
                <w:tab w:val="decimal" w:pos="954"/>
              </w:tabs>
              <w:spacing w:line="340" w:lineRule="exact"/>
              <w:ind w:right="-18"/>
              <w:rPr>
                <w:rFonts w:ascii="Arial" w:hAnsi="Arial" w:cs="Arial"/>
                <w:sz w:val="20"/>
                <w:szCs w:val="20"/>
              </w:rPr>
            </w:pPr>
            <w:r w:rsidRPr="00CC23F5">
              <w:rPr>
                <w:rFonts w:ascii="Arial" w:hAnsi="Arial" w:cs="Arial"/>
                <w:sz w:val="20"/>
                <w:szCs w:val="20"/>
              </w:rPr>
              <w:t>(2,306)</w:t>
            </w:r>
          </w:p>
        </w:tc>
        <w:tc>
          <w:tcPr>
            <w:tcW w:w="1260" w:type="dxa"/>
            <w:vAlign w:val="bottom"/>
          </w:tcPr>
          <w:p w:rsidR="00AA1FD1" w:rsidRPr="00CC23F5" w:rsidRDefault="00AA1FD1" w:rsidP="00AA1FD1">
            <w:pPr>
              <w:pBdr>
                <w:bottom w:val="single" w:sz="4" w:space="1" w:color="auto"/>
              </w:pBdr>
              <w:tabs>
                <w:tab w:val="decimal" w:pos="1062"/>
              </w:tabs>
              <w:spacing w:line="340" w:lineRule="exact"/>
              <w:ind w:right="-18"/>
              <w:rPr>
                <w:rFonts w:ascii="Arial" w:hAnsi="Arial" w:cs="Arial"/>
                <w:sz w:val="20"/>
                <w:szCs w:val="20"/>
              </w:rPr>
            </w:pPr>
            <w:r w:rsidRPr="00CC23F5">
              <w:rPr>
                <w:rFonts w:ascii="Arial" w:hAnsi="Arial" w:cs="Arial"/>
                <w:sz w:val="20"/>
                <w:szCs w:val="20"/>
              </w:rPr>
              <w:t>(1,002)</w:t>
            </w:r>
          </w:p>
        </w:tc>
      </w:tr>
      <w:tr w:rsidR="00AA1FD1" w:rsidRPr="00CC23F5" w:rsidTr="00AA1FD1">
        <w:tc>
          <w:tcPr>
            <w:tcW w:w="3690" w:type="dxa"/>
            <w:vAlign w:val="bottom"/>
          </w:tcPr>
          <w:p w:rsidR="00AA1FD1" w:rsidRPr="00CC23F5" w:rsidRDefault="00AA1FD1" w:rsidP="00AA1FD1">
            <w:pPr>
              <w:tabs>
                <w:tab w:val="left" w:pos="567"/>
                <w:tab w:val="left" w:pos="1134"/>
                <w:tab w:val="left" w:pos="1701"/>
              </w:tabs>
              <w:spacing w:line="340" w:lineRule="exact"/>
              <w:ind w:left="252" w:right="-108" w:hanging="180"/>
              <w:rPr>
                <w:rFonts w:ascii="Arial" w:hAnsi="Arial" w:cs="Arial"/>
                <w:b/>
                <w:bCs/>
                <w:color w:val="000000"/>
                <w:sz w:val="20"/>
                <w:szCs w:val="20"/>
              </w:rPr>
            </w:pPr>
            <w:r w:rsidRPr="00CC23F5">
              <w:rPr>
                <w:rFonts w:ascii="Arial" w:hAnsi="Arial" w:cs="Arial"/>
                <w:b/>
                <w:bCs/>
                <w:color w:val="000000"/>
                <w:sz w:val="20"/>
                <w:szCs w:val="20"/>
              </w:rPr>
              <w:t>Income tax expense reported in the income statement</w:t>
            </w:r>
          </w:p>
        </w:tc>
        <w:tc>
          <w:tcPr>
            <w:tcW w:w="1278" w:type="dxa"/>
            <w:vAlign w:val="bottom"/>
          </w:tcPr>
          <w:p w:rsidR="00AA1FD1" w:rsidRPr="00CC23F5" w:rsidRDefault="001F02CA" w:rsidP="00976BE9">
            <w:pPr>
              <w:pBdr>
                <w:bottom w:val="double" w:sz="4" w:space="1" w:color="auto"/>
              </w:pBdr>
              <w:tabs>
                <w:tab w:val="decimal" w:pos="1062"/>
              </w:tabs>
              <w:spacing w:line="340" w:lineRule="exact"/>
              <w:ind w:right="-18"/>
              <w:rPr>
                <w:rFonts w:ascii="Arial" w:hAnsi="Arial" w:cs="Arial"/>
                <w:sz w:val="20"/>
                <w:szCs w:val="20"/>
              </w:rPr>
            </w:pPr>
            <w:r>
              <w:rPr>
                <w:rFonts w:ascii="Arial" w:hAnsi="Arial" w:cs="Arial"/>
                <w:sz w:val="20"/>
                <w:szCs w:val="20"/>
              </w:rPr>
              <w:t>(</w:t>
            </w:r>
            <w:r w:rsidR="00AC07DD" w:rsidRPr="00CC23F5">
              <w:rPr>
                <w:rFonts w:ascii="Arial" w:hAnsi="Arial" w:cs="Arial"/>
                <w:sz w:val="20"/>
                <w:szCs w:val="20"/>
              </w:rPr>
              <w:t>10,69</w:t>
            </w:r>
            <w:r w:rsidR="00976BE9" w:rsidRPr="00CC23F5">
              <w:rPr>
                <w:rFonts w:ascii="Arial" w:hAnsi="Arial" w:cs="Arial"/>
                <w:sz w:val="20"/>
                <w:szCs w:val="20"/>
              </w:rPr>
              <w:t>8</w:t>
            </w:r>
            <w:r>
              <w:rPr>
                <w:rFonts w:ascii="Arial" w:hAnsi="Arial" w:cs="Arial"/>
                <w:sz w:val="20"/>
                <w:szCs w:val="20"/>
              </w:rPr>
              <w:t>)</w:t>
            </w:r>
          </w:p>
        </w:tc>
        <w:tc>
          <w:tcPr>
            <w:tcW w:w="1260" w:type="dxa"/>
            <w:vAlign w:val="bottom"/>
          </w:tcPr>
          <w:p w:rsidR="00AA1FD1" w:rsidRPr="00CC23F5" w:rsidRDefault="00AA1FD1" w:rsidP="00AA1FD1">
            <w:pPr>
              <w:pBdr>
                <w:bottom w:val="double" w:sz="4" w:space="1" w:color="auto"/>
              </w:pBdr>
              <w:tabs>
                <w:tab w:val="decimal" w:pos="1062"/>
              </w:tabs>
              <w:spacing w:line="340" w:lineRule="exact"/>
              <w:ind w:right="-18"/>
              <w:rPr>
                <w:rFonts w:ascii="Arial" w:hAnsi="Arial" w:cs="Arial"/>
                <w:sz w:val="20"/>
                <w:szCs w:val="20"/>
              </w:rPr>
            </w:pPr>
            <w:r w:rsidRPr="00CC23F5">
              <w:rPr>
                <w:rFonts w:ascii="Arial" w:hAnsi="Arial" w:cs="Arial"/>
                <w:sz w:val="20"/>
                <w:szCs w:val="20"/>
              </w:rPr>
              <w:t>12,484</w:t>
            </w:r>
          </w:p>
        </w:tc>
        <w:tc>
          <w:tcPr>
            <w:tcW w:w="1260" w:type="dxa"/>
            <w:vAlign w:val="bottom"/>
          </w:tcPr>
          <w:p w:rsidR="00AA1FD1" w:rsidRPr="00CC23F5" w:rsidRDefault="00AC07DD" w:rsidP="00AA1FD1">
            <w:pPr>
              <w:pBdr>
                <w:bottom w:val="double" w:sz="4" w:space="1" w:color="auto"/>
              </w:pBdr>
              <w:tabs>
                <w:tab w:val="decimal" w:pos="954"/>
              </w:tabs>
              <w:spacing w:line="340" w:lineRule="exact"/>
              <w:ind w:right="-18"/>
              <w:rPr>
                <w:rFonts w:ascii="Arial" w:hAnsi="Arial" w:cs="Arial"/>
                <w:sz w:val="20"/>
                <w:szCs w:val="20"/>
              </w:rPr>
            </w:pPr>
            <w:r w:rsidRPr="00CC23F5">
              <w:rPr>
                <w:rFonts w:ascii="Arial" w:hAnsi="Arial" w:cs="Arial"/>
                <w:sz w:val="20"/>
                <w:szCs w:val="20"/>
              </w:rPr>
              <w:t>(2,306)</w:t>
            </w:r>
          </w:p>
        </w:tc>
        <w:tc>
          <w:tcPr>
            <w:tcW w:w="1260" w:type="dxa"/>
            <w:vAlign w:val="bottom"/>
          </w:tcPr>
          <w:p w:rsidR="00AA1FD1" w:rsidRPr="00CC23F5" w:rsidRDefault="00AA1FD1" w:rsidP="00AA1FD1">
            <w:pPr>
              <w:pBdr>
                <w:bottom w:val="double" w:sz="4" w:space="1" w:color="auto"/>
              </w:pBdr>
              <w:tabs>
                <w:tab w:val="decimal" w:pos="1062"/>
              </w:tabs>
              <w:spacing w:line="340" w:lineRule="exact"/>
              <w:ind w:right="-18"/>
              <w:rPr>
                <w:rFonts w:ascii="Arial" w:hAnsi="Arial" w:cs="Arial"/>
                <w:sz w:val="20"/>
                <w:szCs w:val="20"/>
              </w:rPr>
            </w:pPr>
            <w:r w:rsidRPr="00CC23F5">
              <w:rPr>
                <w:rFonts w:ascii="Arial" w:hAnsi="Arial" w:cs="Arial"/>
                <w:sz w:val="20"/>
                <w:szCs w:val="20"/>
              </w:rPr>
              <w:t>(1,002)</w:t>
            </w:r>
          </w:p>
        </w:tc>
      </w:tr>
    </w:tbl>
    <w:p w:rsidR="00C576C7" w:rsidRDefault="00C576C7">
      <w:r>
        <w:br w:type="page"/>
      </w:r>
    </w:p>
    <w:tbl>
      <w:tblPr>
        <w:tblW w:w="8730" w:type="dxa"/>
        <w:tblInd w:w="360" w:type="dxa"/>
        <w:tblLayout w:type="fixed"/>
        <w:tblLook w:val="0000" w:firstRow="0" w:lastRow="0" w:firstColumn="0" w:lastColumn="0" w:noHBand="0" w:noVBand="0"/>
      </w:tblPr>
      <w:tblGrid>
        <w:gridCol w:w="3690"/>
        <w:gridCol w:w="1260"/>
        <w:gridCol w:w="1260"/>
        <w:gridCol w:w="1260"/>
        <w:gridCol w:w="1260"/>
      </w:tblGrid>
      <w:tr w:rsidR="00AA1FD1" w:rsidRPr="00CC23F5" w:rsidTr="00C576C7">
        <w:tc>
          <w:tcPr>
            <w:tcW w:w="3690" w:type="dxa"/>
          </w:tcPr>
          <w:p w:rsidR="00AA1FD1" w:rsidRPr="00CC23F5" w:rsidRDefault="00AA1FD1" w:rsidP="00342FB8">
            <w:pPr>
              <w:spacing w:line="340" w:lineRule="exact"/>
              <w:ind w:right="-18"/>
              <w:jc w:val="right"/>
              <w:rPr>
                <w:rFonts w:ascii="Arial" w:hAnsi="Arial" w:cs="Arial"/>
                <w:sz w:val="20"/>
                <w:szCs w:val="20"/>
              </w:rPr>
            </w:pPr>
            <w:r w:rsidRPr="00CC23F5">
              <w:rPr>
                <w:rFonts w:ascii="Arial" w:hAnsi="Arial" w:cs="Arial"/>
                <w:b/>
                <w:bCs/>
                <w:sz w:val="20"/>
                <w:szCs w:val="20"/>
                <w:cs/>
              </w:rPr>
              <w:lastRenderedPageBreak/>
              <w:tab/>
            </w:r>
            <w:r w:rsidRPr="00CC23F5">
              <w:rPr>
                <w:rFonts w:ascii="Arial" w:hAnsi="Arial" w:cs="Arial"/>
                <w:b/>
                <w:bCs/>
                <w:sz w:val="20"/>
                <w:szCs w:val="20"/>
              </w:rPr>
              <w:tab/>
            </w:r>
            <w:r w:rsidRPr="00CC23F5">
              <w:rPr>
                <w:rFonts w:ascii="Arial" w:hAnsi="Arial" w:cs="Arial"/>
                <w:sz w:val="20"/>
                <w:szCs w:val="20"/>
              </w:rPr>
              <w:tab/>
            </w:r>
          </w:p>
        </w:tc>
        <w:tc>
          <w:tcPr>
            <w:tcW w:w="2520" w:type="dxa"/>
            <w:gridSpan w:val="2"/>
          </w:tcPr>
          <w:p w:rsidR="00AA1FD1" w:rsidRPr="00CC23F5" w:rsidRDefault="00AA1FD1" w:rsidP="00342FB8">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rsidR="00AA1FD1" w:rsidRPr="00CC23F5" w:rsidRDefault="00AA1FD1" w:rsidP="00342FB8">
            <w:pPr>
              <w:tabs>
                <w:tab w:val="left" w:pos="600"/>
                <w:tab w:val="left" w:pos="900"/>
                <w:tab w:val="right" w:pos="7280"/>
                <w:tab w:val="right" w:pos="8540"/>
              </w:tabs>
              <w:spacing w:before="240" w:line="340" w:lineRule="exact"/>
              <w:ind w:right="-43"/>
              <w:jc w:val="right"/>
              <w:rPr>
                <w:rFonts w:ascii="Arial" w:hAnsi="Arial" w:cs="Arial"/>
                <w:sz w:val="20"/>
                <w:szCs w:val="20"/>
              </w:rPr>
            </w:pPr>
            <w:r w:rsidRPr="00CC23F5">
              <w:rPr>
                <w:rFonts w:ascii="Arial" w:hAnsi="Arial" w:cs="Arial"/>
                <w:sz w:val="20"/>
                <w:szCs w:val="20"/>
              </w:rPr>
              <w:t>(Unit: Thousand Baht)</w:t>
            </w:r>
          </w:p>
        </w:tc>
      </w:tr>
      <w:tr w:rsidR="00AA1FD1" w:rsidRPr="00CC23F5" w:rsidTr="00C576C7">
        <w:tc>
          <w:tcPr>
            <w:tcW w:w="3690" w:type="dxa"/>
          </w:tcPr>
          <w:p w:rsidR="00AA1FD1" w:rsidRPr="00CC23F5" w:rsidRDefault="00AA1FD1" w:rsidP="00342FB8">
            <w:pPr>
              <w:spacing w:line="340" w:lineRule="exact"/>
              <w:ind w:right="-18"/>
              <w:jc w:val="thaiDistribute"/>
              <w:rPr>
                <w:rFonts w:ascii="Arial" w:hAnsi="Arial" w:cs="Arial"/>
                <w:sz w:val="20"/>
                <w:szCs w:val="20"/>
              </w:rPr>
            </w:pPr>
          </w:p>
        </w:tc>
        <w:tc>
          <w:tcPr>
            <w:tcW w:w="5040" w:type="dxa"/>
            <w:gridSpan w:val="4"/>
            <w:vAlign w:val="bottom"/>
          </w:tcPr>
          <w:p w:rsidR="00AA1FD1" w:rsidRPr="00CC23F5" w:rsidRDefault="00AA1FD1" w:rsidP="00342FB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For the six-month periods ended 30 June</w:t>
            </w:r>
          </w:p>
        </w:tc>
      </w:tr>
      <w:tr w:rsidR="00AA1FD1" w:rsidRPr="00CC23F5" w:rsidTr="00C576C7">
        <w:tc>
          <w:tcPr>
            <w:tcW w:w="3690" w:type="dxa"/>
          </w:tcPr>
          <w:p w:rsidR="00AA1FD1" w:rsidRPr="00CC23F5" w:rsidRDefault="00AA1FD1" w:rsidP="00342FB8">
            <w:pPr>
              <w:spacing w:line="340" w:lineRule="exact"/>
              <w:ind w:right="-18"/>
              <w:jc w:val="thaiDistribute"/>
              <w:rPr>
                <w:rFonts w:ascii="Arial" w:hAnsi="Arial" w:cs="Arial"/>
                <w:sz w:val="20"/>
                <w:szCs w:val="20"/>
              </w:rPr>
            </w:pPr>
          </w:p>
        </w:tc>
        <w:tc>
          <w:tcPr>
            <w:tcW w:w="2520" w:type="dxa"/>
            <w:gridSpan w:val="2"/>
            <w:vAlign w:val="bottom"/>
          </w:tcPr>
          <w:p w:rsidR="00AA1FD1" w:rsidRPr="00CC23F5" w:rsidRDefault="00AA1FD1" w:rsidP="00342FB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 xml:space="preserve">Consolidated </w:t>
            </w:r>
          </w:p>
          <w:p w:rsidR="00AA1FD1" w:rsidRPr="00CC23F5" w:rsidRDefault="00AA1FD1" w:rsidP="00342FB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financial statements</w:t>
            </w:r>
          </w:p>
        </w:tc>
        <w:tc>
          <w:tcPr>
            <w:tcW w:w="2520" w:type="dxa"/>
            <w:gridSpan w:val="2"/>
            <w:vAlign w:val="bottom"/>
          </w:tcPr>
          <w:p w:rsidR="00AA1FD1" w:rsidRPr="00CC23F5" w:rsidRDefault="00AA1FD1" w:rsidP="00342FB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 xml:space="preserve">Separate </w:t>
            </w:r>
          </w:p>
          <w:p w:rsidR="00AA1FD1" w:rsidRPr="00CC23F5" w:rsidRDefault="00AA1FD1" w:rsidP="00342FB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financial statements</w:t>
            </w:r>
          </w:p>
        </w:tc>
      </w:tr>
      <w:tr w:rsidR="00AA1FD1" w:rsidRPr="00CC23F5" w:rsidTr="00C576C7">
        <w:tc>
          <w:tcPr>
            <w:tcW w:w="3690" w:type="dxa"/>
          </w:tcPr>
          <w:p w:rsidR="00AA1FD1" w:rsidRPr="00CC23F5" w:rsidRDefault="00AA1FD1" w:rsidP="00342FB8">
            <w:pPr>
              <w:spacing w:line="340" w:lineRule="exact"/>
              <w:ind w:right="-18"/>
              <w:jc w:val="thaiDistribute"/>
              <w:rPr>
                <w:rFonts w:ascii="Arial" w:hAnsi="Arial" w:cs="Arial"/>
                <w:b/>
                <w:bCs/>
                <w:sz w:val="20"/>
                <w:szCs w:val="20"/>
                <w:u w:val="single"/>
              </w:rPr>
            </w:pPr>
          </w:p>
        </w:tc>
        <w:tc>
          <w:tcPr>
            <w:tcW w:w="1260" w:type="dxa"/>
          </w:tcPr>
          <w:p w:rsidR="00AA1FD1" w:rsidRPr="00CC23F5" w:rsidRDefault="00AA1FD1" w:rsidP="00342FB8">
            <w:pPr>
              <w:pBdr>
                <w:bottom w:val="single" w:sz="4" w:space="1" w:color="auto"/>
              </w:pBdr>
              <w:tabs>
                <w:tab w:val="left" w:pos="6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2018</w:t>
            </w:r>
          </w:p>
        </w:tc>
        <w:tc>
          <w:tcPr>
            <w:tcW w:w="1260" w:type="dxa"/>
          </w:tcPr>
          <w:p w:rsidR="00AA1FD1" w:rsidRPr="00CC23F5" w:rsidRDefault="00AA1FD1" w:rsidP="00342FB8">
            <w:pPr>
              <w:pBdr>
                <w:bottom w:val="single" w:sz="4" w:space="1" w:color="auto"/>
              </w:pBdr>
              <w:tabs>
                <w:tab w:val="left" w:pos="6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2017</w:t>
            </w:r>
          </w:p>
        </w:tc>
        <w:tc>
          <w:tcPr>
            <w:tcW w:w="1260" w:type="dxa"/>
          </w:tcPr>
          <w:p w:rsidR="00AA1FD1" w:rsidRPr="00CC23F5" w:rsidRDefault="00AA1FD1" w:rsidP="00342FB8">
            <w:pPr>
              <w:pBdr>
                <w:bottom w:val="single" w:sz="4" w:space="1" w:color="auto"/>
              </w:pBdr>
              <w:tabs>
                <w:tab w:val="left" w:pos="6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2018</w:t>
            </w:r>
          </w:p>
        </w:tc>
        <w:tc>
          <w:tcPr>
            <w:tcW w:w="1260" w:type="dxa"/>
          </w:tcPr>
          <w:p w:rsidR="00AA1FD1" w:rsidRPr="00CC23F5" w:rsidRDefault="00AA1FD1" w:rsidP="00342FB8">
            <w:pPr>
              <w:pBdr>
                <w:bottom w:val="single" w:sz="4" w:space="1" w:color="auto"/>
              </w:pBdr>
              <w:tabs>
                <w:tab w:val="left" w:pos="600"/>
                <w:tab w:val="right" w:pos="7280"/>
                <w:tab w:val="right" w:pos="8540"/>
              </w:tabs>
              <w:spacing w:line="340" w:lineRule="exact"/>
              <w:ind w:right="-45"/>
              <w:jc w:val="center"/>
              <w:rPr>
                <w:rFonts w:ascii="Arial" w:hAnsi="Arial" w:cs="Arial"/>
                <w:sz w:val="20"/>
                <w:szCs w:val="20"/>
              </w:rPr>
            </w:pPr>
            <w:r w:rsidRPr="00CC23F5">
              <w:rPr>
                <w:rFonts w:ascii="Arial" w:hAnsi="Arial" w:cs="Arial"/>
                <w:sz w:val="20"/>
                <w:szCs w:val="20"/>
              </w:rPr>
              <w:t>2017</w:t>
            </w:r>
          </w:p>
        </w:tc>
      </w:tr>
      <w:tr w:rsidR="00AA1FD1" w:rsidRPr="00CC23F5" w:rsidTr="00C576C7">
        <w:tc>
          <w:tcPr>
            <w:tcW w:w="3690" w:type="dxa"/>
            <w:vAlign w:val="bottom"/>
          </w:tcPr>
          <w:p w:rsidR="00AA1FD1" w:rsidRPr="00CC23F5" w:rsidRDefault="00AA1FD1" w:rsidP="00AA1FD1">
            <w:pPr>
              <w:tabs>
                <w:tab w:val="left" w:pos="1440"/>
              </w:tabs>
              <w:spacing w:line="340" w:lineRule="exact"/>
              <w:ind w:left="312" w:hanging="270"/>
              <w:rPr>
                <w:rFonts w:ascii="Arial" w:hAnsi="Arial" w:cs="Arial"/>
                <w:b/>
                <w:bCs/>
                <w:sz w:val="20"/>
                <w:szCs w:val="20"/>
              </w:rPr>
            </w:pPr>
            <w:r w:rsidRPr="00CC23F5">
              <w:rPr>
                <w:rFonts w:ascii="Arial" w:hAnsi="Arial" w:cs="Arial"/>
                <w:b/>
                <w:bCs/>
                <w:sz w:val="20"/>
                <w:szCs w:val="20"/>
              </w:rPr>
              <w:t>Current income tax:</w:t>
            </w:r>
          </w:p>
        </w:tc>
        <w:tc>
          <w:tcPr>
            <w:tcW w:w="1260" w:type="dxa"/>
            <w:vAlign w:val="bottom"/>
          </w:tcPr>
          <w:p w:rsidR="00AA1FD1" w:rsidRPr="00CC23F5" w:rsidRDefault="00AA1FD1" w:rsidP="00AA1FD1">
            <w:pPr>
              <w:tabs>
                <w:tab w:val="decimal" w:pos="1062"/>
              </w:tabs>
              <w:spacing w:line="340" w:lineRule="exact"/>
              <w:ind w:left="72" w:right="-63"/>
              <w:rPr>
                <w:rFonts w:ascii="Arial" w:hAnsi="Arial" w:cs="Arial"/>
                <w:spacing w:val="-4"/>
                <w:sz w:val="20"/>
                <w:szCs w:val="20"/>
              </w:rPr>
            </w:pPr>
          </w:p>
        </w:tc>
        <w:tc>
          <w:tcPr>
            <w:tcW w:w="1260" w:type="dxa"/>
            <w:vAlign w:val="bottom"/>
          </w:tcPr>
          <w:p w:rsidR="00AA1FD1" w:rsidRPr="00CC23F5" w:rsidRDefault="00AA1FD1" w:rsidP="00AA1FD1">
            <w:pPr>
              <w:tabs>
                <w:tab w:val="decimal" w:pos="1062"/>
              </w:tabs>
              <w:spacing w:line="340" w:lineRule="exact"/>
              <w:ind w:left="72" w:right="-63"/>
              <w:rPr>
                <w:rFonts w:ascii="Arial" w:hAnsi="Arial" w:cs="Arial"/>
                <w:spacing w:val="-4"/>
                <w:sz w:val="20"/>
                <w:szCs w:val="20"/>
              </w:rPr>
            </w:pP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p>
        </w:tc>
      </w:tr>
      <w:tr w:rsidR="00AA1FD1" w:rsidRPr="00CC23F5" w:rsidTr="00C576C7">
        <w:tc>
          <w:tcPr>
            <w:tcW w:w="3690" w:type="dxa"/>
            <w:vAlign w:val="bottom"/>
          </w:tcPr>
          <w:p w:rsidR="00AA1FD1" w:rsidRPr="00CC23F5" w:rsidRDefault="00AA1FD1" w:rsidP="00AA1FD1">
            <w:pPr>
              <w:tabs>
                <w:tab w:val="left" w:pos="1440"/>
              </w:tabs>
              <w:spacing w:line="340" w:lineRule="exact"/>
              <w:ind w:left="312" w:hanging="270"/>
              <w:rPr>
                <w:rFonts w:ascii="Arial" w:hAnsi="Arial" w:cs="Arial"/>
                <w:sz w:val="20"/>
                <w:szCs w:val="20"/>
              </w:rPr>
            </w:pPr>
            <w:r w:rsidRPr="00CC23F5">
              <w:rPr>
                <w:rFonts w:ascii="Arial" w:hAnsi="Arial" w:cs="Arial"/>
                <w:sz w:val="20"/>
                <w:szCs w:val="20"/>
              </w:rPr>
              <w:t>Interim corporate income tax charge</w:t>
            </w:r>
          </w:p>
        </w:tc>
        <w:tc>
          <w:tcPr>
            <w:tcW w:w="1260" w:type="dxa"/>
            <w:vAlign w:val="bottom"/>
          </w:tcPr>
          <w:p w:rsidR="00AA1FD1" w:rsidRPr="00CC23F5" w:rsidRDefault="00880B82"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45,798</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45,230</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w:t>
            </w:r>
          </w:p>
        </w:tc>
      </w:tr>
      <w:tr w:rsidR="00AA1FD1" w:rsidRPr="00CC23F5" w:rsidTr="00C576C7">
        <w:tc>
          <w:tcPr>
            <w:tcW w:w="3690" w:type="dxa"/>
            <w:vAlign w:val="bottom"/>
          </w:tcPr>
          <w:p w:rsidR="00AA1FD1" w:rsidRPr="00CC23F5" w:rsidRDefault="00AA1FD1" w:rsidP="00AA1FD1">
            <w:pPr>
              <w:tabs>
                <w:tab w:val="left" w:pos="1440"/>
              </w:tabs>
              <w:spacing w:line="340" w:lineRule="exact"/>
              <w:ind w:left="312" w:hanging="270"/>
              <w:rPr>
                <w:rFonts w:ascii="Arial" w:hAnsi="Arial" w:cs="Arial"/>
                <w:sz w:val="20"/>
                <w:szCs w:val="20"/>
              </w:rPr>
            </w:pPr>
            <w:r w:rsidRPr="00CC23F5">
              <w:rPr>
                <w:rFonts w:ascii="Arial" w:hAnsi="Arial" w:cs="Arial"/>
                <w:sz w:val="20"/>
                <w:szCs w:val="20"/>
              </w:rPr>
              <w:t>Adjustment in respect of current income tax of previous year</w:t>
            </w:r>
          </w:p>
        </w:tc>
        <w:tc>
          <w:tcPr>
            <w:tcW w:w="1260" w:type="dxa"/>
            <w:vAlign w:val="bottom"/>
          </w:tcPr>
          <w:p w:rsidR="00AA1FD1" w:rsidRPr="00CC23F5" w:rsidRDefault="00880B82" w:rsidP="001A716A">
            <w:pPr>
              <w:tabs>
                <w:tab w:val="decimal" w:pos="1062"/>
              </w:tabs>
              <w:spacing w:line="340" w:lineRule="exact"/>
              <w:ind w:right="-18"/>
              <w:rPr>
                <w:rFonts w:ascii="Arial" w:hAnsi="Arial" w:cs="Arial"/>
                <w:sz w:val="20"/>
                <w:szCs w:val="20"/>
              </w:rPr>
            </w:pPr>
            <w:r w:rsidRPr="00CC23F5">
              <w:rPr>
                <w:rFonts w:ascii="Arial" w:hAnsi="Arial" w:cs="Arial"/>
                <w:sz w:val="20"/>
                <w:szCs w:val="20"/>
              </w:rPr>
              <w:t>(2,39</w:t>
            </w:r>
            <w:r w:rsidR="001A716A" w:rsidRPr="00CC23F5">
              <w:rPr>
                <w:rFonts w:ascii="Arial" w:hAnsi="Arial" w:cs="Arial"/>
                <w:sz w:val="20"/>
                <w:szCs w:val="20"/>
              </w:rPr>
              <w:t>1</w:t>
            </w:r>
            <w:r w:rsidRPr="00CC23F5">
              <w:rPr>
                <w:rFonts w:ascii="Arial" w:hAnsi="Arial" w:cs="Arial"/>
                <w:sz w:val="20"/>
                <w:szCs w:val="20"/>
              </w:rPr>
              <w:t>)</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(289)</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w:t>
            </w:r>
          </w:p>
        </w:tc>
      </w:tr>
      <w:tr w:rsidR="00AA1FD1" w:rsidRPr="00CC23F5" w:rsidTr="00C576C7">
        <w:tc>
          <w:tcPr>
            <w:tcW w:w="3690" w:type="dxa"/>
            <w:vAlign w:val="bottom"/>
          </w:tcPr>
          <w:p w:rsidR="00AA1FD1" w:rsidRPr="00CC23F5" w:rsidRDefault="00AA1FD1" w:rsidP="00AA1FD1">
            <w:pPr>
              <w:tabs>
                <w:tab w:val="left" w:pos="1440"/>
              </w:tabs>
              <w:spacing w:line="340" w:lineRule="exact"/>
              <w:ind w:left="312" w:hanging="270"/>
              <w:rPr>
                <w:rFonts w:ascii="Arial" w:hAnsi="Arial" w:cs="Arial"/>
                <w:sz w:val="20"/>
                <w:szCs w:val="20"/>
              </w:rPr>
            </w:pPr>
            <w:r w:rsidRPr="00CC23F5">
              <w:rPr>
                <w:rFonts w:ascii="Arial" w:hAnsi="Arial" w:cs="Arial"/>
                <w:sz w:val="20"/>
                <w:szCs w:val="20"/>
              </w:rPr>
              <w:t>Write off prepaid withholding tax</w:t>
            </w:r>
          </w:p>
        </w:tc>
        <w:tc>
          <w:tcPr>
            <w:tcW w:w="1260" w:type="dxa"/>
            <w:vAlign w:val="bottom"/>
          </w:tcPr>
          <w:p w:rsidR="00AA1FD1" w:rsidRPr="00CC23F5" w:rsidRDefault="00880B82"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4,945</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r w:rsidRPr="00CC23F5">
              <w:rPr>
                <w:rFonts w:ascii="Arial" w:hAnsi="Arial" w:cs="Arial"/>
                <w:sz w:val="20"/>
                <w:szCs w:val="20"/>
              </w:rPr>
              <w:t>-</w:t>
            </w:r>
          </w:p>
        </w:tc>
      </w:tr>
      <w:tr w:rsidR="00AA1FD1" w:rsidRPr="00CC23F5" w:rsidTr="00C576C7">
        <w:tc>
          <w:tcPr>
            <w:tcW w:w="3690" w:type="dxa"/>
            <w:vAlign w:val="bottom"/>
          </w:tcPr>
          <w:p w:rsidR="00AA1FD1" w:rsidRPr="00CC23F5" w:rsidRDefault="00AA1FD1" w:rsidP="00AA1FD1">
            <w:pPr>
              <w:tabs>
                <w:tab w:val="left" w:pos="567"/>
                <w:tab w:val="left" w:pos="1134"/>
                <w:tab w:val="left" w:pos="1701"/>
              </w:tabs>
              <w:spacing w:line="340" w:lineRule="exact"/>
              <w:ind w:left="312" w:right="-108" w:hanging="270"/>
              <w:rPr>
                <w:rFonts w:ascii="Arial" w:hAnsi="Arial" w:cs="Arial"/>
                <w:b/>
                <w:bCs/>
                <w:color w:val="000000"/>
                <w:sz w:val="20"/>
                <w:szCs w:val="20"/>
              </w:rPr>
            </w:pPr>
            <w:r w:rsidRPr="00CC23F5">
              <w:rPr>
                <w:rFonts w:ascii="Arial" w:hAnsi="Arial" w:cs="Arial"/>
                <w:b/>
                <w:bCs/>
                <w:color w:val="000000"/>
                <w:sz w:val="20"/>
                <w:szCs w:val="20"/>
              </w:rPr>
              <w:t>Deferred tax:</w:t>
            </w: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p>
        </w:tc>
        <w:tc>
          <w:tcPr>
            <w:tcW w:w="1260" w:type="dxa"/>
            <w:vAlign w:val="bottom"/>
          </w:tcPr>
          <w:p w:rsidR="00AA1FD1" w:rsidRPr="00CC23F5" w:rsidRDefault="00AA1FD1" w:rsidP="00AA1FD1">
            <w:pPr>
              <w:tabs>
                <w:tab w:val="decimal" w:pos="1062"/>
              </w:tabs>
              <w:spacing w:line="340" w:lineRule="exact"/>
              <w:ind w:right="-18"/>
              <w:rPr>
                <w:rFonts w:ascii="Arial" w:hAnsi="Arial" w:cs="Arial"/>
                <w:sz w:val="20"/>
                <w:szCs w:val="20"/>
              </w:rPr>
            </w:pPr>
          </w:p>
        </w:tc>
      </w:tr>
      <w:tr w:rsidR="00AA1FD1" w:rsidRPr="00CC23F5" w:rsidTr="00C576C7">
        <w:tc>
          <w:tcPr>
            <w:tcW w:w="3690" w:type="dxa"/>
            <w:vAlign w:val="bottom"/>
          </w:tcPr>
          <w:p w:rsidR="00AA1FD1" w:rsidRPr="00CC23F5" w:rsidRDefault="00AA1FD1" w:rsidP="00AA1FD1">
            <w:pPr>
              <w:tabs>
                <w:tab w:val="left" w:pos="567"/>
                <w:tab w:val="left" w:pos="1134"/>
                <w:tab w:val="left" w:pos="1701"/>
              </w:tabs>
              <w:spacing w:line="340" w:lineRule="exact"/>
              <w:ind w:left="312" w:hanging="270"/>
              <w:rPr>
                <w:rFonts w:ascii="Arial" w:hAnsi="Arial" w:cs="Arial"/>
                <w:sz w:val="20"/>
                <w:szCs w:val="20"/>
              </w:rPr>
            </w:pPr>
            <w:r w:rsidRPr="00CC23F5">
              <w:rPr>
                <w:rFonts w:ascii="Arial" w:hAnsi="Arial" w:cs="Arial"/>
                <w:sz w:val="20"/>
                <w:szCs w:val="20"/>
              </w:rPr>
              <w:t xml:space="preserve">Relating to origination and reversal of temporary differences  </w:t>
            </w:r>
          </w:p>
        </w:tc>
        <w:tc>
          <w:tcPr>
            <w:tcW w:w="1260" w:type="dxa"/>
            <w:vAlign w:val="bottom"/>
          </w:tcPr>
          <w:p w:rsidR="00AA1FD1" w:rsidRPr="00CC23F5" w:rsidRDefault="001A716A" w:rsidP="00AA1FD1">
            <w:pPr>
              <w:pBdr>
                <w:bottom w:val="single" w:sz="4" w:space="1" w:color="auto"/>
              </w:pBdr>
              <w:tabs>
                <w:tab w:val="decimal" w:pos="1062"/>
              </w:tabs>
              <w:spacing w:line="340" w:lineRule="exact"/>
              <w:ind w:right="-18"/>
              <w:rPr>
                <w:rFonts w:ascii="Arial" w:hAnsi="Arial" w:cs="Arial"/>
                <w:sz w:val="20"/>
                <w:szCs w:val="20"/>
              </w:rPr>
            </w:pPr>
            <w:r w:rsidRPr="00CC23F5">
              <w:rPr>
                <w:rFonts w:ascii="Arial" w:hAnsi="Arial" w:cs="Arial"/>
                <w:sz w:val="20"/>
                <w:szCs w:val="20"/>
              </w:rPr>
              <w:t>(7,045</w:t>
            </w:r>
            <w:r w:rsidR="00880B82" w:rsidRPr="00CC23F5">
              <w:rPr>
                <w:rFonts w:ascii="Arial" w:hAnsi="Arial" w:cs="Arial"/>
                <w:sz w:val="20"/>
                <w:szCs w:val="20"/>
              </w:rPr>
              <w:t>)</w:t>
            </w:r>
          </w:p>
        </w:tc>
        <w:tc>
          <w:tcPr>
            <w:tcW w:w="1260" w:type="dxa"/>
            <w:vAlign w:val="bottom"/>
          </w:tcPr>
          <w:p w:rsidR="00AA1FD1" w:rsidRPr="00CC23F5" w:rsidRDefault="00AA1FD1" w:rsidP="00AA1FD1">
            <w:pPr>
              <w:pBdr>
                <w:bottom w:val="single" w:sz="4" w:space="1" w:color="auto"/>
              </w:pBdr>
              <w:tabs>
                <w:tab w:val="decimal" w:pos="1062"/>
              </w:tabs>
              <w:spacing w:line="340" w:lineRule="exact"/>
              <w:ind w:right="-18"/>
              <w:rPr>
                <w:rFonts w:ascii="Arial" w:hAnsi="Arial" w:cs="Arial"/>
                <w:sz w:val="20"/>
                <w:szCs w:val="20"/>
              </w:rPr>
            </w:pPr>
            <w:r w:rsidRPr="00CC23F5">
              <w:rPr>
                <w:rFonts w:ascii="Arial" w:hAnsi="Arial" w:cs="Arial"/>
                <w:sz w:val="20"/>
                <w:szCs w:val="20"/>
              </w:rPr>
              <w:t>(11,283)</w:t>
            </w:r>
          </w:p>
        </w:tc>
        <w:tc>
          <w:tcPr>
            <w:tcW w:w="1260" w:type="dxa"/>
            <w:vAlign w:val="bottom"/>
          </w:tcPr>
          <w:p w:rsidR="00AA1FD1" w:rsidRPr="00CC23F5" w:rsidRDefault="00880B82" w:rsidP="00AA1FD1">
            <w:pPr>
              <w:pBdr>
                <w:bottom w:val="single" w:sz="4" w:space="1" w:color="auto"/>
              </w:pBdr>
              <w:tabs>
                <w:tab w:val="decimal" w:pos="1062"/>
              </w:tabs>
              <w:spacing w:line="340" w:lineRule="exact"/>
              <w:ind w:right="-18"/>
              <w:rPr>
                <w:rFonts w:ascii="Arial" w:hAnsi="Arial" w:cs="Arial"/>
                <w:sz w:val="20"/>
                <w:szCs w:val="20"/>
              </w:rPr>
            </w:pPr>
            <w:r w:rsidRPr="00CC23F5">
              <w:rPr>
                <w:rFonts w:ascii="Arial" w:hAnsi="Arial" w:cs="Arial"/>
                <w:sz w:val="20"/>
                <w:szCs w:val="20"/>
              </w:rPr>
              <w:t>(3,506)</w:t>
            </w:r>
          </w:p>
        </w:tc>
        <w:tc>
          <w:tcPr>
            <w:tcW w:w="1260" w:type="dxa"/>
            <w:vAlign w:val="bottom"/>
          </w:tcPr>
          <w:p w:rsidR="00AA1FD1" w:rsidRPr="00CC23F5" w:rsidRDefault="00AA1FD1" w:rsidP="00AA1FD1">
            <w:pPr>
              <w:pBdr>
                <w:bottom w:val="single" w:sz="4" w:space="1" w:color="auto"/>
              </w:pBdr>
              <w:tabs>
                <w:tab w:val="decimal" w:pos="1062"/>
              </w:tabs>
              <w:spacing w:line="340" w:lineRule="exact"/>
              <w:ind w:right="-18"/>
              <w:rPr>
                <w:rFonts w:ascii="Arial" w:hAnsi="Arial" w:cs="Arial"/>
                <w:sz w:val="20"/>
                <w:szCs w:val="20"/>
              </w:rPr>
            </w:pPr>
            <w:r w:rsidRPr="00CC23F5">
              <w:rPr>
                <w:rFonts w:ascii="Arial" w:hAnsi="Arial" w:cs="Arial"/>
                <w:sz w:val="20"/>
                <w:szCs w:val="20"/>
              </w:rPr>
              <w:t>(2,101)</w:t>
            </w:r>
          </w:p>
        </w:tc>
      </w:tr>
      <w:tr w:rsidR="00AA1FD1" w:rsidRPr="00CC23F5" w:rsidTr="00C576C7">
        <w:tc>
          <w:tcPr>
            <w:tcW w:w="3690" w:type="dxa"/>
            <w:vAlign w:val="bottom"/>
          </w:tcPr>
          <w:p w:rsidR="00AA1FD1" w:rsidRPr="00CC23F5" w:rsidRDefault="00AA1FD1" w:rsidP="00AA1FD1">
            <w:pPr>
              <w:tabs>
                <w:tab w:val="left" w:pos="567"/>
                <w:tab w:val="left" w:pos="1134"/>
                <w:tab w:val="left" w:pos="1701"/>
              </w:tabs>
              <w:spacing w:line="340" w:lineRule="exact"/>
              <w:ind w:left="312" w:right="-108" w:hanging="270"/>
              <w:rPr>
                <w:rFonts w:ascii="Arial" w:hAnsi="Arial" w:cs="Arial"/>
                <w:b/>
                <w:bCs/>
                <w:color w:val="000000"/>
                <w:sz w:val="20"/>
                <w:szCs w:val="20"/>
              </w:rPr>
            </w:pPr>
            <w:r w:rsidRPr="00CC23F5">
              <w:rPr>
                <w:rFonts w:ascii="Arial" w:hAnsi="Arial" w:cs="Arial"/>
                <w:b/>
                <w:bCs/>
                <w:color w:val="000000"/>
                <w:sz w:val="20"/>
                <w:szCs w:val="20"/>
              </w:rPr>
              <w:t>Income tax expense reported in the income statement</w:t>
            </w:r>
          </w:p>
        </w:tc>
        <w:tc>
          <w:tcPr>
            <w:tcW w:w="1260" w:type="dxa"/>
            <w:vAlign w:val="bottom"/>
          </w:tcPr>
          <w:p w:rsidR="00AA1FD1" w:rsidRPr="00CC23F5" w:rsidRDefault="00880B82" w:rsidP="001A716A">
            <w:pPr>
              <w:pBdr>
                <w:bottom w:val="double" w:sz="4" w:space="1" w:color="auto"/>
              </w:pBdr>
              <w:tabs>
                <w:tab w:val="decimal" w:pos="1062"/>
              </w:tabs>
              <w:spacing w:line="340" w:lineRule="exact"/>
              <w:ind w:right="-18"/>
              <w:rPr>
                <w:rFonts w:ascii="Arial" w:hAnsi="Arial" w:cs="Arial"/>
                <w:sz w:val="20"/>
                <w:szCs w:val="20"/>
              </w:rPr>
            </w:pPr>
            <w:r w:rsidRPr="00CC23F5">
              <w:rPr>
                <w:rFonts w:ascii="Arial" w:hAnsi="Arial" w:cs="Arial"/>
                <w:sz w:val="20"/>
                <w:szCs w:val="20"/>
              </w:rPr>
              <w:t>36,36</w:t>
            </w:r>
            <w:r w:rsidR="001A716A" w:rsidRPr="00CC23F5">
              <w:rPr>
                <w:rFonts w:ascii="Arial" w:hAnsi="Arial" w:cs="Arial"/>
                <w:sz w:val="20"/>
                <w:szCs w:val="20"/>
              </w:rPr>
              <w:t>2</w:t>
            </w:r>
          </w:p>
        </w:tc>
        <w:tc>
          <w:tcPr>
            <w:tcW w:w="1260" w:type="dxa"/>
            <w:vAlign w:val="bottom"/>
          </w:tcPr>
          <w:p w:rsidR="00AA1FD1" w:rsidRPr="00CC23F5" w:rsidRDefault="00AA1FD1" w:rsidP="00AA1FD1">
            <w:pPr>
              <w:pBdr>
                <w:bottom w:val="double" w:sz="4" w:space="1" w:color="auto"/>
              </w:pBdr>
              <w:tabs>
                <w:tab w:val="decimal" w:pos="1062"/>
              </w:tabs>
              <w:spacing w:line="340" w:lineRule="exact"/>
              <w:ind w:right="-18"/>
              <w:rPr>
                <w:rFonts w:ascii="Arial" w:hAnsi="Arial" w:cs="Arial"/>
                <w:sz w:val="20"/>
                <w:szCs w:val="20"/>
              </w:rPr>
            </w:pPr>
            <w:r w:rsidRPr="00CC23F5">
              <w:rPr>
                <w:rFonts w:ascii="Arial" w:hAnsi="Arial" w:cs="Arial"/>
                <w:sz w:val="20"/>
                <w:szCs w:val="20"/>
              </w:rPr>
              <w:t>38,603</w:t>
            </w:r>
          </w:p>
        </w:tc>
        <w:tc>
          <w:tcPr>
            <w:tcW w:w="1260" w:type="dxa"/>
            <w:vAlign w:val="bottom"/>
          </w:tcPr>
          <w:p w:rsidR="00AA1FD1" w:rsidRPr="00CC23F5" w:rsidRDefault="00880B82" w:rsidP="00AA1FD1">
            <w:pPr>
              <w:pBdr>
                <w:bottom w:val="double" w:sz="4" w:space="1" w:color="auto"/>
              </w:pBdr>
              <w:tabs>
                <w:tab w:val="decimal" w:pos="1062"/>
              </w:tabs>
              <w:spacing w:line="340" w:lineRule="exact"/>
              <w:ind w:right="-18"/>
              <w:rPr>
                <w:rFonts w:ascii="Arial" w:hAnsi="Arial" w:cs="Arial"/>
                <w:sz w:val="20"/>
                <w:szCs w:val="20"/>
                <w:cs/>
              </w:rPr>
            </w:pPr>
            <w:r w:rsidRPr="00CC23F5">
              <w:rPr>
                <w:rFonts w:ascii="Arial" w:hAnsi="Arial" w:cs="Arial"/>
                <w:sz w:val="20"/>
                <w:szCs w:val="20"/>
              </w:rPr>
              <w:t>(3,506)</w:t>
            </w:r>
          </w:p>
        </w:tc>
        <w:tc>
          <w:tcPr>
            <w:tcW w:w="1260" w:type="dxa"/>
            <w:vAlign w:val="bottom"/>
          </w:tcPr>
          <w:p w:rsidR="00AA1FD1" w:rsidRPr="00CC23F5" w:rsidRDefault="00AA1FD1" w:rsidP="00AA1FD1">
            <w:pPr>
              <w:pBdr>
                <w:bottom w:val="double" w:sz="4" w:space="1" w:color="auto"/>
              </w:pBdr>
              <w:tabs>
                <w:tab w:val="decimal" w:pos="1062"/>
              </w:tabs>
              <w:spacing w:line="340" w:lineRule="exact"/>
              <w:ind w:right="-18"/>
              <w:rPr>
                <w:rFonts w:ascii="Arial" w:hAnsi="Arial" w:cs="Arial"/>
                <w:sz w:val="20"/>
                <w:szCs w:val="20"/>
                <w:cs/>
              </w:rPr>
            </w:pPr>
            <w:r w:rsidRPr="00CC23F5">
              <w:rPr>
                <w:rFonts w:ascii="Arial" w:hAnsi="Arial" w:cs="Arial"/>
                <w:sz w:val="20"/>
                <w:szCs w:val="20"/>
              </w:rPr>
              <w:t>(2,101)</w:t>
            </w:r>
          </w:p>
        </w:tc>
      </w:tr>
    </w:tbl>
    <w:p w:rsidR="00AA1FD1" w:rsidRDefault="00AA1FD1" w:rsidP="00AA1FD1">
      <w:pPr>
        <w:widowControl/>
        <w:overflowPunct/>
        <w:autoSpaceDE/>
        <w:autoSpaceDN/>
        <w:adjustRightInd/>
        <w:textAlignment w:val="auto"/>
        <w:rPr>
          <w:rFonts w:ascii="Arial" w:hAnsi="Arial"/>
          <w:b/>
          <w:bCs/>
        </w:rPr>
      </w:pPr>
    </w:p>
    <w:p w:rsidR="00673C78" w:rsidRPr="00A82A30" w:rsidRDefault="00450E77" w:rsidP="00EC3A3A">
      <w:pPr>
        <w:widowControl/>
        <w:tabs>
          <w:tab w:val="left" w:pos="540"/>
        </w:tabs>
        <w:overflowPunct/>
        <w:autoSpaceDE/>
        <w:autoSpaceDN/>
        <w:adjustRightInd/>
        <w:textAlignment w:val="auto"/>
        <w:rPr>
          <w:rFonts w:ascii="Arial" w:hAnsi="Arial"/>
          <w:b/>
          <w:bCs/>
          <w:cs/>
        </w:rPr>
      </w:pPr>
      <w:r>
        <w:rPr>
          <w:rFonts w:ascii="Arial" w:hAnsi="Arial"/>
          <w:b/>
          <w:bCs/>
        </w:rPr>
        <w:t>19</w:t>
      </w:r>
      <w:r w:rsidR="00673C78" w:rsidRPr="00A82A30">
        <w:rPr>
          <w:rFonts w:ascii="Arial" w:hAnsi="Arial"/>
          <w:b/>
          <w:bCs/>
        </w:rPr>
        <w:t>.</w:t>
      </w:r>
      <w:r w:rsidR="00EC3A3A">
        <w:rPr>
          <w:rFonts w:ascii="Arial" w:hAnsi="Arial"/>
          <w:b/>
          <w:bCs/>
        </w:rPr>
        <w:tab/>
      </w:r>
      <w:r w:rsidR="00673C78" w:rsidRPr="000F2176">
        <w:rPr>
          <w:rFonts w:ascii="Arial" w:hAnsi="Arial"/>
          <w:b/>
          <w:bCs/>
        </w:rPr>
        <w:t>Earnings per share</w:t>
      </w:r>
      <w:r w:rsidR="00673C78" w:rsidRPr="00A82A30">
        <w:rPr>
          <w:rFonts w:ascii="Arial" w:hAnsi="Arial"/>
          <w:b/>
          <w:bCs/>
        </w:rPr>
        <w:t xml:space="preserve">  </w:t>
      </w:r>
    </w:p>
    <w:p w:rsidR="00673C78" w:rsidRPr="00A82A30" w:rsidRDefault="00673C78" w:rsidP="00564133">
      <w:pPr>
        <w:tabs>
          <w:tab w:val="left" w:pos="2160"/>
          <w:tab w:val="right" w:pos="7280"/>
          <w:tab w:val="right" w:pos="8540"/>
        </w:tabs>
        <w:spacing w:before="80" w:after="80" w:line="380" w:lineRule="exact"/>
        <w:ind w:left="540"/>
        <w:jc w:val="thaiDistribute"/>
        <w:rPr>
          <w:rFonts w:ascii="Arial" w:hAnsi="Arial"/>
        </w:rPr>
      </w:pPr>
      <w:r w:rsidRPr="00A82A30">
        <w:rPr>
          <w:rFonts w:ascii="Arial" w:hAnsi="Arial"/>
        </w:rPr>
        <w:t>Basic earnings per share is calculated by dividing profit (loss) for the period attributable to equity holders of the Company (excluding other comprehensive income) by the weighted average number of ordinary shares in issue during the period.</w:t>
      </w:r>
    </w:p>
    <w:tbl>
      <w:tblPr>
        <w:tblW w:w="9011" w:type="dxa"/>
        <w:tblInd w:w="180" w:type="dxa"/>
        <w:tblLayout w:type="fixed"/>
        <w:tblLook w:val="0000" w:firstRow="0" w:lastRow="0" w:firstColumn="0" w:lastColumn="0" w:noHBand="0" w:noVBand="0"/>
      </w:tblPr>
      <w:tblGrid>
        <w:gridCol w:w="4036"/>
        <w:gridCol w:w="14"/>
        <w:gridCol w:w="1226"/>
        <w:gridCol w:w="14"/>
        <w:gridCol w:w="1226"/>
        <w:gridCol w:w="14"/>
        <w:gridCol w:w="1226"/>
        <w:gridCol w:w="14"/>
        <w:gridCol w:w="1227"/>
        <w:gridCol w:w="14"/>
      </w:tblGrid>
      <w:tr w:rsidR="00217806" w:rsidRPr="00CC23F5" w:rsidTr="00AA1FD1">
        <w:trPr>
          <w:gridAfter w:val="1"/>
          <w:wAfter w:w="14" w:type="dxa"/>
          <w:trHeight w:val="70"/>
        </w:trPr>
        <w:tc>
          <w:tcPr>
            <w:tcW w:w="4036" w:type="dxa"/>
            <w:vAlign w:val="bottom"/>
          </w:tcPr>
          <w:p w:rsidR="00217806" w:rsidRPr="00CC23F5" w:rsidRDefault="00217806" w:rsidP="00CC23F5">
            <w:pPr>
              <w:tabs>
                <w:tab w:val="left" w:pos="2880"/>
                <w:tab w:val="right" w:pos="5040"/>
                <w:tab w:val="right" w:pos="6390"/>
                <w:tab w:val="right" w:pos="8190"/>
              </w:tabs>
              <w:spacing w:line="340" w:lineRule="exact"/>
              <w:ind w:right="-108"/>
              <w:jc w:val="center"/>
              <w:rPr>
                <w:rFonts w:ascii="Arial" w:hAnsi="Arial" w:cs="Arial"/>
                <w:b/>
                <w:bCs/>
                <w:spacing w:val="-5"/>
                <w:sz w:val="20"/>
                <w:szCs w:val="20"/>
              </w:rPr>
            </w:pPr>
          </w:p>
        </w:tc>
        <w:tc>
          <w:tcPr>
            <w:tcW w:w="4961" w:type="dxa"/>
            <w:gridSpan w:val="8"/>
            <w:vAlign w:val="bottom"/>
          </w:tcPr>
          <w:p w:rsidR="00217806" w:rsidRPr="00CC23F5" w:rsidRDefault="00217806" w:rsidP="00CC23F5">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z w:val="20"/>
                <w:szCs w:val="20"/>
              </w:rPr>
            </w:pPr>
            <w:r w:rsidRPr="00CC23F5">
              <w:rPr>
                <w:rFonts w:ascii="Arial" w:hAnsi="Arial" w:cs="Arial"/>
                <w:sz w:val="20"/>
                <w:szCs w:val="20"/>
              </w:rPr>
              <w:t xml:space="preserve">For the three-month periods ended </w:t>
            </w:r>
            <w:r w:rsidR="00AA1FD1" w:rsidRPr="00CC23F5">
              <w:rPr>
                <w:rFonts w:ascii="Arial" w:hAnsi="Arial" w:cs="Arial"/>
                <w:sz w:val="20"/>
                <w:szCs w:val="20"/>
              </w:rPr>
              <w:t>30 June</w:t>
            </w:r>
          </w:p>
        </w:tc>
      </w:tr>
      <w:tr w:rsidR="00217806" w:rsidRPr="00CC23F5" w:rsidTr="00AA1FD1">
        <w:trPr>
          <w:gridAfter w:val="1"/>
          <w:wAfter w:w="14" w:type="dxa"/>
          <w:trHeight w:val="70"/>
        </w:trPr>
        <w:tc>
          <w:tcPr>
            <w:tcW w:w="4036" w:type="dxa"/>
            <w:vAlign w:val="bottom"/>
          </w:tcPr>
          <w:p w:rsidR="00217806" w:rsidRPr="00CC23F5" w:rsidRDefault="00217806" w:rsidP="00CC23F5">
            <w:pPr>
              <w:tabs>
                <w:tab w:val="left" w:pos="2880"/>
                <w:tab w:val="right" w:pos="5040"/>
                <w:tab w:val="right" w:pos="6390"/>
                <w:tab w:val="right" w:pos="8190"/>
              </w:tabs>
              <w:spacing w:line="340" w:lineRule="exact"/>
              <w:ind w:right="-108"/>
              <w:jc w:val="center"/>
              <w:rPr>
                <w:rFonts w:ascii="Arial" w:hAnsi="Arial" w:cs="Arial"/>
                <w:b/>
                <w:bCs/>
                <w:spacing w:val="-5"/>
                <w:sz w:val="20"/>
                <w:szCs w:val="20"/>
              </w:rPr>
            </w:pPr>
          </w:p>
        </w:tc>
        <w:tc>
          <w:tcPr>
            <w:tcW w:w="2480" w:type="dxa"/>
            <w:gridSpan w:val="4"/>
            <w:vAlign w:val="bottom"/>
          </w:tcPr>
          <w:p w:rsidR="00217806" w:rsidRPr="00CC23F5" w:rsidRDefault="00217806" w:rsidP="00CC23F5">
            <w:pPr>
              <w:pBdr>
                <w:bottom w:val="single" w:sz="4" w:space="1" w:color="auto"/>
              </w:pBdr>
              <w:tabs>
                <w:tab w:val="right" w:pos="5040"/>
                <w:tab w:val="right" w:pos="6390"/>
                <w:tab w:val="right" w:pos="8190"/>
              </w:tabs>
              <w:spacing w:line="340" w:lineRule="exact"/>
              <w:jc w:val="center"/>
              <w:rPr>
                <w:rFonts w:ascii="Arial" w:hAnsi="Arial" w:cs="Arial"/>
                <w:sz w:val="20"/>
                <w:szCs w:val="20"/>
              </w:rPr>
            </w:pPr>
            <w:r w:rsidRPr="00CC23F5">
              <w:rPr>
                <w:rFonts w:ascii="Arial" w:hAnsi="Arial" w:cs="Arial"/>
                <w:sz w:val="20"/>
                <w:szCs w:val="20"/>
              </w:rPr>
              <w:t xml:space="preserve">Consolidated </w:t>
            </w:r>
          </w:p>
          <w:p w:rsidR="00217806" w:rsidRPr="00CC23F5" w:rsidRDefault="00217806" w:rsidP="00CC23F5">
            <w:pPr>
              <w:pBdr>
                <w:bottom w:val="single" w:sz="4" w:space="1" w:color="auto"/>
              </w:pBdr>
              <w:tabs>
                <w:tab w:val="right" w:pos="5040"/>
                <w:tab w:val="right" w:pos="6390"/>
                <w:tab w:val="right" w:pos="8190"/>
              </w:tabs>
              <w:spacing w:line="340" w:lineRule="exact"/>
              <w:jc w:val="center"/>
              <w:rPr>
                <w:rFonts w:ascii="Arial" w:hAnsi="Arial" w:cs="Arial"/>
                <w:spacing w:val="-5"/>
                <w:sz w:val="20"/>
                <w:szCs w:val="20"/>
              </w:rPr>
            </w:pPr>
            <w:r w:rsidRPr="00CC23F5">
              <w:rPr>
                <w:rFonts w:ascii="Arial" w:hAnsi="Arial" w:cs="Arial"/>
                <w:sz w:val="20"/>
                <w:szCs w:val="20"/>
              </w:rPr>
              <w:t>financial statements</w:t>
            </w:r>
          </w:p>
        </w:tc>
        <w:tc>
          <w:tcPr>
            <w:tcW w:w="2481" w:type="dxa"/>
            <w:gridSpan w:val="4"/>
            <w:vAlign w:val="bottom"/>
          </w:tcPr>
          <w:p w:rsidR="00217806" w:rsidRPr="00CC23F5" w:rsidRDefault="00217806" w:rsidP="00CC23F5">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z w:val="20"/>
                <w:szCs w:val="20"/>
              </w:rPr>
            </w:pPr>
            <w:r w:rsidRPr="00CC23F5">
              <w:rPr>
                <w:rFonts w:ascii="Arial" w:hAnsi="Arial" w:cs="Arial"/>
                <w:sz w:val="20"/>
                <w:szCs w:val="20"/>
              </w:rPr>
              <w:t xml:space="preserve">Separate </w:t>
            </w:r>
          </w:p>
          <w:p w:rsidR="00217806" w:rsidRPr="00CC23F5" w:rsidRDefault="00217806" w:rsidP="00CC23F5">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pacing w:val="-5"/>
                <w:sz w:val="20"/>
                <w:szCs w:val="20"/>
              </w:rPr>
            </w:pPr>
            <w:r w:rsidRPr="00CC23F5">
              <w:rPr>
                <w:rFonts w:ascii="Arial" w:hAnsi="Arial" w:cs="Arial"/>
                <w:sz w:val="20"/>
                <w:szCs w:val="20"/>
              </w:rPr>
              <w:t>financial statements</w:t>
            </w:r>
          </w:p>
        </w:tc>
      </w:tr>
      <w:tr w:rsidR="00217806" w:rsidRPr="00CC23F5" w:rsidTr="00AA1FD1">
        <w:trPr>
          <w:gridAfter w:val="1"/>
          <w:wAfter w:w="14" w:type="dxa"/>
          <w:cantSplit/>
          <w:trHeight w:val="57"/>
        </w:trPr>
        <w:tc>
          <w:tcPr>
            <w:tcW w:w="4036" w:type="dxa"/>
          </w:tcPr>
          <w:p w:rsidR="00217806" w:rsidRPr="00CC23F5" w:rsidRDefault="00217806" w:rsidP="00CC23F5">
            <w:pPr>
              <w:tabs>
                <w:tab w:val="left" w:pos="268"/>
                <w:tab w:val="left" w:pos="2880"/>
                <w:tab w:val="right" w:pos="5040"/>
                <w:tab w:val="right" w:pos="6390"/>
                <w:tab w:val="right" w:pos="8190"/>
              </w:tabs>
              <w:spacing w:line="340" w:lineRule="exact"/>
              <w:ind w:right="-43"/>
              <w:rPr>
                <w:rFonts w:ascii="Arial" w:hAnsi="Arial" w:cs="Arial"/>
                <w:b/>
                <w:bCs/>
                <w:spacing w:val="-5"/>
                <w:sz w:val="20"/>
                <w:szCs w:val="20"/>
              </w:rPr>
            </w:pPr>
            <w:r w:rsidRPr="00CC23F5">
              <w:rPr>
                <w:rFonts w:ascii="Arial" w:hAnsi="Arial" w:cs="Arial"/>
                <w:b/>
                <w:bCs/>
                <w:spacing w:val="-5"/>
                <w:sz w:val="20"/>
                <w:szCs w:val="20"/>
              </w:rPr>
              <w:tab/>
            </w:r>
          </w:p>
        </w:tc>
        <w:tc>
          <w:tcPr>
            <w:tcW w:w="1240" w:type="dxa"/>
            <w:gridSpan w:val="2"/>
          </w:tcPr>
          <w:p w:rsidR="00217806" w:rsidRPr="00CC23F5" w:rsidRDefault="0063458C" w:rsidP="00CC23F5">
            <w:pPr>
              <w:pBdr>
                <w:bottom w:val="single" w:sz="4" w:space="1" w:color="auto"/>
              </w:pBdr>
              <w:spacing w:line="340" w:lineRule="exact"/>
              <w:jc w:val="center"/>
              <w:rPr>
                <w:rFonts w:ascii="Arial" w:hAnsi="Arial" w:cs="Arial"/>
                <w:color w:val="000000"/>
                <w:sz w:val="20"/>
                <w:szCs w:val="20"/>
              </w:rPr>
            </w:pPr>
            <w:r w:rsidRPr="00CC23F5">
              <w:rPr>
                <w:rFonts w:ascii="Arial" w:hAnsi="Arial" w:cs="Arial"/>
                <w:color w:val="000000"/>
                <w:sz w:val="20"/>
                <w:szCs w:val="20"/>
              </w:rPr>
              <w:t>201</w:t>
            </w:r>
            <w:r w:rsidR="001C6F67" w:rsidRPr="00CC23F5">
              <w:rPr>
                <w:rFonts w:ascii="Arial" w:hAnsi="Arial" w:cs="Arial"/>
                <w:color w:val="000000"/>
                <w:sz w:val="20"/>
                <w:szCs w:val="20"/>
              </w:rPr>
              <w:t>8</w:t>
            </w:r>
          </w:p>
        </w:tc>
        <w:tc>
          <w:tcPr>
            <w:tcW w:w="1240" w:type="dxa"/>
            <w:gridSpan w:val="2"/>
          </w:tcPr>
          <w:p w:rsidR="00217806" w:rsidRPr="00CC23F5" w:rsidRDefault="0063458C" w:rsidP="00CC23F5">
            <w:pPr>
              <w:pBdr>
                <w:bottom w:val="single" w:sz="4" w:space="1" w:color="auto"/>
              </w:pBdr>
              <w:spacing w:line="340" w:lineRule="exact"/>
              <w:jc w:val="center"/>
              <w:rPr>
                <w:rFonts w:ascii="Arial" w:hAnsi="Arial" w:cs="Arial"/>
                <w:color w:val="000000"/>
                <w:sz w:val="20"/>
                <w:szCs w:val="20"/>
              </w:rPr>
            </w:pPr>
            <w:r w:rsidRPr="00CC23F5">
              <w:rPr>
                <w:rFonts w:ascii="Arial" w:hAnsi="Arial" w:cs="Arial"/>
                <w:color w:val="000000"/>
                <w:sz w:val="20"/>
                <w:szCs w:val="20"/>
              </w:rPr>
              <w:t>201</w:t>
            </w:r>
            <w:r w:rsidR="001C6F67" w:rsidRPr="00CC23F5">
              <w:rPr>
                <w:rFonts w:ascii="Arial" w:hAnsi="Arial" w:cs="Arial"/>
                <w:color w:val="000000"/>
                <w:sz w:val="20"/>
                <w:szCs w:val="20"/>
              </w:rPr>
              <w:t>7</w:t>
            </w:r>
          </w:p>
        </w:tc>
        <w:tc>
          <w:tcPr>
            <w:tcW w:w="1240" w:type="dxa"/>
            <w:gridSpan w:val="2"/>
          </w:tcPr>
          <w:p w:rsidR="00217806" w:rsidRPr="00CC23F5" w:rsidRDefault="0063458C" w:rsidP="00CC23F5">
            <w:pPr>
              <w:pBdr>
                <w:bottom w:val="single" w:sz="4" w:space="1" w:color="auto"/>
              </w:pBdr>
              <w:spacing w:line="340" w:lineRule="exact"/>
              <w:jc w:val="center"/>
              <w:rPr>
                <w:rFonts w:ascii="Arial" w:hAnsi="Arial" w:cs="Arial"/>
                <w:color w:val="000000"/>
                <w:sz w:val="20"/>
                <w:szCs w:val="20"/>
              </w:rPr>
            </w:pPr>
            <w:r w:rsidRPr="00CC23F5">
              <w:rPr>
                <w:rFonts w:ascii="Arial" w:hAnsi="Arial" w:cs="Arial"/>
                <w:color w:val="000000"/>
                <w:sz w:val="20"/>
                <w:szCs w:val="20"/>
              </w:rPr>
              <w:t>201</w:t>
            </w:r>
            <w:r w:rsidR="001C6F67" w:rsidRPr="00CC23F5">
              <w:rPr>
                <w:rFonts w:ascii="Arial" w:hAnsi="Arial" w:cs="Arial"/>
                <w:color w:val="000000"/>
                <w:sz w:val="20"/>
                <w:szCs w:val="20"/>
              </w:rPr>
              <w:t>8</w:t>
            </w:r>
          </w:p>
        </w:tc>
        <w:tc>
          <w:tcPr>
            <w:tcW w:w="1241" w:type="dxa"/>
            <w:gridSpan w:val="2"/>
          </w:tcPr>
          <w:p w:rsidR="00217806" w:rsidRPr="00CC23F5" w:rsidRDefault="0063458C" w:rsidP="00CC23F5">
            <w:pPr>
              <w:pBdr>
                <w:bottom w:val="single" w:sz="4" w:space="1" w:color="auto"/>
              </w:pBdr>
              <w:spacing w:line="340" w:lineRule="exact"/>
              <w:jc w:val="center"/>
              <w:rPr>
                <w:rFonts w:ascii="Arial" w:hAnsi="Arial" w:cs="Arial"/>
                <w:color w:val="000000"/>
                <w:sz w:val="20"/>
                <w:szCs w:val="20"/>
              </w:rPr>
            </w:pPr>
            <w:r w:rsidRPr="00CC23F5">
              <w:rPr>
                <w:rFonts w:ascii="Arial" w:hAnsi="Arial" w:cs="Arial"/>
                <w:color w:val="000000"/>
                <w:sz w:val="20"/>
                <w:szCs w:val="20"/>
              </w:rPr>
              <w:t>201</w:t>
            </w:r>
            <w:r w:rsidR="001C6F67" w:rsidRPr="00CC23F5">
              <w:rPr>
                <w:rFonts w:ascii="Arial" w:hAnsi="Arial" w:cs="Arial"/>
                <w:color w:val="000000"/>
                <w:sz w:val="20"/>
                <w:szCs w:val="20"/>
              </w:rPr>
              <w:t>7</w:t>
            </w:r>
          </w:p>
        </w:tc>
      </w:tr>
      <w:tr w:rsidR="007F11A9" w:rsidRPr="00CC23F5" w:rsidTr="00054A2F">
        <w:trPr>
          <w:gridAfter w:val="1"/>
          <w:wAfter w:w="14" w:type="dxa"/>
          <w:cantSplit/>
          <w:trHeight w:val="117"/>
        </w:trPr>
        <w:tc>
          <w:tcPr>
            <w:tcW w:w="4036" w:type="dxa"/>
            <w:vAlign w:val="bottom"/>
          </w:tcPr>
          <w:p w:rsidR="007F11A9" w:rsidRPr="00CC23F5" w:rsidRDefault="007F11A9" w:rsidP="00CC23F5">
            <w:pPr>
              <w:tabs>
                <w:tab w:val="left" w:pos="418"/>
                <w:tab w:val="left" w:pos="2880"/>
                <w:tab w:val="right" w:pos="5040"/>
                <w:tab w:val="right" w:pos="6390"/>
                <w:tab w:val="right" w:pos="8190"/>
              </w:tabs>
              <w:spacing w:line="340" w:lineRule="exact"/>
              <w:ind w:right="-43"/>
              <w:rPr>
                <w:rFonts w:ascii="Arial" w:hAnsi="Arial" w:cs="Arial"/>
                <w:sz w:val="20"/>
                <w:szCs w:val="20"/>
              </w:rPr>
            </w:pPr>
            <w:r w:rsidRPr="00CC23F5">
              <w:rPr>
                <w:rFonts w:ascii="Arial" w:hAnsi="Arial" w:cs="Arial"/>
                <w:sz w:val="20"/>
                <w:szCs w:val="20"/>
              </w:rPr>
              <w:t xml:space="preserve">Profit (loss) attributable to equity holders of </w:t>
            </w:r>
          </w:p>
          <w:p w:rsidR="007F11A9" w:rsidRPr="00CC23F5" w:rsidRDefault="007F11A9" w:rsidP="00CC23F5">
            <w:pPr>
              <w:tabs>
                <w:tab w:val="left" w:pos="418"/>
                <w:tab w:val="left" w:pos="2880"/>
                <w:tab w:val="right" w:pos="5040"/>
                <w:tab w:val="right" w:pos="6390"/>
                <w:tab w:val="right" w:pos="8190"/>
              </w:tabs>
              <w:spacing w:line="340" w:lineRule="exact"/>
              <w:ind w:right="-43"/>
              <w:rPr>
                <w:rFonts w:ascii="Arial" w:hAnsi="Arial" w:cs="Arial"/>
                <w:sz w:val="20"/>
                <w:szCs w:val="20"/>
              </w:rPr>
            </w:pPr>
            <w:r w:rsidRPr="00CC23F5">
              <w:rPr>
                <w:rFonts w:ascii="Arial" w:hAnsi="Arial" w:cs="Arial"/>
                <w:sz w:val="20"/>
                <w:szCs w:val="20"/>
              </w:rPr>
              <w:t xml:space="preserve">   the Company (Thousand Baht)</w:t>
            </w:r>
          </w:p>
        </w:tc>
        <w:tc>
          <w:tcPr>
            <w:tcW w:w="1240" w:type="dxa"/>
            <w:gridSpan w:val="2"/>
          </w:tcPr>
          <w:p w:rsidR="007F11A9" w:rsidRPr="00CC23F5" w:rsidRDefault="00772470" w:rsidP="00CC23F5">
            <w:pPr>
              <w:tabs>
                <w:tab w:val="decimal" w:pos="986"/>
              </w:tabs>
              <w:spacing w:line="340" w:lineRule="exact"/>
              <w:rPr>
                <w:rFonts w:ascii="Arial" w:hAnsi="Arial" w:cs="Arial"/>
                <w:sz w:val="20"/>
                <w:szCs w:val="20"/>
              </w:rPr>
            </w:pPr>
            <w:r>
              <w:rPr>
                <w:rFonts w:ascii="Arial" w:hAnsi="Arial" w:cs="Arial"/>
                <w:sz w:val="20"/>
                <w:szCs w:val="20"/>
              </w:rPr>
              <w:t>(48,328</w:t>
            </w:r>
            <w:r w:rsidR="007F11A9" w:rsidRPr="00CC23F5">
              <w:rPr>
                <w:rFonts w:ascii="Arial" w:hAnsi="Arial" w:cs="Arial"/>
                <w:sz w:val="20"/>
                <w:szCs w:val="20"/>
              </w:rPr>
              <w:t>)</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(151,978)</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17,516</w:t>
            </w:r>
          </w:p>
        </w:tc>
        <w:tc>
          <w:tcPr>
            <w:tcW w:w="1241"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(6,073)</w:t>
            </w:r>
          </w:p>
        </w:tc>
      </w:tr>
      <w:tr w:rsidR="007F11A9" w:rsidRPr="00CC23F5" w:rsidTr="00054A2F">
        <w:trPr>
          <w:gridAfter w:val="1"/>
          <w:wAfter w:w="14" w:type="dxa"/>
          <w:cantSplit/>
          <w:trHeight w:val="57"/>
        </w:trPr>
        <w:tc>
          <w:tcPr>
            <w:tcW w:w="4036" w:type="dxa"/>
            <w:vAlign w:val="bottom"/>
          </w:tcPr>
          <w:p w:rsidR="007F11A9" w:rsidRPr="00CC23F5" w:rsidRDefault="007F11A9" w:rsidP="00CC23F5">
            <w:pPr>
              <w:tabs>
                <w:tab w:val="left" w:pos="418"/>
                <w:tab w:val="left" w:pos="2880"/>
                <w:tab w:val="right" w:pos="5040"/>
                <w:tab w:val="right" w:pos="6390"/>
                <w:tab w:val="right" w:pos="8190"/>
              </w:tabs>
              <w:spacing w:line="340" w:lineRule="exact"/>
              <w:ind w:right="-43"/>
              <w:rPr>
                <w:rFonts w:ascii="Arial" w:hAnsi="Arial" w:cs="Arial"/>
                <w:sz w:val="20"/>
                <w:szCs w:val="20"/>
              </w:rPr>
            </w:pPr>
            <w:r w:rsidRPr="00CC23F5">
              <w:rPr>
                <w:rFonts w:ascii="Arial" w:hAnsi="Arial" w:cs="Arial"/>
                <w:sz w:val="20"/>
                <w:szCs w:val="20"/>
              </w:rPr>
              <w:t xml:space="preserve">Weighted average number of ordinary    </w:t>
            </w:r>
          </w:p>
          <w:p w:rsidR="007F11A9" w:rsidRPr="00CC23F5" w:rsidRDefault="007F11A9" w:rsidP="00CC23F5">
            <w:pPr>
              <w:tabs>
                <w:tab w:val="left" w:pos="418"/>
                <w:tab w:val="left" w:pos="2880"/>
                <w:tab w:val="right" w:pos="5040"/>
                <w:tab w:val="right" w:pos="6390"/>
                <w:tab w:val="right" w:pos="8190"/>
              </w:tabs>
              <w:spacing w:line="340" w:lineRule="exact"/>
              <w:ind w:right="-43"/>
              <w:rPr>
                <w:rFonts w:ascii="Arial" w:hAnsi="Arial" w:cs="Arial"/>
                <w:sz w:val="20"/>
                <w:szCs w:val="20"/>
              </w:rPr>
            </w:pPr>
            <w:r w:rsidRPr="00CC23F5">
              <w:rPr>
                <w:rFonts w:ascii="Arial" w:hAnsi="Arial" w:cs="Arial"/>
                <w:sz w:val="20"/>
                <w:szCs w:val="20"/>
              </w:rPr>
              <w:t xml:space="preserve">   shares (Thousand shares)</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166,683</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166,683</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166,683</w:t>
            </w:r>
          </w:p>
        </w:tc>
        <w:tc>
          <w:tcPr>
            <w:tcW w:w="1241"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166,683</w:t>
            </w:r>
          </w:p>
        </w:tc>
      </w:tr>
      <w:tr w:rsidR="007F11A9" w:rsidRPr="00CC23F5" w:rsidTr="00342FB8">
        <w:trPr>
          <w:gridAfter w:val="1"/>
          <w:wAfter w:w="14" w:type="dxa"/>
          <w:cantSplit/>
          <w:trHeight w:val="57"/>
        </w:trPr>
        <w:tc>
          <w:tcPr>
            <w:tcW w:w="4036" w:type="dxa"/>
            <w:vAlign w:val="bottom"/>
          </w:tcPr>
          <w:p w:rsidR="007F11A9" w:rsidRPr="00CC23F5" w:rsidRDefault="007F11A9" w:rsidP="00CC23F5">
            <w:pPr>
              <w:tabs>
                <w:tab w:val="left" w:pos="2880"/>
                <w:tab w:val="right" w:pos="5040"/>
                <w:tab w:val="right" w:pos="6390"/>
                <w:tab w:val="right" w:pos="8190"/>
              </w:tabs>
              <w:spacing w:line="340" w:lineRule="exact"/>
              <w:ind w:right="-43"/>
              <w:rPr>
                <w:rFonts w:ascii="Arial" w:hAnsi="Arial" w:cs="Arial"/>
                <w:sz w:val="20"/>
                <w:szCs w:val="20"/>
              </w:rPr>
            </w:pPr>
            <w:r w:rsidRPr="00CC23F5">
              <w:rPr>
                <w:rFonts w:ascii="Arial" w:hAnsi="Arial" w:cs="Arial"/>
                <w:sz w:val="20"/>
                <w:szCs w:val="20"/>
              </w:rPr>
              <w:t>Earnings (loss) per share (Baht/share)</w:t>
            </w:r>
          </w:p>
        </w:tc>
        <w:tc>
          <w:tcPr>
            <w:tcW w:w="1240" w:type="dxa"/>
            <w:gridSpan w:val="2"/>
            <w:vAlign w:val="bottom"/>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(0.29)</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(0.91)</w:t>
            </w:r>
          </w:p>
        </w:tc>
        <w:tc>
          <w:tcPr>
            <w:tcW w:w="1240" w:type="dxa"/>
            <w:gridSpan w:val="2"/>
            <w:vAlign w:val="bottom"/>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0.11</w:t>
            </w:r>
          </w:p>
        </w:tc>
        <w:tc>
          <w:tcPr>
            <w:tcW w:w="1241"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(0.04)</w:t>
            </w:r>
          </w:p>
        </w:tc>
      </w:tr>
      <w:tr w:rsidR="007F11A9" w:rsidRPr="00CC23F5" w:rsidTr="00AA1FD1">
        <w:trPr>
          <w:trHeight w:val="70"/>
        </w:trPr>
        <w:tc>
          <w:tcPr>
            <w:tcW w:w="4050" w:type="dxa"/>
            <w:gridSpan w:val="2"/>
            <w:vAlign w:val="bottom"/>
          </w:tcPr>
          <w:p w:rsidR="007F11A9" w:rsidRPr="00CC23F5" w:rsidRDefault="007F11A9" w:rsidP="00CC23F5">
            <w:pPr>
              <w:tabs>
                <w:tab w:val="left" w:pos="2880"/>
                <w:tab w:val="right" w:pos="5040"/>
                <w:tab w:val="right" w:pos="6390"/>
                <w:tab w:val="right" w:pos="8190"/>
              </w:tabs>
              <w:spacing w:line="340" w:lineRule="exact"/>
              <w:ind w:left="851" w:right="-108"/>
              <w:jc w:val="thaiDistribute"/>
              <w:rPr>
                <w:rFonts w:ascii="Arial" w:hAnsi="Arial" w:cs="Arial"/>
                <w:b/>
                <w:bCs/>
                <w:spacing w:val="-5"/>
                <w:sz w:val="20"/>
                <w:szCs w:val="20"/>
              </w:rPr>
            </w:pPr>
          </w:p>
        </w:tc>
        <w:tc>
          <w:tcPr>
            <w:tcW w:w="4961" w:type="dxa"/>
            <w:gridSpan w:val="8"/>
            <w:vAlign w:val="bottom"/>
          </w:tcPr>
          <w:p w:rsidR="007F11A9" w:rsidRPr="00CC23F5" w:rsidRDefault="007F11A9" w:rsidP="00CC23F5">
            <w:pPr>
              <w:pBdr>
                <w:bottom w:val="single" w:sz="4" w:space="1" w:color="auto"/>
              </w:pBdr>
              <w:tabs>
                <w:tab w:val="left" w:pos="2880"/>
                <w:tab w:val="right" w:pos="5040"/>
                <w:tab w:val="right" w:pos="6390"/>
                <w:tab w:val="right" w:pos="8190"/>
              </w:tabs>
              <w:spacing w:before="240" w:line="340" w:lineRule="exact"/>
              <w:ind w:left="173" w:hanging="144"/>
              <w:jc w:val="center"/>
              <w:rPr>
                <w:rFonts w:ascii="Arial" w:hAnsi="Arial" w:cs="Arial"/>
                <w:sz w:val="20"/>
                <w:szCs w:val="20"/>
              </w:rPr>
            </w:pPr>
            <w:r w:rsidRPr="00CC23F5">
              <w:rPr>
                <w:rFonts w:ascii="Arial" w:hAnsi="Arial" w:cs="Arial"/>
                <w:sz w:val="20"/>
                <w:szCs w:val="20"/>
              </w:rPr>
              <w:t>For the six-month periods ended 30 June</w:t>
            </w:r>
          </w:p>
        </w:tc>
      </w:tr>
      <w:tr w:rsidR="007F11A9" w:rsidRPr="00CC23F5" w:rsidTr="00AA1FD1">
        <w:trPr>
          <w:trHeight w:val="70"/>
        </w:trPr>
        <w:tc>
          <w:tcPr>
            <w:tcW w:w="4050" w:type="dxa"/>
            <w:gridSpan w:val="2"/>
            <w:vAlign w:val="bottom"/>
          </w:tcPr>
          <w:p w:rsidR="007F11A9" w:rsidRPr="00CC23F5" w:rsidRDefault="007F11A9" w:rsidP="00CC23F5">
            <w:pPr>
              <w:tabs>
                <w:tab w:val="left" w:pos="2880"/>
                <w:tab w:val="right" w:pos="5040"/>
                <w:tab w:val="right" w:pos="6390"/>
                <w:tab w:val="right" w:pos="8190"/>
              </w:tabs>
              <w:spacing w:line="340" w:lineRule="exact"/>
              <w:ind w:left="851" w:right="-108"/>
              <w:jc w:val="thaiDistribute"/>
              <w:rPr>
                <w:rFonts w:ascii="Arial" w:hAnsi="Arial" w:cs="Arial"/>
                <w:b/>
                <w:bCs/>
                <w:spacing w:val="-5"/>
                <w:sz w:val="20"/>
                <w:szCs w:val="20"/>
              </w:rPr>
            </w:pPr>
          </w:p>
        </w:tc>
        <w:tc>
          <w:tcPr>
            <w:tcW w:w="2480" w:type="dxa"/>
            <w:gridSpan w:val="4"/>
            <w:vAlign w:val="bottom"/>
          </w:tcPr>
          <w:p w:rsidR="007F11A9" w:rsidRPr="00CC23F5" w:rsidRDefault="007F11A9" w:rsidP="00CC23F5">
            <w:pPr>
              <w:pBdr>
                <w:bottom w:val="single" w:sz="4" w:space="1" w:color="auto"/>
              </w:pBdr>
              <w:tabs>
                <w:tab w:val="right" w:pos="5040"/>
                <w:tab w:val="right" w:pos="6390"/>
                <w:tab w:val="right" w:pos="8190"/>
              </w:tabs>
              <w:spacing w:line="340" w:lineRule="exact"/>
              <w:jc w:val="center"/>
              <w:rPr>
                <w:rFonts w:ascii="Arial" w:hAnsi="Arial" w:cs="Arial"/>
                <w:sz w:val="20"/>
                <w:szCs w:val="20"/>
              </w:rPr>
            </w:pPr>
            <w:r w:rsidRPr="00CC23F5">
              <w:rPr>
                <w:rFonts w:ascii="Arial" w:hAnsi="Arial" w:cs="Arial"/>
                <w:sz w:val="20"/>
                <w:szCs w:val="20"/>
              </w:rPr>
              <w:t xml:space="preserve">Consolidated </w:t>
            </w:r>
          </w:p>
          <w:p w:rsidR="007F11A9" w:rsidRPr="00CC23F5" w:rsidRDefault="007F11A9" w:rsidP="00CC23F5">
            <w:pPr>
              <w:pBdr>
                <w:bottom w:val="single" w:sz="4" w:space="1" w:color="auto"/>
              </w:pBdr>
              <w:tabs>
                <w:tab w:val="right" w:pos="5040"/>
                <w:tab w:val="right" w:pos="6390"/>
                <w:tab w:val="right" w:pos="8190"/>
              </w:tabs>
              <w:spacing w:line="340" w:lineRule="exact"/>
              <w:jc w:val="center"/>
              <w:rPr>
                <w:rFonts w:ascii="Arial" w:hAnsi="Arial" w:cs="Arial"/>
                <w:spacing w:val="-5"/>
                <w:sz w:val="20"/>
                <w:szCs w:val="20"/>
              </w:rPr>
            </w:pPr>
            <w:r w:rsidRPr="00CC23F5">
              <w:rPr>
                <w:rFonts w:ascii="Arial" w:hAnsi="Arial" w:cs="Arial"/>
                <w:sz w:val="20"/>
                <w:szCs w:val="20"/>
              </w:rPr>
              <w:t>financial statements</w:t>
            </w:r>
          </w:p>
        </w:tc>
        <w:tc>
          <w:tcPr>
            <w:tcW w:w="2481" w:type="dxa"/>
            <w:gridSpan w:val="4"/>
            <w:vAlign w:val="bottom"/>
          </w:tcPr>
          <w:p w:rsidR="007F11A9" w:rsidRPr="00CC23F5" w:rsidRDefault="007F11A9" w:rsidP="00CC23F5">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z w:val="20"/>
                <w:szCs w:val="20"/>
              </w:rPr>
            </w:pPr>
            <w:r w:rsidRPr="00CC23F5">
              <w:rPr>
                <w:rFonts w:ascii="Arial" w:hAnsi="Arial" w:cs="Arial"/>
                <w:sz w:val="20"/>
                <w:szCs w:val="20"/>
              </w:rPr>
              <w:t xml:space="preserve">Separate </w:t>
            </w:r>
          </w:p>
          <w:p w:rsidR="007F11A9" w:rsidRPr="00CC23F5" w:rsidRDefault="007F11A9" w:rsidP="00CC23F5">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pacing w:val="-5"/>
                <w:sz w:val="20"/>
                <w:szCs w:val="20"/>
              </w:rPr>
            </w:pPr>
            <w:r w:rsidRPr="00CC23F5">
              <w:rPr>
                <w:rFonts w:ascii="Arial" w:hAnsi="Arial" w:cs="Arial"/>
                <w:sz w:val="20"/>
                <w:szCs w:val="20"/>
              </w:rPr>
              <w:t>financial statements</w:t>
            </w:r>
          </w:p>
        </w:tc>
      </w:tr>
      <w:tr w:rsidR="007F11A9" w:rsidRPr="00CC23F5" w:rsidTr="00AA1FD1">
        <w:trPr>
          <w:cantSplit/>
          <w:trHeight w:val="70"/>
        </w:trPr>
        <w:tc>
          <w:tcPr>
            <w:tcW w:w="4050" w:type="dxa"/>
            <w:gridSpan w:val="2"/>
          </w:tcPr>
          <w:p w:rsidR="007F11A9" w:rsidRPr="00CC23F5" w:rsidRDefault="007F11A9" w:rsidP="00CC23F5">
            <w:pPr>
              <w:tabs>
                <w:tab w:val="left" w:pos="2880"/>
                <w:tab w:val="right" w:pos="5040"/>
                <w:tab w:val="right" w:pos="6390"/>
                <w:tab w:val="right" w:pos="8190"/>
              </w:tabs>
              <w:spacing w:line="340" w:lineRule="exact"/>
              <w:ind w:left="405" w:right="-43"/>
              <w:jc w:val="both"/>
              <w:rPr>
                <w:rFonts w:ascii="Arial" w:hAnsi="Arial" w:cs="Arial"/>
                <w:b/>
                <w:bCs/>
                <w:spacing w:val="-5"/>
                <w:sz w:val="20"/>
                <w:szCs w:val="20"/>
              </w:rPr>
            </w:pPr>
          </w:p>
        </w:tc>
        <w:tc>
          <w:tcPr>
            <w:tcW w:w="1240" w:type="dxa"/>
            <w:gridSpan w:val="2"/>
          </w:tcPr>
          <w:p w:rsidR="007F11A9" w:rsidRPr="00CC23F5" w:rsidRDefault="007F11A9" w:rsidP="00CC23F5">
            <w:pPr>
              <w:pBdr>
                <w:bottom w:val="single" w:sz="4" w:space="1" w:color="auto"/>
              </w:pBdr>
              <w:spacing w:line="340" w:lineRule="exact"/>
              <w:jc w:val="center"/>
              <w:rPr>
                <w:rFonts w:ascii="Arial" w:hAnsi="Arial" w:cs="Arial"/>
                <w:sz w:val="20"/>
                <w:szCs w:val="20"/>
              </w:rPr>
            </w:pPr>
            <w:r w:rsidRPr="00CC23F5">
              <w:rPr>
                <w:rFonts w:ascii="Arial" w:hAnsi="Arial" w:cs="Arial"/>
                <w:sz w:val="20"/>
                <w:szCs w:val="20"/>
              </w:rPr>
              <w:t>2018</w:t>
            </w:r>
          </w:p>
        </w:tc>
        <w:tc>
          <w:tcPr>
            <w:tcW w:w="1240" w:type="dxa"/>
            <w:gridSpan w:val="2"/>
          </w:tcPr>
          <w:p w:rsidR="007F11A9" w:rsidRPr="00CC23F5" w:rsidRDefault="007F11A9" w:rsidP="00CC23F5">
            <w:pPr>
              <w:pBdr>
                <w:bottom w:val="single" w:sz="4" w:space="1" w:color="auto"/>
              </w:pBdr>
              <w:spacing w:line="340" w:lineRule="exact"/>
              <w:jc w:val="center"/>
              <w:rPr>
                <w:rFonts w:ascii="Arial" w:hAnsi="Arial" w:cs="Arial"/>
                <w:sz w:val="20"/>
                <w:szCs w:val="20"/>
              </w:rPr>
            </w:pPr>
            <w:r w:rsidRPr="00CC23F5">
              <w:rPr>
                <w:rFonts w:ascii="Arial" w:hAnsi="Arial" w:cs="Arial"/>
                <w:sz w:val="20"/>
                <w:szCs w:val="20"/>
              </w:rPr>
              <w:t>2017</w:t>
            </w:r>
          </w:p>
        </w:tc>
        <w:tc>
          <w:tcPr>
            <w:tcW w:w="1240" w:type="dxa"/>
            <w:gridSpan w:val="2"/>
          </w:tcPr>
          <w:p w:rsidR="007F11A9" w:rsidRPr="00CC23F5" w:rsidRDefault="007F11A9" w:rsidP="00CC23F5">
            <w:pPr>
              <w:pBdr>
                <w:bottom w:val="single" w:sz="4" w:space="1" w:color="auto"/>
              </w:pBdr>
              <w:spacing w:line="340" w:lineRule="exact"/>
              <w:jc w:val="center"/>
              <w:rPr>
                <w:rFonts w:ascii="Arial" w:hAnsi="Arial" w:cs="Arial"/>
                <w:sz w:val="20"/>
                <w:szCs w:val="20"/>
              </w:rPr>
            </w:pPr>
            <w:r w:rsidRPr="00CC23F5">
              <w:rPr>
                <w:rFonts w:ascii="Arial" w:hAnsi="Arial" w:cs="Arial"/>
                <w:sz w:val="20"/>
                <w:szCs w:val="20"/>
              </w:rPr>
              <w:t>2018</w:t>
            </w:r>
          </w:p>
        </w:tc>
        <w:tc>
          <w:tcPr>
            <w:tcW w:w="1241" w:type="dxa"/>
            <w:gridSpan w:val="2"/>
          </w:tcPr>
          <w:p w:rsidR="007F11A9" w:rsidRPr="00CC23F5" w:rsidRDefault="007F11A9" w:rsidP="00CC23F5">
            <w:pPr>
              <w:pBdr>
                <w:bottom w:val="single" w:sz="4" w:space="1" w:color="auto"/>
              </w:pBdr>
              <w:spacing w:line="340" w:lineRule="exact"/>
              <w:jc w:val="center"/>
              <w:rPr>
                <w:rFonts w:ascii="Arial" w:hAnsi="Arial" w:cs="Arial"/>
                <w:sz w:val="20"/>
                <w:szCs w:val="20"/>
              </w:rPr>
            </w:pPr>
            <w:r w:rsidRPr="00CC23F5">
              <w:rPr>
                <w:rFonts w:ascii="Arial" w:hAnsi="Arial" w:cs="Arial"/>
                <w:sz w:val="20"/>
                <w:szCs w:val="20"/>
              </w:rPr>
              <w:t>2017</w:t>
            </w:r>
          </w:p>
        </w:tc>
      </w:tr>
      <w:tr w:rsidR="007F11A9" w:rsidRPr="00CC23F5" w:rsidTr="00AA1FD1">
        <w:trPr>
          <w:cantSplit/>
          <w:trHeight w:val="333"/>
        </w:trPr>
        <w:tc>
          <w:tcPr>
            <w:tcW w:w="4050" w:type="dxa"/>
            <w:gridSpan w:val="2"/>
          </w:tcPr>
          <w:p w:rsidR="007F11A9" w:rsidRPr="00CC23F5" w:rsidRDefault="007F11A9" w:rsidP="00CC23F5">
            <w:pPr>
              <w:tabs>
                <w:tab w:val="left" w:pos="2880"/>
                <w:tab w:val="right" w:pos="5040"/>
                <w:tab w:val="right" w:pos="6390"/>
                <w:tab w:val="right" w:pos="8190"/>
              </w:tabs>
              <w:spacing w:line="340" w:lineRule="exact"/>
              <w:ind w:left="238" w:right="-43" w:hanging="270"/>
              <w:rPr>
                <w:rFonts w:ascii="Arial" w:hAnsi="Arial" w:cs="Arial"/>
                <w:sz w:val="20"/>
                <w:szCs w:val="20"/>
              </w:rPr>
            </w:pPr>
          </w:p>
        </w:tc>
        <w:tc>
          <w:tcPr>
            <w:tcW w:w="1240" w:type="dxa"/>
            <w:gridSpan w:val="2"/>
          </w:tcPr>
          <w:p w:rsidR="007F11A9" w:rsidRPr="00CC23F5" w:rsidRDefault="007F11A9" w:rsidP="00CC23F5">
            <w:pPr>
              <w:spacing w:line="340" w:lineRule="exact"/>
              <w:jc w:val="right"/>
              <w:rPr>
                <w:rFonts w:ascii="Arial" w:hAnsi="Arial" w:cs="Arial"/>
                <w:sz w:val="20"/>
                <w:szCs w:val="20"/>
              </w:rPr>
            </w:pPr>
          </w:p>
        </w:tc>
        <w:tc>
          <w:tcPr>
            <w:tcW w:w="1240" w:type="dxa"/>
            <w:gridSpan w:val="2"/>
          </w:tcPr>
          <w:p w:rsidR="007F11A9" w:rsidRPr="00CC23F5" w:rsidRDefault="007F11A9" w:rsidP="00CC23F5">
            <w:pPr>
              <w:spacing w:line="340" w:lineRule="exact"/>
              <w:jc w:val="right"/>
              <w:rPr>
                <w:rFonts w:ascii="Arial" w:hAnsi="Arial" w:cs="Arial"/>
                <w:sz w:val="20"/>
                <w:szCs w:val="20"/>
              </w:rPr>
            </w:pPr>
          </w:p>
        </w:tc>
        <w:tc>
          <w:tcPr>
            <w:tcW w:w="1240" w:type="dxa"/>
            <w:gridSpan w:val="2"/>
          </w:tcPr>
          <w:p w:rsidR="007F11A9" w:rsidRPr="00CC23F5" w:rsidRDefault="007F11A9" w:rsidP="00CC23F5">
            <w:pPr>
              <w:spacing w:line="340" w:lineRule="exact"/>
              <w:jc w:val="right"/>
              <w:rPr>
                <w:rFonts w:ascii="Arial" w:hAnsi="Arial" w:cs="Arial"/>
                <w:sz w:val="20"/>
                <w:szCs w:val="20"/>
              </w:rPr>
            </w:pPr>
          </w:p>
        </w:tc>
        <w:tc>
          <w:tcPr>
            <w:tcW w:w="1241" w:type="dxa"/>
            <w:gridSpan w:val="2"/>
          </w:tcPr>
          <w:p w:rsidR="007F11A9" w:rsidRPr="00CC23F5" w:rsidRDefault="007F11A9" w:rsidP="00CC23F5">
            <w:pPr>
              <w:spacing w:line="340" w:lineRule="exact"/>
              <w:jc w:val="right"/>
              <w:rPr>
                <w:rFonts w:ascii="Arial" w:hAnsi="Arial" w:cs="Arial"/>
                <w:sz w:val="20"/>
                <w:szCs w:val="20"/>
              </w:rPr>
            </w:pPr>
          </w:p>
        </w:tc>
      </w:tr>
      <w:tr w:rsidR="007F11A9" w:rsidRPr="00CC23F5" w:rsidTr="00AA1FD1">
        <w:trPr>
          <w:cantSplit/>
          <w:trHeight w:val="454"/>
        </w:trPr>
        <w:tc>
          <w:tcPr>
            <w:tcW w:w="4050" w:type="dxa"/>
            <w:gridSpan w:val="2"/>
          </w:tcPr>
          <w:p w:rsidR="007F11A9" w:rsidRPr="00CC23F5" w:rsidRDefault="007F11A9" w:rsidP="00CC23F5">
            <w:pPr>
              <w:tabs>
                <w:tab w:val="left" w:pos="2880"/>
                <w:tab w:val="right" w:pos="5040"/>
                <w:tab w:val="right" w:pos="6390"/>
                <w:tab w:val="right" w:pos="8190"/>
              </w:tabs>
              <w:spacing w:line="340" w:lineRule="exact"/>
              <w:ind w:left="238" w:right="-43" w:hanging="256"/>
              <w:rPr>
                <w:rFonts w:ascii="Arial" w:hAnsi="Arial" w:cs="Arial"/>
                <w:sz w:val="20"/>
                <w:szCs w:val="20"/>
              </w:rPr>
            </w:pPr>
            <w:r w:rsidRPr="00CC23F5">
              <w:rPr>
                <w:rFonts w:ascii="Arial" w:hAnsi="Arial" w:cs="Arial"/>
                <w:sz w:val="20"/>
                <w:szCs w:val="20"/>
              </w:rPr>
              <w:t>Profit (loss) attributable to equity holders of the Company (Thousand Baht)</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69,956</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(41,552)</w:t>
            </w:r>
          </w:p>
        </w:tc>
        <w:tc>
          <w:tcPr>
            <w:tcW w:w="1240" w:type="dxa"/>
            <w:gridSpan w:val="2"/>
          </w:tcPr>
          <w:p w:rsidR="007F11A9" w:rsidRPr="00CC23F5" w:rsidRDefault="00772470" w:rsidP="00CC23F5">
            <w:pPr>
              <w:tabs>
                <w:tab w:val="decimal" w:pos="986"/>
              </w:tabs>
              <w:spacing w:line="340" w:lineRule="exact"/>
              <w:rPr>
                <w:rFonts w:ascii="Arial" w:hAnsi="Arial" w:cs="Arial"/>
                <w:sz w:val="20"/>
                <w:szCs w:val="20"/>
              </w:rPr>
            </w:pPr>
            <w:r>
              <w:rPr>
                <w:rFonts w:ascii="Arial" w:hAnsi="Arial" w:cs="Arial"/>
                <w:sz w:val="20"/>
                <w:szCs w:val="20"/>
              </w:rPr>
              <w:t>10,433</w:t>
            </w:r>
          </w:p>
        </w:tc>
        <w:tc>
          <w:tcPr>
            <w:tcW w:w="1241"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(22,903)</w:t>
            </w:r>
          </w:p>
        </w:tc>
      </w:tr>
      <w:tr w:rsidR="007F11A9" w:rsidRPr="00CC23F5" w:rsidTr="00AA1FD1">
        <w:trPr>
          <w:cantSplit/>
          <w:trHeight w:val="454"/>
        </w:trPr>
        <w:tc>
          <w:tcPr>
            <w:tcW w:w="4050" w:type="dxa"/>
            <w:gridSpan w:val="2"/>
          </w:tcPr>
          <w:p w:rsidR="007F11A9" w:rsidRPr="00CC23F5" w:rsidRDefault="007F11A9" w:rsidP="00CC23F5">
            <w:pPr>
              <w:tabs>
                <w:tab w:val="left" w:pos="2880"/>
                <w:tab w:val="right" w:pos="5040"/>
                <w:tab w:val="right" w:pos="6390"/>
                <w:tab w:val="right" w:pos="8190"/>
              </w:tabs>
              <w:spacing w:line="340" w:lineRule="exact"/>
              <w:ind w:left="238" w:right="-43" w:hanging="256"/>
              <w:rPr>
                <w:rFonts w:ascii="Arial" w:hAnsi="Arial" w:cs="Arial"/>
                <w:sz w:val="20"/>
                <w:szCs w:val="20"/>
              </w:rPr>
            </w:pPr>
            <w:r w:rsidRPr="00CC23F5">
              <w:rPr>
                <w:rFonts w:ascii="Arial" w:hAnsi="Arial" w:cs="Arial"/>
                <w:sz w:val="20"/>
                <w:szCs w:val="20"/>
              </w:rPr>
              <w:t>Weighted average number of ordinary shares (Thousand shares)</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166,683</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166,683</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166,683</w:t>
            </w:r>
          </w:p>
        </w:tc>
        <w:tc>
          <w:tcPr>
            <w:tcW w:w="1241"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166,683</w:t>
            </w:r>
          </w:p>
        </w:tc>
      </w:tr>
      <w:tr w:rsidR="007F11A9" w:rsidRPr="00CC23F5" w:rsidTr="00AA1FD1">
        <w:trPr>
          <w:cantSplit/>
          <w:trHeight w:val="454"/>
        </w:trPr>
        <w:tc>
          <w:tcPr>
            <w:tcW w:w="4050" w:type="dxa"/>
            <w:gridSpan w:val="2"/>
          </w:tcPr>
          <w:p w:rsidR="007F11A9" w:rsidRPr="00CC23F5" w:rsidRDefault="007F11A9" w:rsidP="00CC23F5">
            <w:pPr>
              <w:tabs>
                <w:tab w:val="left" w:pos="2880"/>
                <w:tab w:val="right" w:pos="5040"/>
                <w:tab w:val="right" w:pos="6390"/>
                <w:tab w:val="right" w:pos="8190"/>
              </w:tabs>
              <w:spacing w:line="340" w:lineRule="exact"/>
              <w:ind w:left="238" w:right="-43" w:hanging="256"/>
              <w:rPr>
                <w:rFonts w:ascii="Arial" w:hAnsi="Arial" w:cs="Arial"/>
                <w:sz w:val="20"/>
                <w:szCs w:val="20"/>
              </w:rPr>
            </w:pPr>
            <w:r w:rsidRPr="00CC23F5">
              <w:rPr>
                <w:rFonts w:ascii="Arial" w:hAnsi="Arial" w:cs="Arial"/>
                <w:sz w:val="20"/>
                <w:szCs w:val="20"/>
              </w:rPr>
              <w:t>Earnings (loss) per share (Baht/share)</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0.42</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(0.25)</w:t>
            </w:r>
          </w:p>
        </w:tc>
        <w:tc>
          <w:tcPr>
            <w:tcW w:w="1240"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0.06</w:t>
            </w:r>
          </w:p>
        </w:tc>
        <w:tc>
          <w:tcPr>
            <w:tcW w:w="1241" w:type="dxa"/>
            <w:gridSpan w:val="2"/>
          </w:tcPr>
          <w:p w:rsidR="007F11A9" w:rsidRPr="00CC23F5" w:rsidRDefault="007F11A9" w:rsidP="00CC23F5">
            <w:pPr>
              <w:tabs>
                <w:tab w:val="decimal" w:pos="986"/>
              </w:tabs>
              <w:spacing w:line="340" w:lineRule="exact"/>
              <w:rPr>
                <w:rFonts w:ascii="Arial" w:hAnsi="Arial" w:cs="Arial"/>
                <w:sz w:val="20"/>
                <w:szCs w:val="20"/>
              </w:rPr>
            </w:pPr>
            <w:r w:rsidRPr="00CC23F5">
              <w:rPr>
                <w:rFonts w:ascii="Arial" w:hAnsi="Arial" w:cs="Arial"/>
                <w:sz w:val="20"/>
                <w:szCs w:val="20"/>
              </w:rPr>
              <w:t>(0.14)</w:t>
            </w:r>
          </w:p>
        </w:tc>
      </w:tr>
    </w:tbl>
    <w:p w:rsidR="00404BA1" w:rsidRPr="003169AD" w:rsidRDefault="00404BA1" w:rsidP="00C576C7">
      <w:pPr>
        <w:pStyle w:val="a"/>
        <w:widowControl/>
        <w:tabs>
          <w:tab w:val="left" w:pos="540"/>
        </w:tabs>
        <w:spacing w:before="240" w:after="120" w:line="380" w:lineRule="exact"/>
        <w:ind w:left="540" w:right="-43" w:hanging="540"/>
        <w:jc w:val="both"/>
        <w:rPr>
          <w:rFonts w:ascii="Arial" w:hAnsi="Arial" w:cs="Arial"/>
          <w:sz w:val="22"/>
          <w:szCs w:val="22"/>
          <w:cs/>
        </w:rPr>
      </w:pPr>
      <w:r w:rsidRPr="003169AD">
        <w:rPr>
          <w:rFonts w:ascii="Arial" w:hAnsi="Arial" w:cs="Arial"/>
          <w:sz w:val="22"/>
          <w:szCs w:val="22"/>
        </w:rPr>
        <w:lastRenderedPageBreak/>
        <w:t>20.</w:t>
      </w:r>
      <w:r w:rsidRPr="003169AD">
        <w:rPr>
          <w:rFonts w:ascii="Arial" w:hAnsi="Arial" w:cs="Arial"/>
          <w:sz w:val="22"/>
          <w:szCs w:val="22"/>
        </w:rPr>
        <w:tab/>
        <w:t>Dividend</w:t>
      </w:r>
    </w:p>
    <w:p w:rsidR="00404BA1" w:rsidRPr="003169AD" w:rsidRDefault="00404BA1" w:rsidP="00404BA1">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3169AD">
        <w:rPr>
          <w:rFonts w:ascii="Arial" w:hAnsi="Arial" w:cs="Arial"/>
          <w:b w:val="0"/>
          <w:bCs w:val="0"/>
          <w:sz w:val="22"/>
          <w:szCs w:val="22"/>
        </w:rPr>
        <w:tab/>
        <w:t>Dividend declared in six-</w:t>
      </w:r>
      <w:r>
        <w:rPr>
          <w:rFonts w:ascii="Arial" w:hAnsi="Arial" w:cs="Arial"/>
          <w:b w:val="0"/>
          <w:bCs w:val="0"/>
          <w:sz w:val="22"/>
          <w:szCs w:val="22"/>
        </w:rPr>
        <w:t>month periods ended 30 June 2018 and 2017</w:t>
      </w:r>
      <w:r w:rsidRPr="003169AD">
        <w:rPr>
          <w:rFonts w:ascii="Arial" w:hAnsi="Arial" w:cs="Arial"/>
          <w:b w:val="0"/>
          <w:bCs w:val="0"/>
          <w:sz w:val="22"/>
          <w:szCs w:val="22"/>
        </w:rPr>
        <w:t xml:space="preserve"> consist of:</w:t>
      </w:r>
    </w:p>
    <w:tbl>
      <w:tblPr>
        <w:tblW w:w="8820" w:type="dxa"/>
        <w:tblInd w:w="360" w:type="dxa"/>
        <w:tblLayout w:type="fixed"/>
        <w:tblLook w:val="0000" w:firstRow="0" w:lastRow="0" w:firstColumn="0" w:lastColumn="0" w:noHBand="0" w:noVBand="0"/>
      </w:tblPr>
      <w:tblGrid>
        <w:gridCol w:w="2160"/>
        <w:gridCol w:w="3420"/>
        <w:gridCol w:w="1800"/>
        <w:gridCol w:w="1440"/>
      </w:tblGrid>
      <w:tr w:rsidR="00404BA1" w:rsidRPr="003169AD" w:rsidTr="00CA6B3B">
        <w:trPr>
          <w:cantSplit/>
        </w:trPr>
        <w:tc>
          <w:tcPr>
            <w:tcW w:w="2160" w:type="dxa"/>
          </w:tcPr>
          <w:p w:rsidR="00404BA1" w:rsidRPr="003169AD" w:rsidRDefault="00404BA1" w:rsidP="00CA6B3B">
            <w:pPr>
              <w:pStyle w:val="Header"/>
              <w:spacing w:line="380" w:lineRule="exact"/>
              <w:ind w:left="252" w:hanging="180"/>
              <w:rPr>
                <w:rFonts w:ascii="Arial" w:hAnsi="Arial" w:cs="Arial"/>
              </w:rPr>
            </w:pPr>
          </w:p>
        </w:tc>
        <w:tc>
          <w:tcPr>
            <w:tcW w:w="3420" w:type="dxa"/>
            <w:vAlign w:val="bottom"/>
          </w:tcPr>
          <w:p w:rsidR="00404BA1" w:rsidRPr="003169AD" w:rsidRDefault="00404BA1" w:rsidP="00CA6B3B">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3169AD">
              <w:rPr>
                <w:rFonts w:ascii="Arial" w:hAnsi="Arial" w:cs="Arial"/>
                <w:color w:val="auto"/>
                <w:sz w:val="22"/>
                <w:szCs w:val="22"/>
              </w:rPr>
              <w:t>Approved by</w:t>
            </w:r>
          </w:p>
        </w:tc>
        <w:tc>
          <w:tcPr>
            <w:tcW w:w="1800" w:type="dxa"/>
            <w:vAlign w:val="bottom"/>
          </w:tcPr>
          <w:p w:rsidR="00404BA1" w:rsidRPr="003169AD" w:rsidRDefault="00404BA1" w:rsidP="00CA6B3B">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3169AD">
              <w:rPr>
                <w:rFonts w:ascii="Arial" w:hAnsi="Arial" w:cs="Arial"/>
                <w:color w:val="auto"/>
                <w:sz w:val="22"/>
                <w:szCs w:val="22"/>
              </w:rPr>
              <w:t>Total dividends</w:t>
            </w:r>
          </w:p>
        </w:tc>
        <w:tc>
          <w:tcPr>
            <w:tcW w:w="1440" w:type="dxa"/>
            <w:vAlign w:val="bottom"/>
          </w:tcPr>
          <w:p w:rsidR="00404BA1" w:rsidRPr="003169AD" w:rsidRDefault="00404BA1" w:rsidP="00CA6B3B">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169AD">
              <w:rPr>
                <w:rFonts w:ascii="Arial" w:hAnsi="Arial" w:cs="Arial"/>
                <w:color w:val="auto"/>
                <w:sz w:val="22"/>
                <w:szCs w:val="22"/>
              </w:rPr>
              <w:t>Dividend per share</w:t>
            </w:r>
          </w:p>
        </w:tc>
      </w:tr>
      <w:tr w:rsidR="00404BA1" w:rsidRPr="003169AD" w:rsidTr="00CA6B3B">
        <w:tc>
          <w:tcPr>
            <w:tcW w:w="2160" w:type="dxa"/>
          </w:tcPr>
          <w:p w:rsidR="00404BA1" w:rsidRPr="003169AD" w:rsidRDefault="00404BA1" w:rsidP="00CA6B3B">
            <w:pPr>
              <w:pStyle w:val="Header"/>
              <w:spacing w:line="380" w:lineRule="exact"/>
              <w:ind w:left="252" w:hanging="180"/>
              <w:rPr>
                <w:rFonts w:ascii="Arial" w:hAnsi="Arial" w:cs="Arial"/>
              </w:rPr>
            </w:pPr>
          </w:p>
        </w:tc>
        <w:tc>
          <w:tcPr>
            <w:tcW w:w="3420" w:type="dxa"/>
          </w:tcPr>
          <w:p w:rsidR="00404BA1" w:rsidRPr="003169AD" w:rsidRDefault="00404BA1" w:rsidP="00CA6B3B">
            <w:pPr>
              <w:pStyle w:val="Header"/>
              <w:spacing w:line="380" w:lineRule="exact"/>
              <w:ind w:left="252" w:hanging="180"/>
              <w:rPr>
                <w:rFonts w:ascii="Arial" w:hAnsi="Arial" w:cs="Arial"/>
              </w:rPr>
            </w:pPr>
          </w:p>
        </w:tc>
        <w:tc>
          <w:tcPr>
            <w:tcW w:w="1800" w:type="dxa"/>
          </w:tcPr>
          <w:p w:rsidR="00404BA1" w:rsidRPr="003169AD" w:rsidRDefault="00404BA1" w:rsidP="00CA6B3B">
            <w:pPr>
              <w:spacing w:line="380" w:lineRule="exact"/>
              <w:jc w:val="center"/>
              <w:rPr>
                <w:rFonts w:ascii="Arial" w:hAnsi="Arial" w:cs="Arial"/>
              </w:rPr>
            </w:pPr>
            <w:r w:rsidRPr="003169AD">
              <w:rPr>
                <w:rFonts w:ascii="Arial" w:hAnsi="Arial" w:cs="Arial"/>
              </w:rPr>
              <w:t>(Million Baht)</w:t>
            </w:r>
          </w:p>
        </w:tc>
        <w:tc>
          <w:tcPr>
            <w:tcW w:w="1440" w:type="dxa"/>
          </w:tcPr>
          <w:p w:rsidR="00404BA1" w:rsidRPr="003169AD" w:rsidRDefault="00404BA1" w:rsidP="00CA6B3B">
            <w:pPr>
              <w:spacing w:line="380" w:lineRule="exact"/>
              <w:jc w:val="center"/>
              <w:rPr>
                <w:rFonts w:ascii="Arial" w:hAnsi="Arial" w:cs="Arial"/>
              </w:rPr>
            </w:pPr>
            <w:r w:rsidRPr="003169AD">
              <w:rPr>
                <w:rFonts w:ascii="Arial" w:hAnsi="Arial" w:cs="Arial"/>
              </w:rPr>
              <w:t>(Baht)</w:t>
            </w:r>
          </w:p>
        </w:tc>
      </w:tr>
      <w:tr w:rsidR="00404BA1" w:rsidRPr="003169AD" w:rsidTr="00CA6B3B">
        <w:tc>
          <w:tcPr>
            <w:tcW w:w="2160" w:type="dxa"/>
          </w:tcPr>
          <w:p w:rsidR="00404BA1" w:rsidRPr="003169AD" w:rsidRDefault="00404BA1" w:rsidP="00CA6B3B">
            <w:pPr>
              <w:pStyle w:val="Header"/>
              <w:spacing w:line="380" w:lineRule="exact"/>
              <w:ind w:left="252" w:right="-108" w:hanging="180"/>
              <w:rPr>
                <w:rFonts w:ascii="Arial" w:hAnsi="Arial" w:cs="Arial"/>
              </w:rPr>
            </w:pPr>
            <w:r>
              <w:rPr>
                <w:rFonts w:ascii="Arial" w:hAnsi="Arial" w:cs="Arial"/>
              </w:rPr>
              <w:t>Dividends on 2017</w:t>
            </w:r>
            <w:r w:rsidRPr="003169AD">
              <w:rPr>
                <w:rFonts w:ascii="Arial" w:hAnsi="Arial" w:cs="Arial"/>
              </w:rPr>
              <w:t xml:space="preserve"> retained earnings</w:t>
            </w:r>
          </w:p>
        </w:tc>
        <w:tc>
          <w:tcPr>
            <w:tcW w:w="3420" w:type="dxa"/>
          </w:tcPr>
          <w:p w:rsidR="00404BA1" w:rsidRPr="003169AD" w:rsidRDefault="00404BA1" w:rsidP="00CC23F5">
            <w:pPr>
              <w:pStyle w:val="Header"/>
              <w:spacing w:line="380" w:lineRule="exact"/>
              <w:ind w:left="252" w:hanging="180"/>
              <w:rPr>
                <w:rFonts w:ascii="Arial" w:hAnsi="Arial" w:cs="Arial"/>
                <w:lang w:val="en-GB"/>
              </w:rPr>
            </w:pPr>
            <w:r w:rsidRPr="003169AD">
              <w:rPr>
                <w:rFonts w:ascii="Arial" w:hAnsi="Arial" w:cs="Arial"/>
              </w:rPr>
              <w:t>Annual General M</w:t>
            </w:r>
            <w:r>
              <w:rPr>
                <w:rFonts w:ascii="Arial" w:hAnsi="Arial" w:cs="Arial"/>
              </w:rPr>
              <w:t xml:space="preserve">eeting of the shareholders on </w:t>
            </w:r>
            <w:r w:rsidR="00CC23F5">
              <w:rPr>
                <w:rFonts w:ascii="Arial" w:hAnsi="Arial" w:cs="Arial"/>
              </w:rPr>
              <w:t>27 April</w:t>
            </w:r>
            <w:r>
              <w:rPr>
                <w:rFonts w:ascii="Arial" w:hAnsi="Arial" w:cs="Arial"/>
              </w:rPr>
              <w:t xml:space="preserve"> 2018</w:t>
            </w:r>
          </w:p>
        </w:tc>
        <w:tc>
          <w:tcPr>
            <w:tcW w:w="1800" w:type="dxa"/>
          </w:tcPr>
          <w:p w:rsidR="00404BA1" w:rsidRDefault="00404BA1" w:rsidP="00CA6B3B">
            <w:pPr>
              <w:spacing w:line="380" w:lineRule="exact"/>
              <w:jc w:val="center"/>
              <w:rPr>
                <w:rFonts w:ascii="Arial" w:hAnsi="Arial" w:cs="Arial"/>
                <w:lang w:val="en-GB"/>
              </w:rPr>
            </w:pPr>
          </w:p>
          <w:p w:rsidR="00880B82" w:rsidRPr="00880B82" w:rsidRDefault="00880B82" w:rsidP="00CA6B3B">
            <w:pPr>
              <w:spacing w:line="380" w:lineRule="exact"/>
              <w:jc w:val="center"/>
              <w:rPr>
                <w:rFonts w:ascii="Arial" w:hAnsi="Arial" w:cs="Arial"/>
                <w:lang w:val="en-GB"/>
              </w:rPr>
            </w:pPr>
            <w:r>
              <w:rPr>
                <w:rFonts w:ascii="Arial" w:hAnsi="Arial" w:cs="Arial"/>
                <w:lang w:val="en-GB"/>
              </w:rPr>
              <w:t>63.34</w:t>
            </w:r>
          </w:p>
        </w:tc>
        <w:tc>
          <w:tcPr>
            <w:tcW w:w="1440" w:type="dxa"/>
          </w:tcPr>
          <w:p w:rsidR="00404BA1" w:rsidRDefault="00404BA1" w:rsidP="00CA6B3B">
            <w:pPr>
              <w:spacing w:line="380" w:lineRule="exact"/>
              <w:jc w:val="center"/>
              <w:rPr>
                <w:rFonts w:ascii="Arial" w:hAnsi="Arial" w:cs="Arial"/>
              </w:rPr>
            </w:pPr>
          </w:p>
          <w:p w:rsidR="00880B82" w:rsidRPr="003169AD" w:rsidRDefault="00880B82" w:rsidP="00CA6B3B">
            <w:pPr>
              <w:spacing w:line="380" w:lineRule="exact"/>
              <w:jc w:val="center"/>
              <w:rPr>
                <w:rFonts w:ascii="Arial" w:hAnsi="Arial" w:cs="Arial"/>
              </w:rPr>
            </w:pPr>
            <w:r>
              <w:rPr>
                <w:rFonts w:ascii="Arial" w:hAnsi="Arial" w:cs="Arial"/>
              </w:rPr>
              <w:t>0.38</w:t>
            </w:r>
          </w:p>
        </w:tc>
      </w:tr>
      <w:tr w:rsidR="00404BA1" w:rsidRPr="003169AD" w:rsidTr="00CA6B3B">
        <w:tc>
          <w:tcPr>
            <w:tcW w:w="2160" w:type="dxa"/>
          </w:tcPr>
          <w:p w:rsidR="00404BA1" w:rsidRPr="003169AD" w:rsidRDefault="00404BA1" w:rsidP="00CA6B3B">
            <w:pPr>
              <w:pStyle w:val="Header"/>
              <w:spacing w:line="380" w:lineRule="exact"/>
              <w:ind w:left="252" w:right="-108" w:hanging="180"/>
              <w:rPr>
                <w:rFonts w:ascii="Arial" w:hAnsi="Arial" w:cs="Arial"/>
              </w:rPr>
            </w:pPr>
          </w:p>
        </w:tc>
        <w:tc>
          <w:tcPr>
            <w:tcW w:w="3420" w:type="dxa"/>
          </w:tcPr>
          <w:p w:rsidR="00404BA1" w:rsidRPr="003169AD" w:rsidRDefault="00404BA1" w:rsidP="00CA6B3B">
            <w:pPr>
              <w:pStyle w:val="Header"/>
              <w:spacing w:line="380" w:lineRule="exact"/>
              <w:ind w:left="252" w:hanging="180"/>
              <w:rPr>
                <w:rFonts w:ascii="Arial" w:hAnsi="Arial" w:cs="Arial"/>
              </w:rPr>
            </w:pPr>
          </w:p>
        </w:tc>
        <w:tc>
          <w:tcPr>
            <w:tcW w:w="1800" w:type="dxa"/>
          </w:tcPr>
          <w:p w:rsidR="00404BA1" w:rsidRPr="003169AD" w:rsidRDefault="00404BA1" w:rsidP="00CA6B3B">
            <w:pPr>
              <w:spacing w:line="380" w:lineRule="exact"/>
              <w:jc w:val="center"/>
              <w:rPr>
                <w:rFonts w:ascii="Arial" w:hAnsi="Arial" w:cs="Arial"/>
              </w:rPr>
            </w:pPr>
          </w:p>
        </w:tc>
        <w:tc>
          <w:tcPr>
            <w:tcW w:w="1440" w:type="dxa"/>
          </w:tcPr>
          <w:p w:rsidR="00404BA1" w:rsidRPr="003169AD" w:rsidRDefault="00404BA1" w:rsidP="00CA6B3B">
            <w:pPr>
              <w:spacing w:line="380" w:lineRule="exact"/>
              <w:jc w:val="center"/>
              <w:rPr>
                <w:rFonts w:ascii="Arial" w:hAnsi="Arial" w:cs="Arial"/>
              </w:rPr>
            </w:pPr>
          </w:p>
        </w:tc>
      </w:tr>
      <w:tr w:rsidR="00404BA1" w:rsidRPr="003169AD" w:rsidTr="00CA6B3B">
        <w:trPr>
          <w:trHeight w:val="513"/>
        </w:trPr>
        <w:tc>
          <w:tcPr>
            <w:tcW w:w="2160" w:type="dxa"/>
          </w:tcPr>
          <w:p w:rsidR="00404BA1" w:rsidRPr="003169AD" w:rsidRDefault="00404BA1" w:rsidP="00CA6B3B">
            <w:pPr>
              <w:pStyle w:val="Header"/>
              <w:spacing w:line="380" w:lineRule="exact"/>
              <w:ind w:left="252" w:right="-108" w:hanging="180"/>
              <w:rPr>
                <w:rFonts w:ascii="Arial" w:hAnsi="Arial" w:cs="Arial"/>
              </w:rPr>
            </w:pPr>
            <w:r>
              <w:rPr>
                <w:rFonts w:ascii="Arial" w:hAnsi="Arial" w:cs="Arial"/>
              </w:rPr>
              <w:t>Dividends on 2016</w:t>
            </w:r>
            <w:r w:rsidRPr="003169AD">
              <w:rPr>
                <w:rFonts w:ascii="Arial" w:hAnsi="Arial" w:cs="Arial"/>
              </w:rPr>
              <w:t xml:space="preserve"> retained earnings</w:t>
            </w:r>
          </w:p>
        </w:tc>
        <w:tc>
          <w:tcPr>
            <w:tcW w:w="3420" w:type="dxa"/>
          </w:tcPr>
          <w:p w:rsidR="00404BA1" w:rsidRPr="003169AD" w:rsidRDefault="00404BA1" w:rsidP="00CA6B3B">
            <w:pPr>
              <w:pStyle w:val="Header"/>
              <w:spacing w:line="380" w:lineRule="exact"/>
              <w:ind w:left="252" w:hanging="180"/>
              <w:rPr>
                <w:rFonts w:ascii="Arial" w:hAnsi="Arial" w:cs="Arial"/>
                <w:lang w:val="en-GB"/>
              </w:rPr>
            </w:pPr>
            <w:r w:rsidRPr="003169AD">
              <w:rPr>
                <w:rFonts w:ascii="Arial" w:hAnsi="Arial" w:cs="Arial"/>
              </w:rPr>
              <w:t>Annual General M</w:t>
            </w:r>
            <w:r>
              <w:rPr>
                <w:rFonts w:ascii="Arial" w:hAnsi="Arial" w:cs="Arial"/>
              </w:rPr>
              <w:t>eeting of the shareholders on 20 April 2017</w:t>
            </w:r>
          </w:p>
        </w:tc>
        <w:tc>
          <w:tcPr>
            <w:tcW w:w="1800" w:type="dxa"/>
          </w:tcPr>
          <w:p w:rsidR="00404BA1" w:rsidRPr="003169AD" w:rsidRDefault="00404BA1" w:rsidP="00CA6B3B">
            <w:pPr>
              <w:spacing w:line="380" w:lineRule="exact"/>
              <w:jc w:val="center"/>
              <w:rPr>
                <w:rFonts w:ascii="Arial" w:hAnsi="Arial" w:cs="Arial"/>
              </w:rPr>
            </w:pPr>
          </w:p>
          <w:p w:rsidR="00404BA1" w:rsidRPr="003169AD" w:rsidRDefault="00404BA1" w:rsidP="00CA6B3B">
            <w:pPr>
              <w:spacing w:line="380" w:lineRule="exact"/>
              <w:jc w:val="center"/>
              <w:rPr>
                <w:rFonts w:ascii="Arial" w:hAnsi="Arial" w:cs="Arial"/>
              </w:rPr>
            </w:pPr>
            <w:r>
              <w:rPr>
                <w:rFonts w:ascii="Arial" w:hAnsi="Arial" w:cs="Arial"/>
              </w:rPr>
              <w:t>43.34</w:t>
            </w:r>
          </w:p>
        </w:tc>
        <w:tc>
          <w:tcPr>
            <w:tcW w:w="1440" w:type="dxa"/>
          </w:tcPr>
          <w:p w:rsidR="00404BA1" w:rsidRPr="003169AD" w:rsidRDefault="00404BA1" w:rsidP="00CA6B3B">
            <w:pPr>
              <w:spacing w:line="380" w:lineRule="exact"/>
              <w:jc w:val="center"/>
              <w:rPr>
                <w:rFonts w:ascii="Arial" w:hAnsi="Arial" w:cs="Arial"/>
              </w:rPr>
            </w:pPr>
          </w:p>
          <w:p w:rsidR="00404BA1" w:rsidRPr="003169AD" w:rsidRDefault="00404BA1" w:rsidP="00CA6B3B">
            <w:pPr>
              <w:spacing w:line="380" w:lineRule="exact"/>
              <w:jc w:val="center"/>
              <w:rPr>
                <w:rFonts w:ascii="Arial" w:hAnsi="Arial" w:cs="Arial"/>
              </w:rPr>
            </w:pPr>
            <w:r>
              <w:rPr>
                <w:rFonts w:ascii="Arial" w:hAnsi="Arial" w:cs="Arial"/>
              </w:rPr>
              <w:t>0.26</w:t>
            </w:r>
          </w:p>
        </w:tc>
      </w:tr>
    </w:tbl>
    <w:p w:rsidR="00673C78" w:rsidRPr="00A82A30" w:rsidRDefault="00BF33AF" w:rsidP="00C576C7">
      <w:pPr>
        <w:pStyle w:val="a"/>
        <w:widowControl/>
        <w:tabs>
          <w:tab w:val="left" w:pos="540"/>
        </w:tabs>
        <w:spacing w:before="240" w:after="80" w:line="380" w:lineRule="exact"/>
        <w:ind w:right="-43"/>
        <w:jc w:val="both"/>
        <w:rPr>
          <w:rFonts w:ascii="Arial" w:hAnsi="Arial" w:cs="Angsana New"/>
          <w:sz w:val="22"/>
          <w:szCs w:val="22"/>
        </w:rPr>
      </w:pPr>
      <w:r w:rsidRPr="00A82A30">
        <w:rPr>
          <w:rFonts w:ascii="Arial" w:hAnsi="Arial" w:cs="Arial"/>
          <w:sz w:val="22"/>
          <w:szCs w:val="22"/>
        </w:rPr>
        <w:t>2</w:t>
      </w:r>
      <w:r w:rsidR="00404BA1">
        <w:rPr>
          <w:rFonts w:ascii="Arial" w:hAnsi="Arial" w:cs="Arial"/>
          <w:sz w:val="22"/>
          <w:szCs w:val="22"/>
        </w:rPr>
        <w:t>1</w:t>
      </w:r>
      <w:r w:rsidR="00673C78" w:rsidRPr="00A82A30">
        <w:rPr>
          <w:rFonts w:ascii="Arial" w:hAnsi="Arial" w:cs="Arial"/>
          <w:sz w:val="22"/>
          <w:szCs w:val="22"/>
        </w:rPr>
        <w:t>.</w:t>
      </w:r>
      <w:r w:rsidR="00673C78" w:rsidRPr="00A82A30">
        <w:rPr>
          <w:rFonts w:ascii="Arial" w:hAnsi="Arial" w:cs="Arial"/>
          <w:sz w:val="22"/>
          <w:szCs w:val="22"/>
        </w:rPr>
        <w:tab/>
      </w:r>
      <w:r w:rsidR="00673C78" w:rsidRPr="00EA32D8">
        <w:rPr>
          <w:rFonts w:ascii="Arial" w:hAnsi="Arial" w:cs="Arial"/>
          <w:sz w:val="22"/>
          <w:szCs w:val="22"/>
        </w:rPr>
        <w:t>Commitments</w:t>
      </w:r>
      <w:r w:rsidR="00673C78" w:rsidRPr="00A82A30">
        <w:rPr>
          <w:rFonts w:ascii="Arial" w:hAnsi="Arial" w:cs="Arial"/>
          <w:sz w:val="22"/>
          <w:szCs w:val="22"/>
        </w:rPr>
        <w:t xml:space="preserve">  </w:t>
      </w:r>
    </w:p>
    <w:p w:rsidR="00673C78" w:rsidRPr="00A82A30" w:rsidRDefault="00673C78" w:rsidP="00C576C7">
      <w:pPr>
        <w:pStyle w:val="a"/>
        <w:widowControl/>
        <w:tabs>
          <w:tab w:val="left" w:pos="2160"/>
        </w:tabs>
        <w:spacing w:before="120" w:after="120" w:line="380" w:lineRule="exact"/>
        <w:ind w:left="538" w:right="-34" w:hanging="181"/>
        <w:jc w:val="both"/>
        <w:rPr>
          <w:rFonts w:ascii="Arial" w:hAnsi="Arial" w:cs="Arial"/>
          <w:b w:val="0"/>
          <w:bCs w:val="0"/>
          <w:sz w:val="22"/>
          <w:szCs w:val="22"/>
        </w:rPr>
      </w:pPr>
      <w:r w:rsidRPr="00A82A30">
        <w:rPr>
          <w:rFonts w:ascii="Arial" w:hAnsi="Arial" w:cs="Arial"/>
          <w:b w:val="0"/>
          <w:bCs w:val="0"/>
          <w:sz w:val="22"/>
          <w:szCs w:val="22"/>
        </w:rPr>
        <w:tab/>
      </w:r>
      <w:r w:rsidRPr="00A82A30">
        <w:rPr>
          <w:rFonts w:ascii="Arial" w:hAnsi="Arial" w:cs="Arial"/>
          <w:b w:val="0"/>
          <w:bCs w:val="0"/>
          <w:sz w:val="22"/>
          <w:szCs w:val="22"/>
          <w:u w:val="single"/>
        </w:rPr>
        <w:t>Capital commitment</w:t>
      </w:r>
    </w:p>
    <w:p w:rsidR="00673C78" w:rsidRPr="00A82A30" w:rsidRDefault="00673C78" w:rsidP="00C576C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A82A30">
        <w:rPr>
          <w:rFonts w:ascii="Arial" w:hAnsi="Arial" w:cs="Arial"/>
          <w:b w:val="0"/>
          <w:bCs w:val="0"/>
          <w:sz w:val="22"/>
          <w:szCs w:val="22"/>
        </w:rPr>
        <w:tab/>
        <w:t xml:space="preserve">As at </w:t>
      </w:r>
      <w:r w:rsidR="00342FB8">
        <w:rPr>
          <w:rFonts w:ascii="Arial" w:hAnsi="Arial" w:cs="Arial"/>
          <w:b w:val="0"/>
          <w:bCs w:val="0"/>
          <w:sz w:val="22"/>
          <w:szCs w:val="22"/>
        </w:rPr>
        <w:t>30 June</w:t>
      </w:r>
      <w:r w:rsidR="001B1A87" w:rsidRPr="00A82A30">
        <w:rPr>
          <w:rFonts w:ascii="Arial" w:hAnsi="Arial" w:cs="Arial"/>
          <w:b w:val="0"/>
          <w:bCs w:val="0"/>
          <w:sz w:val="22"/>
          <w:szCs w:val="22"/>
        </w:rPr>
        <w:t xml:space="preserve"> 2018</w:t>
      </w:r>
      <w:r w:rsidRPr="00A82A30">
        <w:rPr>
          <w:rFonts w:ascii="Arial" w:hAnsi="Arial" w:cs="Arial"/>
          <w:b w:val="0"/>
          <w:bCs w:val="0"/>
          <w:sz w:val="22"/>
          <w:szCs w:val="22"/>
        </w:rPr>
        <w:t>, the Company and its subsidiaries have capital commitments as follows:</w:t>
      </w:r>
    </w:p>
    <w:p w:rsidR="00673C78" w:rsidRPr="00A82A30" w:rsidRDefault="00673C78" w:rsidP="00C576C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A82A30">
        <w:rPr>
          <w:rFonts w:ascii="Arial" w:hAnsi="Arial" w:cs="Arial"/>
          <w:b w:val="0"/>
          <w:bCs w:val="0"/>
          <w:sz w:val="22"/>
          <w:szCs w:val="22"/>
        </w:rPr>
        <w:tab/>
        <w:t xml:space="preserve">a) </w:t>
      </w:r>
      <w:r w:rsidRPr="00A82A30">
        <w:rPr>
          <w:rFonts w:ascii="Arial" w:hAnsi="Arial" w:cs="Arial"/>
          <w:b w:val="0"/>
          <w:bCs w:val="0"/>
          <w:sz w:val="22"/>
          <w:szCs w:val="22"/>
        </w:rPr>
        <w:tab/>
      </w:r>
      <w:r w:rsidR="00411053" w:rsidRPr="00A82A30">
        <w:rPr>
          <w:rFonts w:ascii="Arial" w:hAnsi="Arial" w:cs="Arial"/>
          <w:b w:val="0"/>
          <w:bCs w:val="0"/>
          <w:sz w:val="22"/>
          <w:szCs w:val="22"/>
        </w:rPr>
        <w:t>The</w:t>
      </w:r>
      <w:r w:rsidRPr="00A82A30">
        <w:rPr>
          <w:rFonts w:ascii="Arial" w:hAnsi="Arial" w:cs="Arial"/>
          <w:b w:val="0"/>
          <w:bCs w:val="0"/>
          <w:sz w:val="22"/>
          <w:szCs w:val="22"/>
        </w:rPr>
        <w:t xml:space="preserve"> subsidiaries have commitments in respect of constructing new and renovating existing hot</w:t>
      </w:r>
      <w:r w:rsidR="00342FB8">
        <w:rPr>
          <w:rFonts w:ascii="Arial" w:hAnsi="Arial" w:cs="Arial"/>
          <w:b w:val="0"/>
          <w:bCs w:val="0"/>
          <w:sz w:val="22"/>
          <w:szCs w:val="22"/>
        </w:rPr>
        <w:t xml:space="preserve">el properties amounting to Baht </w:t>
      </w:r>
      <w:r w:rsidR="00EA32D8">
        <w:rPr>
          <w:rFonts w:ascii="Arial" w:hAnsi="Arial" w:cs="Arial"/>
          <w:b w:val="0"/>
          <w:bCs w:val="0"/>
          <w:sz w:val="22"/>
          <w:szCs w:val="22"/>
        </w:rPr>
        <w:t>40</w:t>
      </w:r>
      <w:r w:rsidRPr="00A82A30">
        <w:rPr>
          <w:rFonts w:ascii="Arial" w:hAnsi="Arial" w:cs="Arial"/>
          <w:b w:val="0"/>
          <w:bCs w:val="0"/>
          <w:sz w:val="22"/>
          <w:szCs w:val="22"/>
        </w:rPr>
        <w:t xml:space="preserve"> </w:t>
      </w:r>
      <w:r w:rsidR="00B04C0D" w:rsidRPr="00A82A30">
        <w:rPr>
          <w:rFonts w:ascii="Arial" w:hAnsi="Arial" w:cs="Arial"/>
          <w:b w:val="0"/>
          <w:bCs w:val="0"/>
          <w:sz w:val="22"/>
          <w:szCs w:val="22"/>
        </w:rPr>
        <w:t>m</w:t>
      </w:r>
      <w:r w:rsidR="00D33A2A" w:rsidRPr="00A82A30">
        <w:rPr>
          <w:rFonts w:ascii="Arial" w:hAnsi="Arial" w:cs="Arial"/>
          <w:b w:val="0"/>
          <w:bCs w:val="0"/>
          <w:sz w:val="22"/>
          <w:szCs w:val="22"/>
        </w:rPr>
        <w:t xml:space="preserve">illion </w:t>
      </w:r>
      <w:r w:rsidRPr="00A82A30">
        <w:rPr>
          <w:rFonts w:ascii="Arial" w:hAnsi="Arial" w:cs="Arial"/>
          <w:b w:val="0"/>
          <w:bCs w:val="0"/>
          <w:sz w:val="22"/>
          <w:szCs w:val="22"/>
        </w:rPr>
        <w:t xml:space="preserve">(31 December </w:t>
      </w:r>
      <w:r w:rsidR="00EF3FEA" w:rsidRPr="00A82A30">
        <w:rPr>
          <w:rFonts w:ascii="Arial" w:hAnsi="Arial" w:cs="Arial"/>
          <w:b w:val="0"/>
          <w:bCs w:val="0"/>
          <w:sz w:val="22"/>
          <w:szCs w:val="22"/>
        </w:rPr>
        <w:t>201</w:t>
      </w:r>
      <w:r w:rsidR="001C6F67" w:rsidRPr="00A82A30">
        <w:rPr>
          <w:rFonts w:ascii="Arial" w:hAnsi="Arial" w:cs="Arial"/>
          <w:b w:val="0"/>
          <w:bCs w:val="0"/>
          <w:sz w:val="22"/>
          <w:szCs w:val="22"/>
        </w:rPr>
        <w:t>7</w:t>
      </w:r>
      <w:r w:rsidR="00217806" w:rsidRPr="00A82A30">
        <w:rPr>
          <w:rFonts w:ascii="Arial" w:hAnsi="Arial" w:cs="Arial"/>
          <w:b w:val="0"/>
          <w:bCs w:val="0"/>
          <w:sz w:val="22"/>
          <w:szCs w:val="22"/>
        </w:rPr>
        <w:t xml:space="preserve">: </w:t>
      </w:r>
      <w:r w:rsidRPr="00A82A30">
        <w:rPr>
          <w:rFonts w:ascii="Arial" w:hAnsi="Arial" w:cs="Arial"/>
          <w:b w:val="0"/>
          <w:bCs w:val="0"/>
          <w:sz w:val="22"/>
          <w:szCs w:val="22"/>
        </w:rPr>
        <w:t xml:space="preserve">Baht </w:t>
      </w:r>
      <w:r w:rsidR="001C6F67" w:rsidRPr="00A82A30">
        <w:rPr>
          <w:rFonts w:ascii="Arial" w:hAnsi="Arial" w:cs="Arial"/>
          <w:b w:val="0"/>
          <w:bCs w:val="0"/>
          <w:sz w:val="22"/>
          <w:szCs w:val="22"/>
        </w:rPr>
        <w:t>22</w:t>
      </w:r>
      <w:r w:rsidR="0017151E" w:rsidRPr="00A82A30">
        <w:rPr>
          <w:rFonts w:ascii="Arial" w:hAnsi="Arial" w:cs="Arial"/>
          <w:b w:val="0"/>
          <w:bCs w:val="0"/>
          <w:sz w:val="22"/>
          <w:szCs w:val="22"/>
        </w:rPr>
        <w:t xml:space="preserve"> </w:t>
      </w:r>
      <w:r w:rsidRPr="00A82A30">
        <w:rPr>
          <w:rFonts w:ascii="Arial" w:hAnsi="Arial" w:cs="Arial"/>
          <w:b w:val="0"/>
          <w:bCs w:val="0"/>
          <w:sz w:val="22"/>
          <w:szCs w:val="22"/>
        </w:rPr>
        <w:t>million).</w:t>
      </w:r>
    </w:p>
    <w:p w:rsidR="00673C78" w:rsidRPr="00A82A30" w:rsidRDefault="00673C78" w:rsidP="00C576C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A82A30">
        <w:rPr>
          <w:rFonts w:ascii="Arial" w:hAnsi="Arial" w:cs="Arial"/>
          <w:b w:val="0"/>
          <w:bCs w:val="0"/>
          <w:sz w:val="22"/>
          <w:szCs w:val="22"/>
        </w:rPr>
        <w:tab/>
        <w:t xml:space="preserve">b) </w:t>
      </w:r>
      <w:r w:rsidRPr="00A82A30">
        <w:rPr>
          <w:rFonts w:ascii="Arial" w:hAnsi="Arial" w:cs="Arial"/>
          <w:b w:val="0"/>
          <w:bCs w:val="0"/>
          <w:sz w:val="22"/>
          <w:szCs w:val="22"/>
        </w:rPr>
        <w:tab/>
        <w:t>The subsidiaries have commitments that relate to projects to develop propert</w:t>
      </w:r>
      <w:r w:rsidR="007C5B40" w:rsidRPr="00A82A30">
        <w:rPr>
          <w:rFonts w:ascii="Arial" w:hAnsi="Arial" w:cs="Arial"/>
          <w:b w:val="0"/>
          <w:bCs w:val="0"/>
          <w:sz w:val="22"/>
          <w:szCs w:val="22"/>
        </w:rPr>
        <w:t xml:space="preserve">ies for sale amounting to Baht </w:t>
      </w:r>
      <w:r w:rsidR="00EA32D8">
        <w:rPr>
          <w:rFonts w:ascii="Arial" w:hAnsi="Arial" w:cs="Arial"/>
          <w:b w:val="0"/>
          <w:bCs w:val="0"/>
          <w:sz w:val="22"/>
          <w:szCs w:val="22"/>
        </w:rPr>
        <w:t>781</w:t>
      </w:r>
      <w:r w:rsidRPr="00A82A30">
        <w:rPr>
          <w:rFonts w:ascii="Arial" w:hAnsi="Arial" w:cs="Arial"/>
          <w:b w:val="0"/>
          <w:bCs w:val="0"/>
          <w:sz w:val="22"/>
          <w:szCs w:val="22"/>
        </w:rPr>
        <w:t xml:space="preserve"> million (31 December </w:t>
      </w:r>
      <w:r w:rsidR="0063458C" w:rsidRPr="00A82A30">
        <w:rPr>
          <w:rFonts w:ascii="Arial" w:hAnsi="Arial" w:cs="Arial"/>
          <w:b w:val="0"/>
          <w:bCs w:val="0"/>
          <w:sz w:val="22"/>
          <w:szCs w:val="22"/>
        </w:rPr>
        <w:t>201</w:t>
      </w:r>
      <w:r w:rsidR="001C6F67" w:rsidRPr="00A82A30">
        <w:rPr>
          <w:rFonts w:ascii="Arial" w:hAnsi="Arial" w:cs="Arial"/>
          <w:b w:val="0"/>
          <w:bCs w:val="0"/>
          <w:sz w:val="22"/>
          <w:szCs w:val="22"/>
        </w:rPr>
        <w:t>7</w:t>
      </w:r>
      <w:r w:rsidRPr="00A82A30">
        <w:rPr>
          <w:rFonts w:ascii="Arial" w:hAnsi="Arial" w:cs="Arial"/>
          <w:b w:val="0"/>
          <w:bCs w:val="0"/>
          <w:sz w:val="22"/>
          <w:szCs w:val="22"/>
        </w:rPr>
        <w:t xml:space="preserve">: Baht </w:t>
      </w:r>
      <w:r w:rsidR="001C6F67" w:rsidRPr="00A82A30">
        <w:rPr>
          <w:rFonts w:ascii="Arial" w:hAnsi="Arial" w:cs="Arial"/>
          <w:b w:val="0"/>
          <w:bCs w:val="0"/>
          <w:sz w:val="22"/>
          <w:szCs w:val="22"/>
        </w:rPr>
        <w:t>412</w:t>
      </w:r>
      <w:r w:rsidRPr="00A82A30">
        <w:rPr>
          <w:rFonts w:ascii="Arial" w:hAnsi="Arial" w:cs="Arial"/>
          <w:b w:val="0"/>
          <w:bCs w:val="0"/>
          <w:sz w:val="22"/>
          <w:szCs w:val="22"/>
        </w:rPr>
        <w:t xml:space="preserve"> million).</w:t>
      </w:r>
    </w:p>
    <w:p w:rsidR="001B1A87" w:rsidRPr="00404BA1" w:rsidRDefault="00623B92" w:rsidP="00C576C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A82A30">
        <w:rPr>
          <w:rFonts w:ascii="Arial" w:hAnsi="Arial" w:cstheme="minorBidi"/>
          <w:b w:val="0"/>
          <w:bCs w:val="0"/>
          <w:sz w:val="22"/>
          <w:szCs w:val="22"/>
          <w:cs/>
        </w:rPr>
        <w:tab/>
      </w:r>
      <w:r w:rsidR="00673C78" w:rsidRPr="000617C0">
        <w:rPr>
          <w:rFonts w:ascii="Arial" w:hAnsi="Arial" w:cs="Arial"/>
          <w:b w:val="0"/>
          <w:bCs w:val="0"/>
          <w:sz w:val="22"/>
          <w:szCs w:val="22"/>
        </w:rPr>
        <w:t>c)</w:t>
      </w:r>
      <w:r w:rsidR="00673C78" w:rsidRPr="00A82A30">
        <w:rPr>
          <w:rFonts w:ascii="Arial" w:hAnsi="Arial" w:cs="Arial"/>
          <w:b w:val="0"/>
          <w:bCs w:val="0"/>
          <w:sz w:val="22"/>
          <w:szCs w:val="22"/>
        </w:rPr>
        <w:tab/>
        <w:t xml:space="preserve">A subsidiary entered into an Agreement to Purchase and Sale of Land, having a total land area of 237 rai 1 </w:t>
      </w:r>
      <w:proofErr w:type="spellStart"/>
      <w:r w:rsidR="005740B7" w:rsidRPr="00A82A30">
        <w:rPr>
          <w:rFonts w:ascii="Arial" w:hAnsi="Arial" w:cs="Arial"/>
          <w:b w:val="0"/>
          <w:bCs w:val="0"/>
          <w:sz w:val="22"/>
          <w:szCs w:val="22"/>
        </w:rPr>
        <w:t>nga</w:t>
      </w:r>
      <w:r w:rsidR="00FE0A18" w:rsidRPr="00A82A30">
        <w:rPr>
          <w:rFonts w:ascii="Arial" w:hAnsi="Arial" w:cs="Arial"/>
          <w:b w:val="0"/>
          <w:bCs w:val="0"/>
          <w:sz w:val="22"/>
          <w:szCs w:val="22"/>
        </w:rPr>
        <w:t>n</w:t>
      </w:r>
      <w:proofErr w:type="spellEnd"/>
      <w:r w:rsidR="00673C78" w:rsidRPr="00A82A30">
        <w:rPr>
          <w:rFonts w:ascii="Arial" w:hAnsi="Arial" w:cs="Arial"/>
          <w:b w:val="0"/>
          <w:bCs w:val="0"/>
          <w:sz w:val="22"/>
          <w:szCs w:val="22"/>
        </w:rPr>
        <w:t xml:space="preserve"> 39.6 square </w:t>
      </w:r>
      <w:proofErr w:type="spellStart"/>
      <w:r w:rsidR="00673C78" w:rsidRPr="00A82A30">
        <w:rPr>
          <w:rFonts w:ascii="Arial" w:hAnsi="Arial" w:cs="Arial"/>
          <w:b w:val="0"/>
          <w:bCs w:val="0"/>
          <w:sz w:val="22"/>
          <w:szCs w:val="22"/>
        </w:rPr>
        <w:t>wah</w:t>
      </w:r>
      <w:proofErr w:type="spellEnd"/>
      <w:r w:rsidR="00673C78" w:rsidRPr="00A82A30">
        <w:rPr>
          <w:rFonts w:ascii="Arial" w:hAnsi="Arial" w:cs="Arial"/>
          <w:b w:val="0"/>
          <w:bCs w:val="0"/>
          <w:sz w:val="22"/>
          <w:szCs w:val="22"/>
        </w:rPr>
        <w:t xml:space="preserve">, with </w:t>
      </w:r>
      <w:r w:rsidR="00564133">
        <w:rPr>
          <w:rFonts w:ascii="Arial" w:hAnsi="Arial" w:cs="Browallia New"/>
          <w:b w:val="0"/>
          <w:bCs w:val="0"/>
          <w:sz w:val="22"/>
        </w:rPr>
        <w:t xml:space="preserve">a company which has a mutual director with the subsidiary (the mutual director is an </w:t>
      </w:r>
      <w:proofErr w:type="spellStart"/>
      <w:r w:rsidR="00564133">
        <w:rPr>
          <w:rFonts w:ascii="Arial" w:hAnsi="Arial" w:cs="Browallia New"/>
          <w:b w:val="0"/>
          <w:bCs w:val="0"/>
          <w:sz w:val="22"/>
        </w:rPr>
        <w:t>unauthori</w:t>
      </w:r>
      <w:r w:rsidR="001F02CA">
        <w:rPr>
          <w:rFonts w:ascii="Arial" w:hAnsi="Arial" w:cs="Browallia New"/>
          <w:b w:val="0"/>
          <w:bCs w:val="0"/>
          <w:sz w:val="22"/>
        </w:rPr>
        <w:t>s</w:t>
      </w:r>
      <w:r w:rsidR="00564133">
        <w:rPr>
          <w:rFonts w:ascii="Arial" w:hAnsi="Arial" w:cs="Browallia New"/>
          <w:b w:val="0"/>
          <w:bCs w:val="0"/>
          <w:sz w:val="22"/>
        </w:rPr>
        <w:t>ed</w:t>
      </w:r>
      <w:proofErr w:type="spellEnd"/>
      <w:r w:rsidR="00564133">
        <w:rPr>
          <w:rFonts w:ascii="Arial" w:hAnsi="Arial" w:cs="Browallia New"/>
          <w:b w:val="0"/>
          <w:bCs w:val="0"/>
          <w:sz w:val="22"/>
        </w:rPr>
        <w:t xml:space="preserve"> signatory director of the subsidiary)</w:t>
      </w:r>
      <w:r w:rsidR="00673C78" w:rsidRPr="00A82A30">
        <w:rPr>
          <w:rFonts w:ascii="Arial" w:hAnsi="Arial" w:cs="Arial"/>
          <w:b w:val="0"/>
          <w:bCs w:val="0"/>
          <w:sz w:val="22"/>
          <w:szCs w:val="22"/>
        </w:rPr>
        <w:t>. The subsidiary will periodically acquire the land in accordance with terms and conditions as set forth in the aforesaid Agreement. The subsidiary initially acquired the land, havi</w:t>
      </w:r>
      <w:r w:rsidR="00B04C0D" w:rsidRPr="00A82A30">
        <w:rPr>
          <w:rFonts w:ascii="Arial" w:hAnsi="Arial" w:cs="Arial"/>
          <w:b w:val="0"/>
          <w:bCs w:val="0"/>
          <w:sz w:val="22"/>
          <w:szCs w:val="22"/>
        </w:rPr>
        <w:t xml:space="preserve">ng a total area of 53 rai 2 </w:t>
      </w:r>
      <w:proofErr w:type="spellStart"/>
      <w:r w:rsidR="005740B7" w:rsidRPr="00A82A30">
        <w:rPr>
          <w:rFonts w:ascii="Arial" w:hAnsi="Arial" w:cs="Arial"/>
          <w:b w:val="0"/>
          <w:bCs w:val="0"/>
          <w:sz w:val="22"/>
          <w:szCs w:val="22"/>
        </w:rPr>
        <w:t>ngan</w:t>
      </w:r>
      <w:proofErr w:type="spellEnd"/>
      <w:r w:rsidR="005740B7" w:rsidRPr="00A82A30">
        <w:rPr>
          <w:rFonts w:ascii="Arial" w:hAnsi="Arial" w:cs="Arial"/>
          <w:b w:val="0"/>
          <w:bCs w:val="0"/>
          <w:sz w:val="22"/>
          <w:szCs w:val="22"/>
        </w:rPr>
        <w:t xml:space="preserve"> </w:t>
      </w:r>
      <w:r w:rsidR="00673C78" w:rsidRPr="00A82A30">
        <w:rPr>
          <w:rFonts w:ascii="Arial" w:hAnsi="Arial" w:cs="Arial"/>
          <w:b w:val="0"/>
          <w:bCs w:val="0"/>
          <w:sz w:val="22"/>
          <w:szCs w:val="22"/>
        </w:rPr>
        <w:t xml:space="preserve">3.4 square </w:t>
      </w:r>
      <w:proofErr w:type="spellStart"/>
      <w:r w:rsidR="00673C78" w:rsidRPr="00A82A30">
        <w:rPr>
          <w:rFonts w:ascii="Arial" w:hAnsi="Arial" w:cs="Arial"/>
          <w:b w:val="0"/>
          <w:bCs w:val="0"/>
          <w:sz w:val="22"/>
          <w:szCs w:val="22"/>
        </w:rPr>
        <w:t>wah</w:t>
      </w:r>
      <w:proofErr w:type="spellEnd"/>
      <w:r w:rsidR="00673C78" w:rsidRPr="00A82A30">
        <w:rPr>
          <w:rFonts w:ascii="Arial" w:hAnsi="Arial" w:cs="Arial"/>
          <w:b w:val="0"/>
          <w:bCs w:val="0"/>
          <w:sz w:val="22"/>
          <w:szCs w:val="22"/>
        </w:rPr>
        <w:t>. The subsidiary holds the right to acquire the remaining land, havin</w:t>
      </w:r>
      <w:r w:rsidR="00B04C0D" w:rsidRPr="00A82A30">
        <w:rPr>
          <w:rFonts w:ascii="Arial" w:hAnsi="Arial" w:cs="Arial"/>
          <w:b w:val="0"/>
          <w:bCs w:val="0"/>
          <w:sz w:val="22"/>
          <w:szCs w:val="22"/>
        </w:rPr>
        <w:t xml:space="preserve">g a total area of 183 rai 3 </w:t>
      </w:r>
      <w:proofErr w:type="spellStart"/>
      <w:r w:rsidR="005740B7" w:rsidRPr="00A82A30">
        <w:rPr>
          <w:rFonts w:ascii="Arial" w:hAnsi="Arial" w:cs="Arial"/>
          <w:b w:val="0"/>
          <w:bCs w:val="0"/>
          <w:sz w:val="22"/>
          <w:szCs w:val="22"/>
        </w:rPr>
        <w:t>ngan</w:t>
      </w:r>
      <w:proofErr w:type="spellEnd"/>
      <w:r w:rsidR="005740B7" w:rsidRPr="00A82A30">
        <w:rPr>
          <w:rFonts w:ascii="Arial" w:hAnsi="Arial" w:cs="Arial"/>
          <w:b w:val="0"/>
          <w:bCs w:val="0"/>
          <w:sz w:val="22"/>
          <w:szCs w:val="22"/>
        </w:rPr>
        <w:t xml:space="preserve"> </w:t>
      </w:r>
      <w:r w:rsidR="00673C78" w:rsidRPr="00A82A30">
        <w:rPr>
          <w:rFonts w:ascii="Arial" w:hAnsi="Arial" w:cs="Arial"/>
          <w:b w:val="0"/>
          <w:bCs w:val="0"/>
          <w:sz w:val="22"/>
          <w:szCs w:val="22"/>
        </w:rPr>
        <w:t xml:space="preserve">36.2 square </w:t>
      </w:r>
      <w:proofErr w:type="spellStart"/>
      <w:r w:rsidR="00673C78" w:rsidRPr="00A82A30">
        <w:rPr>
          <w:rFonts w:ascii="Arial" w:hAnsi="Arial" w:cs="Arial"/>
          <w:b w:val="0"/>
          <w:bCs w:val="0"/>
          <w:sz w:val="22"/>
          <w:szCs w:val="22"/>
        </w:rPr>
        <w:t>wah</w:t>
      </w:r>
      <w:proofErr w:type="spellEnd"/>
      <w:r w:rsidR="00673C78" w:rsidRPr="00A82A30">
        <w:rPr>
          <w:rFonts w:ascii="Arial" w:hAnsi="Arial" w:cs="Arial"/>
          <w:b w:val="0"/>
          <w:bCs w:val="0"/>
          <w:sz w:val="22"/>
          <w:szCs w:val="22"/>
        </w:rPr>
        <w:t>, by 1 July 2018. The subsidiary paid the deposit of Baht 65 million and the purchase price of the remaining land shall be increased at rate of 5% on every anniversary date following the date that the Agreement to Purchase and Sale of Land was executed.</w:t>
      </w:r>
      <w:r w:rsidR="005F4952">
        <w:rPr>
          <w:rFonts w:ascii="Arial" w:hAnsi="Arial" w:cs="Arial"/>
          <w:b w:val="0"/>
          <w:bCs w:val="0"/>
          <w:sz w:val="22"/>
          <w:szCs w:val="22"/>
        </w:rPr>
        <w:t xml:space="preserve"> </w:t>
      </w:r>
      <w:r w:rsidR="001652B7">
        <w:rPr>
          <w:rFonts w:ascii="Arial" w:hAnsi="Arial" w:cs="Arial"/>
          <w:b w:val="0"/>
          <w:bCs w:val="0"/>
          <w:sz w:val="22"/>
          <w:szCs w:val="22"/>
        </w:rPr>
        <w:t xml:space="preserve">During </w:t>
      </w:r>
      <w:r w:rsidR="001C06C2">
        <w:rPr>
          <w:rFonts w:ascii="Arial" w:hAnsi="Arial" w:cs="Arial"/>
          <w:b w:val="0"/>
          <w:bCs w:val="0"/>
          <w:sz w:val="22"/>
          <w:szCs w:val="22"/>
        </w:rPr>
        <w:t xml:space="preserve">the </w:t>
      </w:r>
      <w:r w:rsidR="00CC23F5">
        <w:rPr>
          <w:rFonts w:ascii="Arial" w:hAnsi="Arial" w:cs="Arial"/>
          <w:b w:val="0"/>
          <w:bCs w:val="0"/>
          <w:sz w:val="22"/>
          <w:szCs w:val="22"/>
        </w:rPr>
        <w:t>first quarter of year 2018</w:t>
      </w:r>
      <w:r w:rsidR="001652B7">
        <w:rPr>
          <w:rFonts w:ascii="Arial" w:hAnsi="Arial" w:cs="Arial"/>
          <w:b w:val="0"/>
          <w:bCs w:val="0"/>
          <w:sz w:val="22"/>
          <w:szCs w:val="22"/>
        </w:rPr>
        <w:t>,</w:t>
      </w:r>
      <w:r w:rsidR="005F4952">
        <w:rPr>
          <w:rFonts w:ascii="Arial" w:hAnsi="Arial" w:cs="Arial"/>
          <w:b w:val="0"/>
          <w:bCs w:val="0"/>
          <w:sz w:val="22"/>
          <w:szCs w:val="22"/>
        </w:rPr>
        <w:t xml:space="preserve"> the </w:t>
      </w:r>
      <w:r w:rsidR="005E201D">
        <w:rPr>
          <w:rFonts w:ascii="Arial" w:hAnsi="Arial" w:cs="Arial"/>
          <w:b w:val="0"/>
          <w:bCs w:val="0"/>
          <w:sz w:val="22"/>
          <w:szCs w:val="22"/>
        </w:rPr>
        <w:t xml:space="preserve">management </w:t>
      </w:r>
      <w:r w:rsidR="001C06C2">
        <w:rPr>
          <w:rFonts w:ascii="Arial" w:hAnsi="Arial" w:cs="Arial"/>
          <w:b w:val="0"/>
          <w:bCs w:val="0"/>
          <w:sz w:val="22"/>
          <w:szCs w:val="22"/>
        </w:rPr>
        <w:t>ha</w:t>
      </w:r>
      <w:r w:rsidR="00863A0C">
        <w:rPr>
          <w:rFonts w:ascii="Arial" w:hAnsi="Arial" w:cs="Arial"/>
          <w:b w:val="0"/>
          <w:bCs w:val="0"/>
          <w:sz w:val="22"/>
          <w:szCs w:val="22"/>
        </w:rPr>
        <w:t>s</w:t>
      </w:r>
      <w:r w:rsidR="001C06C2">
        <w:rPr>
          <w:rFonts w:ascii="Arial" w:hAnsi="Arial" w:cs="Arial"/>
          <w:b w:val="0"/>
          <w:bCs w:val="0"/>
          <w:sz w:val="22"/>
          <w:szCs w:val="22"/>
        </w:rPr>
        <w:t xml:space="preserve"> </w:t>
      </w:r>
      <w:r w:rsidR="005E201D">
        <w:rPr>
          <w:rFonts w:ascii="Arial" w:hAnsi="Arial" w:cs="Arial"/>
          <w:b w:val="0"/>
          <w:bCs w:val="0"/>
          <w:sz w:val="22"/>
          <w:szCs w:val="22"/>
        </w:rPr>
        <w:t>decided n</w:t>
      </w:r>
      <w:r w:rsidR="001652B7">
        <w:rPr>
          <w:rFonts w:ascii="Arial" w:hAnsi="Arial" w:cs="Arial"/>
          <w:b w:val="0"/>
          <w:bCs w:val="0"/>
          <w:sz w:val="22"/>
          <w:szCs w:val="22"/>
        </w:rPr>
        <w:t>o</w:t>
      </w:r>
      <w:r w:rsidR="001C06C2">
        <w:rPr>
          <w:rFonts w:ascii="Arial" w:hAnsi="Arial" w:cs="Arial"/>
          <w:b w:val="0"/>
          <w:bCs w:val="0"/>
          <w:sz w:val="22"/>
          <w:szCs w:val="22"/>
        </w:rPr>
        <w:t xml:space="preserve">t </w:t>
      </w:r>
      <w:r w:rsidR="005E201D">
        <w:rPr>
          <w:rFonts w:ascii="Arial" w:hAnsi="Arial" w:cs="Arial"/>
          <w:b w:val="0"/>
          <w:bCs w:val="0"/>
          <w:sz w:val="22"/>
          <w:szCs w:val="22"/>
        </w:rPr>
        <w:t>to purchase of</w:t>
      </w:r>
      <w:r w:rsidR="005F4952">
        <w:rPr>
          <w:rFonts w:ascii="Arial" w:hAnsi="Arial" w:cs="Arial"/>
          <w:b w:val="0"/>
          <w:bCs w:val="0"/>
          <w:sz w:val="22"/>
          <w:szCs w:val="22"/>
        </w:rPr>
        <w:t xml:space="preserve"> the remaining </w:t>
      </w:r>
      <w:r w:rsidR="005E201D">
        <w:rPr>
          <w:rFonts w:ascii="Arial" w:hAnsi="Arial" w:cs="Arial"/>
          <w:b w:val="0"/>
          <w:bCs w:val="0"/>
          <w:sz w:val="22"/>
          <w:szCs w:val="22"/>
        </w:rPr>
        <w:t xml:space="preserve">land, therefore, </w:t>
      </w:r>
      <w:r w:rsidR="001D705E">
        <w:rPr>
          <w:rFonts w:ascii="Arial" w:hAnsi="Arial" w:cs="Arial"/>
          <w:b w:val="0"/>
          <w:bCs w:val="0"/>
          <w:sz w:val="22"/>
          <w:szCs w:val="22"/>
        </w:rPr>
        <w:t xml:space="preserve">the subsidiary has fully set up provision for impairment of deposit for purchase of land amounting to Baht 65 million and </w:t>
      </w:r>
      <w:proofErr w:type="spellStart"/>
      <w:r w:rsidR="001D705E">
        <w:rPr>
          <w:rFonts w:ascii="Arial" w:hAnsi="Arial" w:cs="Arial"/>
          <w:b w:val="0"/>
          <w:bCs w:val="0"/>
          <w:sz w:val="22"/>
          <w:szCs w:val="22"/>
        </w:rPr>
        <w:t>recognised</w:t>
      </w:r>
      <w:proofErr w:type="spellEnd"/>
      <w:r w:rsidR="001D705E">
        <w:rPr>
          <w:rFonts w:ascii="Arial" w:hAnsi="Arial" w:cs="Arial"/>
          <w:b w:val="0"/>
          <w:bCs w:val="0"/>
          <w:sz w:val="22"/>
          <w:szCs w:val="22"/>
        </w:rPr>
        <w:t xml:space="preserve"> it </w:t>
      </w:r>
      <w:r w:rsidR="005E201D">
        <w:rPr>
          <w:rFonts w:ascii="Arial" w:hAnsi="Arial" w:cs="Arial"/>
          <w:b w:val="0"/>
          <w:bCs w:val="0"/>
          <w:sz w:val="22"/>
          <w:szCs w:val="22"/>
        </w:rPr>
        <w:t>as an expense in the</w:t>
      </w:r>
      <w:r w:rsidR="008D1CE2">
        <w:rPr>
          <w:rFonts w:ascii="Arial" w:hAnsi="Arial" w:cs="Arial"/>
          <w:b w:val="0"/>
          <w:bCs w:val="0"/>
          <w:sz w:val="22"/>
          <w:szCs w:val="22"/>
        </w:rPr>
        <w:t xml:space="preserve"> consolidated</w:t>
      </w:r>
      <w:r w:rsidR="005E201D">
        <w:rPr>
          <w:rFonts w:ascii="Arial" w:hAnsi="Arial" w:cs="Arial"/>
          <w:b w:val="0"/>
          <w:bCs w:val="0"/>
          <w:sz w:val="22"/>
          <w:szCs w:val="22"/>
        </w:rPr>
        <w:t xml:space="preserve"> income statement</w:t>
      </w:r>
      <w:r w:rsidR="005F4952">
        <w:rPr>
          <w:rFonts w:ascii="Arial" w:hAnsi="Arial" w:cs="Arial"/>
          <w:b w:val="0"/>
          <w:bCs w:val="0"/>
          <w:sz w:val="22"/>
          <w:szCs w:val="22"/>
        </w:rPr>
        <w:t>.</w:t>
      </w:r>
    </w:p>
    <w:p w:rsidR="001F02CA" w:rsidRDefault="001B1A87" w:rsidP="00C576C7">
      <w:pPr>
        <w:pStyle w:val="a"/>
        <w:widowControl/>
        <w:tabs>
          <w:tab w:val="left" w:pos="540"/>
        </w:tabs>
        <w:spacing w:before="120" w:after="120" w:line="380" w:lineRule="exact"/>
        <w:ind w:right="-43"/>
        <w:jc w:val="both"/>
        <w:rPr>
          <w:rFonts w:ascii="Arial" w:hAnsi="Arial" w:cs="Arial"/>
          <w:sz w:val="22"/>
          <w:szCs w:val="22"/>
        </w:rPr>
      </w:pPr>
      <w:r w:rsidRPr="00A82A30">
        <w:rPr>
          <w:rFonts w:ascii="Arial" w:hAnsi="Arial" w:cs="Arial"/>
          <w:sz w:val="22"/>
          <w:szCs w:val="22"/>
        </w:rPr>
        <w:tab/>
      </w:r>
    </w:p>
    <w:p w:rsidR="00673C78" w:rsidRPr="00A82A30" w:rsidRDefault="00C576C7" w:rsidP="00C576C7">
      <w:pPr>
        <w:pStyle w:val="a"/>
        <w:widowControl/>
        <w:tabs>
          <w:tab w:val="left" w:pos="540"/>
        </w:tabs>
        <w:spacing w:before="120" w:after="120" w:line="380" w:lineRule="exact"/>
        <w:ind w:right="-43"/>
        <w:jc w:val="both"/>
        <w:rPr>
          <w:rFonts w:ascii="Arial" w:hAnsi="Arial" w:cs="Arial"/>
          <w:sz w:val="22"/>
          <w:szCs w:val="22"/>
        </w:rPr>
      </w:pPr>
      <w:r>
        <w:rPr>
          <w:rFonts w:ascii="Arial" w:hAnsi="Arial" w:cstheme="minorBidi"/>
          <w:sz w:val="22"/>
          <w:szCs w:val="22"/>
          <w:cs/>
        </w:rPr>
        <w:lastRenderedPageBreak/>
        <w:tab/>
      </w:r>
      <w:r w:rsidR="00673C78" w:rsidRPr="00A82A30">
        <w:rPr>
          <w:rFonts w:ascii="Arial" w:hAnsi="Arial" w:cs="Arial"/>
          <w:sz w:val="22"/>
          <w:szCs w:val="22"/>
          <w:u w:val="single"/>
        </w:rPr>
        <w:t>Operating agreements</w:t>
      </w:r>
    </w:p>
    <w:p w:rsidR="00673C78" w:rsidRPr="00A82A30" w:rsidRDefault="00673C78" w:rsidP="00C576C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A82A30">
        <w:rPr>
          <w:rFonts w:ascii="Arial" w:hAnsi="Arial" w:cs="Arial"/>
          <w:b w:val="0"/>
          <w:bCs w:val="0"/>
          <w:sz w:val="22"/>
          <w:szCs w:val="22"/>
        </w:rPr>
        <w:tab/>
        <w:t xml:space="preserve">As at </w:t>
      </w:r>
      <w:r w:rsidR="00342FB8">
        <w:rPr>
          <w:rFonts w:ascii="Arial" w:hAnsi="Arial" w:cs="Arial"/>
          <w:b w:val="0"/>
          <w:bCs w:val="0"/>
          <w:sz w:val="22"/>
          <w:szCs w:val="22"/>
        </w:rPr>
        <w:t>30 June</w:t>
      </w:r>
      <w:r w:rsidR="001B1A87" w:rsidRPr="00A82A30">
        <w:rPr>
          <w:rFonts w:ascii="Arial" w:hAnsi="Arial" w:cs="Arial"/>
          <w:b w:val="0"/>
          <w:bCs w:val="0"/>
          <w:sz w:val="22"/>
          <w:szCs w:val="22"/>
        </w:rPr>
        <w:t xml:space="preserve"> 2018</w:t>
      </w:r>
      <w:r w:rsidRPr="00A82A30">
        <w:rPr>
          <w:rFonts w:ascii="Arial" w:hAnsi="Arial" w:cs="Arial"/>
          <w:b w:val="0"/>
          <w:bCs w:val="0"/>
          <w:sz w:val="22"/>
          <w:szCs w:val="22"/>
        </w:rPr>
        <w:t>, the</w:t>
      </w:r>
      <w:r w:rsidR="00AB4E8D" w:rsidRPr="00A82A30">
        <w:rPr>
          <w:rFonts w:ascii="Arial" w:hAnsi="Arial" w:cs="Arial"/>
          <w:b w:val="0"/>
          <w:bCs w:val="0"/>
          <w:sz w:val="22"/>
          <w:szCs w:val="22"/>
        </w:rPr>
        <w:t xml:space="preserve"> Company and its</w:t>
      </w:r>
      <w:r w:rsidRPr="00A82A30">
        <w:rPr>
          <w:rFonts w:ascii="Arial" w:hAnsi="Arial" w:cs="Arial"/>
          <w:b w:val="0"/>
          <w:bCs w:val="0"/>
          <w:sz w:val="22"/>
          <w:szCs w:val="22"/>
        </w:rPr>
        <w:t xml:space="preserve"> subsidiaries have operating agreements as follows:</w:t>
      </w:r>
    </w:p>
    <w:p w:rsidR="00673C78" w:rsidRPr="00A82A30" w:rsidRDefault="00673C78" w:rsidP="00C576C7">
      <w:pPr>
        <w:pStyle w:val="a"/>
        <w:widowControl/>
        <w:numPr>
          <w:ilvl w:val="0"/>
          <w:numId w:val="1"/>
        </w:numPr>
        <w:tabs>
          <w:tab w:val="clear" w:pos="840"/>
          <w:tab w:val="left" w:pos="1080"/>
        </w:tabs>
        <w:spacing w:before="120" w:after="120" w:line="380" w:lineRule="exact"/>
        <w:ind w:left="1094" w:right="-43" w:hanging="547"/>
        <w:jc w:val="both"/>
        <w:rPr>
          <w:rFonts w:ascii="Arial" w:hAnsi="Arial" w:cs="Arial"/>
          <w:b w:val="0"/>
          <w:bCs w:val="0"/>
          <w:sz w:val="22"/>
          <w:szCs w:val="22"/>
        </w:rPr>
      </w:pPr>
      <w:r w:rsidRPr="00A82A30">
        <w:rPr>
          <w:rFonts w:ascii="Arial" w:hAnsi="Arial" w:cs="Arial"/>
          <w:b w:val="0"/>
          <w:bCs w:val="0"/>
          <w:sz w:val="22"/>
          <w:szCs w:val="22"/>
        </w:rPr>
        <w:t xml:space="preserve">The subsidiaries have entered into operating agreements with certain companies whereby these companies are to operate the subsidiaries’ hotel business. In consideration </w:t>
      </w:r>
      <w:r w:rsidR="00FE0A18" w:rsidRPr="00A82A30">
        <w:rPr>
          <w:rFonts w:ascii="Arial" w:hAnsi="Arial" w:cs="Arial"/>
          <w:b w:val="0"/>
          <w:bCs w:val="0"/>
          <w:sz w:val="22"/>
          <w:szCs w:val="22"/>
        </w:rPr>
        <w:t>of</w:t>
      </w:r>
      <w:r w:rsidRPr="00A82A30">
        <w:rPr>
          <w:rFonts w:ascii="Arial" w:hAnsi="Arial" w:cs="Arial"/>
          <w:b w:val="0"/>
          <w:bCs w:val="0"/>
          <w:sz w:val="22"/>
          <w:szCs w:val="22"/>
        </w:rPr>
        <w:t xml:space="preserve"> such services,</w:t>
      </w:r>
      <w:r w:rsidR="00FE0A18" w:rsidRPr="00A82A30">
        <w:rPr>
          <w:rFonts w:ascii="Arial" w:hAnsi="Arial" w:cs="Arial"/>
          <w:b w:val="0"/>
          <w:bCs w:val="0"/>
          <w:sz w:val="22"/>
          <w:szCs w:val="22"/>
        </w:rPr>
        <w:t xml:space="preserve"> the</w:t>
      </w:r>
      <w:r w:rsidRPr="00A82A30">
        <w:rPr>
          <w:rFonts w:ascii="Arial" w:hAnsi="Arial" w:cs="Arial"/>
          <w:b w:val="0"/>
          <w:bCs w:val="0"/>
          <w:sz w:val="22"/>
          <w:szCs w:val="22"/>
        </w:rPr>
        <w:t xml:space="preserve"> subsidiaries are committed to pay remuneration at the rates, terms and basis specified in the agreements. These agreements are </w:t>
      </w:r>
      <w:proofErr w:type="spellStart"/>
      <w:r w:rsidRPr="00A82A30">
        <w:rPr>
          <w:rFonts w:ascii="Arial" w:hAnsi="Arial" w:cs="Arial"/>
          <w:b w:val="0"/>
          <w:bCs w:val="0"/>
          <w:sz w:val="22"/>
          <w:szCs w:val="22"/>
        </w:rPr>
        <w:t>summarised</w:t>
      </w:r>
      <w:proofErr w:type="spellEnd"/>
      <w:r w:rsidRPr="00A82A30">
        <w:rPr>
          <w:rFonts w:ascii="Arial" w:hAnsi="Arial" w:cs="Arial"/>
          <w:b w:val="0"/>
          <w:bCs w:val="0"/>
          <w:sz w:val="22"/>
          <w:szCs w:val="22"/>
        </w:rPr>
        <w:t xml:space="preserve"> </w:t>
      </w:r>
      <w:r w:rsidR="00B04C0D" w:rsidRPr="00A82A30">
        <w:rPr>
          <w:rFonts w:ascii="Arial" w:hAnsi="Arial" w:cs="Arial"/>
          <w:b w:val="0"/>
          <w:bCs w:val="0"/>
          <w:sz w:val="22"/>
          <w:szCs w:val="22"/>
        </w:rPr>
        <w:t>below</w:t>
      </w:r>
      <w:r w:rsidRPr="00A82A30">
        <w:rPr>
          <w:rFonts w:ascii="Arial" w:hAnsi="Arial" w:cs="Arial"/>
          <w:b w:val="0"/>
          <w:bCs w:val="0"/>
          <w:sz w:val="22"/>
          <w:szCs w:val="22"/>
        </w:rPr>
        <w:t>:</w:t>
      </w:r>
    </w:p>
    <w:p w:rsidR="00BF33AF" w:rsidRPr="00A82A30" w:rsidRDefault="00BF33AF"/>
    <w:tbl>
      <w:tblPr>
        <w:tblW w:w="9252" w:type="dxa"/>
        <w:tblInd w:w="360" w:type="dxa"/>
        <w:tblLayout w:type="fixed"/>
        <w:tblLook w:val="0000" w:firstRow="0" w:lastRow="0" w:firstColumn="0" w:lastColumn="0" w:noHBand="0" w:noVBand="0"/>
      </w:tblPr>
      <w:tblGrid>
        <w:gridCol w:w="1710"/>
        <w:gridCol w:w="1512"/>
        <w:gridCol w:w="1800"/>
        <w:gridCol w:w="1440"/>
        <w:gridCol w:w="2790"/>
      </w:tblGrid>
      <w:tr w:rsidR="0063458C" w:rsidRPr="00A82A30" w:rsidTr="00FD3DBB">
        <w:tc>
          <w:tcPr>
            <w:tcW w:w="1710" w:type="dxa"/>
            <w:tcBorders>
              <w:top w:val="nil"/>
              <w:left w:val="nil"/>
              <w:bottom w:val="nil"/>
              <w:right w:val="nil"/>
            </w:tcBorders>
          </w:tcPr>
          <w:p w:rsidR="0063458C" w:rsidRPr="00A82A30" w:rsidRDefault="0063458C" w:rsidP="00082FC9">
            <w:pPr>
              <w:pStyle w:val="a"/>
              <w:widowControl/>
              <w:pBdr>
                <w:bottom w:val="single" w:sz="6" w:space="1" w:color="auto"/>
              </w:pBdr>
              <w:spacing w:line="300" w:lineRule="exact"/>
              <w:ind w:right="36"/>
              <w:jc w:val="center"/>
              <w:rPr>
                <w:rFonts w:ascii="Arial" w:hAnsi="Arial" w:cs="Angsana New"/>
                <w:b w:val="0"/>
                <w:bCs w:val="0"/>
                <w:sz w:val="12"/>
                <w:szCs w:val="12"/>
              </w:rPr>
            </w:pPr>
            <w:r w:rsidRPr="00A82A30">
              <w:rPr>
                <w:rFonts w:ascii="Arial" w:hAnsi="Arial" w:cs="Arial"/>
                <w:b w:val="0"/>
                <w:bCs w:val="0"/>
                <w:sz w:val="12"/>
                <w:szCs w:val="12"/>
              </w:rPr>
              <w:t>Company</w:t>
            </w:r>
          </w:p>
        </w:tc>
        <w:tc>
          <w:tcPr>
            <w:tcW w:w="1512" w:type="dxa"/>
            <w:tcBorders>
              <w:top w:val="nil"/>
              <w:left w:val="nil"/>
              <w:bottom w:val="nil"/>
              <w:right w:val="nil"/>
            </w:tcBorders>
          </w:tcPr>
          <w:p w:rsidR="0063458C" w:rsidRPr="00A82A30"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A82A30">
              <w:rPr>
                <w:rFonts w:ascii="Arial" w:hAnsi="Arial" w:cs="Arial"/>
                <w:b w:val="0"/>
                <w:bCs w:val="0"/>
                <w:sz w:val="12"/>
                <w:szCs w:val="12"/>
              </w:rPr>
              <w:t>Business unit</w:t>
            </w:r>
          </w:p>
        </w:tc>
        <w:tc>
          <w:tcPr>
            <w:tcW w:w="1800" w:type="dxa"/>
            <w:tcBorders>
              <w:top w:val="nil"/>
              <w:left w:val="nil"/>
              <w:bottom w:val="nil"/>
              <w:right w:val="nil"/>
            </w:tcBorders>
          </w:tcPr>
          <w:p w:rsidR="0063458C" w:rsidRPr="00A82A30"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A82A30">
              <w:rPr>
                <w:rFonts w:ascii="Arial" w:hAnsi="Arial" w:cs="Arial"/>
                <w:b w:val="0"/>
                <w:bCs w:val="0"/>
                <w:sz w:val="12"/>
                <w:szCs w:val="12"/>
              </w:rPr>
              <w:t>Operator</w:t>
            </w:r>
          </w:p>
        </w:tc>
        <w:tc>
          <w:tcPr>
            <w:tcW w:w="1440" w:type="dxa"/>
            <w:tcBorders>
              <w:top w:val="nil"/>
              <w:left w:val="nil"/>
              <w:bottom w:val="nil"/>
              <w:right w:val="nil"/>
            </w:tcBorders>
          </w:tcPr>
          <w:p w:rsidR="0063458C" w:rsidRPr="00A82A30"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A82A30">
              <w:rPr>
                <w:rFonts w:ascii="Arial" w:hAnsi="Arial" w:cs="Arial"/>
                <w:b w:val="0"/>
                <w:bCs w:val="0"/>
                <w:sz w:val="12"/>
                <w:szCs w:val="12"/>
              </w:rPr>
              <w:t>Contract period</w:t>
            </w:r>
          </w:p>
        </w:tc>
        <w:tc>
          <w:tcPr>
            <w:tcW w:w="2790" w:type="dxa"/>
            <w:tcBorders>
              <w:top w:val="nil"/>
              <w:left w:val="nil"/>
              <w:bottom w:val="nil"/>
              <w:right w:val="nil"/>
            </w:tcBorders>
          </w:tcPr>
          <w:p w:rsidR="0063458C" w:rsidRPr="00A82A30" w:rsidRDefault="0063458C" w:rsidP="00082FC9">
            <w:pPr>
              <w:pStyle w:val="a"/>
              <w:widowControl/>
              <w:pBdr>
                <w:bottom w:val="single" w:sz="6" w:space="1" w:color="auto"/>
              </w:pBdr>
              <w:spacing w:line="300" w:lineRule="exact"/>
              <w:ind w:right="0"/>
              <w:jc w:val="center"/>
              <w:rPr>
                <w:rFonts w:ascii="Arial" w:hAnsi="Arial" w:cs="Arial"/>
                <w:b w:val="0"/>
                <w:bCs w:val="0"/>
                <w:sz w:val="12"/>
                <w:szCs w:val="12"/>
              </w:rPr>
            </w:pPr>
            <w:r w:rsidRPr="00A82A30">
              <w:rPr>
                <w:rFonts w:ascii="Arial" w:hAnsi="Arial" w:cs="Arial"/>
                <w:b w:val="0"/>
                <w:bCs w:val="0"/>
                <w:sz w:val="12"/>
                <w:szCs w:val="12"/>
              </w:rPr>
              <w:t>Fees</w:t>
            </w: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roofErr w:type="spellStart"/>
            <w:r w:rsidRPr="00A82A30">
              <w:rPr>
                <w:rFonts w:ascii="Arial" w:hAnsi="Arial" w:cs="Arial"/>
                <w:b w:val="0"/>
                <w:bCs w:val="0"/>
                <w:sz w:val="12"/>
                <w:szCs w:val="12"/>
              </w:rPr>
              <w:t>Bangtao</w:t>
            </w:r>
            <w:proofErr w:type="spellEnd"/>
            <w:r w:rsidRPr="00A82A30">
              <w:rPr>
                <w:rFonts w:ascii="Arial" w:hAnsi="Arial" w:cs="Arial"/>
                <w:b w:val="0"/>
                <w:bCs w:val="0"/>
                <w:sz w:val="12"/>
                <w:szCs w:val="12"/>
              </w:rPr>
              <w:t xml:space="preserve"> Grande Limited</w:t>
            </w: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roofErr w:type="spellStart"/>
            <w:r w:rsidRPr="00A82A30">
              <w:rPr>
                <w:rFonts w:ascii="Arial" w:hAnsi="Arial" w:cs="Arial"/>
                <w:b w:val="0"/>
                <w:bCs w:val="0"/>
                <w:sz w:val="12"/>
                <w:szCs w:val="12"/>
              </w:rPr>
              <w:t>Angsana</w:t>
            </w:r>
            <w:proofErr w:type="spellEnd"/>
            <w:r w:rsidRPr="00A82A30">
              <w:rPr>
                <w:rFonts w:ascii="Arial" w:hAnsi="Arial" w:cs="Arial"/>
                <w:b w:val="0"/>
                <w:bCs w:val="0"/>
                <w:sz w:val="12"/>
                <w:szCs w:val="12"/>
              </w:rPr>
              <w:t xml:space="preserve"> Laguna Phuket</w:t>
            </w:r>
          </w:p>
        </w:tc>
        <w:tc>
          <w:tcPr>
            <w:tcW w:w="1800" w:type="dxa"/>
            <w:tcBorders>
              <w:top w:val="nil"/>
              <w:left w:val="nil"/>
              <w:bottom w:val="nil"/>
              <w:right w:val="nil"/>
            </w:tcBorders>
          </w:tcPr>
          <w:p w:rsidR="001C6F67" w:rsidRPr="00A82A30" w:rsidRDefault="001C6F67" w:rsidP="001C6F67">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w:t>
            </w:r>
          </w:p>
        </w:tc>
        <w:tc>
          <w:tcPr>
            <w:tcW w:w="1440" w:type="dxa"/>
            <w:tcBorders>
              <w:top w:val="nil"/>
              <w:left w:val="nil"/>
              <w:bottom w:val="nil"/>
              <w:right w:val="nil"/>
            </w:tcBorders>
          </w:tcPr>
          <w:p w:rsidR="001C6F67" w:rsidRPr="00A82A30" w:rsidRDefault="001C6F67" w:rsidP="00AA5D5B">
            <w:pPr>
              <w:pStyle w:val="a"/>
              <w:widowControl/>
              <w:spacing w:line="300" w:lineRule="exact"/>
              <w:ind w:left="-108" w:right="-126"/>
              <w:jc w:val="center"/>
              <w:rPr>
                <w:rFonts w:ascii="Arial" w:hAnsi="Arial" w:cs="Arial"/>
                <w:sz w:val="12"/>
                <w:szCs w:val="12"/>
              </w:rPr>
            </w:pPr>
            <w:r w:rsidRPr="00A82A30">
              <w:rPr>
                <w:rFonts w:ascii="Arial" w:hAnsi="Arial" w:cs="Arial"/>
                <w:b w:val="0"/>
                <w:bCs w:val="0"/>
                <w:sz w:val="12"/>
                <w:szCs w:val="12"/>
              </w:rPr>
              <w:t>1.</w:t>
            </w:r>
            <w:r w:rsidR="00AA5D5B">
              <w:rPr>
                <w:rFonts w:ascii="Arial" w:hAnsi="Arial" w:cs="Arial"/>
                <w:b w:val="0"/>
                <w:bCs w:val="0"/>
                <w:sz w:val="12"/>
                <w:szCs w:val="12"/>
              </w:rPr>
              <w:t>7.2012</w:t>
            </w:r>
            <w:r w:rsidRPr="00A82A30">
              <w:rPr>
                <w:rFonts w:ascii="Arial" w:hAnsi="Arial" w:cs="Arial"/>
                <w:b w:val="0"/>
                <w:bCs w:val="0"/>
                <w:sz w:val="12"/>
                <w:szCs w:val="12"/>
              </w:rPr>
              <w:t xml:space="preserve"> - 30.11.2031</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Royalty fee: 3% of total revenue</w:t>
            </w: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8623FD">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   Resorts Pte. Limited</w:t>
            </w:r>
            <w:r w:rsidRPr="00A82A30">
              <w:rPr>
                <w:rFonts w:ascii="Arial" w:hAnsi="Arial" w:cs="Arial"/>
                <w:b w:val="0"/>
                <w:bCs w:val="0"/>
                <w:sz w:val="12"/>
                <w:szCs w:val="12"/>
                <w:vertAlign w:val="superscript"/>
              </w:rPr>
              <w:t>(</w:t>
            </w:r>
            <w:r w:rsidR="008623FD" w:rsidRPr="00A82A30">
              <w:rPr>
                <w:rFonts w:ascii="Arial" w:hAnsi="Arial" w:cs="Arial"/>
                <w:b w:val="0"/>
                <w:bCs w:val="0"/>
                <w:sz w:val="12"/>
                <w:szCs w:val="12"/>
                <w:vertAlign w:val="superscript"/>
              </w:rPr>
              <w:t>1</w:t>
            </w:r>
            <w:r w:rsidRPr="00A82A30">
              <w:rPr>
                <w:rFonts w:ascii="Arial" w:hAnsi="Arial" w:cs="Arial"/>
                <w:b w:val="0"/>
                <w:bCs w:val="0"/>
                <w:sz w:val="12"/>
                <w:szCs w:val="12"/>
                <w:vertAlign w:val="superscript"/>
              </w:rPr>
              <w:t>)</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1C6F67">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 Resorts</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r w:rsidRPr="00A82A30">
              <w:rPr>
                <w:rFonts w:ascii="Arial" w:hAnsi="Arial" w:cs="Arial"/>
                <w:b w:val="0"/>
                <w:bCs w:val="0"/>
                <w:sz w:val="12"/>
                <w:szCs w:val="12"/>
              </w:rPr>
              <w:t>1.7.2012 - 30.11.2031</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sz w:val="12"/>
                <w:szCs w:val="12"/>
              </w:rPr>
            </w:pPr>
            <w:r w:rsidRPr="00A82A30">
              <w:rPr>
                <w:rFonts w:ascii="Arial" w:hAnsi="Arial" w:cs="Arial"/>
                <w:b w:val="0"/>
                <w:bCs w:val="0"/>
                <w:sz w:val="12"/>
                <w:szCs w:val="12"/>
              </w:rPr>
              <w:t>- Management fee: 10% of gross operating profit</w:t>
            </w: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1C6F67">
            <w:pPr>
              <w:pStyle w:val="a"/>
              <w:widowControl/>
              <w:spacing w:line="300" w:lineRule="exact"/>
              <w:ind w:right="-126"/>
              <w:jc w:val="both"/>
              <w:rPr>
                <w:rFonts w:ascii="Arial" w:hAnsi="Arial" w:cs="Arial"/>
                <w:b w:val="0"/>
                <w:bCs w:val="0"/>
                <w:sz w:val="12"/>
                <w:szCs w:val="12"/>
              </w:rPr>
            </w:pPr>
            <w:r w:rsidRPr="00A82A30">
              <w:rPr>
                <w:rFonts w:ascii="Arial" w:hAnsi="Arial" w:cs="Arial"/>
                <w:b w:val="0"/>
                <w:bCs w:val="0"/>
                <w:sz w:val="12"/>
                <w:szCs w:val="12"/>
              </w:rPr>
              <w:t xml:space="preserve"> (Thailand) Limited</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sz w:val="12"/>
                <w:szCs w:val="12"/>
              </w:rPr>
            </w:pP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234"/>
              <w:jc w:val="both"/>
              <w:rPr>
                <w:rFonts w:ascii="Arial" w:hAnsi="Arial" w:cs="Arial"/>
                <w:b w:val="0"/>
                <w:bCs w:val="0"/>
                <w:sz w:val="12"/>
                <w:szCs w:val="12"/>
              </w:rPr>
            </w:pPr>
            <w:r w:rsidRPr="00A82A30">
              <w:rPr>
                <w:rFonts w:ascii="Arial" w:hAnsi="Arial" w:cs="Arial"/>
                <w:b w:val="0"/>
                <w:bCs w:val="0"/>
                <w:sz w:val="12"/>
                <w:szCs w:val="12"/>
              </w:rPr>
              <w:t>Laguna Banyan Tree Limited</w:t>
            </w: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xml:space="preserve">Banyan Tree Phuket </w:t>
            </w:r>
          </w:p>
        </w:tc>
        <w:tc>
          <w:tcPr>
            <w:tcW w:w="1800" w:type="dxa"/>
            <w:tcBorders>
              <w:top w:val="nil"/>
              <w:left w:val="nil"/>
              <w:bottom w:val="nil"/>
              <w:right w:val="nil"/>
            </w:tcBorders>
          </w:tcPr>
          <w:p w:rsidR="001C6F67" w:rsidRPr="00A82A30" w:rsidRDefault="001C6F67" w:rsidP="001C6F67">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w:t>
            </w:r>
          </w:p>
        </w:tc>
        <w:tc>
          <w:tcPr>
            <w:tcW w:w="1440" w:type="dxa"/>
            <w:tcBorders>
              <w:top w:val="nil"/>
              <w:left w:val="nil"/>
              <w:bottom w:val="nil"/>
              <w:right w:val="nil"/>
            </w:tcBorders>
          </w:tcPr>
          <w:p w:rsidR="001C6F67" w:rsidRPr="00A82A30" w:rsidRDefault="00AA5D5B" w:rsidP="001C6F67">
            <w:pPr>
              <w:pStyle w:val="a"/>
              <w:widowControl/>
              <w:spacing w:line="300" w:lineRule="exact"/>
              <w:ind w:left="-108" w:right="-126"/>
              <w:jc w:val="center"/>
              <w:rPr>
                <w:rFonts w:ascii="Arial" w:hAnsi="Arial" w:cs="Arial"/>
                <w:sz w:val="12"/>
                <w:szCs w:val="12"/>
              </w:rPr>
            </w:pPr>
            <w:r>
              <w:rPr>
                <w:rFonts w:ascii="Arial" w:hAnsi="Arial" w:cs="Arial"/>
                <w:b w:val="0"/>
                <w:bCs w:val="0"/>
                <w:sz w:val="12"/>
                <w:szCs w:val="12"/>
              </w:rPr>
              <w:t>1.1.20</w:t>
            </w:r>
            <w:r w:rsidR="00A84CB3">
              <w:rPr>
                <w:rFonts w:ascii="Arial" w:hAnsi="Arial" w:cs="Arial"/>
                <w:b w:val="0"/>
                <w:bCs w:val="0"/>
                <w:sz w:val="12"/>
                <w:szCs w:val="12"/>
              </w:rPr>
              <w:t>1</w:t>
            </w:r>
            <w:r>
              <w:rPr>
                <w:rFonts w:ascii="Arial" w:hAnsi="Arial" w:cs="Arial"/>
                <w:b w:val="0"/>
                <w:bCs w:val="0"/>
                <w:sz w:val="12"/>
                <w:szCs w:val="12"/>
              </w:rPr>
              <w:t>6</w:t>
            </w:r>
            <w:r w:rsidR="001C6F67" w:rsidRPr="00A82A30">
              <w:rPr>
                <w:rFonts w:ascii="Arial" w:hAnsi="Arial" w:cs="Arial"/>
                <w:b w:val="0"/>
                <w:bCs w:val="0"/>
                <w:sz w:val="12"/>
                <w:szCs w:val="12"/>
              </w:rPr>
              <w:t xml:space="preserve"> - 31.12.2025</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Royalty fee: 2% of total revenue</w:t>
            </w: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8623FD">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   Resorts Pte. Limited</w:t>
            </w:r>
            <w:r w:rsidRPr="00A82A30">
              <w:rPr>
                <w:rFonts w:ascii="Arial" w:hAnsi="Arial" w:cs="Arial"/>
                <w:b w:val="0"/>
                <w:bCs w:val="0"/>
                <w:sz w:val="12"/>
                <w:szCs w:val="12"/>
                <w:vertAlign w:val="superscript"/>
              </w:rPr>
              <w:t>(</w:t>
            </w:r>
            <w:r w:rsidR="008623FD" w:rsidRPr="00A82A30">
              <w:rPr>
                <w:rFonts w:ascii="Arial" w:hAnsi="Arial" w:cs="Arial"/>
                <w:b w:val="0"/>
                <w:bCs w:val="0"/>
                <w:sz w:val="12"/>
                <w:szCs w:val="12"/>
                <w:vertAlign w:val="superscript"/>
              </w:rPr>
              <w:t>1</w:t>
            </w:r>
            <w:r w:rsidRPr="00A82A30">
              <w:rPr>
                <w:rFonts w:ascii="Arial" w:hAnsi="Arial" w:cs="Arial"/>
                <w:b w:val="0"/>
                <w:bCs w:val="0"/>
                <w:sz w:val="12"/>
                <w:szCs w:val="12"/>
                <w:vertAlign w:val="superscript"/>
              </w:rPr>
              <w:t>)</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1C6F67">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 Resorts</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72"/>
              <w:jc w:val="center"/>
              <w:rPr>
                <w:rFonts w:ascii="Arial" w:hAnsi="Arial" w:cs="Arial"/>
                <w:b w:val="0"/>
                <w:bCs w:val="0"/>
                <w:sz w:val="12"/>
                <w:szCs w:val="12"/>
              </w:rPr>
            </w:pPr>
            <w:r w:rsidRPr="00A82A30">
              <w:rPr>
                <w:rFonts w:ascii="Arial" w:hAnsi="Arial" w:cs="Arial"/>
                <w:b w:val="0"/>
                <w:bCs w:val="0"/>
                <w:sz w:val="12"/>
                <w:szCs w:val="12"/>
              </w:rPr>
              <w:t>1.1.2016 - 31.12.2025</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72"/>
              <w:jc w:val="both"/>
              <w:rPr>
                <w:rFonts w:ascii="Arial" w:hAnsi="Arial" w:cs="Arial"/>
                <w:b w:val="0"/>
                <w:bCs w:val="0"/>
                <w:sz w:val="12"/>
                <w:szCs w:val="12"/>
              </w:rPr>
            </w:pPr>
            <w:r w:rsidRPr="00A82A30">
              <w:rPr>
                <w:rFonts w:ascii="Arial" w:hAnsi="Arial" w:cs="Arial"/>
                <w:b w:val="0"/>
                <w:bCs w:val="0"/>
                <w:sz w:val="12"/>
                <w:szCs w:val="12"/>
              </w:rPr>
              <w:t>- Technical fee: 7.5% of gross operating profit</w:t>
            </w: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1C6F67">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  (Thailand) Limited</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r w:rsidRPr="00A82A30">
              <w:rPr>
                <w:rFonts w:ascii="Arial" w:hAnsi="Arial" w:cs="Arial"/>
                <w:sz w:val="12"/>
                <w:szCs w:val="12"/>
              </w:rPr>
              <w:t>(a)</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r w:rsidRPr="00A82A30">
              <w:rPr>
                <w:rFonts w:ascii="Arial" w:hAnsi="Arial" w:cs="Arial"/>
                <w:b w:val="0"/>
                <w:bCs w:val="0"/>
                <w:sz w:val="12"/>
                <w:szCs w:val="12"/>
              </w:rPr>
              <w:t>Thai Wah Plaza Limited</w:t>
            </w: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Banyan Tree Bangkok</w:t>
            </w:r>
          </w:p>
        </w:tc>
        <w:tc>
          <w:tcPr>
            <w:tcW w:w="1800" w:type="dxa"/>
            <w:tcBorders>
              <w:top w:val="nil"/>
              <w:left w:val="nil"/>
              <w:bottom w:val="nil"/>
              <w:right w:val="nil"/>
            </w:tcBorders>
          </w:tcPr>
          <w:p w:rsidR="001C6F67" w:rsidRPr="00A82A30" w:rsidRDefault="001C6F67" w:rsidP="001C6F67">
            <w:pPr>
              <w:pStyle w:val="a"/>
              <w:widowControl/>
              <w:spacing w:line="300" w:lineRule="exact"/>
              <w:ind w:left="-72" w:right="-126"/>
              <w:rPr>
                <w:rFonts w:ascii="Arial" w:hAnsi="Arial" w:cs="Arial"/>
                <w:b w:val="0"/>
                <w:bCs w:val="0"/>
                <w:sz w:val="12"/>
                <w:szCs w:val="12"/>
              </w:rPr>
            </w:pPr>
            <w:r w:rsidRPr="00A82A30">
              <w:rPr>
                <w:rFonts w:ascii="Arial" w:hAnsi="Arial" w:cs="Arial"/>
                <w:b w:val="0"/>
                <w:bCs w:val="0"/>
                <w:sz w:val="12"/>
                <w:szCs w:val="12"/>
              </w:rPr>
              <w:t>Banyan Tree Hotels &amp;</w:t>
            </w:r>
          </w:p>
        </w:tc>
        <w:tc>
          <w:tcPr>
            <w:tcW w:w="1440" w:type="dxa"/>
            <w:tcBorders>
              <w:top w:val="nil"/>
              <w:left w:val="nil"/>
              <w:bottom w:val="nil"/>
              <w:right w:val="nil"/>
            </w:tcBorders>
          </w:tcPr>
          <w:p w:rsidR="001C6F67" w:rsidRPr="00A82A30" w:rsidRDefault="00AA5D5B" w:rsidP="001C6F67">
            <w:pPr>
              <w:pStyle w:val="a"/>
              <w:widowControl/>
              <w:spacing w:line="300" w:lineRule="exact"/>
              <w:ind w:left="-108" w:right="-126"/>
              <w:jc w:val="center"/>
              <w:rPr>
                <w:rFonts w:ascii="Arial" w:hAnsi="Arial" w:cs="Arial"/>
                <w:b w:val="0"/>
                <w:bCs w:val="0"/>
                <w:sz w:val="12"/>
                <w:szCs w:val="12"/>
              </w:rPr>
            </w:pPr>
            <w:r>
              <w:rPr>
                <w:rFonts w:ascii="Arial" w:hAnsi="Arial" w:cs="Arial"/>
                <w:b w:val="0"/>
                <w:bCs w:val="0"/>
                <w:sz w:val="12"/>
                <w:szCs w:val="12"/>
              </w:rPr>
              <w:t>1.7.2012</w:t>
            </w:r>
            <w:r w:rsidR="001C6F67" w:rsidRPr="00A82A30">
              <w:rPr>
                <w:rFonts w:ascii="Arial" w:hAnsi="Arial" w:cs="Arial"/>
                <w:b w:val="0"/>
                <w:bCs w:val="0"/>
                <w:sz w:val="12"/>
                <w:szCs w:val="12"/>
              </w:rPr>
              <w:t xml:space="preserve"> - 31.12.2021</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Royalty fee: 3% of total revenue</w:t>
            </w: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8623FD">
            <w:pPr>
              <w:pStyle w:val="a"/>
              <w:widowControl/>
              <w:spacing w:line="300" w:lineRule="exact"/>
              <w:ind w:left="-72" w:right="-126"/>
              <w:rPr>
                <w:rFonts w:ascii="Arial" w:hAnsi="Arial" w:cs="Arial"/>
                <w:b w:val="0"/>
                <w:bCs w:val="0"/>
                <w:sz w:val="12"/>
                <w:szCs w:val="12"/>
              </w:rPr>
            </w:pPr>
            <w:r w:rsidRPr="00A82A30">
              <w:rPr>
                <w:rFonts w:ascii="Arial" w:hAnsi="Arial" w:cs="Arial"/>
                <w:b w:val="0"/>
                <w:bCs w:val="0"/>
                <w:sz w:val="12"/>
                <w:szCs w:val="12"/>
              </w:rPr>
              <w:t xml:space="preserve">   Resorts Pte. Limited</w:t>
            </w:r>
            <w:r w:rsidRPr="00A82A30">
              <w:rPr>
                <w:rFonts w:ascii="Arial" w:hAnsi="Arial" w:cs="Arial"/>
                <w:b w:val="0"/>
                <w:bCs w:val="0"/>
                <w:sz w:val="12"/>
                <w:szCs w:val="12"/>
                <w:vertAlign w:val="superscript"/>
              </w:rPr>
              <w:t>(</w:t>
            </w:r>
            <w:r w:rsidR="008623FD" w:rsidRPr="00A82A30">
              <w:rPr>
                <w:rFonts w:ascii="Arial" w:hAnsi="Arial" w:cs="Arial"/>
                <w:b w:val="0"/>
                <w:bCs w:val="0"/>
                <w:sz w:val="12"/>
                <w:szCs w:val="12"/>
                <w:vertAlign w:val="superscript"/>
              </w:rPr>
              <w:t>1</w:t>
            </w:r>
            <w:r w:rsidRPr="00A82A30">
              <w:rPr>
                <w:rFonts w:ascii="Arial" w:hAnsi="Arial" w:cs="Arial"/>
                <w:b w:val="0"/>
                <w:bCs w:val="0"/>
                <w:sz w:val="12"/>
                <w:szCs w:val="12"/>
                <w:vertAlign w:val="superscript"/>
              </w:rPr>
              <w:t>)</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1C6F67">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 Resorts</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r w:rsidRPr="00A82A30">
              <w:rPr>
                <w:rFonts w:ascii="Arial" w:hAnsi="Arial" w:cs="Arial"/>
                <w:b w:val="0"/>
                <w:bCs w:val="0"/>
                <w:sz w:val="12"/>
                <w:szCs w:val="12"/>
              </w:rPr>
              <w:t>1.7.2012 - 31.12.2021</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ngsana New"/>
                <w:b w:val="0"/>
                <w:bCs w:val="0"/>
                <w:sz w:val="12"/>
                <w:szCs w:val="12"/>
              </w:rPr>
            </w:pPr>
            <w:r w:rsidRPr="00A82A30">
              <w:rPr>
                <w:rFonts w:ascii="Arial" w:hAnsi="Arial" w:cs="Arial"/>
                <w:b w:val="0"/>
                <w:bCs w:val="0"/>
                <w:sz w:val="12"/>
                <w:szCs w:val="12"/>
              </w:rPr>
              <w:t>- Management fee: 10% of gross operating profit</w:t>
            </w: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1C6F67">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  (Thailand) Limited</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r w:rsidRPr="00A82A30">
              <w:rPr>
                <w:rFonts w:ascii="Arial" w:hAnsi="Arial" w:cs="Arial"/>
                <w:sz w:val="12"/>
                <w:szCs w:val="12"/>
              </w:rPr>
              <w:t>(b)</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ngsana New"/>
                <w:b w:val="0"/>
                <w:bCs w:val="0"/>
                <w:sz w:val="12"/>
                <w:szCs w:val="12"/>
              </w:rPr>
            </w:pP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r w:rsidRPr="00A82A30">
              <w:rPr>
                <w:rFonts w:ascii="Arial" w:hAnsi="Arial" w:cs="Arial"/>
                <w:b w:val="0"/>
                <w:bCs w:val="0"/>
                <w:sz w:val="12"/>
                <w:szCs w:val="12"/>
              </w:rPr>
              <w:t>Laguna Village Limited</w:t>
            </w: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roofErr w:type="spellStart"/>
            <w:r w:rsidRPr="00A82A30">
              <w:rPr>
                <w:rFonts w:ascii="Arial" w:hAnsi="Arial" w:cs="Arial"/>
                <w:b w:val="0"/>
                <w:bCs w:val="0"/>
                <w:sz w:val="12"/>
                <w:szCs w:val="12"/>
              </w:rPr>
              <w:t>Angsana</w:t>
            </w:r>
            <w:proofErr w:type="spellEnd"/>
            <w:r w:rsidRPr="00A82A30">
              <w:rPr>
                <w:rFonts w:ascii="Arial" w:hAnsi="Arial" w:cs="Arial"/>
                <w:b w:val="0"/>
                <w:bCs w:val="0"/>
                <w:sz w:val="12"/>
                <w:szCs w:val="12"/>
              </w:rPr>
              <w:t xml:space="preserve"> Villas Resort</w:t>
            </w:r>
          </w:p>
        </w:tc>
        <w:tc>
          <w:tcPr>
            <w:tcW w:w="1800" w:type="dxa"/>
            <w:tcBorders>
              <w:top w:val="nil"/>
              <w:left w:val="nil"/>
              <w:bottom w:val="nil"/>
              <w:right w:val="nil"/>
            </w:tcBorders>
          </w:tcPr>
          <w:p w:rsidR="001C6F67" w:rsidRPr="00A82A30" w:rsidRDefault="001C6F67" w:rsidP="001C6F67">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 Resorts</w:t>
            </w:r>
          </w:p>
        </w:tc>
        <w:tc>
          <w:tcPr>
            <w:tcW w:w="1440" w:type="dxa"/>
            <w:tcBorders>
              <w:top w:val="nil"/>
              <w:left w:val="nil"/>
              <w:bottom w:val="nil"/>
              <w:right w:val="nil"/>
            </w:tcBorders>
          </w:tcPr>
          <w:p w:rsidR="001C6F67" w:rsidRPr="00A82A30" w:rsidRDefault="00AA5D5B" w:rsidP="001C6F67">
            <w:pPr>
              <w:pStyle w:val="a"/>
              <w:widowControl/>
              <w:spacing w:line="300" w:lineRule="exact"/>
              <w:ind w:left="-108" w:right="-126"/>
              <w:jc w:val="center"/>
              <w:rPr>
                <w:rFonts w:ascii="Arial" w:hAnsi="Arial" w:cs="Arial"/>
                <w:b w:val="0"/>
                <w:bCs w:val="0"/>
                <w:sz w:val="12"/>
                <w:szCs w:val="12"/>
              </w:rPr>
            </w:pPr>
            <w:r>
              <w:rPr>
                <w:rFonts w:ascii="Arial" w:hAnsi="Arial" w:cs="Arial"/>
                <w:b w:val="0"/>
                <w:bCs w:val="0"/>
                <w:sz w:val="12"/>
                <w:szCs w:val="12"/>
              </w:rPr>
              <w:t>1.8.20</w:t>
            </w:r>
            <w:r w:rsidR="00A84CB3">
              <w:rPr>
                <w:rFonts w:ascii="Arial" w:hAnsi="Arial" w:cs="Arial"/>
                <w:b w:val="0"/>
                <w:bCs w:val="0"/>
                <w:sz w:val="12"/>
                <w:szCs w:val="12"/>
              </w:rPr>
              <w:t>1</w:t>
            </w:r>
            <w:r>
              <w:rPr>
                <w:rFonts w:ascii="Arial" w:hAnsi="Arial" w:cs="Arial"/>
                <w:b w:val="0"/>
                <w:bCs w:val="0"/>
                <w:sz w:val="12"/>
                <w:szCs w:val="12"/>
              </w:rPr>
              <w:t>6</w:t>
            </w:r>
            <w:r w:rsidR="001C6F67" w:rsidRPr="00A82A30">
              <w:rPr>
                <w:rFonts w:ascii="Arial" w:hAnsi="Arial" w:cs="Arial"/>
                <w:b w:val="0"/>
                <w:bCs w:val="0"/>
                <w:sz w:val="12"/>
                <w:szCs w:val="12"/>
              </w:rPr>
              <w:t xml:space="preserve"> - 31.7.2041</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ngsana New"/>
                <w:b w:val="0"/>
                <w:bCs w:val="0"/>
                <w:sz w:val="12"/>
                <w:szCs w:val="12"/>
              </w:rPr>
            </w:pPr>
            <w:r w:rsidRPr="00A82A30">
              <w:rPr>
                <w:rFonts w:ascii="Arial" w:hAnsi="Arial" w:cs="Angsana New"/>
                <w:b w:val="0"/>
                <w:bCs w:val="0"/>
                <w:sz w:val="12"/>
                <w:szCs w:val="12"/>
              </w:rPr>
              <w:t>- Royalty fee: 2% of total revenue</w:t>
            </w: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xml:space="preserve">   Phuket</w:t>
            </w:r>
          </w:p>
        </w:tc>
        <w:tc>
          <w:tcPr>
            <w:tcW w:w="1800" w:type="dxa"/>
            <w:tcBorders>
              <w:top w:val="nil"/>
              <w:left w:val="nil"/>
              <w:bottom w:val="nil"/>
              <w:right w:val="nil"/>
            </w:tcBorders>
          </w:tcPr>
          <w:p w:rsidR="001C6F67" w:rsidRPr="00A82A30" w:rsidRDefault="001C6F67" w:rsidP="008623FD">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   Pte. Limited</w:t>
            </w:r>
            <w:r w:rsidRPr="00A82A30">
              <w:rPr>
                <w:rFonts w:ascii="Arial" w:hAnsi="Arial" w:cs="Arial"/>
                <w:b w:val="0"/>
                <w:bCs w:val="0"/>
                <w:sz w:val="12"/>
                <w:szCs w:val="12"/>
                <w:vertAlign w:val="superscript"/>
              </w:rPr>
              <w:t>(</w:t>
            </w:r>
            <w:r w:rsidR="008623FD" w:rsidRPr="00A82A30">
              <w:rPr>
                <w:rFonts w:ascii="Arial" w:hAnsi="Arial" w:cs="Arial"/>
                <w:b w:val="0"/>
                <w:bCs w:val="0"/>
                <w:sz w:val="12"/>
                <w:szCs w:val="12"/>
                <w:vertAlign w:val="superscript"/>
              </w:rPr>
              <w:t>1</w:t>
            </w:r>
            <w:r w:rsidRPr="00A82A30">
              <w:rPr>
                <w:rFonts w:ascii="Arial" w:hAnsi="Arial" w:cs="Arial"/>
                <w:b w:val="0"/>
                <w:bCs w:val="0"/>
                <w:sz w:val="12"/>
                <w:szCs w:val="12"/>
                <w:vertAlign w:val="superscript"/>
              </w:rPr>
              <w:t>)</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ngsana New"/>
                <w:b w:val="0"/>
                <w:bCs w:val="0"/>
                <w:sz w:val="12"/>
                <w:szCs w:val="12"/>
              </w:rPr>
            </w:pP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1C6F67">
            <w:pPr>
              <w:pStyle w:val="a"/>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 Resorts</w:t>
            </w:r>
          </w:p>
          <w:p w:rsidR="001C6F67" w:rsidRPr="00A82A30" w:rsidRDefault="001C6F67" w:rsidP="001C6F67">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(Thailand) Limited</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b w:val="0"/>
                <w:bCs w:val="0"/>
                <w:sz w:val="12"/>
                <w:szCs w:val="12"/>
              </w:rPr>
            </w:pPr>
            <w:r w:rsidRPr="00A82A30">
              <w:rPr>
                <w:rFonts w:ascii="Arial" w:hAnsi="Arial" w:cs="Arial"/>
                <w:b w:val="0"/>
                <w:bCs w:val="0"/>
                <w:sz w:val="12"/>
                <w:szCs w:val="12"/>
              </w:rPr>
              <w:t>1.8.2016 - 31.7.2041</w:t>
            </w:r>
            <w:r w:rsidRPr="00A82A30">
              <w:rPr>
                <w:rFonts w:ascii="Arial" w:hAnsi="Arial" w:cs="Arial" w:hint="cs"/>
                <w:b w:val="0"/>
                <w:bCs w:val="0"/>
                <w:sz w:val="12"/>
                <w:szCs w:val="12"/>
                <w:cs/>
              </w:rPr>
              <w:t xml:space="preserve"> </w:t>
            </w:r>
          </w:p>
          <w:p w:rsidR="001C6F67" w:rsidRPr="00A82A30" w:rsidRDefault="001C6F67" w:rsidP="001C6F67">
            <w:pPr>
              <w:pStyle w:val="a"/>
              <w:widowControl/>
              <w:spacing w:line="300" w:lineRule="exact"/>
              <w:ind w:left="-108" w:right="-126"/>
              <w:jc w:val="center"/>
              <w:rPr>
                <w:rFonts w:ascii="Arial" w:hAnsi="Arial" w:cstheme="minorBidi"/>
                <w:sz w:val="12"/>
                <w:szCs w:val="12"/>
              </w:rPr>
            </w:pPr>
            <w:r w:rsidRPr="00A82A30">
              <w:rPr>
                <w:rFonts w:ascii="Arial" w:hAnsi="Arial" w:cs="Arial"/>
                <w:sz w:val="12"/>
                <w:szCs w:val="12"/>
              </w:rPr>
              <w:t>(c)</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Management fee: 7.5% of gross operating profit</w:t>
            </w:r>
          </w:p>
        </w:tc>
      </w:tr>
      <w:tr w:rsidR="001C6F67" w:rsidRPr="00A82A30" w:rsidTr="00FD3DBB">
        <w:tc>
          <w:tcPr>
            <w:tcW w:w="1710" w:type="dxa"/>
            <w:tcBorders>
              <w:top w:val="nil"/>
              <w:left w:val="nil"/>
              <w:bottom w:val="nil"/>
              <w:right w:val="nil"/>
            </w:tcBorders>
          </w:tcPr>
          <w:p w:rsidR="001C6F67" w:rsidRPr="00A82A30" w:rsidRDefault="001C6F67" w:rsidP="001473D1">
            <w:pPr>
              <w:pStyle w:val="a"/>
              <w:spacing w:line="300" w:lineRule="exact"/>
              <w:ind w:left="162" w:right="-234" w:hanging="162"/>
              <w:rPr>
                <w:rFonts w:ascii="Arial" w:hAnsi="Arial" w:cs="Arial"/>
                <w:b w:val="0"/>
                <w:bCs w:val="0"/>
                <w:sz w:val="12"/>
                <w:szCs w:val="12"/>
              </w:rPr>
            </w:pPr>
            <w:r w:rsidRPr="00A82A30">
              <w:rPr>
                <w:rFonts w:ascii="Arial" w:hAnsi="Arial" w:cs="Arial"/>
                <w:b w:val="0"/>
                <w:bCs w:val="0"/>
                <w:sz w:val="12"/>
                <w:szCs w:val="12"/>
              </w:rPr>
              <w:t xml:space="preserve">Phuket </w:t>
            </w:r>
            <w:r w:rsidR="001473D1" w:rsidRPr="00A82A30">
              <w:rPr>
                <w:rFonts w:ascii="Arial" w:hAnsi="Arial" w:cs="Arial"/>
                <w:b w:val="0"/>
                <w:bCs w:val="0"/>
                <w:sz w:val="12"/>
                <w:szCs w:val="12"/>
              </w:rPr>
              <w:t>Resort  Development Limited</w:t>
            </w:r>
            <w:r w:rsidRPr="00A82A30">
              <w:rPr>
                <w:rFonts w:ascii="Arial" w:hAnsi="Arial" w:cs="Arial"/>
                <w:b w:val="0"/>
                <w:bCs w:val="0"/>
                <w:sz w:val="12"/>
                <w:szCs w:val="12"/>
              </w:rPr>
              <w:t xml:space="preserve">                </w:t>
            </w: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Cassia Phuket</w:t>
            </w:r>
          </w:p>
        </w:tc>
        <w:tc>
          <w:tcPr>
            <w:tcW w:w="1800" w:type="dxa"/>
            <w:tcBorders>
              <w:top w:val="nil"/>
              <w:left w:val="nil"/>
              <w:bottom w:val="nil"/>
              <w:right w:val="nil"/>
            </w:tcBorders>
          </w:tcPr>
          <w:p w:rsidR="001C6F67" w:rsidRPr="00A82A30" w:rsidRDefault="001C6F67" w:rsidP="001C6F67">
            <w:pPr>
              <w:pStyle w:val="a"/>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Banyan Tree Hotels &amp; </w:t>
            </w:r>
          </w:p>
          <w:p w:rsidR="001C6F67" w:rsidRPr="00A82A30" w:rsidRDefault="001C6F67" w:rsidP="008623FD">
            <w:pPr>
              <w:pStyle w:val="a"/>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  Resorts Pte. Limited</w:t>
            </w:r>
            <w:r w:rsidRPr="00A82A30">
              <w:rPr>
                <w:rFonts w:ascii="Arial" w:hAnsi="Arial" w:cs="Arial"/>
                <w:b w:val="0"/>
                <w:bCs w:val="0"/>
                <w:sz w:val="12"/>
                <w:szCs w:val="12"/>
                <w:vertAlign w:val="superscript"/>
              </w:rPr>
              <w:t>(</w:t>
            </w:r>
            <w:r w:rsidR="008623FD" w:rsidRPr="00A82A30">
              <w:rPr>
                <w:rFonts w:ascii="Arial" w:hAnsi="Arial" w:cs="Arial"/>
                <w:b w:val="0"/>
                <w:bCs w:val="0"/>
                <w:sz w:val="12"/>
                <w:szCs w:val="12"/>
                <w:vertAlign w:val="superscript"/>
              </w:rPr>
              <w:t>1</w:t>
            </w:r>
            <w:r w:rsidRPr="00A82A30">
              <w:rPr>
                <w:rFonts w:ascii="Arial" w:hAnsi="Arial" w:cs="Arial"/>
                <w:b w:val="0"/>
                <w:bCs w:val="0"/>
                <w:sz w:val="12"/>
                <w:szCs w:val="12"/>
                <w:vertAlign w:val="superscript"/>
              </w:rPr>
              <w:t>)</w:t>
            </w:r>
          </w:p>
        </w:tc>
        <w:tc>
          <w:tcPr>
            <w:tcW w:w="1440" w:type="dxa"/>
            <w:tcBorders>
              <w:top w:val="nil"/>
              <w:left w:val="nil"/>
              <w:bottom w:val="nil"/>
              <w:right w:val="nil"/>
            </w:tcBorders>
          </w:tcPr>
          <w:p w:rsidR="001C6F67" w:rsidRPr="00A82A30" w:rsidRDefault="00AA5D5B" w:rsidP="001C6F67">
            <w:pPr>
              <w:pStyle w:val="a"/>
              <w:widowControl/>
              <w:spacing w:line="300" w:lineRule="exact"/>
              <w:ind w:left="-108" w:right="-126"/>
              <w:jc w:val="center"/>
              <w:rPr>
                <w:rFonts w:ascii="Arial" w:hAnsi="Arial" w:cs="Arial"/>
                <w:b w:val="0"/>
                <w:bCs w:val="0"/>
                <w:sz w:val="12"/>
                <w:szCs w:val="12"/>
              </w:rPr>
            </w:pPr>
            <w:r>
              <w:rPr>
                <w:rFonts w:ascii="Arial" w:hAnsi="Arial" w:cs="Arial"/>
                <w:b w:val="0"/>
                <w:bCs w:val="0"/>
                <w:sz w:val="12"/>
                <w:szCs w:val="12"/>
              </w:rPr>
              <w:t>20.10.2015</w:t>
            </w:r>
            <w:r w:rsidR="001C6F67" w:rsidRPr="00A82A30">
              <w:rPr>
                <w:rFonts w:ascii="Arial" w:hAnsi="Arial" w:cs="Arial"/>
                <w:b w:val="0"/>
                <w:bCs w:val="0"/>
                <w:sz w:val="12"/>
                <w:szCs w:val="12"/>
              </w:rPr>
              <w:t xml:space="preserve"> - 19.10.2040</w:t>
            </w:r>
          </w:p>
          <w:p w:rsidR="001C6F67" w:rsidRPr="00A82A30"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Royalty fee: 2% of total revenue</w:t>
            </w:r>
          </w:p>
        </w:tc>
      </w:tr>
      <w:tr w:rsidR="001C6F67" w:rsidRPr="00A82A30" w:rsidTr="00FD3DBB">
        <w:tc>
          <w:tcPr>
            <w:tcW w:w="1710" w:type="dxa"/>
            <w:tcBorders>
              <w:top w:val="nil"/>
              <w:left w:val="nil"/>
              <w:bottom w:val="nil"/>
              <w:right w:val="nil"/>
            </w:tcBorders>
          </w:tcPr>
          <w:p w:rsidR="001C6F67" w:rsidRPr="00A82A30" w:rsidRDefault="001C6F67" w:rsidP="001473D1">
            <w:pPr>
              <w:pStyle w:val="a"/>
              <w:spacing w:line="300" w:lineRule="exact"/>
              <w:ind w:left="162" w:right="-234" w:hanging="162"/>
              <w:rPr>
                <w:rFonts w:ascii="Arial" w:hAnsi="Arial" w:cs="Arial"/>
                <w:b w:val="0"/>
                <w:bCs w:val="0"/>
                <w:sz w:val="12"/>
                <w:szCs w:val="12"/>
              </w:rPr>
            </w:pPr>
            <w:r w:rsidRPr="00A82A30">
              <w:rPr>
                <w:rFonts w:ascii="Arial" w:hAnsi="Arial" w:cs="Arial"/>
                <w:b w:val="0"/>
                <w:bCs w:val="0"/>
                <w:sz w:val="12"/>
                <w:szCs w:val="12"/>
              </w:rPr>
              <w:tab/>
            </w: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1C6F67">
            <w:pPr>
              <w:pStyle w:val="a"/>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 Resorts</w:t>
            </w:r>
          </w:p>
          <w:p w:rsidR="001C6F67" w:rsidRPr="00A82A30" w:rsidRDefault="001C6F67" w:rsidP="001C6F67">
            <w:pPr>
              <w:pStyle w:val="a"/>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(Thailand) Limited</w:t>
            </w:r>
          </w:p>
        </w:tc>
        <w:tc>
          <w:tcPr>
            <w:tcW w:w="1440" w:type="dxa"/>
            <w:tcBorders>
              <w:top w:val="nil"/>
              <w:left w:val="nil"/>
              <w:bottom w:val="nil"/>
              <w:right w:val="nil"/>
            </w:tcBorders>
          </w:tcPr>
          <w:p w:rsidR="001C6F67" w:rsidRPr="00A82A30" w:rsidRDefault="001C6F67" w:rsidP="001C6F67">
            <w:pPr>
              <w:pStyle w:val="a"/>
              <w:spacing w:line="300" w:lineRule="exact"/>
              <w:ind w:left="-108" w:right="-126"/>
              <w:jc w:val="center"/>
              <w:rPr>
                <w:rFonts w:ascii="Arial" w:hAnsi="Arial" w:cs="Arial"/>
                <w:b w:val="0"/>
                <w:bCs w:val="0"/>
                <w:sz w:val="12"/>
                <w:szCs w:val="12"/>
              </w:rPr>
            </w:pPr>
            <w:r w:rsidRPr="00A82A30">
              <w:rPr>
                <w:rFonts w:ascii="Arial" w:hAnsi="Arial" w:cs="Arial"/>
                <w:b w:val="0"/>
                <w:bCs w:val="0"/>
                <w:sz w:val="12"/>
                <w:szCs w:val="12"/>
              </w:rPr>
              <w:t>20.10.2015 - 19.10.2040</w:t>
            </w:r>
          </w:p>
          <w:p w:rsidR="001C6F67" w:rsidRPr="00A82A30" w:rsidRDefault="001C6F67" w:rsidP="001C6F67">
            <w:pPr>
              <w:pStyle w:val="a"/>
              <w:spacing w:line="300" w:lineRule="exact"/>
              <w:ind w:left="-108" w:right="-126"/>
              <w:jc w:val="center"/>
              <w:rPr>
                <w:rFonts w:ascii="Arial" w:hAnsi="Arial" w:cs="Arial"/>
                <w:sz w:val="12"/>
                <w:szCs w:val="12"/>
              </w:rPr>
            </w:pPr>
            <w:r w:rsidRPr="00A82A30">
              <w:rPr>
                <w:rFonts w:ascii="Arial" w:hAnsi="Arial" w:cs="Arial"/>
                <w:sz w:val="12"/>
                <w:szCs w:val="12"/>
              </w:rPr>
              <w:t>(c)</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Management fee: 7.5% of gross operating profit</w:t>
            </w:r>
          </w:p>
        </w:tc>
      </w:tr>
    </w:tbl>
    <w:p w:rsidR="007F5FB3" w:rsidRPr="00A82A30" w:rsidRDefault="007F5FB3" w:rsidP="0063458C">
      <w:pPr>
        <w:pStyle w:val="a"/>
        <w:widowControl/>
        <w:tabs>
          <w:tab w:val="left" w:pos="900"/>
        </w:tabs>
        <w:spacing w:before="60" w:line="220" w:lineRule="exact"/>
        <w:ind w:left="567" w:right="-45"/>
        <w:jc w:val="both"/>
        <w:rPr>
          <w:rFonts w:ascii="Arial" w:hAnsi="Arial" w:cs="Arial"/>
          <w:sz w:val="12"/>
          <w:szCs w:val="12"/>
        </w:rPr>
      </w:pPr>
    </w:p>
    <w:p w:rsidR="007F5FB3" w:rsidRPr="00A82A30" w:rsidRDefault="007F5FB3" w:rsidP="0063458C">
      <w:pPr>
        <w:pStyle w:val="a"/>
        <w:widowControl/>
        <w:tabs>
          <w:tab w:val="left" w:pos="900"/>
        </w:tabs>
        <w:spacing w:before="60" w:line="220" w:lineRule="exact"/>
        <w:ind w:left="567" w:right="-45"/>
        <w:jc w:val="both"/>
        <w:rPr>
          <w:rFonts w:ascii="Arial" w:hAnsi="Arial" w:cs="Arial"/>
          <w:sz w:val="12"/>
          <w:szCs w:val="12"/>
        </w:rPr>
      </w:pPr>
      <w:r w:rsidRPr="00A82A30">
        <w:rPr>
          <w:rFonts w:ascii="Arial" w:hAnsi="Arial" w:cs="Arial"/>
          <w:sz w:val="12"/>
          <w:szCs w:val="12"/>
        </w:rPr>
        <w:t>(</w:t>
      </w:r>
      <w:r w:rsidR="00D70D07" w:rsidRPr="00A82A30">
        <w:rPr>
          <w:rFonts w:ascii="Arial" w:hAnsi="Arial" w:cs="Arial"/>
          <w:sz w:val="12"/>
          <w:szCs w:val="12"/>
        </w:rPr>
        <w:t>1</w:t>
      </w:r>
      <w:r w:rsidRPr="00A82A30">
        <w:rPr>
          <w:rFonts w:ascii="Arial" w:hAnsi="Arial" w:cs="Arial"/>
          <w:sz w:val="12"/>
          <w:szCs w:val="12"/>
        </w:rPr>
        <w:t>)</w:t>
      </w:r>
      <w:r w:rsidRPr="00A82A30">
        <w:rPr>
          <w:rFonts w:ascii="Arial" w:hAnsi="Arial" w:cs="Arial"/>
          <w:sz w:val="12"/>
          <w:szCs w:val="12"/>
        </w:rPr>
        <w:tab/>
      </w:r>
      <w:r w:rsidRPr="00A82A30">
        <w:rPr>
          <w:rFonts w:ascii="Arial" w:hAnsi="Arial" w:cs="Arial"/>
          <w:b w:val="0"/>
          <w:bCs w:val="0"/>
          <w:sz w:val="12"/>
          <w:szCs w:val="12"/>
        </w:rPr>
        <w:t>Formerly known as Banyan Tree Corporate Pte. Limited</w:t>
      </w:r>
    </w:p>
    <w:p w:rsidR="0063458C" w:rsidRPr="00A82A30" w:rsidRDefault="0063458C" w:rsidP="0063458C">
      <w:pPr>
        <w:pStyle w:val="a"/>
        <w:widowControl/>
        <w:tabs>
          <w:tab w:val="left" w:pos="900"/>
        </w:tabs>
        <w:spacing w:before="60" w:line="220" w:lineRule="exact"/>
        <w:ind w:left="567" w:right="-45"/>
        <w:jc w:val="both"/>
        <w:rPr>
          <w:rFonts w:ascii="Arial" w:hAnsi="Arial" w:cs="Arial"/>
          <w:b w:val="0"/>
          <w:bCs w:val="0"/>
          <w:sz w:val="12"/>
          <w:szCs w:val="12"/>
        </w:rPr>
      </w:pPr>
      <w:r w:rsidRPr="00A82A30">
        <w:rPr>
          <w:rFonts w:ascii="Arial" w:hAnsi="Arial" w:cs="Arial"/>
          <w:sz w:val="12"/>
          <w:szCs w:val="12"/>
        </w:rPr>
        <w:t>(a)</w:t>
      </w:r>
      <w:r w:rsidRPr="00A82A30">
        <w:rPr>
          <w:rFonts w:ascii="Arial" w:hAnsi="Arial" w:cs="Arial"/>
          <w:sz w:val="12"/>
          <w:szCs w:val="12"/>
        </w:rPr>
        <w:tab/>
      </w:r>
      <w:r w:rsidRPr="00A82A30">
        <w:rPr>
          <w:rFonts w:ascii="Arial" w:hAnsi="Arial" w:cs="Arial"/>
          <w:b w:val="0"/>
          <w:bCs w:val="0"/>
          <w:sz w:val="12"/>
          <w:szCs w:val="12"/>
        </w:rPr>
        <w:t>Operator has option to extend for 1 additional period of 10 years.</w:t>
      </w:r>
    </w:p>
    <w:p w:rsidR="0063458C" w:rsidRPr="00A82A30" w:rsidRDefault="0063458C" w:rsidP="0063458C">
      <w:pPr>
        <w:pStyle w:val="a"/>
        <w:widowControl/>
        <w:tabs>
          <w:tab w:val="left" w:pos="900"/>
        </w:tabs>
        <w:spacing w:line="220" w:lineRule="exact"/>
        <w:ind w:left="567" w:right="-45"/>
        <w:jc w:val="both"/>
        <w:rPr>
          <w:rFonts w:ascii="Arial" w:hAnsi="Arial" w:cs="Arial"/>
          <w:b w:val="0"/>
          <w:bCs w:val="0"/>
          <w:sz w:val="12"/>
          <w:szCs w:val="12"/>
        </w:rPr>
      </w:pPr>
      <w:r w:rsidRPr="00A82A30">
        <w:rPr>
          <w:rFonts w:ascii="Arial" w:hAnsi="Arial" w:cs="Arial"/>
          <w:sz w:val="12"/>
          <w:szCs w:val="12"/>
        </w:rPr>
        <w:t>(b)</w:t>
      </w:r>
      <w:r w:rsidRPr="00A82A30">
        <w:rPr>
          <w:rFonts w:ascii="Arial" w:hAnsi="Arial" w:cs="Arial"/>
          <w:sz w:val="12"/>
          <w:szCs w:val="12"/>
        </w:rPr>
        <w:tab/>
      </w:r>
      <w:r w:rsidRPr="00A82A30">
        <w:rPr>
          <w:rFonts w:ascii="Arial" w:hAnsi="Arial" w:cs="Arial"/>
          <w:b w:val="0"/>
          <w:bCs w:val="0"/>
          <w:sz w:val="12"/>
          <w:szCs w:val="12"/>
        </w:rPr>
        <w:t>Operator has option to extend for 1 additional period of 20 years.</w:t>
      </w:r>
    </w:p>
    <w:p w:rsidR="005C2760" w:rsidRPr="00404BA1" w:rsidRDefault="0063458C" w:rsidP="00404BA1">
      <w:pPr>
        <w:pStyle w:val="a"/>
        <w:widowControl/>
        <w:tabs>
          <w:tab w:val="left" w:pos="900"/>
        </w:tabs>
        <w:spacing w:after="120" w:line="220" w:lineRule="exact"/>
        <w:ind w:left="562" w:right="-43"/>
        <w:jc w:val="both"/>
        <w:rPr>
          <w:rFonts w:ascii="Arial" w:hAnsi="Arial" w:cs="Arial"/>
          <w:b w:val="0"/>
          <w:bCs w:val="0"/>
          <w:sz w:val="12"/>
          <w:szCs w:val="12"/>
        </w:rPr>
      </w:pPr>
      <w:r w:rsidRPr="00A82A30">
        <w:rPr>
          <w:rFonts w:ascii="Arial" w:hAnsi="Arial" w:cs="Arial"/>
          <w:sz w:val="12"/>
          <w:szCs w:val="12"/>
        </w:rPr>
        <w:t>(c)</w:t>
      </w:r>
      <w:r w:rsidRPr="00A82A30">
        <w:rPr>
          <w:rFonts w:ascii="Arial" w:hAnsi="Arial" w:cs="Arial"/>
          <w:sz w:val="12"/>
          <w:szCs w:val="12"/>
        </w:rPr>
        <w:tab/>
      </w:r>
      <w:r w:rsidRPr="00A82A30">
        <w:rPr>
          <w:rFonts w:ascii="Arial" w:hAnsi="Arial" w:cs="Arial"/>
          <w:b w:val="0"/>
          <w:bCs w:val="0"/>
          <w:sz w:val="12"/>
          <w:szCs w:val="12"/>
        </w:rPr>
        <w:t>Either party may extend the contract period for another 20 years with indefinite number of extension.</w:t>
      </w:r>
      <w:r w:rsidR="005C2760" w:rsidRPr="00A82A30">
        <w:rPr>
          <w:rFonts w:ascii="Arial" w:hAnsi="Arial" w:cs="Arial"/>
        </w:rPr>
        <w:br w:type="page"/>
      </w:r>
    </w:p>
    <w:p w:rsidR="00082FC9" w:rsidRPr="00A82A30" w:rsidRDefault="00082FC9" w:rsidP="00082FC9">
      <w:pPr>
        <w:pStyle w:val="a"/>
        <w:widowControl/>
        <w:numPr>
          <w:ilvl w:val="0"/>
          <w:numId w:val="1"/>
        </w:numPr>
        <w:tabs>
          <w:tab w:val="clear" w:pos="840"/>
          <w:tab w:val="left" w:pos="1080"/>
        </w:tabs>
        <w:spacing w:before="120" w:after="120" w:line="380" w:lineRule="exact"/>
        <w:ind w:left="1094" w:right="-43" w:hanging="547"/>
        <w:jc w:val="both"/>
        <w:rPr>
          <w:rFonts w:ascii="Arial" w:hAnsi="Arial" w:cs="Arial"/>
          <w:b w:val="0"/>
          <w:bCs w:val="0"/>
          <w:sz w:val="22"/>
          <w:szCs w:val="22"/>
        </w:rPr>
      </w:pPr>
      <w:r w:rsidRPr="00A82A30">
        <w:rPr>
          <w:rFonts w:ascii="Arial" w:hAnsi="Arial" w:cs="Arial"/>
          <w:b w:val="0"/>
          <w:bCs w:val="0"/>
          <w:sz w:val="22"/>
          <w:szCs w:val="22"/>
        </w:rPr>
        <w:lastRenderedPageBreak/>
        <w:t>The Company and its subsidiaries have commitments in respect of cash rewards options for villa rental scheme agreements. The cash reward options are included fix return or variable return based on actual hotel revenue or hotel profit. The terms of the agreements are generally 3 years.</w:t>
      </w:r>
    </w:p>
    <w:p w:rsidR="00673C78" w:rsidRPr="00A82A30" w:rsidRDefault="00673C78" w:rsidP="00EA4EAB">
      <w:pPr>
        <w:pStyle w:val="a"/>
        <w:widowControl/>
        <w:tabs>
          <w:tab w:val="left" w:pos="1080"/>
        </w:tabs>
        <w:spacing w:before="120" w:line="380" w:lineRule="exact"/>
        <w:ind w:left="547" w:right="-43"/>
        <w:jc w:val="both"/>
        <w:rPr>
          <w:rFonts w:ascii="Arial" w:hAnsi="Arial" w:cs="Arial"/>
          <w:b w:val="0"/>
          <w:bCs w:val="0"/>
          <w:sz w:val="22"/>
          <w:szCs w:val="22"/>
        </w:rPr>
      </w:pPr>
      <w:r w:rsidRPr="00A82A30">
        <w:rPr>
          <w:rFonts w:ascii="Arial" w:hAnsi="Arial" w:cs="Arial"/>
          <w:b w:val="0"/>
          <w:bCs w:val="0"/>
          <w:sz w:val="22"/>
          <w:szCs w:val="22"/>
        </w:rPr>
        <w:t xml:space="preserve">As at </w:t>
      </w:r>
      <w:r w:rsidR="00342FB8">
        <w:rPr>
          <w:rFonts w:ascii="Arial" w:hAnsi="Arial" w:cs="Arial"/>
          <w:b w:val="0"/>
          <w:bCs w:val="0"/>
          <w:sz w:val="22"/>
          <w:szCs w:val="22"/>
        </w:rPr>
        <w:t>30 June</w:t>
      </w:r>
      <w:r w:rsidR="001B1A87" w:rsidRPr="00A82A30">
        <w:rPr>
          <w:rFonts w:ascii="Arial" w:hAnsi="Arial" w:cs="Arial"/>
          <w:b w:val="0"/>
          <w:bCs w:val="0"/>
          <w:sz w:val="22"/>
          <w:szCs w:val="22"/>
        </w:rPr>
        <w:t xml:space="preserve"> 2018</w:t>
      </w:r>
      <w:r w:rsidRPr="00A82A30">
        <w:rPr>
          <w:rFonts w:ascii="Arial" w:hAnsi="Arial" w:cs="Arial"/>
          <w:b w:val="0"/>
          <w:bCs w:val="0"/>
          <w:sz w:val="22"/>
          <w:szCs w:val="22"/>
        </w:rPr>
        <w:t xml:space="preserve"> and 31 December </w:t>
      </w:r>
      <w:r w:rsidR="001B1A87" w:rsidRPr="00A82A30">
        <w:rPr>
          <w:rFonts w:ascii="Arial" w:hAnsi="Arial" w:cs="Arial"/>
          <w:b w:val="0"/>
          <w:bCs w:val="0"/>
          <w:sz w:val="22"/>
          <w:szCs w:val="22"/>
        </w:rPr>
        <w:t>2017</w:t>
      </w:r>
      <w:r w:rsidRPr="00A82A30">
        <w:rPr>
          <w:rFonts w:ascii="Arial" w:hAnsi="Arial" w:cs="Arial"/>
          <w:b w:val="0"/>
          <w:bCs w:val="0"/>
          <w:sz w:val="22"/>
          <w:szCs w:val="22"/>
        </w:rPr>
        <w:t xml:space="preserve">, future minimum payments required under these </w:t>
      </w:r>
      <w:r w:rsidR="005B6775" w:rsidRPr="00A82A30">
        <w:rPr>
          <w:rFonts w:ascii="Arial" w:hAnsi="Arial" w:cs="Arial"/>
          <w:b w:val="0"/>
          <w:bCs w:val="0"/>
          <w:sz w:val="22"/>
          <w:szCs w:val="22"/>
        </w:rPr>
        <w:t>agreements were as follows:</w:t>
      </w:r>
    </w:p>
    <w:p w:rsidR="00673C78" w:rsidRPr="00A82A30" w:rsidRDefault="00673C78" w:rsidP="00EA4EAB">
      <w:pPr>
        <w:pStyle w:val="a"/>
        <w:widowControl/>
        <w:tabs>
          <w:tab w:val="left" w:pos="2160"/>
        </w:tabs>
        <w:spacing w:line="380" w:lineRule="exact"/>
        <w:ind w:left="1080" w:right="-43"/>
        <w:jc w:val="right"/>
        <w:rPr>
          <w:rFonts w:ascii="Arial" w:hAnsi="Arial" w:cs="Arial"/>
          <w:b w:val="0"/>
          <w:bCs w:val="0"/>
          <w:sz w:val="22"/>
          <w:szCs w:val="22"/>
        </w:rPr>
      </w:pPr>
      <w:r w:rsidRPr="00A82A30">
        <w:rPr>
          <w:rFonts w:ascii="Arial" w:hAnsi="Arial" w:cs="Arial"/>
          <w:b w:val="0"/>
          <w:bCs w:val="0"/>
          <w:sz w:val="22"/>
          <w:szCs w:val="22"/>
        </w:rPr>
        <w:t>(Unit: Million Baht)</w:t>
      </w:r>
    </w:p>
    <w:tbl>
      <w:tblPr>
        <w:tblW w:w="8640" w:type="dxa"/>
        <w:tblInd w:w="450" w:type="dxa"/>
        <w:tblLayout w:type="fixed"/>
        <w:tblLook w:val="0000" w:firstRow="0" w:lastRow="0" w:firstColumn="0" w:lastColumn="0" w:noHBand="0" w:noVBand="0"/>
      </w:tblPr>
      <w:tblGrid>
        <w:gridCol w:w="3150"/>
        <w:gridCol w:w="1350"/>
        <w:gridCol w:w="1350"/>
        <w:gridCol w:w="1440"/>
        <w:gridCol w:w="1350"/>
      </w:tblGrid>
      <w:tr w:rsidR="00673C78" w:rsidRPr="00A82A30" w:rsidTr="00FD3DBB">
        <w:tc>
          <w:tcPr>
            <w:tcW w:w="3150" w:type="dxa"/>
            <w:tcBorders>
              <w:top w:val="nil"/>
              <w:left w:val="nil"/>
              <w:bottom w:val="nil"/>
              <w:right w:val="nil"/>
            </w:tcBorders>
          </w:tcPr>
          <w:p w:rsidR="00673C78" w:rsidRPr="00A82A30" w:rsidRDefault="00673C78" w:rsidP="006F6986">
            <w:pPr>
              <w:widowControl/>
              <w:overflowPunct/>
              <w:autoSpaceDE/>
              <w:autoSpaceDN/>
              <w:adjustRightInd/>
              <w:spacing w:line="340" w:lineRule="exact"/>
              <w:textAlignment w:val="auto"/>
              <w:rPr>
                <w:rFonts w:ascii="Arial" w:hAnsi="Arial" w:cs="Arial"/>
              </w:rPr>
            </w:pPr>
          </w:p>
        </w:tc>
        <w:tc>
          <w:tcPr>
            <w:tcW w:w="2700" w:type="dxa"/>
            <w:gridSpan w:val="2"/>
            <w:tcBorders>
              <w:top w:val="nil"/>
              <w:left w:val="nil"/>
              <w:right w:val="nil"/>
            </w:tcBorders>
          </w:tcPr>
          <w:p w:rsidR="00673C78" w:rsidRPr="00A82A30" w:rsidRDefault="00673C78" w:rsidP="006F6986">
            <w:pPr>
              <w:tabs>
                <w:tab w:val="decimal" w:pos="342"/>
                <w:tab w:val="left" w:pos="522"/>
              </w:tabs>
              <w:spacing w:line="340" w:lineRule="exact"/>
              <w:ind w:right="-18"/>
              <w:jc w:val="center"/>
              <w:rPr>
                <w:rFonts w:ascii="Arial" w:hAnsi="Arial" w:cs="Arial"/>
              </w:rPr>
            </w:pPr>
            <w:r w:rsidRPr="00A82A30">
              <w:rPr>
                <w:rFonts w:ascii="Arial" w:hAnsi="Arial" w:cs="Arial"/>
              </w:rPr>
              <w:t>Consolidated</w:t>
            </w:r>
          </w:p>
        </w:tc>
        <w:tc>
          <w:tcPr>
            <w:tcW w:w="2790" w:type="dxa"/>
            <w:gridSpan w:val="2"/>
            <w:tcBorders>
              <w:top w:val="nil"/>
              <w:left w:val="nil"/>
              <w:right w:val="nil"/>
            </w:tcBorders>
          </w:tcPr>
          <w:p w:rsidR="00673C78" w:rsidRPr="00A82A30" w:rsidRDefault="00673C78" w:rsidP="006F6986">
            <w:pPr>
              <w:tabs>
                <w:tab w:val="decimal" w:pos="342"/>
                <w:tab w:val="left" w:pos="522"/>
              </w:tabs>
              <w:spacing w:line="340" w:lineRule="exact"/>
              <w:ind w:right="-18"/>
              <w:jc w:val="center"/>
              <w:rPr>
                <w:rFonts w:ascii="Arial" w:hAnsi="Arial" w:cs="Arial"/>
              </w:rPr>
            </w:pPr>
            <w:r w:rsidRPr="00A82A30">
              <w:rPr>
                <w:rFonts w:ascii="Arial" w:hAnsi="Arial" w:cs="Arial"/>
              </w:rPr>
              <w:t>Separate</w:t>
            </w:r>
          </w:p>
        </w:tc>
      </w:tr>
      <w:tr w:rsidR="00673C78" w:rsidRPr="00A82A30" w:rsidTr="00FD3DBB">
        <w:tc>
          <w:tcPr>
            <w:tcW w:w="3150" w:type="dxa"/>
            <w:tcBorders>
              <w:top w:val="nil"/>
              <w:left w:val="nil"/>
              <w:bottom w:val="nil"/>
              <w:right w:val="nil"/>
            </w:tcBorders>
          </w:tcPr>
          <w:p w:rsidR="00673C78" w:rsidRPr="00A82A30" w:rsidRDefault="00673C78" w:rsidP="006F6986">
            <w:pPr>
              <w:widowControl/>
              <w:overflowPunct/>
              <w:autoSpaceDE/>
              <w:autoSpaceDN/>
              <w:adjustRightInd/>
              <w:spacing w:line="340" w:lineRule="exact"/>
              <w:textAlignment w:val="auto"/>
              <w:rPr>
                <w:rFonts w:ascii="Arial" w:hAnsi="Arial" w:cs="Arial"/>
              </w:rPr>
            </w:pPr>
          </w:p>
        </w:tc>
        <w:tc>
          <w:tcPr>
            <w:tcW w:w="2700" w:type="dxa"/>
            <w:gridSpan w:val="2"/>
            <w:tcBorders>
              <w:top w:val="nil"/>
              <w:left w:val="nil"/>
              <w:right w:val="nil"/>
            </w:tcBorders>
          </w:tcPr>
          <w:p w:rsidR="00673C78" w:rsidRPr="00A82A30" w:rsidRDefault="00673C78" w:rsidP="006F6986">
            <w:pPr>
              <w:pBdr>
                <w:bottom w:val="single" w:sz="4" w:space="0" w:color="auto"/>
              </w:pBdr>
              <w:spacing w:line="340" w:lineRule="exact"/>
              <w:ind w:right="-18"/>
              <w:jc w:val="center"/>
              <w:rPr>
                <w:rFonts w:ascii="Arial" w:hAnsi="Arial" w:cs="Arial"/>
              </w:rPr>
            </w:pPr>
            <w:r w:rsidRPr="00A82A30">
              <w:rPr>
                <w:rFonts w:ascii="Arial" w:hAnsi="Arial" w:cs="Arial"/>
              </w:rPr>
              <w:t>financial statements</w:t>
            </w:r>
          </w:p>
        </w:tc>
        <w:tc>
          <w:tcPr>
            <w:tcW w:w="2790" w:type="dxa"/>
            <w:gridSpan w:val="2"/>
            <w:tcBorders>
              <w:top w:val="nil"/>
              <w:left w:val="nil"/>
              <w:right w:val="nil"/>
            </w:tcBorders>
          </w:tcPr>
          <w:p w:rsidR="00673C78" w:rsidRPr="00A82A30" w:rsidRDefault="00673C78" w:rsidP="006F6986">
            <w:pPr>
              <w:pBdr>
                <w:bottom w:val="single" w:sz="4" w:space="0" w:color="auto"/>
              </w:pBdr>
              <w:spacing w:line="340" w:lineRule="exact"/>
              <w:ind w:right="-18"/>
              <w:jc w:val="center"/>
              <w:rPr>
                <w:rFonts w:ascii="Arial" w:hAnsi="Arial" w:cs="Arial"/>
              </w:rPr>
            </w:pPr>
            <w:r w:rsidRPr="00A82A30">
              <w:rPr>
                <w:rFonts w:ascii="Arial" w:hAnsi="Arial" w:cs="Arial"/>
              </w:rPr>
              <w:t>financial statements</w:t>
            </w:r>
          </w:p>
        </w:tc>
      </w:tr>
      <w:tr w:rsidR="001B1A87" w:rsidRPr="00A82A30" w:rsidTr="00FD3DBB">
        <w:tc>
          <w:tcPr>
            <w:tcW w:w="3150" w:type="dxa"/>
            <w:tcBorders>
              <w:top w:val="nil"/>
              <w:left w:val="nil"/>
              <w:bottom w:val="nil"/>
              <w:right w:val="nil"/>
            </w:tcBorders>
          </w:tcPr>
          <w:p w:rsidR="001B1A87" w:rsidRPr="00A82A30" w:rsidRDefault="001B1A87" w:rsidP="001B1A87">
            <w:pPr>
              <w:widowControl/>
              <w:overflowPunct/>
              <w:autoSpaceDE/>
              <w:autoSpaceDN/>
              <w:adjustRightInd/>
              <w:spacing w:line="340" w:lineRule="exact"/>
              <w:ind w:left="162" w:hanging="162"/>
              <w:textAlignment w:val="auto"/>
              <w:rPr>
                <w:rFonts w:ascii="Arial" w:hAnsi="Arial" w:cs="Arial"/>
              </w:rPr>
            </w:pPr>
          </w:p>
        </w:tc>
        <w:tc>
          <w:tcPr>
            <w:tcW w:w="1350" w:type="dxa"/>
            <w:tcBorders>
              <w:top w:val="nil"/>
              <w:left w:val="nil"/>
              <w:bottom w:val="nil"/>
              <w:right w:val="nil"/>
            </w:tcBorders>
          </w:tcPr>
          <w:p w:rsidR="001B1A87" w:rsidRPr="00A82A30" w:rsidRDefault="00342FB8" w:rsidP="001B1A87">
            <w:pPr>
              <w:spacing w:line="340" w:lineRule="exact"/>
              <w:ind w:right="-18"/>
              <w:jc w:val="center"/>
              <w:rPr>
                <w:rFonts w:ascii="Arial" w:hAnsi="Arial" w:cs="Arial"/>
              </w:rPr>
            </w:pPr>
            <w:r>
              <w:rPr>
                <w:rFonts w:ascii="Arial" w:hAnsi="Arial" w:cs="Arial"/>
              </w:rPr>
              <w:t>30             June</w:t>
            </w:r>
          </w:p>
        </w:tc>
        <w:tc>
          <w:tcPr>
            <w:tcW w:w="1350" w:type="dxa"/>
            <w:tcBorders>
              <w:top w:val="nil"/>
              <w:left w:val="nil"/>
              <w:bottom w:val="nil"/>
              <w:right w:val="nil"/>
            </w:tcBorders>
          </w:tcPr>
          <w:p w:rsidR="001B1A87" w:rsidRPr="00A82A30" w:rsidRDefault="001B1A87" w:rsidP="001B1A87">
            <w:pPr>
              <w:spacing w:line="340" w:lineRule="exact"/>
              <w:ind w:left="-108" w:right="-108"/>
              <w:jc w:val="center"/>
              <w:rPr>
                <w:rFonts w:ascii="Arial" w:hAnsi="Arial" w:cs="Arial"/>
              </w:rPr>
            </w:pPr>
            <w:r w:rsidRPr="00A82A30">
              <w:rPr>
                <w:rFonts w:ascii="Arial" w:hAnsi="Arial" w:cs="Arial"/>
              </w:rPr>
              <w:t xml:space="preserve">31     December </w:t>
            </w:r>
          </w:p>
        </w:tc>
        <w:tc>
          <w:tcPr>
            <w:tcW w:w="1440" w:type="dxa"/>
            <w:tcBorders>
              <w:top w:val="nil"/>
              <w:left w:val="nil"/>
              <w:bottom w:val="nil"/>
              <w:right w:val="nil"/>
            </w:tcBorders>
          </w:tcPr>
          <w:p w:rsidR="001B1A87" w:rsidRPr="00A82A30" w:rsidRDefault="00342FB8" w:rsidP="001B1A87">
            <w:pPr>
              <w:spacing w:line="340" w:lineRule="exact"/>
              <w:ind w:right="-18"/>
              <w:jc w:val="center"/>
              <w:rPr>
                <w:rFonts w:ascii="Arial" w:hAnsi="Arial" w:cs="Arial"/>
              </w:rPr>
            </w:pPr>
            <w:r>
              <w:rPr>
                <w:rFonts w:ascii="Arial" w:hAnsi="Arial" w:cs="Arial"/>
              </w:rPr>
              <w:t>30</w:t>
            </w:r>
            <w:r w:rsidR="001B1A87" w:rsidRPr="00A82A30">
              <w:rPr>
                <w:rFonts w:ascii="Arial" w:hAnsi="Arial" w:cs="Arial"/>
              </w:rPr>
              <w:t xml:space="preserve">          </w:t>
            </w:r>
            <w:r>
              <w:rPr>
                <w:rFonts w:ascii="Arial" w:hAnsi="Arial" w:cs="Arial"/>
              </w:rPr>
              <w:t xml:space="preserve">   June</w:t>
            </w:r>
          </w:p>
        </w:tc>
        <w:tc>
          <w:tcPr>
            <w:tcW w:w="1350" w:type="dxa"/>
            <w:tcBorders>
              <w:top w:val="nil"/>
              <w:left w:val="nil"/>
              <w:bottom w:val="nil"/>
              <w:right w:val="nil"/>
            </w:tcBorders>
          </w:tcPr>
          <w:p w:rsidR="001B1A87" w:rsidRPr="00A82A30" w:rsidRDefault="001B1A87" w:rsidP="001B1A87">
            <w:pPr>
              <w:spacing w:line="340" w:lineRule="exact"/>
              <w:ind w:left="-108" w:right="-108"/>
              <w:jc w:val="center"/>
              <w:rPr>
                <w:rFonts w:ascii="Arial" w:hAnsi="Arial" w:cs="Arial"/>
              </w:rPr>
            </w:pPr>
            <w:r w:rsidRPr="00A82A30">
              <w:rPr>
                <w:rFonts w:ascii="Arial" w:hAnsi="Arial" w:cs="Arial"/>
              </w:rPr>
              <w:t xml:space="preserve">31     December </w:t>
            </w:r>
          </w:p>
        </w:tc>
      </w:tr>
      <w:tr w:rsidR="001B1A87" w:rsidRPr="00A82A30" w:rsidTr="00FD3DBB">
        <w:tc>
          <w:tcPr>
            <w:tcW w:w="3150" w:type="dxa"/>
            <w:tcBorders>
              <w:top w:val="nil"/>
              <w:left w:val="nil"/>
              <w:bottom w:val="nil"/>
              <w:right w:val="nil"/>
            </w:tcBorders>
          </w:tcPr>
          <w:p w:rsidR="001B1A87" w:rsidRPr="00A82A30" w:rsidRDefault="001B1A87" w:rsidP="001B1A87">
            <w:pPr>
              <w:widowControl/>
              <w:overflowPunct/>
              <w:autoSpaceDE/>
              <w:autoSpaceDN/>
              <w:adjustRightInd/>
              <w:spacing w:line="340" w:lineRule="exact"/>
              <w:ind w:left="162" w:hanging="162"/>
              <w:textAlignment w:val="auto"/>
              <w:rPr>
                <w:rFonts w:ascii="Arial" w:hAnsi="Arial" w:cs="Arial"/>
              </w:rPr>
            </w:pPr>
          </w:p>
        </w:tc>
        <w:tc>
          <w:tcPr>
            <w:tcW w:w="1350" w:type="dxa"/>
            <w:tcBorders>
              <w:top w:val="nil"/>
              <w:left w:val="nil"/>
              <w:bottom w:val="nil"/>
              <w:right w:val="nil"/>
            </w:tcBorders>
          </w:tcPr>
          <w:p w:rsidR="001B1A87" w:rsidRPr="00A82A30" w:rsidRDefault="001B1A87" w:rsidP="001B1A87">
            <w:pPr>
              <w:pBdr>
                <w:bottom w:val="single" w:sz="4" w:space="1" w:color="auto"/>
              </w:pBdr>
              <w:spacing w:line="340" w:lineRule="exact"/>
              <w:ind w:right="-18"/>
              <w:jc w:val="center"/>
              <w:rPr>
                <w:rFonts w:ascii="Arial" w:hAnsi="Arial" w:cs="Arial"/>
              </w:rPr>
            </w:pPr>
            <w:r w:rsidRPr="00A82A30">
              <w:rPr>
                <w:rFonts w:ascii="Arial" w:hAnsi="Arial" w:cs="Arial"/>
              </w:rPr>
              <w:t>2018</w:t>
            </w:r>
          </w:p>
        </w:tc>
        <w:tc>
          <w:tcPr>
            <w:tcW w:w="1350" w:type="dxa"/>
            <w:tcBorders>
              <w:top w:val="nil"/>
              <w:left w:val="nil"/>
              <w:bottom w:val="nil"/>
              <w:right w:val="nil"/>
            </w:tcBorders>
          </w:tcPr>
          <w:p w:rsidR="001B1A87" w:rsidRPr="00A82A30" w:rsidRDefault="001B1A87" w:rsidP="001B1A87">
            <w:pPr>
              <w:pBdr>
                <w:bottom w:val="single" w:sz="4" w:space="1" w:color="auto"/>
              </w:pBdr>
              <w:spacing w:line="340" w:lineRule="exact"/>
              <w:ind w:left="-108" w:right="-108"/>
              <w:jc w:val="center"/>
              <w:rPr>
                <w:rFonts w:ascii="Arial" w:hAnsi="Arial" w:cs="Arial"/>
              </w:rPr>
            </w:pPr>
            <w:r w:rsidRPr="00A82A30">
              <w:rPr>
                <w:rFonts w:ascii="Arial" w:hAnsi="Arial" w:cs="Arial"/>
              </w:rPr>
              <w:t>2017</w:t>
            </w:r>
          </w:p>
        </w:tc>
        <w:tc>
          <w:tcPr>
            <w:tcW w:w="1440" w:type="dxa"/>
            <w:tcBorders>
              <w:top w:val="nil"/>
              <w:left w:val="nil"/>
              <w:bottom w:val="nil"/>
              <w:right w:val="nil"/>
            </w:tcBorders>
          </w:tcPr>
          <w:p w:rsidR="001B1A87" w:rsidRPr="00A82A30" w:rsidRDefault="001B1A87" w:rsidP="001B1A87">
            <w:pPr>
              <w:pBdr>
                <w:bottom w:val="single" w:sz="4" w:space="1" w:color="auto"/>
              </w:pBdr>
              <w:spacing w:line="340" w:lineRule="exact"/>
              <w:ind w:right="-18"/>
              <w:jc w:val="center"/>
              <w:rPr>
                <w:rFonts w:ascii="Arial" w:hAnsi="Arial" w:cs="Arial"/>
              </w:rPr>
            </w:pPr>
            <w:r w:rsidRPr="00A82A30">
              <w:rPr>
                <w:rFonts w:ascii="Arial" w:hAnsi="Arial" w:cs="Arial"/>
              </w:rPr>
              <w:t>2018</w:t>
            </w:r>
          </w:p>
        </w:tc>
        <w:tc>
          <w:tcPr>
            <w:tcW w:w="1350" w:type="dxa"/>
            <w:tcBorders>
              <w:top w:val="nil"/>
              <w:left w:val="nil"/>
              <w:bottom w:val="nil"/>
              <w:right w:val="nil"/>
            </w:tcBorders>
          </w:tcPr>
          <w:p w:rsidR="001B1A87" w:rsidRPr="00A82A30" w:rsidRDefault="001B1A87" w:rsidP="001B1A87">
            <w:pPr>
              <w:pBdr>
                <w:bottom w:val="single" w:sz="4" w:space="1" w:color="auto"/>
              </w:pBdr>
              <w:spacing w:line="340" w:lineRule="exact"/>
              <w:ind w:left="-108" w:right="-108"/>
              <w:jc w:val="center"/>
              <w:rPr>
                <w:rFonts w:ascii="Arial" w:hAnsi="Arial" w:cs="Arial"/>
              </w:rPr>
            </w:pPr>
            <w:r w:rsidRPr="00A82A30">
              <w:rPr>
                <w:rFonts w:ascii="Arial" w:hAnsi="Arial" w:cs="Arial"/>
              </w:rPr>
              <w:t>2017</w:t>
            </w:r>
          </w:p>
        </w:tc>
      </w:tr>
      <w:tr w:rsidR="001B1A87" w:rsidRPr="00A82A30" w:rsidTr="00FD3DBB">
        <w:tc>
          <w:tcPr>
            <w:tcW w:w="3150" w:type="dxa"/>
            <w:tcBorders>
              <w:top w:val="nil"/>
              <w:left w:val="nil"/>
              <w:bottom w:val="nil"/>
              <w:right w:val="nil"/>
            </w:tcBorders>
          </w:tcPr>
          <w:p w:rsidR="001B1A87" w:rsidRPr="002A018B" w:rsidRDefault="001B1A87" w:rsidP="001B1A87">
            <w:pPr>
              <w:widowControl/>
              <w:overflowPunct/>
              <w:autoSpaceDE/>
              <w:autoSpaceDN/>
              <w:adjustRightInd/>
              <w:spacing w:line="340" w:lineRule="exact"/>
              <w:ind w:left="162" w:hanging="162"/>
              <w:textAlignment w:val="auto"/>
              <w:rPr>
                <w:rFonts w:ascii="Arial" w:hAnsi="Arial" w:cs="Arial"/>
              </w:rPr>
            </w:pPr>
            <w:r w:rsidRPr="002A018B">
              <w:rPr>
                <w:rFonts w:ascii="Arial" w:hAnsi="Arial" w:cs="Arial"/>
              </w:rPr>
              <w:t>Payable within:</w:t>
            </w:r>
          </w:p>
        </w:tc>
        <w:tc>
          <w:tcPr>
            <w:tcW w:w="1350" w:type="dxa"/>
            <w:tcBorders>
              <w:top w:val="nil"/>
              <w:left w:val="nil"/>
              <w:bottom w:val="nil"/>
              <w:right w:val="nil"/>
            </w:tcBorders>
          </w:tcPr>
          <w:p w:rsidR="001B1A87" w:rsidRPr="00A82A30" w:rsidRDefault="001B1A87" w:rsidP="001B1A87">
            <w:pPr>
              <w:tabs>
                <w:tab w:val="decimal" w:pos="342"/>
                <w:tab w:val="left" w:pos="522"/>
              </w:tabs>
              <w:spacing w:line="340" w:lineRule="exact"/>
              <w:ind w:right="-18"/>
              <w:jc w:val="both"/>
              <w:rPr>
                <w:rFonts w:ascii="Arial" w:hAnsi="Arial" w:cs="Arial"/>
              </w:rPr>
            </w:pPr>
          </w:p>
        </w:tc>
        <w:tc>
          <w:tcPr>
            <w:tcW w:w="1350" w:type="dxa"/>
            <w:tcBorders>
              <w:top w:val="nil"/>
              <w:left w:val="nil"/>
              <w:bottom w:val="nil"/>
              <w:right w:val="nil"/>
            </w:tcBorders>
          </w:tcPr>
          <w:p w:rsidR="001B1A87" w:rsidRPr="00A82A30" w:rsidRDefault="001B1A87" w:rsidP="001B1A87">
            <w:pPr>
              <w:tabs>
                <w:tab w:val="decimal" w:pos="342"/>
                <w:tab w:val="left" w:pos="522"/>
              </w:tabs>
              <w:spacing w:line="340" w:lineRule="exact"/>
              <w:ind w:right="-18"/>
              <w:jc w:val="both"/>
              <w:rPr>
                <w:rFonts w:ascii="Arial" w:hAnsi="Arial" w:cs="Arial"/>
              </w:rPr>
            </w:pPr>
          </w:p>
        </w:tc>
        <w:tc>
          <w:tcPr>
            <w:tcW w:w="1440" w:type="dxa"/>
            <w:tcBorders>
              <w:top w:val="nil"/>
              <w:left w:val="nil"/>
              <w:bottom w:val="nil"/>
              <w:right w:val="nil"/>
            </w:tcBorders>
          </w:tcPr>
          <w:p w:rsidR="001B1A87" w:rsidRPr="00A82A30" w:rsidRDefault="001B1A87" w:rsidP="001B1A87">
            <w:pPr>
              <w:tabs>
                <w:tab w:val="decimal" w:pos="342"/>
                <w:tab w:val="left" w:pos="522"/>
              </w:tabs>
              <w:spacing w:line="340" w:lineRule="exact"/>
              <w:ind w:right="-18"/>
              <w:jc w:val="both"/>
              <w:rPr>
                <w:rFonts w:ascii="Arial" w:hAnsi="Arial" w:cs="Arial"/>
              </w:rPr>
            </w:pPr>
          </w:p>
        </w:tc>
        <w:tc>
          <w:tcPr>
            <w:tcW w:w="1350" w:type="dxa"/>
            <w:tcBorders>
              <w:top w:val="nil"/>
              <w:left w:val="nil"/>
              <w:bottom w:val="nil"/>
              <w:right w:val="nil"/>
            </w:tcBorders>
          </w:tcPr>
          <w:p w:rsidR="001B1A87" w:rsidRPr="00A82A30" w:rsidRDefault="001B1A87" w:rsidP="001B1A87">
            <w:pPr>
              <w:tabs>
                <w:tab w:val="decimal" w:pos="342"/>
                <w:tab w:val="left" w:pos="522"/>
              </w:tabs>
              <w:spacing w:line="340" w:lineRule="exact"/>
              <w:ind w:right="-18"/>
              <w:jc w:val="both"/>
              <w:rPr>
                <w:rFonts w:ascii="Arial" w:hAnsi="Arial" w:cs="Arial"/>
              </w:rPr>
            </w:pPr>
          </w:p>
        </w:tc>
      </w:tr>
      <w:tr w:rsidR="001B1A87" w:rsidRPr="00A82A30" w:rsidTr="00FD3DBB">
        <w:tc>
          <w:tcPr>
            <w:tcW w:w="3150" w:type="dxa"/>
            <w:tcBorders>
              <w:top w:val="nil"/>
              <w:left w:val="nil"/>
              <w:bottom w:val="nil"/>
              <w:right w:val="nil"/>
            </w:tcBorders>
          </w:tcPr>
          <w:p w:rsidR="001B1A87" w:rsidRPr="00A82A30" w:rsidRDefault="001B1A87" w:rsidP="001B1A87">
            <w:pPr>
              <w:widowControl/>
              <w:overflowPunct/>
              <w:autoSpaceDE/>
              <w:autoSpaceDN/>
              <w:adjustRightInd/>
              <w:spacing w:line="340" w:lineRule="exact"/>
              <w:ind w:left="162" w:hanging="162"/>
              <w:textAlignment w:val="auto"/>
              <w:rPr>
                <w:rFonts w:ascii="Arial" w:hAnsi="Arial" w:cs="Arial"/>
              </w:rPr>
            </w:pPr>
            <w:r w:rsidRPr="00A82A30">
              <w:rPr>
                <w:rFonts w:ascii="Arial" w:hAnsi="Arial" w:cs="Arial"/>
              </w:rPr>
              <w:tab/>
              <w:t>In up to 1 year</w:t>
            </w:r>
          </w:p>
        </w:tc>
        <w:tc>
          <w:tcPr>
            <w:tcW w:w="1350" w:type="dxa"/>
            <w:tcBorders>
              <w:top w:val="nil"/>
              <w:left w:val="nil"/>
              <w:bottom w:val="nil"/>
              <w:right w:val="nil"/>
            </w:tcBorders>
            <w:shd w:val="clear" w:color="auto" w:fill="auto"/>
          </w:tcPr>
          <w:p w:rsidR="001B1A87" w:rsidRPr="00A82A30" w:rsidRDefault="002A018B" w:rsidP="001B1A87">
            <w:pPr>
              <w:tabs>
                <w:tab w:val="decimal" w:pos="882"/>
              </w:tabs>
              <w:spacing w:line="340" w:lineRule="exact"/>
              <w:ind w:right="-18"/>
              <w:jc w:val="center"/>
              <w:rPr>
                <w:rFonts w:ascii="Arial" w:hAnsi="Arial" w:cs="Arial"/>
              </w:rPr>
            </w:pPr>
            <w:r>
              <w:rPr>
                <w:rFonts w:ascii="Arial" w:hAnsi="Arial" w:cs="Arial"/>
              </w:rPr>
              <w:t>15</w:t>
            </w:r>
          </w:p>
        </w:tc>
        <w:tc>
          <w:tcPr>
            <w:tcW w:w="1350" w:type="dxa"/>
            <w:tcBorders>
              <w:top w:val="nil"/>
              <w:left w:val="nil"/>
              <w:bottom w:val="nil"/>
              <w:right w:val="nil"/>
            </w:tcBorders>
          </w:tcPr>
          <w:p w:rsidR="001B1A87" w:rsidRPr="00A82A30" w:rsidRDefault="001B1A87" w:rsidP="001B1A87">
            <w:pPr>
              <w:tabs>
                <w:tab w:val="decimal" w:pos="882"/>
              </w:tabs>
              <w:spacing w:line="340" w:lineRule="exact"/>
              <w:ind w:right="-18"/>
              <w:jc w:val="center"/>
              <w:rPr>
                <w:rFonts w:ascii="Arial" w:hAnsi="Arial" w:cs="Arial"/>
              </w:rPr>
            </w:pPr>
            <w:r w:rsidRPr="00A82A30">
              <w:rPr>
                <w:rFonts w:ascii="Arial" w:hAnsi="Arial" w:cs="Arial"/>
              </w:rPr>
              <w:t>19</w:t>
            </w:r>
          </w:p>
        </w:tc>
        <w:tc>
          <w:tcPr>
            <w:tcW w:w="1440" w:type="dxa"/>
            <w:tcBorders>
              <w:top w:val="nil"/>
              <w:left w:val="nil"/>
              <w:bottom w:val="nil"/>
              <w:right w:val="nil"/>
            </w:tcBorders>
            <w:shd w:val="clear" w:color="auto" w:fill="auto"/>
          </w:tcPr>
          <w:p w:rsidR="001B1A87" w:rsidRPr="00A82A30" w:rsidRDefault="002A018B" w:rsidP="001B1A87">
            <w:pPr>
              <w:tabs>
                <w:tab w:val="decimal" w:pos="882"/>
              </w:tabs>
              <w:spacing w:line="340" w:lineRule="exact"/>
              <w:ind w:right="-18"/>
              <w:jc w:val="center"/>
              <w:rPr>
                <w:rFonts w:ascii="Arial" w:hAnsi="Arial" w:cs="Arial"/>
              </w:rPr>
            </w:pPr>
            <w:r>
              <w:rPr>
                <w:rFonts w:ascii="Arial" w:hAnsi="Arial" w:cs="Arial"/>
              </w:rPr>
              <w:t>5</w:t>
            </w:r>
          </w:p>
        </w:tc>
        <w:tc>
          <w:tcPr>
            <w:tcW w:w="1350" w:type="dxa"/>
            <w:tcBorders>
              <w:top w:val="nil"/>
              <w:left w:val="nil"/>
              <w:bottom w:val="nil"/>
              <w:right w:val="nil"/>
            </w:tcBorders>
          </w:tcPr>
          <w:p w:rsidR="001B1A87" w:rsidRPr="00A82A30" w:rsidRDefault="001B1A87" w:rsidP="001B1A87">
            <w:pPr>
              <w:tabs>
                <w:tab w:val="decimal" w:pos="882"/>
              </w:tabs>
              <w:spacing w:line="340" w:lineRule="exact"/>
              <w:ind w:right="-18"/>
              <w:jc w:val="center"/>
              <w:rPr>
                <w:rFonts w:ascii="Arial" w:hAnsi="Arial" w:cs="Arial"/>
              </w:rPr>
            </w:pPr>
            <w:r w:rsidRPr="00A82A30">
              <w:rPr>
                <w:rFonts w:ascii="Arial" w:hAnsi="Arial" w:cs="Arial"/>
              </w:rPr>
              <w:t>5</w:t>
            </w:r>
          </w:p>
        </w:tc>
      </w:tr>
      <w:tr w:rsidR="001B1A87" w:rsidRPr="00A82A30" w:rsidTr="00FD3DBB">
        <w:tc>
          <w:tcPr>
            <w:tcW w:w="3150" w:type="dxa"/>
            <w:tcBorders>
              <w:top w:val="nil"/>
              <w:left w:val="nil"/>
              <w:bottom w:val="nil"/>
              <w:right w:val="nil"/>
            </w:tcBorders>
          </w:tcPr>
          <w:p w:rsidR="001B1A87" w:rsidRPr="00A82A30" w:rsidRDefault="001B1A87" w:rsidP="001B1A87">
            <w:pPr>
              <w:widowControl/>
              <w:overflowPunct/>
              <w:autoSpaceDE/>
              <w:autoSpaceDN/>
              <w:adjustRightInd/>
              <w:spacing w:line="340" w:lineRule="exact"/>
              <w:ind w:left="162" w:right="-108" w:hanging="162"/>
              <w:textAlignment w:val="auto"/>
              <w:rPr>
                <w:rFonts w:ascii="Arial" w:hAnsi="Arial" w:cs="Arial"/>
              </w:rPr>
            </w:pPr>
            <w:r w:rsidRPr="00A82A30">
              <w:rPr>
                <w:rFonts w:ascii="Arial" w:hAnsi="Arial" w:cs="Arial"/>
              </w:rPr>
              <w:tab/>
              <w:t>In over 1 and up to 5 years</w:t>
            </w:r>
          </w:p>
        </w:tc>
        <w:tc>
          <w:tcPr>
            <w:tcW w:w="1350" w:type="dxa"/>
            <w:tcBorders>
              <w:top w:val="nil"/>
              <w:left w:val="nil"/>
              <w:bottom w:val="nil"/>
              <w:right w:val="nil"/>
            </w:tcBorders>
            <w:shd w:val="clear" w:color="auto" w:fill="auto"/>
          </w:tcPr>
          <w:p w:rsidR="001B1A87" w:rsidRPr="00A82A30" w:rsidRDefault="002A018B" w:rsidP="001B1A87">
            <w:pPr>
              <w:tabs>
                <w:tab w:val="decimal" w:pos="882"/>
              </w:tabs>
              <w:spacing w:line="340" w:lineRule="exact"/>
              <w:ind w:right="-18"/>
              <w:jc w:val="center"/>
              <w:rPr>
                <w:rFonts w:ascii="Arial" w:hAnsi="Arial" w:cs="Arial"/>
              </w:rPr>
            </w:pPr>
            <w:r>
              <w:rPr>
                <w:rFonts w:ascii="Arial" w:hAnsi="Arial" w:cs="Arial"/>
              </w:rPr>
              <w:t>11</w:t>
            </w:r>
          </w:p>
        </w:tc>
        <w:tc>
          <w:tcPr>
            <w:tcW w:w="1350" w:type="dxa"/>
            <w:tcBorders>
              <w:top w:val="nil"/>
              <w:left w:val="nil"/>
              <w:bottom w:val="nil"/>
              <w:right w:val="nil"/>
            </w:tcBorders>
          </w:tcPr>
          <w:p w:rsidR="001B1A87" w:rsidRPr="00A82A30" w:rsidRDefault="001B1A87" w:rsidP="001B1A87">
            <w:pPr>
              <w:tabs>
                <w:tab w:val="decimal" w:pos="882"/>
              </w:tabs>
              <w:spacing w:line="340" w:lineRule="exact"/>
              <w:ind w:right="-18"/>
              <w:jc w:val="center"/>
              <w:rPr>
                <w:rFonts w:ascii="Arial" w:hAnsi="Arial" w:cs="Arial"/>
              </w:rPr>
            </w:pPr>
            <w:r w:rsidRPr="00A82A30">
              <w:rPr>
                <w:rFonts w:ascii="Arial" w:hAnsi="Arial" w:cs="Arial"/>
              </w:rPr>
              <w:t>17</w:t>
            </w:r>
          </w:p>
        </w:tc>
        <w:tc>
          <w:tcPr>
            <w:tcW w:w="1440" w:type="dxa"/>
            <w:tcBorders>
              <w:top w:val="nil"/>
              <w:left w:val="nil"/>
              <w:bottom w:val="nil"/>
              <w:right w:val="nil"/>
            </w:tcBorders>
            <w:shd w:val="clear" w:color="auto" w:fill="auto"/>
          </w:tcPr>
          <w:p w:rsidR="001B1A87" w:rsidRPr="00A82A30" w:rsidRDefault="002A018B" w:rsidP="001B1A87">
            <w:pPr>
              <w:tabs>
                <w:tab w:val="decimal" w:pos="882"/>
              </w:tabs>
              <w:spacing w:line="340" w:lineRule="exact"/>
              <w:ind w:right="-18"/>
              <w:jc w:val="center"/>
              <w:rPr>
                <w:rFonts w:ascii="Arial" w:hAnsi="Arial" w:cs="Arial"/>
              </w:rPr>
            </w:pPr>
            <w:r>
              <w:rPr>
                <w:rFonts w:ascii="Arial" w:hAnsi="Arial" w:cs="Arial"/>
              </w:rPr>
              <w:t>10</w:t>
            </w:r>
          </w:p>
        </w:tc>
        <w:tc>
          <w:tcPr>
            <w:tcW w:w="1350" w:type="dxa"/>
            <w:tcBorders>
              <w:top w:val="nil"/>
              <w:left w:val="nil"/>
              <w:bottom w:val="nil"/>
              <w:right w:val="nil"/>
            </w:tcBorders>
          </w:tcPr>
          <w:p w:rsidR="001B1A87" w:rsidRPr="00A82A30" w:rsidRDefault="001B1A87" w:rsidP="001B1A87">
            <w:pPr>
              <w:tabs>
                <w:tab w:val="decimal" w:pos="882"/>
              </w:tabs>
              <w:spacing w:line="340" w:lineRule="exact"/>
              <w:ind w:right="-18"/>
              <w:jc w:val="center"/>
              <w:rPr>
                <w:rFonts w:ascii="Arial" w:hAnsi="Arial" w:cs="Arial"/>
              </w:rPr>
            </w:pPr>
            <w:r w:rsidRPr="00A82A30">
              <w:rPr>
                <w:rFonts w:ascii="Arial" w:hAnsi="Arial" w:cs="Arial"/>
              </w:rPr>
              <w:t>13</w:t>
            </w:r>
          </w:p>
        </w:tc>
      </w:tr>
    </w:tbl>
    <w:p w:rsidR="00673C78" w:rsidRPr="00A82A30" w:rsidRDefault="00673C78" w:rsidP="0039658F">
      <w:pPr>
        <w:pStyle w:val="a"/>
        <w:widowControl/>
        <w:tabs>
          <w:tab w:val="left" w:pos="2160"/>
        </w:tabs>
        <w:spacing w:before="240" w:after="120" w:line="380" w:lineRule="exact"/>
        <w:ind w:left="540" w:right="-43" w:firstLine="7"/>
        <w:jc w:val="both"/>
        <w:rPr>
          <w:rFonts w:ascii="Arial" w:hAnsi="Arial" w:cs="Arial"/>
          <w:b w:val="0"/>
          <w:bCs w:val="0"/>
          <w:sz w:val="22"/>
          <w:szCs w:val="22"/>
        </w:rPr>
      </w:pPr>
      <w:r w:rsidRPr="00A82A30">
        <w:rPr>
          <w:rFonts w:ascii="Arial" w:hAnsi="Arial" w:cs="Arial"/>
          <w:b w:val="0"/>
          <w:bCs w:val="0"/>
          <w:sz w:val="22"/>
          <w:szCs w:val="22"/>
        </w:rPr>
        <w:t xml:space="preserve">During the </w:t>
      </w:r>
      <w:r w:rsidR="00342FB8">
        <w:rPr>
          <w:rFonts w:ascii="Arial" w:hAnsi="Arial" w:cs="Arial"/>
          <w:b w:val="0"/>
          <w:bCs w:val="0"/>
          <w:sz w:val="22"/>
          <w:szCs w:val="22"/>
        </w:rPr>
        <w:t>six</w:t>
      </w:r>
      <w:r w:rsidRPr="00A82A30">
        <w:rPr>
          <w:rFonts w:ascii="Arial" w:hAnsi="Arial" w:cs="Arial"/>
          <w:b w:val="0"/>
          <w:bCs w:val="0"/>
          <w:sz w:val="22"/>
          <w:szCs w:val="22"/>
        </w:rPr>
        <w:t xml:space="preserve">-month period ended </w:t>
      </w:r>
      <w:r w:rsidR="00342FB8">
        <w:rPr>
          <w:rFonts w:ascii="Arial" w:hAnsi="Arial" w:cs="Arial"/>
          <w:b w:val="0"/>
          <w:bCs w:val="0"/>
          <w:sz w:val="22"/>
          <w:szCs w:val="22"/>
        </w:rPr>
        <w:t>30 June</w:t>
      </w:r>
      <w:r w:rsidR="001B1A87" w:rsidRPr="00A82A30">
        <w:rPr>
          <w:rFonts w:ascii="Arial" w:hAnsi="Arial" w:cs="Arial"/>
          <w:b w:val="0"/>
          <w:bCs w:val="0"/>
          <w:sz w:val="22"/>
          <w:szCs w:val="22"/>
        </w:rPr>
        <w:t xml:space="preserve"> 2018</w:t>
      </w:r>
      <w:r w:rsidRPr="00A82A30">
        <w:rPr>
          <w:rFonts w:ascii="Arial" w:hAnsi="Arial" w:cs="Arial"/>
          <w:b w:val="0"/>
          <w:bCs w:val="0"/>
          <w:sz w:val="22"/>
          <w:szCs w:val="22"/>
        </w:rPr>
        <w:t xml:space="preserve">, the Company and its subsidiaries </w:t>
      </w:r>
      <w:proofErr w:type="spellStart"/>
      <w:r w:rsidRPr="00A82A30">
        <w:rPr>
          <w:rFonts w:ascii="Arial" w:hAnsi="Arial" w:cs="Arial"/>
          <w:b w:val="0"/>
          <w:bCs w:val="0"/>
          <w:sz w:val="22"/>
          <w:szCs w:val="22"/>
        </w:rPr>
        <w:t>reco</w:t>
      </w:r>
      <w:r w:rsidR="0067488F" w:rsidRPr="00A82A30">
        <w:rPr>
          <w:rFonts w:ascii="Arial" w:hAnsi="Arial" w:cs="Arial"/>
          <w:b w:val="0"/>
          <w:bCs w:val="0"/>
          <w:sz w:val="22"/>
          <w:szCs w:val="22"/>
        </w:rPr>
        <w:t>gnised</w:t>
      </w:r>
      <w:proofErr w:type="spellEnd"/>
      <w:r w:rsidR="0067488F" w:rsidRPr="00A82A30">
        <w:rPr>
          <w:rFonts w:ascii="Arial" w:hAnsi="Arial" w:cs="Arial"/>
          <w:b w:val="0"/>
          <w:bCs w:val="0"/>
          <w:sz w:val="22"/>
          <w:szCs w:val="22"/>
        </w:rPr>
        <w:t xml:space="preserve"> rental expenses of Baht </w:t>
      </w:r>
      <w:r w:rsidR="002A018B">
        <w:rPr>
          <w:rFonts w:ascii="Arial" w:hAnsi="Arial" w:cs="Arial"/>
          <w:b w:val="0"/>
          <w:bCs w:val="0"/>
          <w:sz w:val="22"/>
          <w:szCs w:val="22"/>
        </w:rPr>
        <w:t>10</w:t>
      </w:r>
      <w:r w:rsidRPr="00A82A30">
        <w:rPr>
          <w:rFonts w:ascii="Arial" w:hAnsi="Arial" w:cs="Arial"/>
          <w:b w:val="0"/>
          <w:bCs w:val="0"/>
          <w:sz w:val="22"/>
          <w:szCs w:val="22"/>
        </w:rPr>
        <w:t xml:space="preserve"> million </w:t>
      </w:r>
      <w:r w:rsidR="00D96D06" w:rsidRPr="00A82A30">
        <w:rPr>
          <w:rFonts w:ascii="Arial" w:hAnsi="Arial" w:cs="Arial"/>
          <w:b w:val="0"/>
          <w:bCs w:val="0"/>
          <w:sz w:val="22"/>
          <w:szCs w:val="22"/>
        </w:rPr>
        <w:t>(</w:t>
      </w:r>
      <w:r w:rsidR="00342FB8">
        <w:rPr>
          <w:rFonts w:ascii="Arial" w:hAnsi="Arial" w:cs="Arial"/>
          <w:b w:val="0"/>
          <w:bCs w:val="0"/>
          <w:sz w:val="22"/>
          <w:szCs w:val="22"/>
        </w:rPr>
        <w:t>30</w:t>
      </w:r>
      <w:r w:rsidR="00082FC9" w:rsidRPr="00A82A30">
        <w:rPr>
          <w:rFonts w:ascii="Arial" w:hAnsi="Arial" w:cs="Arial"/>
          <w:b w:val="0"/>
          <w:bCs w:val="0"/>
          <w:sz w:val="22"/>
          <w:szCs w:val="22"/>
        </w:rPr>
        <w:t xml:space="preserve"> </w:t>
      </w:r>
      <w:r w:rsidR="00342FB8">
        <w:rPr>
          <w:rFonts w:ascii="Arial" w:hAnsi="Arial" w:cs="Arial"/>
          <w:b w:val="0"/>
          <w:bCs w:val="0"/>
          <w:sz w:val="22"/>
          <w:szCs w:val="22"/>
        </w:rPr>
        <w:t>June</w:t>
      </w:r>
      <w:r w:rsidR="00C7138E" w:rsidRPr="00A82A30">
        <w:rPr>
          <w:rFonts w:ascii="Arial" w:hAnsi="Arial" w:cs="Arial"/>
          <w:b w:val="0"/>
          <w:bCs w:val="0"/>
          <w:sz w:val="22"/>
          <w:szCs w:val="22"/>
        </w:rPr>
        <w:t xml:space="preserve"> </w:t>
      </w:r>
      <w:r w:rsidR="00082FC9" w:rsidRPr="00A82A30">
        <w:rPr>
          <w:rFonts w:ascii="Arial" w:hAnsi="Arial" w:cs="Arial"/>
          <w:b w:val="0"/>
          <w:bCs w:val="0"/>
          <w:sz w:val="22"/>
          <w:szCs w:val="22"/>
        </w:rPr>
        <w:t>201</w:t>
      </w:r>
      <w:r w:rsidR="007B717D" w:rsidRPr="00A82A30">
        <w:rPr>
          <w:rFonts w:ascii="Arial" w:hAnsi="Arial" w:cs="Arial"/>
          <w:b w:val="0"/>
          <w:bCs w:val="0"/>
          <w:sz w:val="22"/>
          <w:szCs w:val="22"/>
        </w:rPr>
        <w:t>7</w:t>
      </w:r>
      <w:r w:rsidR="00082FC9" w:rsidRPr="00A82A30">
        <w:rPr>
          <w:rFonts w:ascii="Arial" w:hAnsi="Arial" w:cs="Arial"/>
          <w:b w:val="0"/>
          <w:bCs w:val="0"/>
          <w:sz w:val="22"/>
          <w:szCs w:val="22"/>
        </w:rPr>
        <w:t xml:space="preserve">: Baht </w:t>
      </w:r>
      <w:r w:rsidR="00342FB8">
        <w:rPr>
          <w:rFonts w:ascii="Arial" w:hAnsi="Arial" w:cs="Arial"/>
          <w:b w:val="0"/>
          <w:bCs w:val="0"/>
          <w:sz w:val="22"/>
          <w:szCs w:val="22"/>
        </w:rPr>
        <w:t>16</w:t>
      </w:r>
      <w:r w:rsidR="00082FC9" w:rsidRPr="00A82A30">
        <w:rPr>
          <w:rFonts w:ascii="Arial" w:hAnsi="Arial" w:cs="Arial"/>
          <w:b w:val="0"/>
          <w:bCs w:val="0"/>
          <w:sz w:val="22"/>
          <w:szCs w:val="22"/>
        </w:rPr>
        <w:t xml:space="preserve"> million</w:t>
      </w:r>
      <w:r w:rsidR="00D96D06" w:rsidRPr="00A82A30">
        <w:rPr>
          <w:rFonts w:ascii="Arial" w:hAnsi="Arial" w:cs="Arial"/>
          <w:b w:val="0"/>
          <w:bCs w:val="0"/>
          <w:sz w:val="22"/>
          <w:szCs w:val="22"/>
        </w:rPr>
        <w:t xml:space="preserve">) </w:t>
      </w:r>
      <w:r w:rsidRPr="00A82A30">
        <w:rPr>
          <w:rFonts w:ascii="Arial" w:hAnsi="Arial" w:cs="Arial"/>
          <w:b w:val="0"/>
          <w:bCs w:val="0"/>
          <w:sz w:val="22"/>
          <w:szCs w:val="22"/>
        </w:rPr>
        <w:t>(Separ</w:t>
      </w:r>
      <w:r w:rsidR="00564CD0" w:rsidRPr="00A82A30">
        <w:rPr>
          <w:rFonts w:ascii="Arial" w:hAnsi="Arial" w:cs="Arial"/>
          <w:b w:val="0"/>
          <w:bCs w:val="0"/>
          <w:sz w:val="22"/>
          <w:szCs w:val="22"/>
        </w:rPr>
        <w:t>ate financial statements</w:t>
      </w:r>
      <w:r w:rsidR="00082FC9" w:rsidRPr="00A82A30">
        <w:rPr>
          <w:rFonts w:ascii="Arial" w:hAnsi="Arial" w:cs="Arial"/>
          <w:b w:val="0"/>
          <w:bCs w:val="0"/>
          <w:sz w:val="22"/>
          <w:szCs w:val="22"/>
        </w:rPr>
        <w:t>: Baht</w:t>
      </w:r>
      <w:r w:rsidR="002A018B">
        <w:rPr>
          <w:rFonts w:ascii="Arial" w:hAnsi="Arial" w:cs="Arial"/>
          <w:b w:val="0"/>
          <w:bCs w:val="0"/>
          <w:sz w:val="22"/>
          <w:szCs w:val="22"/>
        </w:rPr>
        <w:t xml:space="preserve"> 3</w:t>
      </w:r>
      <w:r w:rsidR="00342FB8">
        <w:rPr>
          <w:rFonts w:ascii="Arial" w:hAnsi="Arial" w:cs="Arial"/>
          <w:b w:val="0"/>
          <w:bCs w:val="0"/>
          <w:sz w:val="22"/>
          <w:szCs w:val="22"/>
        </w:rPr>
        <w:t xml:space="preserve"> million, 30 June</w:t>
      </w:r>
      <w:r w:rsidR="007B717D" w:rsidRPr="00A82A30">
        <w:rPr>
          <w:rFonts w:ascii="Arial" w:hAnsi="Arial" w:cs="Arial"/>
          <w:b w:val="0"/>
          <w:bCs w:val="0"/>
          <w:sz w:val="22"/>
          <w:szCs w:val="22"/>
        </w:rPr>
        <w:t xml:space="preserve"> 2017</w:t>
      </w:r>
      <w:r w:rsidR="00C7138E" w:rsidRPr="00A82A30">
        <w:rPr>
          <w:rFonts w:ascii="Arial" w:hAnsi="Arial" w:cs="Arial"/>
          <w:b w:val="0"/>
          <w:bCs w:val="0"/>
          <w:sz w:val="22"/>
          <w:szCs w:val="22"/>
        </w:rPr>
        <w:t xml:space="preserve">: Baht </w:t>
      </w:r>
      <w:r w:rsidR="00342FB8">
        <w:rPr>
          <w:rFonts w:ascii="Arial" w:hAnsi="Arial" w:cs="Arial"/>
          <w:b w:val="0"/>
          <w:bCs w:val="0"/>
          <w:sz w:val="22"/>
          <w:szCs w:val="22"/>
        </w:rPr>
        <w:t>4</w:t>
      </w:r>
      <w:r w:rsidR="00082FC9" w:rsidRPr="00A82A30">
        <w:rPr>
          <w:rFonts w:ascii="Arial" w:hAnsi="Arial" w:cs="Arial"/>
          <w:b w:val="0"/>
          <w:bCs w:val="0"/>
          <w:sz w:val="22"/>
          <w:szCs w:val="22"/>
        </w:rPr>
        <w:t xml:space="preserve"> million).</w:t>
      </w:r>
    </w:p>
    <w:p w:rsidR="00673C78" w:rsidRPr="00A82A30" w:rsidRDefault="00297FF0" w:rsidP="00031AEC">
      <w:pPr>
        <w:pStyle w:val="a"/>
        <w:widowControl/>
        <w:tabs>
          <w:tab w:val="left" w:pos="2160"/>
        </w:tabs>
        <w:spacing w:before="120" w:after="120" w:line="380" w:lineRule="exact"/>
        <w:ind w:left="533" w:right="-43" w:hanging="533"/>
        <w:jc w:val="both"/>
        <w:rPr>
          <w:rFonts w:ascii="Arial" w:hAnsi="Arial" w:cs="Arial"/>
          <w:b w:val="0"/>
          <w:bCs w:val="0"/>
          <w:sz w:val="22"/>
          <w:szCs w:val="22"/>
          <w:u w:val="single"/>
        </w:rPr>
      </w:pPr>
      <w:r w:rsidRPr="00A82A30">
        <w:rPr>
          <w:rFonts w:ascii="Arial" w:hAnsi="Arial" w:cs="Arial"/>
          <w:b w:val="0"/>
          <w:bCs w:val="0"/>
          <w:sz w:val="22"/>
          <w:szCs w:val="22"/>
        </w:rPr>
        <w:tab/>
      </w:r>
      <w:r w:rsidR="00673C78" w:rsidRPr="00A82A30">
        <w:rPr>
          <w:rFonts w:ascii="Arial" w:hAnsi="Arial" w:cs="Arial"/>
          <w:b w:val="0"/>
          <w:bCs w:val="0"/>
          <w:sz w:val="22"/>
          <w:szCs w:val="22"/>
          <w:u w:val="single"/>
        </w:rPr>
        <w:t>Servitude over land</w:t>
      </w:r>
    </w:p>
    <w:p w:rsidR="00673C78" w:rsidRPr="00A82A30"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A82A30">
        <w:rPr>
          <w:rFonts w:ascii="Arial" w:hAnsi="Arial" w:cs="Arial"/>
          <w:b w:val="0"/>
          <w:bCs w:val="0"/>
          <w:sz w:val="22"/>
          <w:szCs w:val="22"/>
        </w:rPr>
        <w:tab/>
        <w:t xml:space="preserve">As at </w:t>
      </w:r>
      <w:r w:rsidR="00342FB8">
        <w:rPr>
          <w:rFonts w:ascii="Arial" w:hAnsi="Arial" w:cs="Arial"/>
          <w:b w:val="0"/>
          <w:bCs w:val="0"/>
          <w:sz w:val="22"/>
          <w:szCs w:val="22"/>
        </w:rPr>
        <w:t>30 June</w:t>
      </w:r>
      <w:r w:rsidR="007B717D" w:rsidRPr="00A82A30">
        <w:rPr>
          <w:rFonts w:ascii="Arial" w:hAnsi="Arial" w:cs="Arial"/>
          <w:b w:val="0"/>
          <w:bCs w:val="0"/>
          <w:sz w:val="22"/>
          <w:szCs w:val="22"/>
        </w:rPr>
        <w:t xml:space="preserve"> 2018</w:t>
      </w:r>
      <w:r w:rsidRPr="00A82A30">
        <w:rPr>
          <w:rFonts w:ascii="Arial" w:hAnsi="Arial" w:cs="Arial"/>
          <w:b w:val="0"/>
          <w:bCs w:val="0"/>
          <w:sz w:val="22"/>
          <w:szCs w:val="22"/>
        </w:rPr>
        <w:t xml:space="preserve">, some subsidiaries have land servitude of approximately </w:t>
      </w:r>
      <w:r w:rsidR="001535E9">
        <w:rPr>
          <w:rFonts w:ascii="Arial" w:hAnsi="Arial" w:cs="Arial"/>
          <w:b w:val="0"/>
          <w:bCs w:val="0"/>
          <w:sz w:val="22"/>
          <w:szCs w:val="22"/>
        </w:rPr>
        <w:t>11</w:t>
      </w:r>
      <w:r w:rsidR="00217806" w:rsidRPr="00A82A30">
        <w:rPr>
          <w:rFonts w:ascii="Arial" w:hAnsi="Arial" w:cs="Arial"/>
          <w:b w:val="0"/>
          <w:bCs w:val="0"/>
          <w:sz w:val="22"/>
          <w:szCs w:val="22"/>
        </w:rPr>
        <w:t xml:space="preserve"> rai </w:t>
      </w:r>
      <w:r w:rsidR="007B717D" w:rsidRPr="00A82A30">
        <w:rPr>
          <w:rFonts w:ascii="Arial" w:hAnsi="Arial" w:cs="Arial"/>
          <w:b w:val="0"/>
          <w:bCs w:val="0"/>
          <w:sz w:val="22"/>
          <w:szCs w:val="22"/>
        </w:rPr>
        <w:t xml:space="preserve">                </w:t>
      </w:r>
      <w:r w:rsidR="00EA4EAB" w:rsidRPr="00A82A30">
        <w:rPr>
          <w:rFonts w:ascii="Arial" w:hAnsi="Arial" w:cs="Arial"/>
          <w:b w:val="0"/>
          <w:bCs w:val="0"/>
          <w:sz w:val="22"/>
          <w:szCs w:val="22"/>
        </w:rPr>
        <w:t xml:space="preserve">(31 December </w:t>
      </w:r>
      <w:r w:rsidR="00082FC9" w:rsidRPr="00A82A30">
        <w:rPr>
          <w:rFonts w:ascii="Arial" w:hAnsi="Arial" w:cs="Arial"/>
          <w:b w:val="0"/>
          <w:bCs w:val="0"/>
          <w:sz w:val="22"/>
          <w:szCs w:val="22"/>
        </w:rPr>
        <w:t>201</w:t>
      </w:r>
      <w:r w:rsidR="007B717D" w:rsidRPr="00A82A30">
        <w:rPr>
          <w:rFonts w:ascii="Arial" w:hAnsi="Arial" w:cs="Arial"/>
          <w:b w:val="0"/>
          <w:bCs w:val="0"/>
          <w:sz w:val="22"/>
          <w:szCs w:val="22"/>
        </w:rPr>
        <w:t>7</w:t>
      </w:r>
      <w:r w:rsidR="00EA4EAB" w:rsidRPr="00A82A30">
        <w:rPr>
          <w:rFonts w:ascii="Arial" w:hAnsi="Arial" w:cs="Arial"/>
          <w:b w:val="0"/>
          <w:bCs w:val="0"/>
          <w:sz w:val="22"/>
          <w:szCs w:val="22"/>
        </w:rPr>
        <w:t xml:space="preserve">: </w:t>
      </w:r>
      <w:r w:rsidR="007B717D" w:rsidRPr="00A82A30">
        <w:rPr>
          <w:rFonts w:ascii="Arial" w:hAnsi="Arial" w:cs="Arial"/>
          <w:b w:val="0"/>
          <w:bCs w:val="0"/>
          <w:sz w:val="22"/>
          <w:szCs w:val="22"/>
        </w:rPr>
        <w:t xml:space="preserve">11 </w:t>
      </w:r>
      <w:r w:rsidR="00EA4EAB" w:rsidRPr="00A82A30">
        <w:rPr>
          <w:rFonts w:ascii="Arial" w:hAnsi="Arial" w:cs="Arial"/>
          <w:b w:val="0"/>
          <w:bCs w:val="0"/>
          <w:sz w:val="22"/>
          <w:szCs w:val="22"/>
        </w:rPr>
        <w:t xml:space="preserve">rai) </w:t>
      </w:r>
      <w:r w:rsidR="0005411F" w:rsidRPr="00A82A30">
        <w:rPr>
          <w:rFonts w:ascii="Arial" w:hAnsi="Arial" w:cs="Arial"/>
          <w:b w:val="0"/>
          <w:bCs w:val="0"/>
          <w:sz w:val="22"/>
          <w:szCs w:val="22"/>
        </w:rPr>
        <w:t>at Phuket province, which are presented under property development cost and property, plant and equipment.</w:t>
      </w:r>
    </w:p>
    <w:p w:rsidR="00673C78" w:rsidRPr="00A82A30" w:rsidRDefault="00BF33AF" w:rsidP="00031AEC">
      <w:pPr>
        <w:pStyle w:val="a"/>
        <w:widowControl/>
        <w:tabs>
          <w:tab w:val="left" w:pos="2160"/>
        </w:tabs>
        <w:spacing w:before="120" w:after="120" w:line="380" w:lineRule="exact"/>
        <w:ind w:left="540" w:right="-43" w:hanging="540"/>
        <w:jc w:val="both"/>
        <w:rPr>
          <w:rFonts w:ascii="Arial" w:hAnsi="Arial" w:cs="Arial"/>
          <w:sz w:val="22"/>
          <w:szCs w:val="22"/>
        </w:rPr>
      </w:pPr>
      <w:r w:rsidRPr="00A82A30">
        <w:rPr>
          <w:rFonts w:ascii="Arial" w:hAnsi="Arial" w:cs="Arial"/>
          <w:sz w:val="22"/>
          <w:szCs w:val="22"/>
        </w:rPr>
        <w:t>2</w:t>
      </w:r>
      <w:r w:rsidR="006E04EA">
        <w:rPr>
          <w:rFonts w:ascii="Arial" w:hAnsi="Arial" w:cs="Arial"/>
          <w:sz w:val="22"/>
          <w:szCs w:val="22"/>
        </w:rPr>
        <w:t>2</w:t>
      </w:r>
      <w:r w:rsidR="00673C78" w:rsidRPr="00A82A30">
        <w:rPr>
          <w:rFonts w:ascii="Arial" w:hAnsi="Arial" w:cs="Arial"/>
          <w:sz w:val="22"/>
          <w:szCs w:val="22"/>
        </w:rPr>
        <w:t>.</w:t>
      </w:r>
      <w:r w:rsidR="00673C78" w:rsidRPr="00A82A30">
        <w:rPr>
          <w:rFonts w:ascii="Arial" w:hAnsi="Arial" w:cs="Arial"/>
          <w:sz w:val="22"/>
          <w:szCs w:val="22"/>
        </w:rPr>
        <w:tab/>
        <w:t>Guarantees</w:t>
      </w:r>
    </w:p>
    <w:p w:rsidR="00732BE9" w:rsidRPr="00A82A30" w:rsidRDefault="00673C78" w:rsidP="007E4C79">
      <w:pPr>
        <w:pStyle w:val="a"/>
        <w:widowControl/>
        <w:spacing w:before="120" w:after="120" w:line="380" w:lineRule="exact"/>
        <w:ind w:left="540" w:right="-43" w:hanging="533"/>
        <w:jc w:val="both"/>
        <w:rPr>
          <w:rFonts w:ascii="Arial" w:hAnsi="Arial" w:cs="Arial"/>
          <w:b w:val="0"/>
          <w:bCs w:val="0"/>
          <w:sz w:val="22"/>
          <w:szCs w:val="22"/>
        </w:rPr>
      </w:pPr>
      <w:r w:rsidRPr="00A82A30">
        <w:rPr>
          <w:rFonts w:ascii="Arial" w:hAnsi="Arial" w:cs="Arial"/>
          <w:b w:val="0"/>
          <w:bCs w:val="0"/>
          <w:sz w:val="22"/>
          <w:szCs w:val="22"/>
        </w:rPr>
        <w:tab/>
        <w:t xml:space="preserve">As at </w:t>
      </w:r>
      <w:r w:rsidR="00342FB8">
        <w:rPr>
          <w:rFonts w:ascii="Arial" w:hAnsi="Arial" w:cs="Arial"/>
          <w:b w:val="0"/>
          <w:bCs w:val="0"/>
          <w:sz w:val="22"/>
          <w:szCs w:val="22"/>
        </w:rPr>
        <w:t>30 June</w:t>
      </w:r>
      <w:r w:rsidR="007B717D" w:rsidRPr="00A82A30">
        <w:rPr>
          <w:rFonts w:ascii="Arial" w:hAnsi="Arial" w:cs="Arial"/>
          <w:b w:val="0"/>
          <w:bCs w:val="0"/>
          <w:sz w:val="22"/>
          <w:szCs w:val="22"/>
        </w:rPr>
        <w:t xml:space="preserve"> 2018</w:t>
      </w:r>
      <w:r w:rsidRPr="00A82A30">
        <w:rPr>
          <w:rFonts w:ascii="Arial" w:hAnsi="Arial" w:cs="Arial"/>
          <w:b w:val="0"/>
          <w:bCs w:val="0"/>
          <w:sz w:val="22"/>
          <w:szCs w:val="22"/>
        </w:rPr>
        <w:t xml:space="preserve">, there are bank guarantees amounting to Baht </w:t>
      </w:r>
      <w:r w:rsidR="006E04EA">
        <w:rPr>
          <w:rFonts w:ascii="Arial" w:hAnsi="Arial" w:cs="Arial"/>
          <w:b w:val="0"/>
          <w:bCs w:val="0"/>
          <w:sz w:val="22"/>
          <w:szCs w:val="22"/>
        </w:rPr>
        <w:t>54</w:t>
      </w:r>
      <w:r w:rsidR="00EA4EAB" w:rsidRPr="00A82A30">
        <w:rPr>
          <w:rFonts w:ascii="Arial" w:hAnsi="Arial" w:cs="Arial"/>
          <w:b w:val="0"/>
          <w:bCs w:val="0"/>
          <w:sz w:val="22"/>
          <w:szCs w:val="22"/>
        </w:rPr>
        <w:t xml:space="preserve"> </w:t>
      </w:r>
      <w:r w:rsidRPr="00A82A30">
        <w:rPr>
          <w:rFonts w:ascii="Arial" w:hAnsi="Arial" w:cs="Arial"/>
          <w:b w:val="0"/>
          <w:bCs w:val="0"/>
          <w:sz w:val="22"/>
          <w:szCs w:val="22"/>
        </w:rPr>
        <w:t xml:space="preserve">million  (Separate financial statements: Baht </w:t>
      </w:r>
      <w:r w:rsidR="006E04EA">
        <w:rPr>
          <w:rFonts w:ascii="Arial" w:hAnsi="Arial" w:cs="Arial"/>
          <w:b w:val="0"/>
          <w:bCs w:val="0"/>
          <w:sz w:val="22"/>
          <w:szCs w:val="22"/>
        </w:rPr>
        <w:t>2</w:t>
      </w:r>
      <w:r w:rsidR="00EA4EAB" w:rsidRPr="00A82A30">
        <w:rPr>
          <w:rFonts w:ascii="Arial" w:hAnsi="Arial" w:cs="Arial"/>
          <w:b w:val="0"/>
          <w:bCs w:val="0"/>
          <w:sz w:val="22"/>
          <w:szCs w:val="22"/>
        </w:rPr>
        <w:t xml:space="preserve"> million</w:t>
      </w:r>
      <w:r w:rsidRPr="00A82A30">
        <w:rPr>
          <w:rFonts w:ascii="Arial" w:hAnsi="Arial" w:cs="Arial"/>
          <w:b w:val="0"/>
          <w:bCs w:val="0"/>
          <w:sz w:val="22"/>
          <w:szCs w:val="22"/>
        </w:rPr>
        <w:t xml:space="preserve">) issued to various parties on behalf of the Company and its subsidiaries, mainly provided for the usage of electricity, other utilities and telecommunication channels </w:t>
      </w:r>
      <w:r w:rsidR="00EA4EAB" w:rsidRPr="00A82A30">
        <w:rPr>
          <w:rFonts w:ascii="Arial" w:hAnsi="Arial" w:cs="Arial"/>
          <w:b w:val="0"/>
          <w:bCs w:val="0"/>
          <w:sz w:val="22"/>
          <w:szCs w:val="22"/>
        </w:rPr>
        <w:t xml:space="preserve">(31 December </w:t>
      </w:r>
      <w:r w:rsidR="00082FC9" w:rsidRPr="00A82A30">
        <w:rPr>
          <w:rFonts w:ascii="Arial" w:hAnsi="Arial" w:cs="Arial"/>
          <w:b w:val="0"/>
          <w:bCs w:val="0"/>
          <w:sz w:val="22"/>
          <w:szCs w:val="22"/>
        </w:rPr>
        <w:t>201</w:t>
      </w:r>
      <w:r w:rsidR="007B717D" w:rsidRPr="00A82A30">
        <w:rPr>
          <w:rFonts w:ascii="Arial" w:hAnsi="Arial" w:cs="Arial"/>
          <w:b w:val="0"/>
          <w:bCs w:val="0"/>
          <w:sz w:val="22"/>
          <w:szCs w:val="22"/>
        </w:rPr>
        <w:t>7</w:t>
      </w:r>
      <w:r w:rsidR="00EA4EAB" w:rsidRPr="00A82A30">
        <w:rPr>
          <w:rFonts w:ascii="Arial" w:hAnsi="Arial" w:cs="Arial"/>
          <w:b w:val="0"/>
          <w:bCs w:val="0"/>
          <w:sz w:val="22"/>
          <w:szCs w:val="22"/>
        </w:rPr>
        <w:t xml:space="preserve">: Baht </w:t>
      </w:r>
      <w:r w:rsidR="007B717D" w:rsidRPr="00A82A30">
        <w:rPr>
          <w:rFonts w:ascii="Arial" w:hAnsi="Arial" w:cs="Arial"/>
          <w:b w:val="0"/>
          <w:bCs w:val="0"/>
          <w:sz w:val="22"/>
          <w:szCs w:val="22"/>
        </w:rPr>
        <w:t>54</w:t>
      </w:r>
      <w:r w:rsidR="00EA4EAB" w:rsidRPr="00A82A30">
        <w:rPr>
          <w:rFonts w:ascii="Arial" w:hAnsi="Arial" w:cs="Arial"/>
          <w:b w:val="0"/>
          <w:bCs w:val="0"/>
          <w:sz w:val="22"/>
          <w:szCs w:val="22"/>
        </w:rPr>
        <w:t xml:space="preserve"> million, Separate financial statements: Baht 2 million).</w:t>
      </w:r>
    </w:p>
    <w:p w:rsidR="00673C78" w:rsidRPr="00A82A30" w:rsidRDefault="0036616F" w:rsidP="00031AEC">
      <w:pPr>
        <w:tabs>
          <w:tab w:val="left" w:pos="2160"/>
          <w:tab w:val="right" w:pos="5040"/>
          <w:tab w:val="right" w:pos="6300"/>
          <w:tab w:val="right" w:pos="9620"/>
        </w:tabs>
        <w:spacing w:before="120" w:after="120" w:line="380" w:lineRule="exact"/>
        <w:ind w:left="539" w:right="-43" w:hanging="539"/>
        <w:jc w:val="both"/>
        <w:rPr>
          <w:rFonts w:ascii="Arial" w:hAnsi="Arial" w:cs="Arial"/>
          <w:b/>
          <w:bCs/>
        </w:rPr>
      </w:pPr>
      <w:r w:rsidRPr="00A82A30">
        <w:rPr>
          <w:rFonts w:ascii="Arial" w:hAnsi="Arial" w:cs="Arial"/>
          <w:b/>
          <w:bCs/>
        </w:rPr>
        <w:t>2</w:t>
      </w:r>
      <w:r w:rsidR="006E04EA">
        <w:rPr>
          <w:rFonts w:ascii="Arial" w:hAnsi="Arial" w:cs="Arial"/>
          <w:b/>
          <w:bCs/>
        </w:rPr>
        <w:t>3</w:t>
      </w:r>
      <w:r w:rsidR="00673C78" w:rsidRPr="00A82A30">
        <w:rPr>
          <w:rFonts w:ascii="Arial" w:hAnsi="Arial" w:cs="Arial"/>
          <w:b/>
          <w:bCs/>
        </w:rPr>
        <w:t>.</w:t>
      </w:r>
      <w:r w:rsidR="00673C78" w:rsidRPr="00A82A30">
        <w:rPr>
          <w:rFonts w:ascii="Arial" w:hAnsi="Arial" w:cs="Arial"/>
          <w:b/>
          <w:bCs/>
        </w:rPr>
        <w:tab/>
      </w:r>
      <w:r w:rsidR="00673C78" w:rsidRPr="00E226A6">
        <w:rPr>
          <w:rFonts w:ascii="Arial" w:hAnsi="Arial" w:cs="Arial"/>
          <w:b/>
          <w:bCs/>
        </w:rPr>
        <w:t>Segment information</w:t>
      </w:r>
    </w:p>
    <w:p w:rsidR="00382F45" w:rsidRPr="00A82A30"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A82A30">
        <w:rPr>
          <w:rFonts w:ascii="Arial" w:hAnsi="Arial" w:cs="Arial"/>
          <w:b w:val="0"/>
          <w:bCs w:val="0"/>
          <w:sz w:val="22"/>
          <w:szCs w:val="22"/>
        </w:rPr>
        <w:tab/>
        <w:t xml:space="preserve">The Company and its subsidiaries are </w:t>
      </w:r>
      <w:proofErr w:type="spellStart"/>
      <w:r w:rsidRPr="00A82A30">
        <w:rPr>
          <w:rFonts w:ascii="Arial" w:hAnsi="Arial" w:cs="Arial"/>
          <w:b w:val="0"/>
          <w:bCs w:val="0"/>
          <w:sz w:val="22"/>
          <w:szCs w:val="22"/>
        </w:rPr>
        <w:t>organised</w:t>
      </w:r>
      <w:proofErr w:type="spellEnd"/>
      <w:r w:rsidRPr="00A82A30">
        <w:rPr>
          <w:rFonts w:ascii="Arial" w:hAnsi="Arial" w:cs="Arial"/>
          <w:b w:val="0"/>
          <w:bCs w:val="0"/>
          <w:sz w:val="22"/>
          <w:szCs w:val="22"/>
        </w:rPr>
        <w:t xml:space="preserve"> into business units based on its products and services. During the current period, the Company and its subsidiaries have not changed the </w:t>
      </w:r>
      <w:proofErr w:type="spellStart"/>
      <w:r w:rsidRPr="00A82A30">
        <w:rPr>
          <w:rFonts w:ascii="Arial" w:hAnsi="Arial" w:cs="Arial"/>
          <w:b w:val="0"/>
          <w:bCs w:val="0"/>
          <w:sz w:val="22"/>
          <w:szCs w:val="22"/>
        </w:rPr>
        <w:t>organisation</w:t>
      </w:r>
      <w:proofErr w:type="spellEnd"/>
      <w:r w:rsidRPr="00A82A30">
        <w:rPr>
          <w:rFonts w:ascii="Arial" w:hAnsi="Arial" w:cs="Arial"/>
          <w:b w:val="0"/>
          <w:bCs w:val="0"/>
          <w:sz w:val="22"/>
          <w:szCs w:val="22"/>
        </w:rPr>
        <w:t xml:space="preserve"> of their reportable segments.</w:t>
      </w:r>
    </w:p>
    <w:p w:rsidR="007E4C79" w:rsidRPr="00A82A30"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A82A30">
        <w:rPr>
          <w:rFonts w:ascii="Arial" w:hAnsi="Arial" w:cs="Arial"/>
          <w:b w:val="0"/>
          <w:bCs w:val="0"/>
          <w:sz w:val="22"/>
          <w:szCs w:val="22"/>
        </w:rPr>
        <w:tab/>
      </w:r>
    </w:p>
    <w:p w:rsidR="007E4C79" w:rsidRPr="00A82A30" w:rsidRDefault="007E4C79">
      <w:pPr>
        <w:widowControl/>
        <w:overflowPunct/>
        <w:autoSpaceDE/>
        <w:autoSpaceDN/>
        <w:adjustRightInd/>
        <w:textAlignment w:val="auto"/>
        <w:rPr>
          <w:rFonts w:ascii="Arial" w:hAnsi="Arial" w:cs="Arial"/>
        </w:rPr>
      </w:pPr>
      <w:r w:rsidRPr="00A82A30">
        <w:rPr>
          <w:rFonts w:ascii="Arial" w:hAnsi="Arial" w:cs="Arial"/>
          <w:b/>
          <w:bCs/>
        </w:rPr>
        <w:br w:type="page"/>
      </w:r>
    </w:p>
    <w:p w:rsidR="001A5C94" w:rsidRPr="00A82A30" w:rsidRDefault="007E4C79"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A82A30">
        <w:rPr>
          <w:rFonts w:ascii="Arial" w:hAnsi="Arial" w:cs="Arial"/>
          <w:b w:val="0"/>
          <w:bCs w:val="0"/>
          <w:sz w:val="22"/>
          <w:szCs w:val="22"/>
        </w:rPr>
        <w:lastRenderedPageBreak/>
        <w:tab/>
      </w:r>
      <w:r w:rsidR="00382F45" w:rsidRPr="00A82A30">
        <w:rPr>
          <w:rFonts w:ascii="Arial" w:hAnsi="Arial" w:cs="Arial"/>
          <w:b w:val="0"/>
          <w:bCs w:val="0"/>
          <w:sz w:val="22"/>
          <w:szCs w:val="22"/>
        </w:rPr>
        <w:t xml:space="preserve">The following tables present revenue and profit information regarding the </w:t>
      </w:r>
      <w:r w:rsidR="007B717D" w:rsidRPr="00A82A30">
        <w:rPr>
          <w:rFonts w:ascii="Arial" w:hAnsi="Arial" w:cs="Arial"/>
          <w:b w:val="0"/>
          <w:bCs w:val="0"/>
          <w:sz w:val="22"/>
          <w:szCs w:val="22"/>
        </w:rPr>
        <w:t>three</w:t>
      </w:r>
      <w:r w:rsidR="008514D5" w:rsidRPr="00A82A30">
        <w:rPr>
          <w:rFonts w:ascii="Arial" w:hAnsi="Arial" w:cs="Arial"/>
          <w:b w:val="0"/>
          <w:bCs w:val="0"/>
          <w:sz w:val="22"/>
          <w:szCs w:val="22"/>
        </w:rPr>
        <w:t>-month</w:t>
      </w:r>
      <w:r w:rsidR="001F02CA">
        <w:rPr>
          <w:rFonts w:ascii="Arial" w:hAnsi="Arial" w:cs="Arial"/>
          <w:b w:val="0"/>
          <w:bCs w:val="0"/>
          <w:sz w:val="22"/>
          <w:szCs w:val="22"/>
        </w:rPr>
        <w:t xml:space="preserve"> and six-month </w:t>
      </w:r>
      <w:r w:rsidR="005740B7" w:rsidRPr="00A82A30">
        <w:rPr>
          <w:rFonts w:ascii="Arial" w:hAnsi="Arial" w:cs="Arial"/>
          <w:b w:val="0"/>
          <w:bCs w:val="0"/>
          <w:sz w:val="22"/>
          <w:szCs w:val="22"/>
        </w:rPr>
        <w:t>period</w:t>
      </w:r>
      <w:r w:rsidR="008514D5" w:rsidRPr="00A82A30">
        <w:rPr>
          <w:rFonts w:ascii="Arial" w:hAnsi="Arial" w:cs="Arial"/>
          <w:b w:val="0"/>
          <w:bCs w:val="0"/>
          <w:sz w:val="22"/>
          <w:szCs w:val="22"/>
        </w:rPr>
        <w:t>s</w:t>
      </w:r>
      <w:r w:rsidR="005740B7" w:rsidRPr="00A82A30">
        <w:rPr>
          <w:rFonts w:ascii="Arial" w:hAnsi="Arial" w:cs="Arial"/>
          <w:b w:val="0"/>
          <w:bCs w:val="0"/>
          <w:sz w:val="22"/>
          <w:szCs w:val="22"/>
        </w:rPr>
        <w:t xml:space="preserve"> </w:t>
      </w:r>
      <w:r w:rsidR="00382F45" w:rsidRPr="00A82A30">
        <w:rPr>
          <w:rFonts w:ascii="Arial" w:hAnsi="Arial" w:cs="Arial"/>
          <w:b w:val="0"/>
          <w:bCs w:val="0"/>
          <w:sz w:val="22"/>
          <w:szCs w:val="22"/>
        </w:rPr>
        <w:t>ended</w:t>
      </w:r>
      <w:r w:rsidR="005740B7" w:rsidRPr="00A82A30">
        <w:rPr>
          <w:rFonts w:ascii="Arial" w:hAnsi="Arial" w:cs="Arial"/>
          <w:b w:val="0"/>
          <w:bCs w:val="0"/>
          <w:sz w:val="22"/>
          <w:szCs w:val="22"/>
        </w:rPr>
        <w:t xml:space="preserve"> </w:t>
      </w:r>
      <w:r w:rsidR="00342FB8">
        <w:rPr>
          <w:rFonts w:ascii="Arial" w:hAnsi="Arial" w:cs="Arial"/>
          <w:b w:val="0"/>
          <w:bCs w:val="0"/>
          <w:sz w:val="22"/>
          <w:szCs w:val="22"/>
        </w:rPr>
        <w:t>30 June</w:t>
      </w:r>
      <w:r w:rsidR="007B717D" w:rsidRPr="00A82A30">
        <w:rPr>
          <w:rFonts w:ascii="Arial" w:hAnsi="Arial" w:cs="Arial"/>
          <w:b w:val="0"/>
          <w:bCs w:val="0"/>
          <w:sz w:val="22"/>
          <w:szCs w:val="22"/>
        </w:rPr>
        <w:t xml:space="preserve"> 2018</w:t>
      </w:r>
      <w:r w:rsidR="00382F45" w:rsidRPr="00A82A30">
        <w:rPr>
          <w:rFonts w:ascii="Arial" w:hAnsi="Arial" w:cs="Arial"/>
          <w:b w:val="0"/>
          <w:bCs w:val="0"/>
          <w:sz w:val="22"/>
          <w:szCs w:val="22"/>
        </w:rPr>
        <w:t xml:space="preserve"> and </w:t>
      </w:r>
      <w:r w:rsidR="007B717D" w:rsidRPr="00A82A30">
        <w:rPr>
          <w:rFonts w:ascii="Arial" w:hAnsi="Arial" w:cs="Arial"/>
          <w:b w:val="0"/>
          <w:bCs w:val="0"/>
          <w:sz w:val="22"/>
          <w:szCs w:val="22"/>
        </w:rPr>
        <w:t>2017</w:t>
      </w:r>
      <w:r w:rsidR="00382F45" w:rsidRPr="00A82A30">
        <w:rPr>
          <w:rFonts w:ascii="Arial" w:hAnsi="Arial" w:cs="Arial"/>
          <w:b w:val="0"/>
          <w:bCs w:val="0"/>
          <w:sz w:val="22"/>
          <w:szCs w:val="22"/>
        </w:rPr>
        <w:t>, respectively.</w:t>
      </w:r>
    </w:p>
    <w:p w:rsidR="00217806" w:rsidRPr="00A82A30" w:rsidRDefault="00217806" w:rsidP="00C576C7">
      <w:pPr>
        <w:tabs>
          <w:tab w:val="left" w:pos="720"/>
        </w:tabs>
        <w:spacing w:after="120" w:line="320" w:lineRule="exact"/>
        <w:ind w:right="-241"/>
        <w:jc w:val="right"/>
        <w:rPr>
          <w:rFonts w:ascii="Arial" w:hAnsi="Arial" w:cs="Arial"/>
          <w:sz w:val="16"/>
          <w:szCs w:val="16"/>
        </w:rPr>
      </w:pPr>
      <w:r w:rsidRPr="00A82A30">
        <w:rPr>
          <w:rFonts w:ascii="Arial" w:hAnsi="Arial" w:cs="Arial"/>
          <w:sz w:val="16"/>
          <w:szCs w:val="16"/>
        </w:rPr>
        <w:t xml:space="preserve">                                                                                                                               (Unit: Million Baht)</w:t>
      </w:r>
    </w:p>
    <w:tbl>
      <w:tblPr>
        <w:tblW w:w="8843" w:type="dxa"/>
        <w:tblInd w:w="540" w:type="dxa"/>
        <w:tblLayout w:type="fixed"/>
        <w:tblLook w:val="0000" w:firstRow="0" w:lastRow="0" w:firstColumn="0" w:lastColumn="0" w:noHBand="0" w:noVBand="0"/>
      </w:tblPr>
      <w:tblGrid>
        <w:gridCol w:w="3330"/>
        <w:gridCol w:w="1133"/>
        <w:gridCol w:w="1227"/>
        <w:gridCol w:w="988"/>
        <w:gridCol w:w="1172"/>
        <w:gridCol w:w="993"/>
      </w:tblGrid>
      <w:tr w:rsidR="00217806" w:rsidRPr="00A82A30" w:rsidTr="0069599D">
        <w:trPr>
          <w:cantSplit/>
        </w:trPr>
        <w:tc>
          <w:tcPr>
            <w:tcW w:w="3330" w:type="dxa"/>
            <w:tcBorders>
              <w:top w:val="nil"/>
              <w:left w:val="nil"/>
              <w:bottom w:val="nil"/>
              <w:right w:val="nil"/>
            </w:tcBorders>
          </w:tcPr>
          <w:p w:rsidR="00217806" w:rsidRPr="00A82A30" w:rsidRDefault="00217806" w:rsidP="007E4C79">
            <w:pPr>
              <w:spacing w:line="300" w:lineRule="exact"/>
              <w:ind w:left="-86" w:right="-43"/>
              <w:jc w:val="center"/>
              <w:rPr>
                <w:rFonts w:ascii="Arial" w:hAnsi="Arial" w:cs="Arial"/>
                <w:sz w:val="16"/>
                <w:szCs w:val="16"/>
              </w:rPr>
            </w:pPr>
          </w:p>
        </w:tc>
        <w:tc>
          <w:tcPr>
            <w:tcW w:w="5513" w:type="dxa"/>
            <w:gridSpan w:val="5"/>
            <w:tcBorders>
              <w:top w:val="nil"/>
              <w:left w:val="nil"/>
              <w:bottom w:val="single" w:sz="4" w:space="0" w:color="auto"/>
              <w:right w:val="nil"/>
            </w:tcBorders>
          </w:tcPr>
          <w:p w:rsidR="00217806" w:rsidRPr="00A82A30" w:rsidRDefault="00217806" w:rsidP="007E4C79">
            <w:pPr>
              <w:spacing w:line="300" w:lineRule="exact"/>
              <w:ind w:left="-18" w:hanging="67"/>
              <w:jc w:val="center"/>
              <w:rPr>
                <w:rFonts w:ascii="Arial" w:hAnsi="Arial" w:cs="Arial"/>
                <w:sz w:val="16"/>
                <w:szCs w:val="16"/>
              </w:rPr>
            </w:pPr>
            <w:r w:rsidRPr="00A82A30">
              <w:rPr>
                <w:rFonts w:ascii="Arial" w:hAnsi="Arial" w:cs="Arial"/>
                <w:sz w:val="16"/>
                <w:szCs w:val="16"/>
              </w:rPr>
              <w:t xml:space="preserve">For the three-month period ended </w:t>
            </w:r>
            <w:r w:rsidR="004A488C">
              <w:rPr>
                <w:rFonts w:ascii="Arial" w:hAnsi="Arial" w:cs="Arial"/>
                <w:sz w:val="16"/>
                <w:szCs w:val="16"/>
              </w:rPr>
              <w:t>30 June 2018</w:t>
            </w:r>
          </w:p>
        </w:tc>
      </w:tr>
      <w:tr w:rsidR="00217806" w:rsidRPr="00A82A30" w:rsidTr="0069599D">
        <w:trPr>
          <w:cantSplit/>
        </w:trPr>
        <w:tc>
          <w:tcPr>
            <w:tcW w:w="3330" w:type="dxa"/>
            <w:tcBorders>
              <w:top w:val="nil"/>
              <w:left w:val="nil"/>
              <w:bottom w:val="nil"/>
              <w:right w:val="nil"/>
            </w:tcBorders>
          </w:tcPr>
          <w:p w:rsidR="00217806" w:rsidRPr="00A82A30" w:rsidRDefault="00217806" w:rsidP="007E4C79">
            <w:pPr>
              <w:spacing w:line="300" w:lineRule="exact"/>
              <w:ind w:left="-86" w:right="-43"/>
              <w:jc w:val="center"/>
              <w:rPr>
                <w:rFonts w:ascii="Arial" w:hAnsi="Arial" w:cs="Arial"/>
                <w:sz w:val="16"/>
                <w:szCs w:val="16"/>
              </w:rPr>
            </w:pPr>
          </w:p>
        </w:tc>
        <w:tc>
          <w:tcPr>
            <w:tcW w:w="1133" w:type="dxa"/>
            <w:tcBorders>
              <w:top w:val="single" w:sz="4" w:space="0" w:color="auto"/>
              <w:left w:val="nil"/>
              <w:bottom w:val="nil"/>
              <w:right w:val="nil"/>
            </w:tcBorders>
          </w:tcPr>
          <w:p w:rsidR="00217806" w:rsidRPr="00A82A30" w:rsidRDefault="00217806" w:rsidP="007E4C79">
            <w:pPr>
              <w:spacing w:line="300" w:lineRule="exact"/>
              <w:ind w:left="-108" w:right="-108"/>
              <w:jc w:val="center"/>
              <w:rPr>
                <w:rFonts w:ascii="Arial" w:hAnsi="Arial" w:cs="Arial"/>
                <w:sz w:val="16"/>
                <w:szCs w:val="16"/>
              </w:rPr>
            </w:pPr>
            <w:r w:rsidRPr="00A82A30">
              <w:rPr>
                <w:rFonts w:ascii="Arial" w:hAnsi="Arial" w:cs="Arial"/>
                <w:sz w:val="16"/>
                <w:szCs w:val="16"/>
              </w:rPr>
              <w:t>Hotel</w:t>
            </w:r>
          </w:p>
        </w:tc>
        <w:tc>
          <w:tcPr>
            <w:tcW w:w="1227" w:type="dxa"/>
            <w:tcBorders>
              <w:top w:val="single" w:sz="4" w:space="0" w:color="auto"/>
              <w:left w:val="nil"/>
              <w:bottom w:val="nil"/>
              <w:right w:val="nil"/>
            </w:tcBorders>
          </w:tcPr>
          <w:p w:rsidR="00217806" w:rsidRPr="00A82A30" w:rsidRDefault="00217806" w:rsidP="007E4C79">
            <w:pPr>
              <w:spacing w:line="300" w:lineRule="exact"/>
              <w:ind w:left="-18"/>
              <w:jc w:val="center"/>
              <w:rPr>
                <w:rFonts w:ascii="Arial" w:hAnsi="Arial" w:cs="Arial"/>
                <w:sz w:val="16"/>
                <w:szCs w:val="16"/>
              </w:rPr>
            </w:pPr>
            <w:r w:rsidRPr="00A82A30">
              <w:rPr>
                <w:rFonts w:ascii="Arial" w:hAnsi="Arial" w:cs="Arial"/>
                <w:sz w:val="16"/>
                <w:szCs w:val="16"/>
              </w:rPr>
              <w:t>Property</w:t>
            </w:r>
          </w:p>
        </w:tc>
        <w:tc>
          <w:tcPr>
            <w:tcW w:w="988" w:type="dxa"/>
            <w:tcBorders>
              <w:top w:val="single" w:sz="4" w:space="0" w:color="auto"/>
              <w:left w:val="nil"/>
              <w:bottom w:val="nil"/>
              <w:right w:val="nil"/>
            </w:tcBorders>
          </w:tcPr>
          <w:p w:rsidR="00217806" w:rsidRPr="00A82A30" w:rsidRDefault="00217806" w:rsidP="007E4C79">
            <w:pPr>
              <w:spacing w:line="300" w:lineRule="exact"/>
              <w:ind w:left="-18"/>
              <w:jc w:val="center"/>
              <w:rPr>
                <w:rFonts w:ascii="Arial" w:hAnsi="Arial" w:cs="Arial"/>
                <w:sz w:val="16"/>
                <w:szCs w:val="16"/>
              </w:rPr>
            </w:pPr>
            <w:r w:rsidRPr="00A82A30">
              <w:rPr>
                <w:rFonts w:ascii="Arial" w:hAnsi="Arial" w:cs="Arial"/>
                <w:sz w:val="16"/>
                <w:szCs w:val="16"/>
              </w:rPr>
              <w:t xml:space="preserve">Office </w:t>
            </w:r>
          </w:p>
        </w:tc>
        <w:tc>
          <w:tcPr>
            <w:tcW w:w="1172" w:type="dxa"/>
            <w:tcBorders>
              <w:top w:val="single" w:sz="4" w:space="0" w:color="auto"/>
              <w:left w:val="nil"/>
              <w:bottom w:val="nil"/>
              <w:right w:val="nil"/>
            </w:tcBorders>
          </w:tcPr>
          <w:p w:rsidR="00217806" w:rsidRPr="00A82A30" w:rsidRDefault="00217806" w:rsidP="007E4C79">
            <w:pPr>
              <w:spacing w:line="300" w:lineRule="exact"/>
              <w:ind w:left="-18" w:hanging="67"/>
              <w:jc w:val="center"/>
              <w:rPr>
                <w:rFonts w:ascii="Arial" w:hAnsi="Arial" w:cs="Arial"/>
                <w:sz w:val="16"/>
                <w:szCs w:val="16"/>
              </w:rPr>
            </w:pPr>
          </w:p>
        </w:tc>
        <w:tc>
          <w:tcPr>
            <w:tcW w:w="993" w:type="dxa"/>
            <w:tcBorders>
              <w:top w:val="single" w:sz="4" w:space="0" w:color="auto"/>
              <w:left w:val="nil"/>
              <w:bottom w:val="nil"/>
              <w:right w:val="nil"/>
            </w:tcBorders>
          </w:tcPr>
          <w:p w:rsidR="00217806" w:rsidRPr="00A82A30" w:rsidRDefault="00217806" w:rsidP="007E4C79">
            <w:pPr>
              <w:spacing w:line="300" w:lineRule="exact"/>
              <w:ind w:left="-18" w:hanging="67"/>
              <w:jc w:val="center"/>
              <w:rPr>
                <w:rFonts w:ascii="Arial" w:hAnsi="Arial" w:cs="Arial"/>
                <w:sz w:val="16"/>
                <w:szCs w:val="16"/>
              </w:rPr>
            </w:pPr>
          </w:p>
        </w:tc>
      </w:tr>
      <w:tr w:rsidR="00217806" w:rsidRPr="00A82A30" w:rsidTr="0069599D">
        <w:trPr>
          <w:cantSplit/>
        </w:trPr>
        <w:tc>
          <w:tcPr>
            <w:tcW w:w="3330" w:type="dxa"/>
            <w:tcBorders>
              <w:top w:val="nil"/>
              <w:left w:val="nil"/>
              <w:bottom w:val="nil"/>
              <w:right w:val="nil"/>
            </w:tcBorders>
          </w:tcPr>
          <w:p w:rsidR="00217806" w:rsidRPr="00A82A30" w:rsidRDefault="00217806" w:rsidP="007E4C79">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rsidR="00217806" w:rsidRPr="00A82A30" w:rsidRDefault="00217806" w:rsidP="007E4C79">
            <w:pPr>
              <w:pBdr>
                <w:bottom w:val="single" w:sz="4" w:space="1" w:color="auto"/>
              </w:pBdr>
              <w:spacing w:line="300" w:lineRule="exact"/>
              <w:ind w:left="-18"/>
              <w:jc w:val="center"/>
              <w:rPr>
                <w:rFonts w:ascii="Arial" w:hAnsi="Arial" w:cs="Arial"/>
                <w:sz w:val="16"/>
                <w:szCs w:val="16"/>
              </w:rPr>
            </w:pPr>
            <w:r w:rsidRPr="00A82A30">
              <w:rPr>
                <w:rFonts w:ascii="Arial" w:hAnsi="Arial" w:cs="Arial"/>
                <w:sz w:val="16"/>
                <w:szCs w:val="16"/>
              </w:rPr>
              <w:t>Business</w:t>
            </w:r>
          </w:p>
        </w:tc>
        <w:tc>
          <w:tcPr>
            <w:tcW w:w="1227" w:type="dxa"/>
            <w:tcBorders>
              <w:top w:val="nil"/>
              <w:left w:val="nil"/>
              <w:bottom w:val="nil"/>
              <w:right w:val="nil"/>
            </w:tcBorders>
          </w:tcPr>
          <w:p w:rsidR="00217806" w:rsidRPr="00A82A30" w:rsidRDefault="00217806" w:rsidP="007E4C79">
            <w:pPr>
              <w:pBdr>
                <w:bottom w:val="single" w:sz="4" w:space="1" w:color="auto"/>
              </w:pBdr>
              <w:spacing w:line="300" w:lineRule="exact"/>
              <w:ind w:left="-18"/>
              <w:jc w:val="center"/>
              <w:rPr>
                <w:rFonts w:ascii="Arial" w:hAnsi="Arial" w:cs="Arial"/>
                <w:sz w:val="16"/>
                <w:szCs w:val="16"/>
              </w:rPr>
            </w:pPr>
            <w:r w:rsidRPr="00A82A30">
              <w:rPr>
                <w:rFonts w:ascii="Arial" w:hAnsi="Arial" w:cs="Arial"/>
                <w:sz w:val="16"/>
                <w:szCs w:val="16"/>
              </w:rPr>
              <w:t>Development</w:t>
            </w:r>
          </w:p>
        </w:tc>
        <w:tc>
          <w:tcPr>
            <w:tcW w:w="988" w:type="dxa"/>
            <w:tcBorders>
              <w:top w:val="nil"/>
              <w:left w:val="nil"/>
              <w:bottom w:val="nil"/>
              <w:right w:val="nil"/>
            </w:tcBorders>
          </w:tcPr>
          <w:p w:rsidR="00217806" w:rsidRPr="00A82A30" w:rsidRDefault="00217806" w:rsidP="007E4C79">
            <w:pPr>
              <w:pBdr>
                <w:bottom w:val="single" w:sz="4" w:space="1" w:color="auto"/>
              </w:pBdr>
              <w:spacing w:line="300" w:lineRule="exact"/>
              <w:ind w:left="-18"/>
              <w:jc w:val="center"/>
              <w:rPr>
                <w:rFonts w:ascii="Arial" w:hAnsi="Arial" w:cs="Arial"/>
                <w:sz w:val="16"/>
                <w:szCs w:val="16"/>
              </w:rPr>
            </w:pPr>
            <w:r w:rsidRPr="00A82A30">
              <w:rPr>
                <w:rFonts w:ascii="Arial" w:hAnsi="Arial" w:cs="Arial"/>
                <w:sz w:val="16"/>
                <w:szCs w:val="16"/>
              </w:rPr>
              <w:t>Rental</w:t>
            </w:r>
          </w:p>
        </w:tc>
        <w:tc>
          <w:tcPr>
            <w:tcW w:w="1172" w:type="dxa"/>
            <w:tcBorders>
              <w:top w:val="nil"/>
              <w:left w:val="nil"/>
              <w:bottom w:val="nil"/>
              <w:right w:val="nil"/>
            </w:tcBorders>
          </w:tcPr>
          <w:p w:rsidR="00217806" w:rsidRPr="00A82A30" w:rsidRDefault="00217806" w:rsidP="007E4C79">
            <w:pPr>
              <w:pBdr>
                <w:bottom w:val="single" w:sz="4" w:space="1" w:color="auto"/>
              </w:pBdr>
              <w:spacing w:line="300" w:lineRule="exact"/>
              <w:ind w:left="-18"/>
              <w:jc w:val="center"/>
              <w:rPr>
                <w:rFonts w:ascii="Arial" w:hAnsi="Arial" w:cs="Arial"/>
                <w:sz w:val="16"/>
                <w:szCs w:val="16"/>
              </w:rPr>
            </w:pPr>
            <w:r w:rsidRPr="00A82A30">
              <w:rPr>
                <w:rFonts w:ascii="Arial" w:hAnsi="Arial" w:cs="Arial"/>
                <w:sz w:val="16"/>
                <w:szCs w:val="16"/>
              </w:rPr>
              <w:t>Head Office</w:t>
            </w:r>
          </w:p>
        </w:tc>
        <w:tc>
          <w:tcPr>
            <w:tcW w:w="993" w:type="dxa"/>
            <w:tcBorders>
              <w:top w:val="nil"/>
              <w:left w:val="nil"/>
              <w:bottom w:val="nil"/>
              <w:right w:val="nil"/>
            </w:tcBorders>
          </w:tcPr>
          <w:p w:rsidR="00217806" w:rsidRPr="00A82A30" w:rsidRDefault="00217806" w:rsidP="007E4C79">
            <w:pPr>
              <w:pBdr>
                <w:bottom w:val="single" w:sz="4" w:space="1" w:color="auto"/>
              </w:pBdr>
              <w:spacing w:line="300" w:lineRule="exact"/>
              <w:ind w:left="-18"/>
              <w:jc w:val="center"/>
              <w:rPr>
                <w:rFonts w:ascii="Arial" w:hAnsi="Arial" w:cs="Arial"/>
                <w:sz w:val="16"/>
                <w:szCs w:val="16"/>
              </w:rPr>
            </w:pPr>
            <w:r w:rsidRPr="00A82A30">
              <w:rPr>
                <w:rFonts w:ascii="Arial" w:hAnsi="Arial" w:cs="Arial"/>
                <w:sz w:val="16"/>
                <w:szCs w:val="16"/>
              </w:rPr>
              <w:t>Total</w:t>
            </w:r>
          </w:p>
        </w:tc>
      </w:tr>
      <w:tr w:rsidR="00217806" w:rsidRPr="00A82A30" w:rsidTr="0069599D">
        <w:trPr>
          <w:cantSplit/>
        </w:trPr>
        <w:tc>
          <w:tcPr>
            <w:tcW w:w="3330" w:type="dxa"/>
            <w:tcBorders>
              <w:top w:val="nil"/>
              <w:left w:val="nil"/>
              <w:bottom w:val="nil"/>
              <w:right w:val="nil"/>
            </w:tcBorders>
          </w:tcPr>
          <w:p w:rsidR="00217806" w:rsidRPr="00A82A30" w:rsidRDefault="00217806" w:rsidP="007E4C79">
            <w:pPr>
              <w:spacing w:line="300" w:lineRule="exact"/>
              <w:ind w:left="-86" w:right="-43"/>
              <w:jc w:val="both"/>
              <w:rPr>
                <w:rFonts w:ascii="Arial" w:hAnsi="Arial" w:cs="Arial"/>
                <w:sz w:val="16"/>
                <w:szCs w:val="16"/>
              </w:rPr>
            </w:pPr>
            <w:r w:rsidRPr="00A82A30">
              <w:rPr>
                <w:rFonts w:ascii="Arial" w:hAnsi="Arial" w:cs="Arial"/>
                <w:sz w:val="16"/>
                <w:szCs w:val="16"/>
              </w:rPr>
              <w:t>Revenue:</w:t>
            </w:r>
          </w:p>
          <w:p w:rsidR="00217806" w:rsidRPr="00A82A30" w:rsidRDefault="00217806" w:rsidP="007E4C79">
            <w:pPr>
              <w:spacing w:line="300" w:lineRule="exact"/>
              <w:ind w:left="-86" w:right="-43"/>
              <w:jc w:val="both"/>
              <w:rPr>
                <w:rFonts w:ascii="Arial" w:hAnsi="Arial" w:cs="Arial"/>
                <w:sz w:val="16"/>
                <w:szCs w:val="16"/>
              </w:rPr>
            </w:pPr>
            <w:r w:rsidRPr="00A82A30">
              <w:rPr>
                <w:rFonts w:ascii="Arial" w:hAnsi="Arial" w:cs="Arial"/>
                <w:sz w:val="16"/>
                <w:szCs w:val="16"/>
              </w:rPr>
              <w:t>Segment revenue</w:t>
            </w:r>
          </w:p>
        </w:tc>
        <w:tc>
          <w:tcPr>
            <w:tcW w:w="1133" w:type="dxa"/>
            <w:tcBorders>
              <w:top w:val="nil"/>
              <w:left w:val="nil"/>
              <w:bottom w:val="nil"/>
              <w:right w:val="nil"/>
            </w:tcBorders>
          </w:tcPr>
          <w:p w:rsidR="00217806" w:rsidRPr="00A82A30" w:rsidRDefault="00217806" w:rsidP="007E4C79">
            <w:pPr>
              <w:tabs>
                <w:tab w:val="decimal" w:pos="684"/>
              </w:tabs>
              <w:spacing w:line="300" w:lineRule="exact"/>
              <w:ind w:left="-18"/>
              <w:jc w:val="right"/>
              <w:rPr>
                <w:rFonts w:ascii="Arial" w:hAnsi="Arial" w:cs="Arial"/>
                <w:sz w:val="16"/>
                <w:szCs w:val="16"/>
              </w:rPr>
            </w:pPr>
          </w:p>
          <w:p w:rsidR="00F52A52" w:rsidRPr="00A82A30" w:rsidRDefault="00F52A52" w:rsidP="007E4C79">
            <w:pPr>
              <w:tabs>
                <w:tab w:val="decimal" w:pos="684"/>
              </w:tabs>
              <w:spacing w:line="300" w:lineRule="exact"/>
              <w:ind w:left="-18"/>
              <w:jc w:val="right"/>
              <w:rPr>
                <w:rFonts w:ascii="Arial" w:hAnsi="Arial" w:cs="Arial"/>
                <w:sz w:val="16"/>
                <w:szCs w:val="16"/>
              </w:rPr>
            </w:pPr>
          </w:p>
        </w:tc>
        <w:tc>
          <w:tcPr>
            <w:tcW w:w="1227" w:type="dxa"/>
            <w:tcBorders>
              <w:top w:val="nil"/>
              <w:left w:val="nil"/>
              <w:bottom w:val="nil"/>
              <w:right w:val="nil"/>
            </w:tcBorders>
          </w:tcPr>
          <w:p w:rsidR="00217806" w:rsidRPr="00A82A30" w:rsidRDefault="00217806" w:rsidP="007E4C79">
            <w:pPr>
              <w:tabs>
                <w:tab w:val="decimal" w:pos="684"/>
              </w:tabs>
              <w:spacing w:line="300" w:lineRule="exact"/>
              <w:ind w:left="-18"/>
              <w:jc w:val="right"/>
              <w:rPr>
                <w:rFonts w:ascii="Arial" w:hAnsi="Arial" w:cs="Arial"/>
                <w:sz w:val="16"/>
                <w:szCs w:val="16"/>
              </w:rPr>
            </w:pPr>
          </w:p>
        </w:tc>
        <w:tc>
          <w:tcPr>
            <w:tcW w:w="988" w:type="dxa"/>
            <w:tcBorders>
              <w:top w:val="nil"/>
              <w:left w:val="nil"/>
              <w:bottom w:val="nil"/>
              <w:right w:val="nil"/>
            </w:tcBorders>
          </w:tcPr>
          <w:p w:rsidR="00217806" w:rsidRPr="00A82A30" w:rsidRDefault="00217806" w:rsidP="007E4C79">
            <w:pPr>
              <w:tabs>
                <w:tab w:val="decimal" w:pos="684"/>
              </w:tabs>
              <w:spacing w:line="300" w:lineRule="exact"/>
              <w:ind w:left="-18"/>
              <w:jc w:val="right"/>
              <w:rPr>
                <w:rFonts w:ascii="Arial" w:hAnsi="Arial" w:cs="Arial"/>
                <w:sz w:val="16"/>
                <w:szCs w:val="16"/>
              </w:rPr>
            </w:pPr>
          </w:p>
        </w:tc>
        <w:tc>
          <w:tcPr>
            <w:tcW w:w="1172" w:type="dxa"/>
            <w:tcBorders>
              <w:top w:val="nil"/>
              <w:left w:val="nil"/>
              <w:bottom w:val="nil"/>
              <w:right w:val="nil"/>
            </w:tcBorders>
          </w:tcPr>
          <w:p w:rsidR="00217806" w:rsidRPr="00A82A30" w:rsidRDefault="00217806" w:rsidP="007E4C79">
            <w:pPr>
              <w:tabs>
                <w:tab w:val="decimal" w:pos="684"/>
              </w:tabs>
              <w:spacing w:line="300" w:lineRule="exact"/>
              <w:ind w:left="-18"/>
              <w:jc w:val="right"/>
              <w:rPr>
                <w:rFonts w:ascii="Arial" w:hAnsi="Arial" w:cs="Arial"/>
                <w:sz w:val="16"/>
                <w:szCs w:val="16"/>
              </w:rPr>
            </w:pPr>
          </w:p>
        </w:tc>
        <w:tc>
          <w:tcPr>
            <w:tcW w:w="993" w:type="dxa"/>
            <w:tcBorders>
              <w:top w:val="nil"/>
              <w:left w:val="nil"/>
              <w:bottom w:val="nil"/>
              <w:right w:val="nil"/>
            </w:tcBorders>
          </w:tcPr>
          <w:p w:rsidR="00217806" w:rsidRPr="00A82A30" w:rsidRDefault="00217806" w:rsidP="007E4C79">
            <w:pPr>
              <w:tabs>
                <w:tab w:val="decimal" w:pos="684"/>
              </w:tabs>
              <w:spacing w:line="300" w:lineRule="exact"/>
              <w:ind w:left="-18"/>
              <w:jc w:val="right"/>
              <w:rPr>
                <w:rFonts w:ascii="Arial" w:hAnsi="Arial" w:cs="Arial"/>
                <w:sz w:val="16"/>
                <w:szCs w:val="16"/>
              </w:rPr>
            </w:pPr>
          </w:p>
        </w:tc>
      </w:tr>
      <w:tr w:rsidR="00342FB8" w:rsidRPr="00A82A30" w:rsidTr="0069599D">
        <w:trPr>
          <w:cantSplit/>
        </w:trPr>
        <w:tc>
          <w:tcPr>
            <w:tcW w:w="3330" w:type="dxa"/>
            <w:tcBorders>
              <w:top w:val="nil"/>
              <w:left w:val="nil"/>
              <w:bottom w:val="nil"/>
              <w:right w:val="nil"/>
            </w:tcBorders>
          </w:tcPr>
          <w:p w:rsidR="00342FB8" w:rsidRPr="00A82A30" w:rsidRDefault="00342FB8" w:rsidP="00342FB8">
            <w:pPr>
              <w:tabs>
                <w:tab w:val="left" w:pos="72"/>
              </w:tabs>
              <w:spacing w:line="300" w:lineRule="exact"/>
              <w:ind w:left="-86" w:right="-36"/>
              <w:jc w:val="both"/>
              <w:rPr>
                <w:rFonts w:ascii="Arial" w:hAnsi="Arial" w:cs="Arial"/>
                <w:sz w:val="16"/>
                <w:szCs w:val="16"/>
              </w:rPr>
            </w:pPr>
            <w:r w:rsidRPr="00A82A30">
              <w:rPr>
                <w:rFonts w:ascii="Arial" w:hAnsi="Arial" w:cs="Arial"/>
                <w:sz w:val="16"/>
                <w:szCs w:val="16"/>
              </w:rPr>
              <w:tab/>
              <w:t>Total revenues</w:t>
            </w:r>
          </w:p>
        </w:tc>
        <w:tc>
          <w:tcPr>
            <w:tcW w:w="1133" w:type="dxa"/>
            <w:tcBorders>
              <w:top w:val="nil"/>
              <w:left w:val="nil"/>
              <w:bottom w:val="nil"/>
              <w:right w:val="nil"/>
            </w:tcBorders>
          </w:tcPr>
          <w:p w:rsidR="00342FB8" w:rsidRPr="003169AD" w:rsidRDefault="009C6AF2" w:rsidP="00342FB8">
            <w:pPr>
              <w:tabs>
                <w:tab w:val="decimal" w:pos="882"/>
              </w:tabs>
              <w:spacing w:line="320" w:lineRule="exact"/>
              <w:ind w:left="-18"/>
              <w:rPr>
                <w:rFonts w:ascii="Arial" w:hAnsi="Arial" w:cs="Arial"/>
                <w:sz w:val="16"/>
                <w:szCs w:val="16"/>
              </w:rPr>
            </w:pPr>
            <w:r>
              <w:rPr>
                <w:rFonts w:ascii="Arial" w:hAnsi="Arial" w:cs="Arial"/>
                <w:sz w:val="16"/>
                <w:szCs w:val="16"/>
              </w:rPr>
              <w:t>763</w:t>
            </w:r>
          </w:p>
        </w:tc>
        <w:tc>
          <w:tcPr>
            <w:tcW w:w="1227" w:type="dxa"/>
            <w:tcBorders>
              <w:top w:val="nil"/>
              <w:left w:val="nil"/>
              <w:bottom w:val="nil"/>
              <w:right w:val="nil"/>
            </w:tcBorders>
          </w:tcPr>
          <w:p w:rsidR="00342FB8" w:rsidRPr="003169AD" w:rsidRDefault="009C6AF2" w:rsidP="00342FB8">
            <w:pPr>
              <w:tabs>
                <w:tab w:val="decimal" w:pos="919"/>
              </w:tabs>
              <w:spacing w:line="320" w:lineRule="exact"/>
              <w:rPr>
                <w:rFonts w:ascii="Arial" w:hAnsi="Arial" w:cs="Arial"/>
                <w:sz w:val="16"/>
                <w:szCs w:val="16"/>
              </w:rPr>
            </w:pPr>
            <w:r>
              <w:rPr>
                <w:rFonts w:ascii="Arial" w:hAnsi="Arial" w:cs="Arial"/>
                <w:sz w:val="16"/>
                <w:szCs w:val="16"/>
              </w:rPr>
              <w:t>340</w:t>
            </w:r>
          </w:p>
        </w:tc>
        <w:tc>
          <w:tcPr>
            <w:tcW w:w="988" w:type="dxa"/>
            <w:tcBorders>
              <w:top w:val="nil"/>
              <w:left w:val="nil"/>
              <w:bottom w:val="nil"/>
              <w:right w:val="nil"/>
            </w:tcBorders>
          </w:tcPr>
          <w:p w:rsidR="00342FB8" w:rsidRPr="003169AD" w:rsidRDefault="009C6AF2" w:rsidP="00342FB8">
            <w:pPr>
              <w:tabs>
                <w:tab w:val="decimal" w:pos="682"/>
              </w:tabs>
              <w:spacing w:line="320" w:lineRule="exact"/>
              <w:ind w:left="-18"/>
              <w:rPr>
                <w:rFonts w:ascii="Arial" w:hAnsi="Arial" w:cs="Arial"/>
                <w:sz w:val="16"/>
                <w:szCs w:val="16"/>
              </w:rPr>
            </w:pPr>
            <w:r>
              <w:rPr>
                <w:rFonts w:ascii="Arial" w:hAnsi="Arial" w:cs="Arial"/>
                <w:sz w:val="16"/>
                <w:szCs w:val="16"/>
              </w:rPr>
              <w:t>31</w:t>
            </w:r>
          </w:p>
        </w:tc>
        <w:tc>
          <w:tcPr>
            <w:tcW w:w="1172" w:type="dxa"/>
            <w:tcBorders>
              <w:top w:val="nil"/>
              <w:left w:val="nil"/>
              <w:bottom w:val="nil"/>
              <w:right w:val="nil"/>
            </w:tcBorders>
          </w:tcPr>
          <w:p w:rsidR="00342FB8" w:rsidRPr="003169AD" w:rsidRDefault="009C6AF2" w:rsidP="00342FB8">
            <w:pPr>
              <w:tabs>
                <w:tab w:val="decimal" w:pos="864"/>
              </w:tabs>
              <w:spacing w:line="32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342FB8" w:rsidRPr="003169AD" w:rsidRDefault="009C6AF2" w:rsidP="00342FB8">
            <w:pPr>
              <w:tabs>
                <w:tab w:val="decimal" w:pos="682"/>
              </w:tabs>
              <w:spacing w:line="320" w:lineRule="exact"/>
              <w:ind w:left="-18"/>
              <w:rPr>
                <w:rFonts w:ascii="Arial" w:hAnsi="Arial" w:cs="Arial"/>
                <w:sz w:val="16"/>
                <w:szCs w:val="16"/>
              </w:rPr>
            </w:pPr>
            <w:r>
              <w:rPr>
                <w:rFonts w:ascii="Arial" w:hAnsi="Arial" w:cs="Arial"/>
                <w:sz w:val="16"/>
                <w:szCs w:val="16"/>
              </w:rPr>
              <w:t>1,134</w:t>
            </w:r>
          </w:p>
        </w:tc>
      </w:tr>
      <w:tr w:rsidR="00342FB8" w:rsidRPr="00A82A30" w:rsidTr="0069599D">
        <w:trPr>
          <w:cantSplit/>
        </w:trPr>
        <w:tc>
          <w:tcPr>
            <w:tcW w:w="3330" w:type="dxa"/>
            <w:tcBorders>
              <w:top w:val="nil"/>
              <w:left w:val="nil"/>
              <w:bottom w:val="nil"/>
              <w:right w:val="nil"/>
            </w:tcBorders>
          </w:tcPr>
          <w:p w:rsidR="00342FB8" w:rsidRPr="00A82A30" w:rsidRDefault="00342FB8" w:rsidP="00342FB8">
            <w:pPr>
              <w:tabs>
                <w:tab w:val="left" w:pos="72"/>
              </w:tabs>
              <w:spacing w:line="300" w:lineRule="exact"/>
              <w:ind w:left="-86" w:right="-36"/>
              <w:jc w:val="both"/>
              <w:rPr>
                <w:rFonts w:ascii="Arial" w:hAnsi="Arial" w:cs="Arial"/>
                <w:sz w:val="16"/>
                <w:szCs w:val="16"/>
              </w:rPr>
            </w:pPr>
            <w:r w:rsidRPr="00A82A30">
              <w:rPr>
                <w:rFonts w:ascii="Arial" w:hAnsi="Arial" w:cs="Arial"/>
                <w:sz w:val="16"/>
                <w:szCs w:val="16"/>
              </w:rPr>
              <w:tab/>
              <w:t>Intersegment revenues</w:t>
            </w:r>
          </w:p>
        </w:tc>
        <w:tc>
          <w:tcPr>
            <w:tcW w:w="1133" w:type="dxa"/>
            <w:tcBorders>
              <w:top w:val="nil"/>
              <w:left w:val="nil"/>
              <w:bottom w:val="nil"/>
              <w:right w:val="nil"/>
            </w:tcBorders>
          </w:tcPr>
          <w:p w:rsidR="00342FB8" w:rsidRPr="003169AD" w:rsidRDefault="009C6AF2" w:rsidP="00342FB8">
            <w:pPr>
              <w:pBdr>
                <w:bottom w:val="single" w:sz="6" w:space="1" w:color="auto"/>
              </w:pBdr>
              <w:tabs>
                <w:tab w:val="decimal" w:pos="882"/>
              </w:tabs>
              <w:spacing w:line="320" w:lineRule="exact"/>
              <w:ind w:left="-18"/>
              <w:rPr>
                <w:rFonts w:ascii="Arial" w:hAnsi="Arial" w:cs="Arial"/>
                <w:sz w:val="16"/>
                <w:szCs w:val="16"/>
              </w:rPr>
            </w:pPr>
            <w:r>
              <w:rPr>
                <w:rFonts w:ascii="Arial" w:hAnsi="Arial" w:cs="Arial"/>
                <w:sz w:val="16"/>
                <w:szCs w:val="16"/>
              </w:rPr>
              <w:t>(46)</w:t>
            </w:r>
          </w:p>
        </w:tc>
        <w:tc>
          <w:tcPr>
            <w:tcW w:w="1227" w:type="dxa"/>
            <w:tcBorders>
              <w:top w:val="nil"/>
              <w:left w:val="nil"/>
              <w:bottom w:val="nil"/>
              <w:right w:val="nil"/>
            </w:tcBorders>
          </w:tcPr>
          <w:p w:rsidR="00342FB8" w:rsidRPr="003169AD" w:rsidRDefault="009C6AF2" w:rsidP="00342FB8">
            <w:pPr>
              <w:pBdr>
                <w:bottom w:val="single" w:sz="6" w:space="1" w:color="auto"/>
              </w:pBdr>
              <w:tabs>
                <w:tab w:val="decimal" w:pos="919"/>
              </w:tabs>
              <w:spacing w:line="320" w:lineRule="exact"/>
              <w:rPr>
                <w:rFonts w:ascii="Arial" w:hAnsi="Arial" w:cs="Arial"/>
                <w:sz w:val="16"/>
                <w:szCs w:val="16"/>
              </w:rPr>
            </w:pPr>
            <w:r>
              <w:rPr>
                <w:rFonts w:ascii="Arial" w:hAnsi="Arial" w:cs="Arial"/>
                <w:sz w:val="16"/>
                <w:szCs w:val="16"/>
              </w:rPr>
              <w:t>2</w:t>
            </w:r>
          </w:p>
        </w:tc>
        <w:tc>
          <w:tcPr>
            <w:tcW w:w="988" w:type="dxa"/>
            <w:tcBorders>
              <w:top w:val="nil"/>
              <w:left w:val="nil"/>
              <w:bottom w:val="nil"/>
              <w:right w:val="nil"/>
            </w:tcBorders>
          </w:tcPr>
          <w:p w:rsidR="00342FB8" w:rsidRPr="003169AD" w:rsidRDefault="009C6AF2" w:rsidP="00342FB8">
            <w:pPr>
              <w:pBdr>
                <w:bottom w:val="single" w:sz="6" w:space="1" w:color="auto"/>
              </w:pBdr>
              <w:tabs>
                <w:tab w:val="decimal" w:pos="682"/>
              </w:tabs>
              <w:spacing w:line="320" w:lineRule="exact"/>
              <w:ind w:left="-18"/>
              <w:rPr>
                <w:rFonts w:ascii="Arial" w:hAnsi="Arial" w:cs="Arial"/>
                <w:sz w:val="16"/>
                <w:szCs w:val="16"/>
              </w:rPr>
            </w:pPr>
            <w:r>
              <w:rPr>
                <w:rFonts w:ascii="Arial" w:hAnsi="Arial" w:cs="Arial"/>
                <w:sz w:val="16"/>
                <w:szCs w:val="16"/>
              </w:rPr>
              <w:t>(4)</w:t>
            </w:r>
          </w:p>
        </w:tc>
        <w:tc>
          <w:tcPr>
            <w:tcW w:w="1172" w:type="dxa"/>
            <w:tcBorders>
              <w:top w:val="nil"/>
              <w:left w:val="nil"/>
              <w:bottom w:val="nil"/>
              <w:right w:val="nil"/>
            </w:tcBorders>
          </w:tcPr>
          <w:p w:rsidR="00342FB8" w:rsidRPr="003169AD" w:rsidRDefault="009C6AF2" w:rsidP="00342FB8">
            <w:pPr>
              <w:pBdr>
                <w:bottom w:val="single" w:sz="6" w:space="1" w:color="auto"/>
              </w:pBdr>
              <w:tabs>
                <w:tab w:val="decimal" w:pos="864"/>
              </w:tabs>
              <w:spacing w:line="32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342FB8" w:rsidRPr="003169AD" w:rsidRDefault="009C6AF2" w:rsidP="00342FB8">
            <w:pPr>
              <w:pBdr>
                <w:bottom w:val="single" w:sz="6" w:space="1" w:color="auto"/>
              </w:pBdr>
              <w:tabs>
                <w:tab w:val="decimal" w:pos="682"/>
              </w:tabs>
              <w:spacing w:line="320" w:lineRule="exact"/>
              <w:ind w:left="-18"/>
              <w:rPr>
                <w:rFonts w:ascii="Arial" w:hAnsi="Arial" w:cs="Arial"/>
                <w:sz w:val="16"/>
                <w:szCs w:val="16"/>
              </w:rPr>
            </w:pPr>
            <w:r>
              <w:rPr>
                <w:rFonts w:ascii="Arial" w:hAnsi="Arial" w:cs="Arial"/>
                <w:sz w:val="16"/>
                <w:szCs w:val="16"/>
              </w:rPr>
              <w:t>(48)</w:t>
            </w:r>
          </w:p>
        </w:tc>
      </w:tr>
      <w:tr w:rsidR="00342FB8" w:rsidRPr="00A82A30" w:rsidTr="0069599D">
        <w:trPr>
          <w:cantSplit/>
        </w:trPr>
        <w:tc>
          <w:tcPr>
            <w:tcW w:w="3330" w:type="dxa"/>
            <w:tcBorders>
              <w:top w:val="nil"/>
              <w:left w:val="nil"/>
              <w:bottom w:val="nil"/>
              <w:right w:val="nil"/>
            </w:tcBorders>
          </w:tcPr>
          <w:p w:rsidR="00342FB8" w:rsidRPr="00A82A30" w:rsidRDefault="00342FB8" w:rsidP="00342FB8">
            <w:pPr>
              <w:tabs>
                <w:tab w:val="left" w:pos="72"/>
              </w:tabs>
              <w:spacing w:line="300" w:lineRule="exact"/>
              <w:ind w:left="-86" w:right="-36"/>
              <w:jc w:val="both"/>
              <w:rPr>
                <w:rFonts w:ascii="Arial" w:hAnsi="Arial" w:cs="Arial"/>
                <w:sz w:val="16"/>
                <w:szCs w:val="16"/>
              </w:rPr>
            </w:pPr>
            <w:r w:rsidRPr="00A82A30">
              <w:rPr>
                <w:rFonts w:ascii="Arial" w:hAnsi="Arial" w:cs="Arial"/>
                <w:sz w:val="16"/>
                <w:szCs w:val="16"/>
              </w:rPr>
              <w:tab/>
              <w:t>Revenue from external customers</w:t>
            </w:r>
          </w:p>
        </w:tc>
        <w:tc>
          <w:tcPr>
            <w:tcW w:w="1133" w:type="dxa"/>
            <w:tcBorders>
              <w:top w:val="nil"/>
              <w:left w:val="nil"/>
              <w:bottom w:val="nil"/>
              <w:right w:val="nil"/>
            </w:tcBorders>
          </w:tcPr>
          <w:p w:rsidR="00342FB8" w:rsidRPr="003169AD" w:rsidRDefault="009C6AF2" w:rsidP="00342FB8">
            <w:pPr>
              <w:pBdr>
                <w:bottom w:val="double" w:sz="6" w:space="1" w:color="auto"/>
              </w:pBdr>
              <w:tabs>
                <w:tab w:val="decimal" w:pos="882"/>
              </w:tabs>
              <w:spacing w:line="320" w:lineRule="exact"/>
              <w:ind w:left="-18"/>
              <w:rPr>
                <w:rFonts w:ascii="Arial" w:hAnsi="Arial" w:cs="Arial"/>
                <w:sz w:val="16"/>
                <w:szCs w:val="16"/>
              </w:rPr>
            </w:pPr>
            <w:r>
              <w:rPr>
                <w:rFonts w:ascii="Arial" w:hAnsi="Arial" w:cs="Arial"/>
                <w:sz w:val="16"/>
                <w:szCs w:val="16"/>
              </w:rPr>
              <w:t>717</w:t>
            </w:r>
          </w:p>
        </w:tc>
        <w:tc>
          <w:tcPr>
            <w:tcW w:w="1227" w:type="dxa"/>
            <w:tcBorders>
              <w:top w:val="nil"/>
              <w:left w:val="nil"/>
              <w:bottom w:val="nil"/>
              <w:right w:val="nil"/>
            </w:tcBorders>
          </w:tcPr>
          <w:p w:rsidR="00342FB8" w:rsidRPr="003169AD" w:rsidRDefault="009C6AF2" w:rsidP="00342FB8">
            <w:pPr>
              <w:pBdr>
                <w:bottom w:val="double" w:sz="6" w:space="1" w:color="auto"/>
              </w:pBdr>
              <w:tabs>
                <w:tab w:val="decimal" w:pos="919"/>
              </w:tabs>
              <w:spacing w:line="320" w:lineRule="exact"/>
              <w:rPr>
                <w:rFonts w:ascii="Arial" w:hAnsi="Arial" w:cs="Arial"/>
                <w:sz w:val="16"/>
                <w:szCs w:val="16"/>
              </w:rPr>
            </w:pPr>
            <w:r>
              <w:rPr>
                <w:rFonts w:ascii="Arial" w:hAnsi="Arial" w:cs="Arial"/>
                <w:sz w:val="16"/>
                <w:szCs w:val="16"/>
              </w:rPr>
              <w:t>342</w:t>
            </w:r>
          </w:p>
        </w:tc>
        <w:tc>
          <w:tcPr>
            <w:tcW w:w="988" w:type="dxa"/>
            <w:tcBorders>
              <w:top w:val="nil"/>
              <w:left w:val="nil"/>
              <w:bottom w:val="nil"/>
              <w:right w:val="nil"/>
            </w:tcBorders>
          </w:tcPr>
          <w:p w:rsidR="00342FB8" w:rsidRPr="003169AD" w:rsidRDefault="009C6AF2" w:rsidP="00342FB8">
            <w:pPr>
              <w:pBdr>
                <w:bottom w:val="double" w:sz="6" w:space="1" w:color="auto"/>
              </w:pBdr>
              <w:tabs>
                <w:tab w:val="decimal" w:pos="682"/>
              </w:tabs>
              <w:spacing w:line="320" w:lineRule="exact"/>
              <w:ind w:left="-18"/>
              <w:rPr>
                <w:rFonts w:ascii="Arial" w:hAnsi="Arial" w:cs="Arial"/>
                <w:sz w:val="16"/>
                <w:szCs w:val="16"/>
              </w:rPr>
            </w:pPr>
            <w:r>
              <w:rPr>
                <w:rFonts w:ascii="Arial" w:hAnsi="Arial" w:cs="Arial"/>
                <w:sz w:val="16"/>
                <w:szCs w:val="16"/>
              </w:rPr>
              <w:t>27</w:t>
            </w:r>
          </w:p>
        </w:tc>
        <w:tc>
          <w:tcPr>
            <w:tcW w:w="1172" w:type="dxa"/>
            <w:tcBorders>
              <w:top w:val="nil"/>
              <w:left w:val="nil"/>
              <w:bottom w:val="nil"/>
              <w:right w:val="nil"/>
            </w:tcBorders>
          </w:tcPr>
          <w:p w:rsidR="00342FB8" w:rsidRPr="003169AD" w:rsidRDefault="009C6AF2" w:rsidP="00342FB8">
            <w:pPr>
              <w:pBdr>
                <w:bottom w:val="double" w:sz="6" w:space="1" w:color="auto"/>
              </w:pBdr>
              <w:tabs>
                <w:tab w:val="decimal" w:pos="864"/>
              </w:tabs>
              <w:spacing w:line="32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342FB8" w:rsidRPr="003169AD" w:rsidRDefault="009C6AF2" w:rsidP="00342FB8">
            <w:pPr>
              <w:pBdr>
                <w:bottom w:val="double" w:sz="6" w:space="1" w:color="auto"/>
              </w:pBdr>
              <w:tabs>
                <w:tab w:val="decimal" w:pos="682"/>
              </w:tabs>
              <w:spacing w:line="320" w:lineRule="exact"/>
              <w:ind w:left="-18"/>
              <w:rPr>
                <w:rFonts w:ascii="Arial" w:hAnsi="Arial" w:cs="Browallia New"/>
                <w:sz w:val="16"/>
                <w:szCs w:val="20"/>
              </w:rPr>
            </w:pPr>
            <w:r>
              <w:rPr>
                <w:rFonts w:ascii="Arial" w:hAnsi="Arial" w:cs="Browallia New"/>
                <w:sz w:val="16"/>
                <w:szCs w:val="20"/>
              </w:rPr>
              <w:t>1,086</w:t>
            </w:r>
          </w:p>
        </w:tc>
      </w:tr>
      <w:tr w:rsidR="00342FB8" w:rsidRPr="00A82A30" w:rsidTr="0069599D">
        <w:trPr>
          <w:cantSplit/>
        </w:trPr>
        <w:tc>
          <w:tcPr>
            <w:tcW w:w="3330" w:type="dxa"/>
            <w:tcBorders>
              <w:top w:val="nil"/>
              <w:left w:val="nil"/>
              <w:bottom w:val="nil"/>
              <w:right w:val="nil"/>
            </w:tcBorders>
          </w:tcPr>
          <w:p w:rsidR="00342FB8" w:rsidRPr="00A82A30" w:rsidRDefault="00342FB8" w:rsidP="00342FB8">
            <w:pPr>
              <w:spacing w:line="300" w:lineRule="exact"/>
              <w:ind w:left="-86" w:right="-108"/>
              <w:jc w:val="both"/>
              <w:rPr>
                <w:rFonts w:ascii="Arial" w:hAnsi="Arial" w:cs="Arial"/>
                <w:sz w:val="16"/>
                <w:szCs w:val="16"/>
              </w:rPr>
            </w:pPr>
            <w:r w:rsidRPr="00A82A30">
              <w:rPr>
                <w:rFonts w:ascii="Arial" w:hAnsi="Arial" w:cs="Arial"/>
                <w:sz w:val="16"/>
                <w:szCs w:val="16"/>
              </w:rPr>
              <w:t>Results:</w:t>
            </w:r>
          </w:p>
        </w:tc>
        <w:tc>
          <w:tcPr>
            <w:tcW w:w="1133" w:type="dxa"/>
            <w:tcBorders>
              <w:top w:val="nil"/>
              <w:left w:val="nil"/>
              <w:bottom w:val="nil"/>
              <w:right w:val="nil"/>
            </w:tcBorders>
          </w:tcPr>
          <w:p w:rsidR="00342FB8" w:rsidRPr="003169AD" w:rsidRDefault="00342FB8" w:rsidP="00342FB8">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342FB8" w:rsidRPr="003169AD" w:rsidRDefault="00342FB8" w:rsidP="00342FB8">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342FB8" w:rsidRPr="003169AD" w:rsidRDefault="00342FB8" w:rsidP="00342FB8">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342FB8" w:rsidRPr="003169AD" w:rsidRDefault="00342FB8" w:rsidP="00342FB8">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342FB8" w:rsidRPr="003169AD" w:rsidRDefault="00342FB8" w:rsidP="00342FB8">
            <w:pPr>
              <w:tabs>
                <w:tab w:val="decimal" w:pos="682"/>
              </w:tabs>
              <w:spacing w:line="320" w:lineRule="exact"/>
              <w:ind w:left="-18"/>
              <w:rPr>
                <w:rFonts w:ascii="Arial" w:hAnsi="Arial" w:cs="Arial"/>
                <w:sz w:val="16"/>
                <w:szCs w:val="16"/>
              </w:rPr>
            </w:pPr>
          </w:p>
        </w:tc>
      </w:tr>
      <w:tr w:rsidR="00342FB8" w:rsidRPr="00A82A30" w:rsidTr="0069599D">
        <w:trPr>
          <w:cantSplit/>
        </w:trPr>
        <w:tc>
          <w:tcPr>
            <w:tcW w:w="3330" w:type="dxa"/>
            <w:tcBorders>
              <w:top w:val="nil"/>
              <w:left w:val="nil"/>
              <w:bottom w:val="nil"/>
              <w:right w:val="nil"/>
            </w:tcBorders>
          </w:tcPr>
          <w:p w:rsidR="00342FB8" w:rsidRPr="00A82A30" w:rsidRDefault="00342FB8" w:rsidP="00342FB8">
            <w:pPr>
              <w:spacing w:line="300" w:lineRule="exact"/>
              <w:ind w:left="-86" w:right="-43"/>
              <w:jc w:val="both"/>
              <w:rPr>
                <w:rFonts w:ascii="Arial" w:hAnsi="Arial" w:cs="Arial"/>
                <w:sz w:val="16"/>
                <w:szCs w:val="16"/>
              </w:rPr>
            </w:pPr>
            <w:r w:rsidRPr="00A82A30">
              <w:rPr>
                <w:rFonts w:ascii="Arial" w:hAnsi="Arial" w:cs="Arial"/>
                <w:sz w:val="16"/>
                <w:szCs w:val="16"/>
              </w:rPr>
              <w:t>Segment results</w:t>
            </w:r>
          </w:p>
        </w:tc>
        <w:tc>
          <w:tcPr>
            <w:tcW w:w="1133" w:type="dxa"/>
            <w:tcBorders>
              <w:top w:val="nil"/>
              <w:left w:val="nil"/>
              <w:bottom w:val="nil"/>
              <w:right w:val="nil"/>
            </w:tcBorders>
          </w:tcPr>
          <w:p w:rsidR="00342FB8" w:rsidRPr="003169AD" w:rsidRDefault="009C6AF2" w:rsidP="00342FB8">
            <w:pPr>
              <w:pBdr>
                <w:bottom w:val="double" w:sz="6" w:space="1" w:color="auto"/>
              </w:pBdr>
              <w:tabs>
                <w:tab w:val="decimal" w:pos="882"/>
              </w:tabs>
              <w:spacing w:line="320" w:lineRule="exact"/>
              <w:ind w:left="-18"/>
              <w:rPr>
                <w:rFonts w:ascii="Arial" w:hAnsi="Arial" w:cs="Arial"/>
                <w:sz w:val="16"/>
                <w:szCs w:val="16"/>
              </w:rPr>
            </w:pPr>
            <w:r>
              <w:rPr>
                <w:rFonts w:ascii="Arial" w:hAnsi="Arial" w:cs="Arial"/>
                <w:sz w:val="16"/>
                <w:szCs w:val="16"/>
              </w:rPr>
              <w:t>(81)</w:t>
            </w:r>
          </w:p>
        </w:tc>
        <w:tc>
          <w:tcPr>
            <w:tcW w:w="1227" w:type="dxa"/>
            <w:tcBorders>
              <w:top w:val="nil"/>
              <w:left w:val="nil"/>
              <w:bottom w:val="nil"/>
              <w:right w:val="nil"/>
            </w:tcBorders>
          </w:tcPr>
          <w:p w:rsidR="00342FB8" w:rsidRPr="003169AD" w:rsidRDefault="009C6AF2" w:rsidP="00342FB8">
            <w:pPr>
              <w:pBdr>
                <w:bottom w:val="double" w:sz="6" w:space="1" w:color="auto"/>
              </w:pBdr>
              <w:tabs>
                <w:tab w:val="decimal" w:pos="919"/>
              </w:tabs>
              <w:spacing w:line="320" w:lineRule="exact"/>
              <w:rPr>
                <w:rFonts w:ascii="Arial" w:hAnsi="Arial" w:cs="Arial"/>
                <w:sz w:val="16"/>
                <w:szCs w:val="16"/>
              </w:rPr>
            </w:pPr>
            <w:r>
              <w:rPr>
                <w:rFonts w:ascii="Arial" w:hAnsi="Arial" w:cs="Arial"/>
                <w:sz w:val="16"/>
                <w:szCs w:val="16"/>
              </w:rPr>
              <w:t>47</w:t>
            </w:r>
          </w:p>
        </w:tc>
        <w:tc>
          <w:tcPr>
            <w:tcW w:w="988" w:type="dxa"/>
            <w:tcBorders>
              <w:top w:val="nil"/>
              <w:left w:val="nil"/>
              <w:bottom w:val="nil"/>
              <w:right w:val="nil"/>
            </w:tcBorders>
          </w:tcPr>
          <w:p w:rsidR="00342FB8" w:rsidRPr="003169AD" w:rsidRDefault="009C6AF2" w:rsidP="00342FB8">
            <w:pPr>
              <w:pBdr>
                <w:bottom w:val="double" w:sz="6" w:space="1" w:color="auto"/>
              </w:pBdr>
              <w:tabs>
                <w:tab w:val="decimal" w:pos="682"/>
              </w:tabs>
              <w:spacing w:line="320" w:lineRule="exact"/>
              <w:ind w:left="-18"/>
              <w:rPr>
                <w:rFonts w:ascii="Arial" w:hAnsi="Arial" w:cs="Arial"/>
                <w:sz w:val="16"/>
                <w:szCs w:val="16"/>
              </w:rPr>
            </w:pPr>
            <w:r>
              <w:rPr>
                <w:rFonts w:ascii="Arial" w:hAnsi="Arial" w:cs="Arial"/>
                <w:sz w:val="16"/>
                <w:szCs w:val="16"/>
              </w:rPr>
              <w:t>5</w:t>
            </w:r>
          </w:p>
        </w:tc>
        <w:tc>
          <w:tcPr>
            <w:tcW w:w="1172" w:type="dxa"/>
            <w:tcBorders>
              <w:top w:val="nil"/>
              <w:left w:val="nil"/>
              <w:bottom w:val="nil"/>
              <w:right w:val="nil"/>
            </w:tcBorders>
          </w:tcPr>
          <w:p w:rsidR="00342FB8" w:rsidRPr="003169AD" w:rsidRDefault="009C6AF2" w:rsidP="00342FB8">
            <w:pPr>
              <w:pBdr>
                <w:bottom w:val="double" w:sz="6" w:space="1" w:color="auto"/>
              </w:pBdr>
              <w:tabs>
                <w:tab w:val="decimal" w:pos="864"/>
              </w:tabs>
              <w:spacing w:line="320" w:lineRule="exact"/>
              <w:ind w:left="-18"/>
              <w:rPr>
                <w:rFonts w:ascii="Arial" w:hAnsi="Arial" w:cs="Arial"/>
                <w:sz w:val="16"/>
                <w:szCs w:val="16"/>
              </w:rPr>
            </w:pPr>
            <w:r>
              <w:rPr>
                <w:rFonts w:ascii="Arial" w:hAnsi="Arial" w:cs="Arial"/>
                <w:sz w:val="16"/>
                <w:szCs w:val="16"/>
              </w:rPr>
              <w:t>(7)</w:t>
            </w:r>
          </w:p>
        </w:tc>
        <w:tc>
          <w:tcPr>
            <w:tcW w:w="993" w:type="dxa"/>
            <w:tcBorders>
              <w:top w:val="nil"/>
              <w:left w:val="nil"/>
              <w:bottom w:val="nil"/>
              <w:right w:val="nil"/>
            </w:tcBorders>
          </w:tcPr>
          <w:p w:rsidR="00342FB8" w:rsidRPr="003169AD" w:rsidRDefault="009C6AF2" w:rsidP="00342FB8">
            <w:pPr>
              <w:tabs>
                <w:tab w:val="decimal" w:pos="682"/>
              </w:tabs>
              <w:spacing w:line="320" w:lineRule="exact"/>
              <w:ind w:left="-18"/>
              <w:rPr>
                <w:rFonts w:ascii="Arial" w:hAnsi="Arial" w:cs="Arial"/>
                <w:sz w:val="16"/>
                <w:szCs w:val="16"/>
              </w:rPr>
            </w:pPr>
            <w:r>
              <w:rPr>
                <w:rFonts w:ascii="Arial" w:hAnsi="Arial" w:cs="Arial"/>
                <w:sz w:val="16"/>
                <w:szCs w:val="16"/>
              </w:rPr>
              <w:t>(36)</w:t>
            </w:r>
          </w:p>
        </w:tc>
      </w:tr>
      <w:tr w:rsidR="00342FB8" w:rsidRPr="00A82A30" w:rsidTr="0069599D">
        <w:trPr>
          <w:cantSplit/>
        </w:trPr>
        <w:tc>
          <w:tcPr>
            <w:tcW w:w="3330" w:type="dxa"/>
            <w:tcBorders>
              <w:top w:val="nil"/>
              <w:left w:val="nil"/>
              <w:bottom w:val="nil"/>
              <w:right w:val="nil"/>
            </w:tcBorders>
          </w:tcPr>
          <w:p w:rsidR="00342FB8" w:rsidRPr="00A82A30" w:rsidRDefault="00342FB8" w:rsidP="00342FB8">
            <w:pPr>
              <w:spacing w:line="300" w:lineRule="exact"/>
              <w:ind w:left="-86" w:right="-36"/>
              <w:jc w:val="both"/>
              <w:rPr>
                <w:rFonts w:ascii="Arial" w:hAnsi="Arial" w:cs="Arial"/>
                <w:sz w:val="16"/>
                <w:szCs w:val="16"/>
              </w:rPr>
            </w:pPr>
            <w:r w:rsidRPr="00A82A30">
              <w:rPr>
                <w:rFonts w:ascii="Arial" w:hAnsi="Arial" w:cs="Arial"/>
                <w:sz w:val="16"/>
                <w:szCs w:val="16"/>
              </w:rPr>
              <w:t>Unallocated income</w:t>
            </w:r>
          </w:p>
        </w:tc>
        <w:tc>
          <w:tcPr>
            <w:tcW w:w="1133" w:type="dxa"/>
            <w:tcBorders>
              <w:top w:val="nil"/>
              <w:left w:val="nil"/>
              <w:bottom w:val="nil"/>
              <w:right w:val="nil"/>
            </w:tcBorders>
          </w:tcPr>
          <w:p w:rsidR="00342FB8" w:rsidRPr="003169AD" w:rsidRDefault="00342FB8" w:rsidP="00342FB8">
            <w:pPr>
              <w:tabs>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342FB8" w:rsidRPr="003169AD" w:rsidRDefault="00342FB8" w:rsidP="00342FB8">
            <w:pPr>
              <w:tabs>
                <w:tab w:val="decimal" w:pos="919"/>
              </w:tabs>
              <w:spacing w:line="320" w:lineRule="exact"/>
              <w:ind w:left="-18"/>
              <w:rPr>
                <w:rFonts w:ascii="Arial" w:hAnsi="Arial" w:cs="Arial"/>
                <w:sz w:val="16"/>
                <w:szCs w:val="16"/>
              </w:rPr>
            </w:pPr>
          </w:p>
        </w:tc>
        <w:tc>
          <w:tcPr>
            <w:tcW w:w="988" w:type="dxa"/>
            <w:tcBorders>
              <w:top w:val="nil"/>
              <w:left w:val="nil"/>
              <w:bottom w:val="nil"/>
              <w:right w:val="nil"/>
            </w:tcBorders>
          </w:tcPr>
          <w:p w:rsidR="00342FB8" w:rsidRPr="003169AD" w:rsidRDefault="00342FB8" w:rsidP="00342FB8">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342FB8" w:rsidRPr="003169AD" w:rsidRDefault="00342FB8" w:rsidP="00342FB8">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342FB8" w:rsidRPr="003169AD" w:rsidRDefault="00772470" w:rsidP="00342FB8">
            <w:pPr>
              <w:pBdr>
                <w:bottom w:val="single" w:sz="6" w:space="1" w:color="auto"/>
              </w:pBdr>
              <w:tabs>
                <w:tab w:val="decimal" w:pos="682"/>
              </w:tabs>
              <w:spacing w:line="320" w:lineRule="exact"/>
              <w:ind w:left="-18"/>
              <w:rPr>
                <w:rFonts w:ascii="Arial" w:hAnsi="Arial" w:cs="Arial"/>
                <w:sz w:val="16"/>
                <w:szCs w:val="16"/>
              </w:rPr>
            </w:pPr>
            <w:r>
              <w:rPr>
                <w:rFonts w:ascii="Arial" w:hAnsi="Arial" w:cs="Arial"/>
                <w:sz w:val="16"/>
                <w:szCs w:val="16"/>
              </w:rPr>
              <w:t>3</w:t>
            </w:r>
          </w:p>
        </w:tc>
      </w:tr>
      <w:tr w:rsidR="00342FB8" w:rsidRPr="00A82A30" w:rsidTr="0069599D">
        <w:trPr>
          <w:cantSplit/>
        </w:trPr>
        <w:tc>
          <w:tcPr>
            <w:tcW w:w="3330" w:type="dxa"/>
            <w:tcBorders>
              <w:top w:val="nil"/>
              <w:left w:val="nil"/>
              <w:bottom w:val="nil"/>
              <w:right w:val="nil"/>
            </w:tcBorders>
          </w:tcPr>
          <w:p w:rsidR="00342FB8" w:rsidRPr="00A82A30" w:rsidRDefault="00CC23F5" w:rsidP="00342FB8">
            <w:pPr>
              <w:spacing w:line="300" w:lineRule="exact"/>
              <w:ind w:left="-86" w:right="-108"/>
              <w:jc w:val="both"/>
              <w:rPr>
                <w:rFonts w:ascii="Arial" w:hAnsi="Arial" w:cs="Arial"/>
                <w:sz w:val="16"/>
                <w:szCs w:val="16"/>
              </w:rPr>
            </w:pPr>
            <w:r>
              <w:rPr>
                <w:rFonts w:ascii="Arial" w:hAnsi="Arial" w:cs="Arial"/>
                <w:sz w:val="16"/>
                <w:szCs w:val="16"/>
              </w:rPr>
              <w:t>Loss</w:t>
            </w:r>
            <w:r w:rsidR="00342FB8" w:rsidRPr="00A82A30">
              <w:rPr>
                <w:rFonts w:ascii="Arial" w:hAnsi="Arial" w:cs="Arial"/>
                <w:sz w:val="16"/>
                <w:szCs w:val="16"/>
              </w:rPr>
              <w:t xml:space="preserve"> from operations and other income</w:t>
            </w:r>
          </w:p>
        </w:tc>
        <w:tc>
          <w:tcPr>
            <w:tcW w:w="1133" w:type="dxa"/>
            <w:tcBorders>
              <w:top w:val="nil"/>
              <w:left w:val="nil"/>
              <w:bottom w:val="nil"/>
              <w:right w:val="nil"/>
            </w:tcBorders>
          </w:tcPr>
          <w:p w:rsidR="00342FB8" w:rsidRPr="003169AD" w:rsidRDefault="00342FB8" w:rsidP="00342FB8">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342FB8" w:rsidRPr="003169AD" w:rsidRDefault="00342FB8" w:rsidP="00342FB8">
            <w:pPr>
              <w:tabs>
                <w:tab w:val="decimal" w:pos="684"/>
                <w:tab w:val="decimal" w:pos="919"/>
              </w:tabs>
              <w:spacing w:line="320" w:lineRule="exact"/>
              <w:ind w:left="-18"/>
              <w:rPr>
                <w:rFonts w:ascii="Arial" w:hAnsi="Arial" w:cs="Arial"/>
                <w:sz w:val="16"/>
                <w:szCs w:val="16"/>
              </w:rPr>
            </w:pPr>
          </w:p>
        </w:tc>
        <w:tc>
          <w:tcPr>
            <w:tcW w:w="988" w:type="dxa"/>
            <w:tcBorders>
              <w:top w:val="nil"/>
              <w:left w:val="nil"/>
              <w:bottom w:val="nil"/>
              <w:right w:val="nil"/>
            </w:tcBorders>
          </w:tcPr>
          <w:p w:rsidR="00342FB8" w:rsidRPr="003169AD" w:rsidRDefault="00342FB8" w:rsidP="00342FB8">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342FB8" w:rsidRPr="003169AD" w:rsidRDefault="00342FB8" w:rsidP="00342FB8">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342FB8" w:rsidRPr="003169AD" w:rsidRDefault="00772470" w:rsidP="00342FB8">
            <w:pPr>
              <w:tabs>
                <w:tab w:val="decimal" w:pos="682"/>
              </w:tabs>
              <w:spacing w:line="320" w:lineRule="exact"/>
              <w:ind w:left="-18"/>
              <w:rPr>
                <w:rFonts w:ascii="Arial" w:hAnsi="Arial" w:cs="Arial"/>
                <w:sz w:val="16"/>
                <w:szCs w:val="16"/>
              </w:rPr>
            </w:pPr>
            <w:r>
              <w:rPr>
                <w:rFonts w:ascii="Arial" w:hAnsi="Arial" w:cs="Arial"/>
                <w:sz w:val="16"/>
                <w:szCs w:val="16"/>
              </w:rPr>
              <w:t>(33</w:t>
            </w:r>
            <w:r w:rsidR="009C6AF2">
              <w:rPr>
                <w:rFonts w:ascii="Arial" w:hAnsi="Arial" w:cs="Arial"/>
                <w:sz w:val="16"/>
                <w:szCs w:val="16"/>
              </w:rPr>
              <w:t>)</w:t>
            </w:r>
          </w:p>
        </w:tc>
      </w:tr>
      <w:tr w:rsidR="00342FB8" w:rsidRPr="00A82A30" w:rsidTr="0069599D">
        <w:trPr>
          <w:cantSplit/>
        </w:trPr>
        <w:tc>
          <w:tcPr>
            <w:tcW w:w="3330" w:type="dxa"/>
            <w:tcBorders>
              <w:top w:val="nil"/>
              <w:left w:val="nil"/>
              <w:bottom w:val="nil"/>
              <w:right w:val="nil"/>
            </w:tcBorders>
          </w:tcPr>
          <w:p w:rsidR="00342FB8" w:rsidRPr="00A82A30" w:rsidRDefault="00342FB8" w:rsidP="00342FB8">
            <w:pPr>
              <w:spacing w:line="300" w:lineRule="exact"/>
              <w:ind w:left="-86" w:right="-108"/>
              <w:jc w:val="both"/>
              <w:rPr>
                <w:rFonts w:ascii="Arial" w:hAnsi="Arial" w:cs="Arial"/>
                <w:sz w:val="16"/>
                <w:szCs w:val="16"/>
              </w:rPr>
            </w:pPr>
            <w:r w:rsidRPr="00A82A30">
              <w:rPr>
                <w:rFonts w:ascii="Arial" w:hAnsi="Arial" w:cs="Arial"/>
                <w:sz w:val="16"/>
                <w:szCs w:val="16"/>
              </w:rPr>
              <w:t>Interest income</w:t>
            </w:r>
          </w:p>
        </w:tc>
        <w:tc>
          <w:tcPr>
            <w:tcW w:w="1133" w:type="dxa"/>
            <w:tcBorders>
              <w:top w:val="nil"/>
              <w:left w:val="nil"/>
              <w:bottom w:val="nil"/>
              <w:right w:val="nil"/>
            </w:tcBorders>
          </w:tcPr>
          <w:p w:rsidR="00342FB8" w:rsidRPr="003169AD" w:rsidRDefault="00CA6364" w:rsidP="00342FB8">
            <w:pPr>
              <w:tabs>
                <w:tab w:val="decimal" w:pos="882"/>
              </w:tabs>
              <w:spacing w:line="320" w:lineRule="exact"/>
              <w:ind w:left="-18"/>
              <w:rPr>
                <w:rFonts w:ascii="Arial" w:hAnsi="Arial" w:cs="Arial"/>
                <w:sz w:val="16"/>
                <w:szCs w:val="16"/>
              </w:rPr>
            </w:pPr>
            <w:r>
              <w:rPr>
                <w:rFonts w:ascii="Arial" w:hAnsi="Arial" w:cs="Arial"/>
                <w:sz w:val="16"/>
                <w:szCs w:val="16"/>
              </w:rPr>
              <w:t>1</w:t>
            </w:r>
          </w:p>
        </w:tc>
        <w:tc>
          <w:tcPr>
            <w:tcW w:w="1227" w:type="dxa"/>
            <w:tcBorders>
              <w:top w:val="nil"/>
              <w:left w:val="nil"/>
              <w:bottom w:val="nil"/>
              <w:right w:val="nil"/>
            </w:tcBorders>
          </w:tcPr>
          <w:p w:rsidR="00342FB8" w:rsidRPr="003169AD" w:rsidRDefault="00CA6364" w:rsidP="00342FB8">
            <w:pPr>
              <w:tabs>
                <w:tab w:val="decimal" w:pos="919"/>
              </w:tabs>
              <w:spacing w:line="320" w:lineRule="exact"/>
              <w:rPr>
                <w:rFonts w:ascii="Arial" w:hAnsi="Arial" w:cs="Arial"/>
                <w:sz w:val="16"/>
                <w:szCs w:val="16"/>
              </w:rPr>
            </w:pPr>
            <w:r>
              <w:rPr>
                <w:rFonts w:ascii="Arial" w:hAnsi="Arial" w:cs="Arial"/>
                <w:sz w:val="16"/>
                <w:szCs w:val="16"/>
              </w:rPr>
              <w:t>8</w:t>
            </w:r>
          </w:p>
        </w:tc>
        <w:tc>
          <w:tcPr>
            <w:tcW w:w="988" w:type="dxa"/>
            <w:tcBorders>
              <w:top w:val="nil"/>
              <w:left w:val="nil"/>
              <w:bottom w:val="nil"/>
              <w:right w:val="nil"/>
            </w:tcBorders>
          </w:tcPr>
          <w:p w:rsidR="00342FB8" w:rsidRPr="003169AD" w:rsidRDefault="009C6AF2" w:rsidP="00342FB8">
            <w:pPr>
              <w:tabs>
                <w:tab w:val="decimal" w:pos="682"/>
              </w:tabs>
              <w:spacing w:line="32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342FB8" w:rsidRPr="003169AD" w:rsidRDefault="009C6AF2" w:rsidP="00342FB8">
            <w:pPr>
              <w:tabs>
                <w:tab w:val="decimal" w:pos="864"/>
              </w:tabs>
              <w:spacing w:line="32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342FB8" w:rsidRPr="003169AD" w:rsidRDefault="00772470" w:rsidP="00342FB8">
            <w:pPr>
              <w:tabs>
                <w:tab w:val="decimal" w:pos="682"/>
              </w:tabs>
              <w:spacing w:line="320" w:lineRule="exact"/>
              <w:ind w:left="-18"/>
              <w:rPr>
                <w:rFonts w:ascii="Arial" w:hAnsi="Arial" w:cs="Arial"/>
                <w:sz w:val="16"/>
                <w:szCs w:val="16"/>
              </w:rPr>
            </w:pPr>
            <w:r>
              <w:rPr>
                <w:rFonts w:ascii="Arial" w:hAnsi="Arial" w:cs="Arial"/>
                <w:sz w:val="16"/>
                <w:szCs w:val="16"/>
              </w:rPr>
              <w:t>9</w:t>
            </w:r>
          </w:p>
        </w:tc>
      </w:tr>
      <w:tr w:rsidR="00342FB8" w:rsidRPr="00A82A30" w:rsidTr="0069599D">
        <w:trPr>
          <w:cantSplit/>
        </w:trPr>
        <w:tc>
          <w:tcPr>
            <w:tcW w:w="3330" w:type="dxa"/>
            <w:tcBorders>
              <w:top w:val="nil"/>
              <w:left w:val="nil"/>
              <w:bottom w:val="nil"/>
              <w:right w:val="nil"/>
            </w:tcBorders>
          </w:tcPr>
          <w:p w:rsidR="00342FB8" w:rsidRPr="00A82A30" w:rsidRDefault="00342FB8" w:rsidP="00342FB8">
            <w:pPr>
              <w:spacing w:line="300" w:lineRule="exact"/>
              <w:ind w:left="-86" w:right="-108"/>
              <w:jc w:val="both"/>
              <w:rPr>
                <w:rFonts w:ascii="Arial" w:hAnsi="Arial" w:cs="Arial"/>
                <w:sz w:val="16"/>
                <w:szCs w:val="16"/>
              </w:rPr>
            </w:pPr>
            <w:r w:rsidRPr="00A82A30">
              <w:rPr>
                <w:rFonts w:ascii="Arial" w:hAnsi="Arial" w:cs="Arial"/>
                <w:sz w:val="16"/>
                <w:szCs w:val="16"/>
              </w:rPr>
              <w:t>Finance cost</w:t>
            </w:r>
          </w:p>
        </w:tc>
        <w:tc>
          <w:tcPr>
            <w:tcW w:w="1133" w:type="dxa"/>
            <w:tcBorders>
              <w:top w:val="nil"/>
              <w:left w:val="nil"/>
              <w:bottom w:val="nil"/>
              <w:right w:val="nil"/>
            </w:tcBorders>
          </w:tcPr>
          <w:p w:rsidR="00342FB8" w:rsidRPr="003169AD" w:rsidRDefault="009C6AF2" w:rsidP="00342FB8">
            <w:pPr>
              <w:tabs>
                <w:tab w:val="decimal" w:pos="882"/>
              </w:tabs>
              <w:spacing w:line="320" w:lineRule="exact"/>
              <w:ind w:left="-18"/>
              <w:rPr>
                <w:rFonts w:ascii="Arial" w:hAnsi="Arial" w:cs="Arial"/>
                <w:sz w:val="16"/>
                <w:szCs w:val="16"/>
              </w:rPr>
            </w:pPr>
            <w:r>
              <w:rPr>
                <w:rFonts w:ascii="Arial" w:hAnsi="Arial" w:cs="Arial"/>
                <w:sz w:val="16"/>
                <w:szCs w:val="16"/>
              </w:rPr>
              <w:t>(26)</w:t>
            </w:r>
          </w:p>
        </w:tc>
        <w:tc>
          <w:tcPr>
            <w:tcW w:w="1227" w:type="dxa"/>
            <w:tcBorders>
              <w:top w:val="nil"/>
              <w:left w:val="nil"/>
              <w:bottom w:val="nil"/>
              <w:right w:val="nil"/>
            </w:tcBorders>
          </w:tcPr>
          <w:p w:rsidR="00342FB8" w:rsidRPr="003169AD" w:rsidRDefault="009C6AF2" w:rsidP="00342FB8">
            <w:pPr>
              <w:tabs>
                <w:tab w:val="decimal" w:pos="919"/>
              </w:tabs>
              <w:spacing w:line="320" w:lineRule="exact"/>
              <w:rPr>
                <w:rFonts w:ascii="Arial" w:hAnsi="Arial" w:cs="Arial"/>
                <w:sz w:val="16"/>
                <w:szCs w:val="16"/>
              </w:rPr>
            </w:pPr>
            <w:r>
              <w:rPr>
                <w:rFonts w:ascii="Arial" w:hAnsi="Arial" w:cs="Arial"/>
                <w:sz w:val="16"/>
                <w:szCs w:val="16"/>
              </w:rPr>
              <w:t>(11)</w:t>
            </w:r>
          </w:p>
        </w:tc>
        <w:tc>
          <w:tcPr>
            <w:tcW w:w="988" w:type="dxa"/>
            <w:tcBorders>
              <w:top w:val="nil"/>
              <w:left w:val="nil"/>
              <w:bottom w:val="nil"/>
              <w:right w:val="nil"/>
            </w:tcBorders>
          </w:tcPr>
          <w:p w:rsidR="00342FB8" w:rsidRPr="003169AD" w:rsidRDefault="009C6AF2" w:rsidP="00342FB8">
            <w:pPr>
              <w:tabs>
                <w:tab w:val="decimal" w:pos="682"/>
              </w:tabs>
              <w:spacing w:line="32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342FB8" w:rsidRPr="003169AD" w:rsidRDefault="009C6AF2" w:rsidP="00342FB8">
            <w:pPr>
              <w:tabs>
                <w:tab w:val="decimal" w:pos="864"/>
              </w:tabs>
              <w:spacing w:line="320" w:lineRule="exact"/>
              <w:ind w:left="-18"/>
              <w:rPr>
                <w:rFonts w:ascii="Arial" w:hAnsi="Arial" w:cs="Arial"/>
                <w:sz w:val="16"/>
                <w:szCs w:val="16"/>
              </w:rPr>
            </w:pPr>
            <w:r>
              <w:rPr>
                <w:rFonts w:ascii="Arial" w:hAnsi="Arial" w:cs="Arial"/>
                <w:sz w:val="16"/>
                <w:szCs w:val="16"/>
              </w:rPr>
              <w:t>(2)</w:t>
            </w:r>
          </w:p>
        </w:tc>
        <w:tc>
          <w:tcPr>
            <w:tcW w:w="993" w:type="dxa"/>
            <w:tcBorders>
              <w:top w:val="nil"/>
              <w:left w:val="nil"/>
              <w:bottom w:val="nil"/>
              <w:right w:val="nil"/>
            </w:tcBorders>
          </w:tcPr>
          <w:p w:rsidR="00342FB8" w:rsidRPr="003169AD" w:rsidRDefault="009C6AF2" w:rsidP="00342FB8">
            <w:pPr>
              <w:tabs>
                <w:tab w:val="decimal" w:pos="682"/>
              </w:tabs>
              <w:spacing w:line="320" w:lineRule="exact"/>
              <w:ind w:left="-18"/>
              <w:rPr>
                <w:rFonts w:ascii="Arial" w:hAnsi="Arial" w:cs="Arial"/>
                <w:sz w:val="16"/>
                <w:szCs w:val="16"/>
              </w:rPr>
            </w:pPr>
            <w:r>
              <w:rPr>
                <w:rFonts w:ascii="Arial" w:hAnsi="Arial" w:cs="Arial"/>
                <w:sz w:val="16"/>
                <w:szCs w:val="16"/>
              </w:rPr>
              <w:t>(39)</w:t>
            </w:r>
          </w:p>
        </w:tc>
      </w:tr>
      <w:tr w:rsidR="0069599D" w:rsidRPr="00A82A30" w:rsidTr="0069599D">
        <w:trPr>
          <w:cantSplit/>
        </w:trPr>
        <w:tc>
          <w:tcPr>
            <w:tcW w:w="3330" w:type="dxa"/>
            <w:tcBorders>
              <w:top w:val="nil"/>
              <w:left w:val="nil"/>
              <w:bottom w:val="nil"/>
              <w:right w:val="nil"/>
            </w:tcBorders>
          </w:tcPr>
          <w:p w:rsidR="0069599D" w:rsidRPr="00A82A30" w:rsidRDefault="0069599D" w:rsidP="00772470">
            <w:pPr>
              <w:spacing w:line="300" w:lineRule="exact"/>
              <w:ind w:left="-86" w:right="-108"/>
              <w:rPr>
                <w:rFonts w:ascii="Arial" w:hAnsi="Arial" w:cs="Arial"/>
                <w:sz w:val="16"/>
                <w:szCs w:val="16"/>
              </w:rPr>
            </w:pPr>
            <w:r w:rsidRPr="00A82A30">
              <w:rPr>
                <w:rFonts w:ascii="Arial" w:hAnsi="Arial" w:cs="Arial"/>
                <w:sz w:val="16"/>
                <w:szCs w:val="16"/>
              </w:rPr>
              <w:t xml:space="preserve">Share of </w:t>
            </w:r>
            <w:r w:rsidR="00772470">
              <w:rPr>
                <w:rFonts w:ascii="Arial" w:hAnsi="Arial" w:cs="Arial"/>
                <w:sz w:val="16"/>
                <w:szCs w:val="16"/>
              </w:rPr>
              <w:t>loss</w:t>
            </w:r>
            <w:r w:rsidRPr="00A82A30">
              <w:rPr>
                <w:rFonts w:ascii="Arial" w:hAnsi="Arial" w:cs="Arial"/>
                <w:sz w:val="16"/>
                <w:szCs w:val="16"/>
              </w:rPr>
              <w:t xml:space="preserve"> from investments in associates</w:t>
            </w:r>
          </w:p>
        </w:tc>
        <w:tc>
          <w:tcPr>
            <w:tcW w:w="1133" w:type="dxa"/>
            <w:tcBorders>
              <w:top w:val="nil"/>
              <w:left w:val="nil"/>
              <w:bottom w:val="nil"/>
              <w:right w:val="nil"/>
            </w:tcBorders>
          </w:tcPr>
          <w:p w:rsidR="0069599D" w:rsidRPr="003169AD" w:rsidRDefault="0069599D" w:rsidP="0069599D">
            <w:pPr>
              <w:tabs>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9599D" w:rsidRPr="003169AD" w:rsidRDefault="0069599D" w:rsidP="0069599D">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69599D" w:rsidRPr="003169AD" w:rsidRDefault="0069599D" w:rsidP="0069599D">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69599D" w:rsidRPr="003169AD" w:rsidRDefault="0069599D" w:rsidP="0069599D">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9599D" w:rsidRPr="003169AD" w:rsidRDefault="00772470" w:rsidP="0069599D">
            <w:pPr>
              <w:pBdr>
                <w:bottom w:val="single" w:sz="6" w:space="1" w:color="auto"/>
              </w:pBdr>
              <w:tabs>
                <w:tab w:val="decimal" w:pos="682"/>
              </w:tabs>
              <w:spacing w:line="320" w:lineRule="exact"/>
              <w:ind w:left="-18"/>
              <w:rPr>
                <w:rFonts w:ascii="Arial" w:hAnsi="Arial" w:cs="Arial"/>
                <w:sz w:val="16"/>
                <w:szCs w:val="16"/>
              </w:rPr>
            </w:pPr>
            <w:r>
              <w:rPr>
                <w:rFonts w:ascii="Arial" w:hAnsi="Arial" w:cs="Arial"/>
                <w:sz w:val="16"/>
                <w:szCs w:val="16"/>
              </w:rPr>
              <w:t>(1)</w:t>
            </w:r>
          </w:p>
        </w:tc>
      </w:tr>
      <w:tr w:rsidR="0069599D" w:rsidRPr="00A82A30" w:rsidTr="0069599D">
        <w:trPr>
          <w:cantSplit/>
        </w:trPr>
        <w:tc>
          <w:tcPr>
            <w:tcW w:w="3330" w:type="dxa"/>
            <w:tcBorders>
              <w:top w:val="nil"/>
              <w:left w:val="nil"/>
              <w:bottom w:val="nil"/>
              <w:right w:val="nil"/>
            </w:tcBorders>
          </w:tcPr>
          <w:p w:rsidR="0069599D" w:rsidRPr="00A82A30" w:rsidRDefault="0069599D" w:rsidP="0069599D">
            <w:pPr>
              <w:spacing w:line="300" w:lineRule="exact"/>
              <w:ind w:left="-86" w:right="-36"/>
              <w:jc w:val="both"/>
              <w:rPr>
                <w:rFonts w:ascii="Arial" w:hAnsi="Arial" w:cs="Arial"/>
                <w:sz w:val="16"/>
                <w:szCs w:val="16"/>
              </w:rPr>
            </w:pPr>
            <w:r>
              <w:rPr>
                <w:rFonts w:ascii="Arial" w:hAnsi="Arial" w:cs="Arial"/>
                <w:sz w:val="16"/>
                <w:szCs w:val="16"/>
              </w:rPr>
              <w:t>Loss</w:t>
            </w:r>
            <w:r w:rsidRPr="00A82A30">
              <w:rPr>
                <w:rFonts w:ascii="Arial" w:hAnsi="Arial" w:cs="Arial"/>
                <w:sz w:val="16"/>
                <w:szCs w:val="16"/>
              </w:rPr>
              <w:t xml:space="preserve"> before income tax expenses</w:t>
            </w:r>
          </w:p>
        </w:tc>
        <w:tc>
          <w:tcPr>
            <w:tcW w:w="1133" w:type="dxa"/>
            <w:tcBorders>
              <w:top w:val="nil"/>
              <w:left w:val="nil"/>
              <w:bottom w:val="nil"/>
              <w:right w:val="nil"/>
            </w:tcBorders>
          </w:tcPr>
          <w:p w:rsidR="0069599D" w:rsidRPr="003169AD" w:rsidRDefault="0069599D" w:rsidP="0069599D">
            <w:pPr>
              <w:tabs>
                <w:tab w:val="decimal" w:pos="684"/>
                <w:tab w:val="decimal" w:pos="882"/>
              </w:tabs>
              <w:spacing w:line="320" w:lineRule="exact"/>
              <w:ind w:left="-18"/>
              <w:jc w:val="right"/>
              <w:rPr>
                <w:rFonts w:ascii="Arial" w:hAnsi="Arial" w:cs="Arial"/>
                <w:sz w:val="16"/>
                <w:szCs w:val="16"/>
              </w:rPr>
            </w:pPr>
          </w:p>
        </w:tc>
        <w:tc>
          <w:tcPr>
            <w:tcW w:w="1227" w:type="dxa"/>
            <w:tcBorders>
              <w:top w:val="nil"/>
              <w:left w:val="nil"/>
              <w:bottom w:val="nil"/>
              <w:right w:val="nil"/>
            </w:tcBorders>
          </w:tcPr>
          <w:p w:rsidR="0069599D" w:rsidRPr="003169AD" w:rsidRDefault="0069599D" w:rsidP="0069599D">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69599D" w:rsidRPr="003169AD" w:rsidRDefault="0069599D" w:rsidP="0069599D">
            <w:pPr>
              <w:tabs>
                <w:tab w:val="decimal" w:pos="684"/>
              </w:tabs>
              <w:spacing w:line="320" w:lineRule="exact"/>
              <w:ind w:left="-18"/>
              <w:rPr>
                <w:rFonts w:ascii="Arial" w:hAnsi="Arial" w:cs="Arial"/>
                <w:sz w:val="16"/>
                <w:szCs w:val="16"/>
              </w:rPr>
            </w:pPr>
          </w:p>
        </w:tc>
        <w:tc>
          <w:tcPr>
            <w:tcW w:w="1172" w:type="dxa"/>
            <w:tcBorders>
              <w:top w:val="nil"/>
              <w:left w:val="nil"/>
              <w:bottom w:val="nil"/>
              <w:right w:val="nil"/>
            </w:tcBorders>
          </w:tcPr>
          <w:p w:rsidR="0069599D" w:rsidRPr="003169AD" w:rsidRDefault="0069599D" w:rsidP="0069599D">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9599D" w:rsidRPr="003169AD" w:rsidRDefault="0069599D" w:rsidP="0069599D">
            <w:pPr>
              <w:tabs>
                <w:tab w:val="decimal" w:pos="682"/>
              </w:tabs>
              <w:spacing w:line="320" w:lineRule="exact"/>
              <w:ind w:left="-18"/>
              <w:rPr>
                <w:rFonts w:ascii="Arial" w:hAnsi="Arial" w:cs="Arial"/>
                <w:sz w:val="16"/>
                <w:szCs w:val="16"/>
              </w:rPr>
            </w:pPr>
            <w:r>
              <w:rPr>
                <w:rFonts w:ascii="Arial" w:hAnsi="Arial" w:cs="Arial"/>
                <w:sz w:val="16"/>
                <w:szCs w:val="16"/>
              </w:rPr>
              <w:t>(64)</w:t>
            </w:r>
          </w:p>
        </w:tc>
      </w:tr>
      <w:tr w:rsidR="0069599D" w:rsidRPr="00A82A30" w:rsidTr="0069599D">
        <w:trPr>
          <w:cantSplit/>
        </w:trPr>
        <w:tc>
          <w:tcPr>
            <w:tcW w:w="3330" w:type="dxa"/>
            <w:tcBorders>
              <w:top w:val="nil"/>
              <w:left w:val="nil"/>
              <w:bottom w:val="nil"/>
              <w:right w:val="nil"/>
            </w:tcBorders>
          </w:tcPr>
          <w:p w:rsidR="0069599D" w:rsidRPr="00A82A30" w:rsidRDefault="0069599D" w:rsidP="0069599D">
            <w:pPr>
              <w:spacing w:line="300" w:lineRule="exact"/>
              <w:ind w:left="-86" w:right="-36"/>
              <w:jc w:val="both"/>
              <w:rPr>
                <w:rFonts w:ascii="Arial" w:hAnsi="Arial" w:cs="Arial"/>
                <w:sz w:val="16"/>
                <w:szCs w:val="16"/>
              </w:rPr>
            </w:pPr>
            <w:r w:rsidRPr="00A82A30">
              <w:rPr>
                <w:rFonts w:ascii="Arial" w:hAnsi="Arial" w:cs="Arial"/>
                <w:sz w:val="16"/>
                <w:szCs w:val="16"/>
              </w:rPr>
              <w:t>Income tax expenses</w:t>
            </w:r>
          </w:p>
        </w:tc>
        <w:tc>
          <w:tcPr>
            <w:tcW w:w="1133" w:type="dxa"/>
            <w:tcBorders>
              <w:top w:val="nil"/>
              <w:left w:val="nil"/>
              <w:bottom w:val="nil"/>
              <w:right w:val="nil"/>
            </w:tcBorders>
          </w:tcPr>
          <w:p w:rsidR="0069599D" w:rsidRPr="003169AD" w:rsidRDefault="001F02CA" w:rsidP="0069599D">
            <w:pPr>
              <w:tabs>
                <w:tab w:val="decimal" w:pos="684"/>
                <w:tab w:val="decimal" w:pos="882"/>
              </w:tabs>
              <w:spacing w:line="320" w:lineRule="exact"/>
              <w:ind w:left="-18"/>
              <w:jc w:val="right"/>
              <w:rPr>
                <w:rFonts w:ascii="Arial" w:hAnsi="Arial" w:cs="Arial"/>
                <w:sz w:val="16"/>
                <w:szCs w:val="16"/>
              </w:rPr>
            </w:pPr>
            <w:r>
              <w:rPr>
                <w:rFonts w:ascii="Arial" w:hAnsi="Arial" w:cs="Arial"/>
                <w:sz w:val="16"/>
                <w:szCs w:val="16"/>
              </w:rPr>
              <w:t>11</w:t>
            </w:r>
          </w:p>
        </w:tc>
        <w:tc>
          <w:tcPr>
            <w:tcW w:w="1227" w:type="dxa"/>
            <w:tcBorders>
              <w:top w:val="nil"/>
              <w:left w:val="nil"/>
              <w:bottom w:val="nil"/>
              <w:right w:val="nil"/>
            </w:tcBorders>
          </w:tcPr>
          <w:p w:rsidR="0069599D" w:rsidRPr="003169AD" w:rsidRDefault="0069599D" w:rsidP="0069599D">
            <w:pPr>
              <w:tabs>
                <w:tab w:val="decimal" w:pos="919"/>
              </w:tabs>
              <w:spacing w:line="320" w:lineRule="exact"/>
              <w:rPr>
                <w:rFonts w:ascii="Arial" w:hAnsi="Arial" w:cs="Arial"/>
                <w:sz w:val="16"/>
                <w:szCs w:val="16"/>
              </w:rPr>
            </w:pPr>
            <w:r>
              <w:rPr>
                <w:rFonts w:ascii="Arial" w:hAnsi="Arial" w:cs="Arial"/>
                <w:sz w:val="16"/>
                <w:szCs w:val="16"/>
              </w:rPr>
              <w:t>(7)</w:t>
            </w:r>
          </w:p>
        </w:tc>
        <w:tc>
          <w:tcPr>
            <w:tcW w:w="988" w:type="dxa"/>
            <w:tcBorders>
              <w:top w:val="nil"/>
              <w:left w:val="nil"/>
              <w:bottom w:val="nil"/>
              <w:right w:val="nil"/>
            </w:tcBorders>
          </w:tcPr>
          <w:p w:rsidR="0069599D" w:rsidRPr="003169AD" w:rsidRDefault="0069599D" w:rsidP="0069599D">
            <w:pPr>
              <w:tabs>
                <w:tab w:val="decimal" w:pos="684"/>
              </w:tabs>
              <w:spacing w:line="32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rsidR="0069599D" w:rsidRPr="003169AD" w:rsidRDefault="001F02CA" w:rsidP="0069599D">
            <w:pPr>
              <w:tabs>
                <w:tab w:val="decimal" w:pos="864"/>
              </w:tabs>
              <w:spacing w:line="320" w:lineRule="exact"/>
              <w:ind w:left="-18"/>
              <w:rPr>
                <w:rFonts w:ascii="Arial" w:hAnsi="Arial" w:cs="Arial"/>
                <w:sz w:val="16"/>
                <w:szCs w:val="16"/>
              </w:rPr>
            </w:pPr>
            <w:r>
              <w:rPr>
                <w:rFonts w:ascii="Arial" w:hAnsi="Arial" w:cs="Arial"/>
                <w:sz w:val="16"/>
                <w:szCs w:val="16"/>
              </w:rPr>
              <w:t>8</w:t>
            </w:r>
          </w:p>
        </w:tc>
        <w:tc>
          <w:tcPr>
            <w:tcW w:w="993" w:type="dxa"/>
          </w:tcPr>
          <w:p w:rsidR="0069599D" w:rsidRPr="003169AD" w:rsidRDefault="0069599D" w:rsidP="0069599D">
            <w:pPr>
              <w:pBdr>
                <w:bottom w:val="single" w:sz="6" w:space="1" w:color="auto"/>
              </w:pBdr>
              <w:tabs>
                <w:tab w:val="decimal" w:pos="682"/>
              </w:tabs>
              <w:spacing w:line="320" w:lineRule="exact"/>
              <w:ind w:left="-18"/>
              <w:rPr>
                <w:rFonts w:ascii="Arial" w:hAnsi="Arial" w:cs="Arial"/>
                <w:sz w:val="16"/>
                <w:szCs w:val="16"/>
              </w:rPr>
            </w:pPr>
            <w:r>
              <w:rPr>
                <w:rFonts w:ascii="Arial" w:hAnsi="Arial" w:cs="Arial"/>
                <w:sz w:val="16"/>
                <w:szCs w:val="16"/>
              </w:rPr>
              <w:t>11</w:t>
            </w:r>
          </w:p>
        </w:tc>
      </w:tr>
      <w:tr w:rsidR="0069599D" w:rsidRPr="00A82A30" w:rsidTr="0069599D">
        <w:trPr>
          <w:cantSplit/>
        </w:trPr>
        <w:tc>
          <w:tcPr>
            <w:tcW w:w="3330" w:type="dxa"/>
            <w:tcBorders>
              <w:top w:val="nil"/>
              <w:left w:val="nil"/>
              <w:bottom w:val="nil"/>
              <w:right w:val="nil"/>
            </w:tcBorders>
          </w:tcPr>
          <w:p w:rsidR="0069599D" w:rsidRPr="00A82A30" w:rsidRDefault="0069599D" w:rsidP="0069599D">
            <w:pPr>
              <w:spacing w:line="300" w:lineRule="exact"/>
              <w:ind w:left="-86" w:right="-198"/>
              <w:jc w:val="both"/>
              <w:rPr>
                <w:rFonts w:ascii="Arial" w:hAnsi="Arial" w:cs="Arial"/>
                <w:sz w:val="16"/>
                <w:szCs w:val="16"/>
              </w:rPr>
            </w:pPr>
            <w:r>
              <w:rPr>
                <w:rFonts w:ascii="Arial" w:hAnsi="Arial" w:cs="Arial"/>
                <w:sz w:val="16"/>
                <w:szCs w:val="16"/>
              </w:rPr>
              <w:t>Loss</w:t>
            </w:r>
            <w:r w:rsidRPr="00A82A30">
              <w:rPr>
                <w:rFonts w:ascii="Arial" w:hAnsi="Arial" w:cs="Arial"/>
                <w:sz w:val="16"/>
                <w:szCs w:val="16"/>
              </w:rPr>
              <w:t xml:space="preserve"> for the period</w:t>
            </w:r>
          </w:p>
        </w:tc>
        <w:tc>
          <w:tcPr>
            <w:tcW w:w="1133" w:type="dxa"/>
            <w:tcBorders>
              <w:top w:val="nil"/>
              <w:left w:val="nil"/>
              <w:bottom w:val="nil"/>
              <w:right w:val="nil"/>
            </w:tcBorders>
          </w:tcPr>
          <w:p w:rsidR="0069599D" w:rsidRPr="003169AD" w:rsidRDefault="0069599D" w:rsidP="0069599D">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9599D" w:rsidRPr="003169AD" w:rsidRDefault="0069599D" w:rsidP="0069599D">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69599D" w:rsidRPr="003169AD" w:rsidRDefault="0069599D" w:rsidP="0069599D">
            <w:pPr>
              <w:tabs>
                <w:tab w:val="decimal" w:pos="684"/>
              </w:tabs>
              <w:spacing w:line="320" w:lineRule="exact"/>
              <w:ind w:left="-18"/>
              <w:rPr>
                <w:rFonts w:ascii="Arial" w:hAnsi="Arial" w:cs="Arial"/>
                <w:sz w:val="16"/>
                <w:szCs w:val="16"/>
              </w:rPr>
            </w:pPr>
          </w:p>
        </w:tc>
        <w:tc>
          <w:tcPr>
            <w:tcW w:w="1172" w:type="dxa"/>
            <w:tcBorders>
              <w:top w:val="nil"/>
              <w:left w:val="nil"/>
              <w:bottom w:val="nil"/>
              <w:right w:val="nil"/>
            </w:tcBorders>
          </w:tcPr>
          <w:p w:rsidR="0069599D" w:rsidRPr="003169AD" w:rsidRDefault="0069599D" w:rsidP="0069599D">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9599D" w:rsidRPr="003169AD" w:rsidRDefault="0069599D" w:rsidP="0069599D">
            <w:pPr>
              <w:pBdr>
                <w:bottom w:val="double" w:sz="6" w:space="1" w:color="auto"/>
              </w:pBdr>
              <w:tabs>
                <w:tab w:val="decimal" w:pos="682"/>
              </w:tabs>
              <w:spacing w:line="320" w:lineRule="exact"/>
              <w:ind w:left="-18"/>
              <w:rPr>
                <w:rFonts w:ascii="Arial" w:hAnsi="Arial" w:cs="Arial"/>
                <w:sz w:val="16"/>
                <w:szCs w:val="16"/>
              </w:rPr>
            </w:pPr>
            <w:r>
              <w:rPr>
                <w:rFonts w:ascii="Arial" w:hAnsi="Arial" w:cs="Arial"/>
                <w:sz w:val="16"/>
                <w:szCs w:val="16"/>
              </w:rPr>
              <w:t>(53)</w:t>
            </w:r>
          </w:p>
        </w:tc>
      </w:tr>
    </w:tbl>
    <w:p w:rsidR="00217806" w:rsidRDefault="00CA2E0B" w:rsidP="00C576C7">
      <w:pPr>
        <w:tabs>
          <w:tab w:val="left" w:pos="687"/>
          <w:tab w:val="left" w:pos="720"/>
        </w:tabs>
        <w:spacing w:before="240" w:after="120" w:line="320" w:lineRule="exact"/>
        <w:ind w:right="-241"/>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007E4C79" w:rsidRPr="00A82A30">
        <w:rPr>
          <w:rFonts w:ascii="Arial" w:hAnsi="Arial" w:cs="Arial"/>
          <w:sz w:val="16"/>
          <w:szCs w:val="16"/>
        </w:rPr>
        <w:t xml:space="preserve"> </w:t>
      </w:r>
      <w:r w:rsidR="00217806" w:rsidRPr="00A82A30">
        <w:rPr>
          <w:rFonts w:ascii="Arial" w:hAnsi="Arial" w:cs="Arial"/>
          <w:sz w:val="16"/>
          <w:szCs w:val="16"/>
        </w:rPr>
        <w:t>(Unit: Million Baht)</w:t>
      </w:r>
    </w:p>
    <w:tbl>
      <w:tblPr>
        <w:tblW w:w="8933" w:type="dxa"/>
        <w:tblInd w:w="450" w:type="dxa"/>
        <w:tblLayout w:type="fixed"/>
        <w:tblLook w:val="0000" w:firstRow="0" w:lastRow="0" w:firstColumn="0" w:lastColumn="0" w:noHBand="0" w:noVBand="0"/>
      </w:tblPr>
      <w:tblGrid>
        <w:gridCol w:w="3420"/>
        <w:gridCol w:w="1133"/>
        <w:gridCol w:w="1227"/>
        <w:gridCol w:w="988"/>
        <w:gridCol w:w="1172"/>
        <w:gridCol w:w="993"/>
      </w:tblGrid>
      <w:tr w:rsidR="004A488C" w:rsidRPr="003169AD" w:rsidTr="0069599D">
        <w:trPr>
          <w:cantSplit/>
          <w:trHeight w:val="369"/>
        </w:trPr>
        <w:tc>
          <w:tcPr>
            <w:tcW w:w="3420" w:type="dxa"/>
            <w:tcBorders>
              <w:top w:val="nil"/>
              <w:left w:val="nil"/>
              <w:bottom w:val="nil"/>
              <w:right w:val="nil"/>
            </w:tcBorders>
          </w:tcPr>
          <w:p w:rsidR="004A488C" w:rsidRPr="003169AD" w:rsidRDefault="004A488C" w:rsidP="00C576C7">
            <w:pPr>
              <w:spacing w:line="300" w:lineRule="exact"/>
              <w:ind w:left="-86" w:right="-43"/>
              <w:jc w:val="center"/>
              <w:rPr>
                <w:rFonts w:ascii="Arial" w:hAnsi="Arial" w:cs="Arial"/>
                <w:sz w:val="16"/>
                <w:szCs w:val="16"/>
              </w:rPr>
            </w:pPr>
          </w:p>
        </w:tc>
        <w:tc>
          <w:tcPr>
            <w:tcW w:w="5513" w:type="dxa"/>
            <w:gridSpan w:val="5"/>
            <w:tcBorders>
              <w:top w:val="nil"/>
              <w:left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For the three-month period ended 30 June 2017</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86" w:right="-43"/>
              <w:jc w:val="center"/>
              <w:rPr>
                <w:rFonts w:ascii="Arial" w:hAnsi="Arial" w:cs="Arial"/>
                <w:sz w:val="16"/>
                <w:szCs w:val="16"/>
              </w:rPr>
            </w:pPr>
          </w:p>
        </w:tc>
        <w:tc>
          <w:tcPr>
            <w:tcW w:w="1133" w:type="dxa"/>
            <w:tcBorders>
              <w:left w:val="nil"/>
              <w:bottom w:val="nil"/>
              <w:right w:val="nil"/>
            </w:tcBorders>
          </w:tcPr>
          <w:p w:rsidR="004A488C" w:rsidRPr="003169AD" w:rsidRDefault="004A488C" w:rsidP="00C576C7">
            <w:pPr>
              <w:spacing w:line="300" w:lineRule="exact"/>
              <w:ind w:left="-108" w:right="-108"/>
              <w:jc w:val="center"/>
              <w:rPr>
                <w:rFonts w:ascii="Arial" w:hAnsi="Arial" w:cs="Arial"/>
                <w:sz w:val="16"/>
                <w:szCs w:val="16"/>
              </w:rPr>
            </w:pPr>
            <w:r w:rsidRPr="003169AD">
              <w:rPr>
                <w:rFonts w:ascii="Arial" w:hAnsi="Arial" w:cs="Arial"/>
                <w:sz w:val="16"/>
                <w:szCs w:val="16"/>
              </w:rPr>
              <w:t>Hotel</w:t>
            </w:r>
          </w:p>
        </w:tc>
        <w:tc>
          <w:tcPr>
            <w:tcW w:w="1227" w:type="dxa"/>
            <w:tcBorders>
              <w:left w:val="nil"/>
              <w:bottom w:val="nil"/>
              <w:right w:val="nil"/>
            </w:tcBorders>
          </w:tcPr>
          <w:p w:rsidR="004A488C" w:rsidRPr="003169AD" w:rsidRDefault="004A488C" w:rsidP="00C576C7">
            <w:pPr>
              <w:spacing w:line="300" w:lineRule="exact"/>
              <w:ind w:left="-18"/>
              <w:jc w:val="center"/>
              <w:rPr>
                <w:rFonts w:ascii="Arial" w:hAnsi="Arial" w:cs="Arial"/>
                <w:sz w:val="16"/>
                <w:szCs w:val="16"/>
              </w:rPr>
            </w:pPr>
            <w:r w:rsidRPr="003169AD">
              <w:rPr>
                <w:rFonts w:ascii="Arial" w:hAnsi="Arial" w:cs="Arial"/>
                <w:sz w:val="16"/>
                <w:szCs w:val="16"/>
              </w:rPr>
              <w:t>Property</w:t>
            </w:r>
          </w:p>
        </w:tc>
        <w:tc>
          <w:tcPr>
            <w:tcW w:w="988" w:type="dxa"/>
            <w:tcBorders>
              <w:left w:val="nil"/>
              <w:bottom w:val="nil"/>
              <w:right w:val="nil"/>
            </w:tcBorders>
          </w:tcPr>
          <w:p w:rsidR="004A488C" w:rsidRPr="003169AD" w:rsidRDefault="004A488C" w:rsidP="00C576C7">
            <w:pPr>
              <w:spacing w:line="300" w:lineRule="exact"/>
              <w:ind w:left="-18"/>
              <w:jc w:val="center"/>
              <w:rPr>
                <w:rFonts w:ascii="Arial" w:hAnsi="Arial" w:cs="Arial"/>
                <w:sz w:val="16"/>
                <w:szCs w:val="16"/>
              </w:rPr>
            </w:pPr>
            <w:r w:rsidRPr="003169AD">
              <w:rPr>
                <w:rFonts w:ascii="Arial" w:hAnsi="Arial" w:cs="Arial"/>
                <w:sz w:val="16"/>
                <w:szCs w:val="16"/>
              </w:rPr>
              <w:t xml:space="preserve">Office </w:t>
            </w:r>
          </w:p>
        </w:tc>
        <w:tc>
          <w:tcPr>
            <w:tcW w:w="1172" w:type="dxa"/>
            <w:tcBorders>
              <w:left w:val="nil"/>
              <w:bottom w:val="nil"/>
              <w:right w:val="nil"/>
            </w:tcBorders>
          </w:tcPr>
          <w:p w:rsidR="004A488C" w:rsidRPr="003169AD" w:rsidRDefault="004A488C" w:rsidP="00C576C7">
            <w:pPr>
              <w:spacing w:line="300" w:lineRule="exact"/>
              <w:ind w:left="-18" w:hanging="67"/>
              <w:jc w:val="center"/>
              <w:rPr>
                <w:rFonts w:ascii="Arial" w:hAnsi="Arial" w:cs="Arial"/>
                <w:sz w:val="16"/>
                <w:szCs w:val="16"/>
              </w:rPr>
            </w:pPr>
          </w:p>
        </w:tc>
        <w:tc>
          <w:tcPr>
            <w:tcW w:w="993" w:type="dxa"/>
            <w:tcBorders>
              <w:left w:val="nil"/>
              <w:bottom w:val="nil"/>
              <w:right w:val="nil"/>
            </w:tcBorders>
          </w:tcPr>
          <w:p w:rsidR="004A488C" w:rsidRPr="003169AD" w:rsidRDefault="004A488C" w:rsidP="00C576C7">
            <w:pPr>
              <w:spacing w:line="300" w:lineRule="exact"/>
              <w:ind w:left="-18" w:hanging="67"/>
              <w:jc w:val="center"/>
              <w:rPr>
                <w:rFonts w:ascii="Arial" w:hAnsi="Arial" w:cs="Arial"/>
                <w:sz w:val="16"/>
                <w:szCs w:val="16"/>
              </w:rPr>
            </w:pP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Business</w:t>
            </w:r>
          </w:p>
        </w:tc>
        <w:tc>
          <w:tcPr>
            <w:tcW w:w="1227" w:type="dxa"/>
            <w:tcBorders>
              <w:top w:val="nil"/>
              <w:left w:val="nil"/>
              <w:bottom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Development</w:t>
            </w:r>
          </w:p>
        </w:tc>
        <w:tc>
          <w:tcPr>
            <w:tcW w:w="988" w:type="dxa"/>
            <w:tcBorders>
              <w:top w:val="nil"/>
              <w:left w:val="nil"/>
              <w:bottom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Rental</w:t>
            </w:r>
          </w:p>
        </w:tc>
        <w:tc>
          <w:tcPr>
            <w:tcW w:w="1172" w:type="dxa"/>
            <w:tcBorders>
              <w:top w:val="nil"/>
              <w:left w:val="nil"/>
              <w:bottom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Head Office</w:t>
            </w:r>
          </w:p>
        </w:tc>
        <w:tc>
          <w:tcPr>
            <w:tcW w:w="993" w:type="dxa"/>
            <w:tcBorders>
              <w:top w:val="nil"/>
              <w:left w:val="nil"/>
              <w:bottom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Total</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86" w:right="-43"/>
              <w:jc w:val="both"/>
              <w:rPr>
                <w:rFonts w:ascii="Arial" w:hAnsi="Arial" w:cs="Arial"/>
                <w:sz w:val="16"/>
                <w:szCs w:val="16"/>
              </w:rPr>
            </w:pPr>
            <w:r w:rsidRPr="003169AD">
              <w:rPr>
                <w:rFonts w:ascii="Arial" w:hAnsi="Arial" w:cs="Arial"/>
                <w:sz w:val="16"/>
                <w:szCs w:val="16"/>
              </w:rPr>
              <w:t>Revenue:</w:t>
            </w:r>
          </w:p>
          <w:p w:rsidR="004A488C" w:rsidRPr="003169AD" w:rsidRDefault="004A488C" w:rsidP="00C576C7">
            <w:pPr>
              <w:spacing w:line="300" w:lineRule="exact"/>
              <w:ind w:left="-86" w:right="-43"/>
              <w:jc w:val="both"/>
              <w:rPr>
                <w:rFonts w:ascii="Arial" w:hAnsi="Arial" w:cs="Arial"/>
                <w:sz w:val="16"/>
                <w:szCs w:val="16"/>
              </w:rPr>
            </w:pPr>
            <w:r w:rsidRPr="003169AD">
              <w:rPr>
                <w:rFonts w:ascii="Arial" w:hAnsi="Arial" w:cs="Arial"/>
                <w:sz w:val="16"/>
                <w:szCs w:val="16"/>
              </w:rPr>
              <w:t xml:space="preserve">Segment revenue </w:t>
            </w:r>
          </w:p>
        </w:tc>
        <w:tc>
          <w:tcPr>
            <w:tcW w:w="1133"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36"/>
              <w:jc w:val="both"/>
              <w:rPr>
                <w:rFonts w:ascii="Arial" w:hAnsi="Arial" w:cs="Arial"/>
                <w:sz w:val="16"/>
                <w:szCs w:val="16"/>
              </w:rPr>
            </w:pPr>
            <w:r w:rsidRPr="003169AD">
              <w:rPr>
                <w:rFonts w:ascii="Arial" w:hAnsi="Arial" w:cs="Arial"/>
                <w:sz w:val="16"/>
                <w:szCs w:val="16"/>
              </w:rPr>
              <w:t xml:space="preserve">   Total revenues</w:t>
            </w:r>
          </w:p>
        </w:tc>
        <w:tc>
          <w:tcPr>
            <w:tcW w:w="1133" w:type="dxa"/>
            <w:tcBorders>
              <w:top w:val="nil"/>
              <w:left w:val="nil"/>
              <w:bottom w:val="nil"/>
              <w:right w:val="nil"/>
            </w:tcBorders>
          </w:tcPr>
          <w:p w:rsidR="004A488C" w:rsidRPr="003169AD" w:rsidRDefault="004A488C" w:rsidP="00C576C7">
            <w:pPr>
              <w:tabs>
                <w:tab w:val="decimal" w:pos="882"/>
              </w:tabs>
              <w:spacing w:line="300" w:lineRule="exact"/>
              <w:ind w:left="-18"/>
              <w:rPr>
                <w:rFonts w:ascii="Arial" w:hAnsi="Arial" w:cs="Arial"/>
                <w:sz w:val="16"/>
                <w:szCs w:val="16"/>
              </w:rPr>
            </w:pPr>
            <w:r w:rsidRPr="003169AD">
              <w:rPr>
                <w:rFonts w:ascii="Arial" w:hAnsi="Arial" w:cs="Arial"/>
                <w:sz w:val="16"/>
                <w:szCs w:val="16"/>
              </w:rPr>
              <w:t>805</w:t>
            </w:r>
          </w:p>
        </w:tc>
        <w:tc>
          <w:tcPr>
            <w:tcW w:w="1227" w:type="dxa"/>
            <w:tcBorders>
              <w:top w:val="nil"/>
              <w:left w:val="nil"/>
              <w:bottom w:val="nil"/>
              <w:right w:val="nil"/>
            </w:tcBorders>
          </w:tcPr>
          <w:p w:rsidR="004A488C" w:rsidRPr="003169AD" w:rsidRDefault="004A488C" w:rsidP="00C576C7">
            <w:pPr>
              <w:tabs>
                <w:tab w:val="decimal" w:pos="919"/>
              </w:tabs>
              <w:spacing w:line="300" w:lineRule="exact"/>
              <w:rPr>
                <w:rFonts w:ascii="Arial" w:hAnsi="Arial" w:cs="Arial"/>
                <w:sz w:val="16"/>
                <w:szCs w:val="16"/>
              </w:rPr>
            </w:pPr>
            <w:r w:rsidRPr="003169AD">
              <w:rPr>
                <w:rFonts w:ascii="Arial" w:hAnsi="Arial" w:cs="Arial"/>
                <w:sz w:val="16"/>
                <w:szCs w:val="16"/>
              </w:rPr>
              <w:t>175</w:t>
            </w: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r w:rsidRPr="003169AD">
              <w:rPr>
                <w:rFonts w:ascii="Arial" w:hAnsi="Arial" w:cs="Arial"/>
                <w:sz w:val="16"/>
                <w:szCs w:val="16"/>
              </w:rPr>
              <w:t>27</w:t>
            </w:r>
          </w:p>
        </w:tc>
        <w:tc>
          <w:tcPr>
            <w:tcW w:w="1172" w:type="dxa"/>
            <w:tcBorders>
              <w:top w:val="nil"/>
              <w:left w:val="nil"/>
              <w:bottom w:val="nil"/>
              <w:right w:val="nil"/>
            </w:tcBorders>
          </w:tcPr>
          <w:p w:rsidR="004A488C" w:rsidRPr="003169AD" w:rsidRDefault="004A488C" w:rsidP="00C576C7">
            <w:pPr>
              <w:tabs>
                <w:tab w:val="decimal" w:pos="864"/>
              </w:tabs>
              <w:spacing w:line="300" w:lineRule="exact"/>
              <w:ind w:left="-18"/>
              <w:rPr>
                <w:rFonts w:ascii="Arial" w:hAnsi="Arial" w:cs="Arial"/>
                <w:sz w:val="16"/>
                <w:szCs w:val="16"/>
              </w:rPr>
            </w:pPr>
            <w:r w:rsidRPr="003169AD">
              <w:rPr>
                <w:rFonts w:ascii="Arial" w:hAnsi="Arial" w:cs="Arial"/>
                <w:sz w:val="16"/>
                <w:szCs w:val="16"/>
              </w:rPr>
              <w:t>-</w:t>
            </w:r>
          </w:p>
        </w:tc>
        <w:tc>
          <w:tcPr>
            <w:tcW w:w="993"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r w:rsidRPr="003169AD">
              <w:rPr>
                <w:rFonts w:ascii="Arial" w:hAnsi="Arial" w:cs="Arial"/>
                <w:sz w:val="16"/>
                <w:szCs w:val="16"/>
              </w:rPr>
              <w:t>1,007</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36"/>
              <w:jc w:val="both"/>
              <w:rPr>
                <w:rFonts w:ascii="Arial" w:hAnsi="Arial" w:cs="Arial"/>
                <w:sz w:val="16"/>
                <w:szCs w:val="16"/>
              </w:rPr>
            </w:pPr>
            <w:r w:rsidRPr="003169AD">
              <w:rPr>
                <w:rFonts w:ascii="Arial" w:hAnsi="Arial" w:cs="Arial"/>
                <w:sz w:val="16"/>
                <w:szCs w:val="16"/>
              </w:rPr>
              <w:t xml:space="preserve">   Intersegment revenues</w:t>
            </w:r>
          </w:p>
        </w:tc>
        <w:tc>
          <w:tcPr>
            <w:tcW w:w="1133" w:type="dxa"/>
            <w:tcBorders>
              <w:top w:val="nil"/>
              <w:left w:val="nil"/>
              <w:bottom w:val="nil"/>
              <w:right w:val="nil"/>
            </w:tcBorders>
          </w:tcPr>
          <w:p w:rsidR="004A488C" w:rsidRPr="003169AD" w:rsidRDefault="004A488C" w:rsidP="00C576C7">
            <w:pPr>
              <w:pBdr>
                <w:bottom w:val="single" w:sz="6" w:space="1" w:color="auto"/>
              </w:pBdr>
              <w:tabs>
                <w:tab w:val="decimal" w:pos="882"/>
              </w:tabs>
              <w:spacing w:line="300" w:lineRule="exact"/>
              <w:ind w:left="-18"/>
              <w:rPr>
                <w:rFonts w:ascii="Arial" w:hAnsi="Arial" w:cs="Arial"/>
                <w:sz w:val="16"/>
                <w:szCs w:val="16"/>
              </w:rPr>
            </w:pPr>
            <w:r w:rsidRPr="003169AD">
              <w:rPr>
                <w:rFonts w:ascii="Arial" w:hAnsi="Arial" w:cs="Arial"/>
                <w:sz w:val="16"/>
                <w:szCs w:val="16"/>
              </w:rPr>
              <w:t>(49)</w:t>
            </w:r>
          </w:p>
        </w:tc>
        <w:tc>
          <w:tcPr>
            <w:tcW w:w="1227" w:type="dxa"/>
            <w:tcBorders>
              <w:top w:val="nil"/>
              <w:left w:val="nil"/>
              <w:bottom w:val="nil"/>
              <w:right w:val="nil"/>
            </w:tcBorders>
          </w:tcPr>
          <w:p w:rsidR="004A488C" w:rsidRPr="003169AD" w:rsidRDefault="004A488C" w:rsidP="00C576C7">
            <w:pPr>
              <w:pBdr>
                <w:bottom w:val="single" w:sz="6" w:space="1" w:color="auto"/>
              </w:pBdr>
              <w:tabs>
                <w:tab w:val="decimal" w:pos="919"/>
              </w:tabs>
              <w:spacing w:line="300" w:lineRule="exact"/>
              <w:rPr>
                <w:rFonts w:ascii="Arial" w:hAnsi="Arial" w:cs="Arial"/>
                <w:sz w:val="16"/>
                <w:szCs w:val="16"/>
              </w:rPr>
            </w:pPr>
            <w:r w:rsidRPr="003169AD">
              <w:rPr>
                <w:rFonts w:ascii="Arial" w:hAnsi="Arial" w:cs="Arial"/>
                <w:sz w:val="16"/>
                <w:szCs w:val="16"/>
              </w:rPr>
              <w:t>-</w:t>
            </w:r>
          </w:p>
        </w:tc>
        <w:tc>
          <w:tcPr>
            <w:tcW w:w="988" w:type="dxa"/>
            <w:tcBorders>
              <w:top w:val="nil"/>
              <w:left w:val="nil"/>
              <w:bottom w:val="nil"/>
              <w:right w:val="nil"/>
            </w:tcBorders>
          </w:tcPr>
          <w:p w:rsidR="004A488C" w:rsidRPr="003169AD" w:rsidRDefault="004A488C" w:rsidP="00C576C7">
            <w:pPr>
              <w:pBdr>
                <w:bottom w:val="single" w:sz="6" w:space="1" w:color="auto"/>
              </w:pBdr>
              <w:tabs>
                <w:tab w:val="decimal" w:pos="682"/>
              </w:tabs>
              <w:spacing w:line="300" w:lineRule="exact"/>
              <w:ind w:left="-18"/>
              <w:rPr>
                <w:rFonts w:ascii="Arial" w:hAnsi="Arial" w:cs="Arial"/>
                <w:sz w:val="16"/>
                <w:szCs w:val="16"/>
              </w:rPr>
            </w:pPr>
            <w:r w:rsidRPr="003169AD">
              <w:rPr>
                <w:rFonts w:ascii="Arial" w:hAnsi="Arial" w:cs="Arial"/>
                <w:sz w:val="16"/>
                <w:szCs w:val="16"/>
              </w:rPr>
              <w:t>(2)</w:t>
            </w:r>
          </w:p>
        </w:tc>
        <w:tc>
          <w:tcPr>
            <w:tcW w:w="1172" w:type="dxa"/>
            <w:tcBorders>
              <w:top w:val="nil"/>
              <w:left w:val="nil"/>
              <w:bottom w:val="nil"/>
              <w:right w:val="nil"/>
            </w:tcBorders>
          </w:tcPr>
          <w:p w:rsidR="004A488C" w:rsidRPr="003169AD" w:rsidRDefault="004A488C" w:rsidP="00C576C7">
            <w:pPr>
              <w:pBdr>
                <w:bottom w:val="single" w:sz="6" w:space="1" w:color="auto"/>
              </w:pBdr>
              <w:tabs>
                <w:tab w:val="decimal" w:pos="864"/>
              </w:tabs>
              <w:spacing w:line="300" w:lineRule="exact"/>
              <w:ind w:left="-18"/>
              <w:rPr>
                <w:rFonts w:ascii="Arial" w:hAnsi="Arial" w:cs="Arial"/>
                <w:sz w:val="16"/>
                <w:szCs w:val="16"/>
              </w:rPr>
            </w:pPr>
            <w:r w:rsidRPr="003169AD">
              <w:rPr>
                <w:rFonts w:ascii="Arial" w:hAnsi="Arial" w:cs="Arial"/>
                <w:sz w:val="16"/>
                <w:szCs w:val="16"/>
              </w:rPr>
              <w:t>-</w:t>
            </w:r>
          </w:p>
        </w:tc>
        <w:tc>
          <w:tcPr>
            <w:tcW w:w="993" w:type="dxa"/>
            <w:tcBorders>
              <w:top w:val="nil"/>
              <w:left w:val="nil"/>
              <w:bottom w:val="nil"/>
              <w:right w:val="nil"/>
            </w:tcBorders>
          </w:tcPr>
          <w:p w:rsidR="004A488C" w:rsidRPr="003169AD" w:rsidRDefault="004A488C" w:rsidP="00C576C7">
            <w:pPr>
              <w:pBdr>
                <w:bottom w:val="single" w:sz="6" w:space="1" w:color="auto"/>
              </w:pBdr>
              <w:tabs>
                <w:tab w:val="decimal" w:pos="682"/>
              </w:tabs>
              <w:spacing w:line="300" w:lineRule="exact"/>
              <w:ind w:left="-18"/>
              <w:rPr>
                <w:rFonts w:ascii="Arial" w:hAnsi="Arial" w:cs="Arial"/>
                <w:sz w:val="16"/>
                <w:szCs w:val="16"/>
              </w:rPr>
            </w:pPr>
            <w:r w:rsidRPr="003169AD">
              <w:rPr>
                <w:rFonts w:ascii="Arial" w:hAnsi="Arial" w:cs="Arial"/>
                <w:sz w:val="16"/>
                <w:szCs w:val="16"/>
              </w:rPr>
              <w:t>(51)</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36"/>
              <w:jc w:val="both"/>
              <w:rPr>
                <w:rFonts w:ascii="Arial" w:hAnsi="Arial" w:cs="Arial"/>
                <w:sz w:val="16"/>
                <w:szCs w:val="16"/>
              </w:rPr>
            </w:pPr>
            <w:r w:rsidRPr="003169AD">
              <w:rPr>
                <w:rFonts w:ascii="Arial" w:hAnsi="Arial" w:cs="Arial"/>
                <w:sz w:val="16"/>
                <w:szCs w:val="16"/>
              </w:rPr>
              <w:t xml:space="preserve">   Revenue from external customers</w:t>
            </w:r>
          </w:p>
        </w:tc>
        <w:tc>
          <w:tcPr>
            <w:tcW w:w="1133" w:type="dxa"/>
            <w:tcBorders>
              <w:top w:val="nil"/>
              <w:left w:val="nil"/>
              <w:bottom w:val="nil"/>
              <w:right w:val="nil"/>
            </w:tcBorders>
          </w:tcPr>
          <w:p w:rsidR="004A488C" w:rsidRPr="003169AD" w:rsidRDefault="004A488C" w:rsidP="00C576C7">
            <w:pPr>
              <w:pBdr>
                <w:bottom w:val="double" w:sz="6" w:space="1" w:color="auto"/>
              </w:pBdr>
              <w:tabs>
                <w:tab w:val="decimal" w:pos="882"/>
              </w:tabs>
              <w:spacing w:line="300" w:lineRule="exact"/>
              <w:ind w:left="-18"/>
              <w:rPr>
                <w:rFonts w:ascii="Arial" w:hAnsi="Arial" w:cs="Arial"/>
                <w:sz w:val="16"/>
                <w:szCs w:val="16"/>
              </w:rPr>
            </w:pPr>
            <w:r w:rsidRPr="003169AD">
              <w:rPr>
                <w:rFonts w:ascii="Arial" w:hAnsi="Arial" w:cs="Arial"/>
                <w:sz w:val="16"/>
                <w:szCs w:val="16"/>
              </w:rPr>
              <w:t>756</w:t>
            </w:r>
          </w:p>
        </w:tc>
        <w:tc>
          <w:tcPr>
            <w:tcW w:w="1227" w:type="dxa"/>
            <w:tcBorders>
              <w:top w:val="nil"/>
              <w:left w:val="nil"/>
              <w:bottom w:val="nil"/>
              <w:right w:val="nil"/>
            </w:tcBorders>
          </w:tcPr>
          <w:p w:rsidR="004A488C" w:rsidRPr="003169AD" w:rsidRDefault="004A488C" w:rsidP="00C576C7">
            <w:pPr>
              <w:pBdr>
                <w:bottom w:val="double" w:sz="6" w:space="1" w:color="auto"/>
              </w:pBdr>
              <w:tabs>
                <w:tab w:val="decimal" w:pos="919"/>
              </w:tabs>
              <w:spacing w:line="300" w:lineRule="exact"/>
              <w:rPr>
                <w:rFonts w:ascii="Arial" w:hAnsi="Arial" w:cs="Arial"/>
                <w:sz w:val="16"/>
                <w:szCs w:val="16"/>
              </w:rPr>
            </w:pPr>
            <w:r w:rsidRPr="003169AD">
              <w:rPr>
                <w:rFonts w:ascii="Arial" w:hAnsi="Arial" w:cs="Arial"/>
                <w:sz w:val="16"/>
                <w:szCs w:val="16"/>
              </w:rPr>
              <w:t>175</w:t>
            </w:r>
          </w:p>
        </w:tc>
        <w:tc>
          <w:tcPr>
            <w:tcW w:w="988" w:type="dxa"/>
            <w:tcBorders>
              <w:top w:val="nil"/>
              <w:left w:val="nil"/>
              <w:bottom w:val="nil"/>
              <w:right w:val="nil"/>
            </w:tcBorders>
          </w:tcPr>
          <w:p w:rsidR="004A488C" w:rsidRPr="003169AD" w:rsidRDefault="004A488C" w:rsidP="00C576C7">
            <w:pPr>
              <w:pBdr>
                <w:bottom w:val="double" w:sz="6" w:space="1" w:color="auto"/>
              </w:pBdr>
              <w:tabs>
                <w:tab w:val="decimal" w:pos="682"/>
              </w:tabs>
              <w:spacing w:line="300" w:lineRule="exact"/>
              <w:ind w:left="-18"/>
              <w:rPr>
                <w:rFonts w:ascii="Arial" w:hAnsi="Arial" w:cs="Arial"/>
                <w:sz w:val="16"/>
                <w:szCs w:val="16"/>
              </w:rPr>
            </w:pPr>
            <w:r w:rsidRPr="003169AD">
              <w:rPr>
                <w:rFonts w:ascii="Arial" w:hAnsi="Arial" w:cs="Arial"/>
                <w:sz w:val="16"/>
                <w:szCs w:val="16"/>
              </w:rPr>
              <w:t>25</w:t>
            </w:r>
          </w:p>
        </w:tc>
        <w:tc>
          <w:tcPr>
            <w:tcW w:w="1172" w:type="dxa"/>
            <w:tcBorders>
              <w:top w:val="nil"/>
              <w:left w:val="nil"/>
              <w:bottom w:val="nil"/>
              <w:right w:val="nil"/>
            </w:tcBorders>
          </w:tcPr>
          <w:p w:rsidR="004A488C" w:rsidRPr="003169AD" w:rsidRDefault="004A488C" w:rsidP="00C576C7">
            <w:pPr>
              <w:pBdr>
                <w:bottom w:val="double" w:sz="6" w:space="1" w:color="auto"/>
              </w:pBdr>
              <w:tabs>
                <w:tab w:val="decimal" w:pos="864"/>
              </w:tabs>
              <w:spacing w:line="300" w:lineRule="exact"/>
              <w:ind w:left="-18"/>
              <w:rPr>
                <w:rFonts w:ascii="Arial" w:hAnsi="Arial" w:cs="Arial"/>
                <w:sz w:val="16"/>
                <w:szCs w:val="16"/>
              </w:rPr>
            </w:pPr>
            <w:r w:rsidRPr="003169AD">
              <w:rPr>
                <w:rFonts w:ascii="Arial" w:hAnsi="Arial" w:cs="Arial"/>
                <w:sz w:val="16"/>
                <w:szCs w:val="16"/>
              </w:rPr>
              <w:t>-</w:t>
            </w:r>
          </w:p>
        </w:tc>
        <w:tc>
          <w:tcPr>
            <w:tcW w:w="993" w:type="dxa"/>
            <w:tcBorders>
              <w:top w:val="nil"/>
              <w:left w:val="nil"/>
              <w:bottom w:val="nil"/>
              <w:right w:val="nil"/>
            </w:tcBorders>
          </w:tcPr>
          <w:p w:rsidR="004A488C" w:rsidRPr="003169AD" w:rsidRDefault="004A488C" w:rsidP="00C576C7">
            <w:pPr>
              <w:pBdr>
                <w:bottom w:val="double" w:sz="6" w:space="1" w:color="auto"/>
              </w:pBdr>
              <w:tabs>
                <w:tab w:val="decimal" w:pos="682"/>
              </w:tabs>
              <w:spacing w:line="300" w:lineRule="exact"/>
              <w:ind w:left="-18"/>
              <w:rPr>
                <w:rFonts w:ascii="Arial" w:hAnsi="Arial" w:cs="Browallia New"/>
                <w:sz w:val="16"/>
                <w:szCs w:val="20"/>
              </w:rPr>
            </w:pPr>
            <w:r w:rsidRPr="003169AD">
              <w:rPr>
                <w:rFonts w:ascii="Arial" w:hAnsi="Arial" w:cs="Browallia New"/>
                <w:sz w:val="16"/>
                <w:szCs w:val="20"/>
              </w:rPr>
              <w:t>956</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108"/>
              <w:jc w:val="both"/>
              <w:rPr>
                <w:rFonts w:ascii="Arial" w:hAnsi="Arial" w:cs="Arial"/>
                <w:sz w:val="16"/>
                <w:szCs w:val="16"/>
              </w:rPr>
            </w:pPr>
            <w:r w:rsidRPr="003169AD">
              <w:rPr>
                <w:rFonts w:ascii="Arial" w:hAnsi="Arial" w:cs="Arial"/>
                <w:sz w:val="16"/>
                <w:szCs w:val="16"/>
              </w:rPr>
              <w:t>Results:</w:t>
            </w:r>
          </w:p>
        </w:tc>
        <w:tc>
          <w:tcPr>
            <w:tcW w:w="1133" w:type="dxa"/>
            <w:tcBorders>
              <w:top w:val="nil"/>
              <w:left w:val="nil"/>
              <w:bottom w:val="nil"/>
              <w:right w:val="nil"/>
            </w:tcBorders>
          </w:tcPr>
          <w:p w:rsidR="004A488C" w:rsidRPr="003169AD" w:rsidRDefault="004A488C" w:rsidP="00C576C7">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86" w:right="-43"/>
              <w:jc w:val="both"/>
              <w:rPr>
                <w:rFonts w:ascii="Arial" w:hAnsi="Arial" w:cs="Arial"/>
                <w:sz w:val="16"/>
                <w:szCs w:val="16"/>
              </w:rPr>
            </w:pPr>
            <w:r w:rsidRPr="003169AD">
              <w:rPr>
                <w:rFonts w:ascii="Arial" w:hAnsi="Arial" w:cs="Arial"/>
                <w:sz w:val="16"/>
                <w:szCs w:val="16"/>
              </w:rPr>
              <w:t>Segment results</w:t>
            </w:r>
          </w:p>
        </w:tc>
        <w:tc>
          <w:tcPr>
            <w:tcW w:w="1133" w:type="dxa"/>
            <w:tcBorders>
              <w:top w:val="nil"/>
              <w:left w:val="nil"/>
              <w:bottom w:val="nil"/>
              <w:right w:val="nil"/>
            </w:tcBorders>
          </w:tcPr>
          <w:p w:rsidR="004A488C" w:rsidRPr="003169AD" w:rsidRDefault="004A488C" w:rsidP="00C576C7">
            <w:pPr>
              <w:pBdr>
                <w:bottom w:val="double" w:sz="6" w:space="1" w:color="auto"/>
              </w:pBdr>
              <w:tabs>
                <w:tab w:val="decimal" w:pos="882"/>
              </w:tabs>
              <w:spacing w:line="300" w:lineRule="exact"/>
              <w:ind w:left="-18"/>
              <w:rPr>
                <w:rFonts w:ascii="Arial" w:hAnsi="Arial" w:cs="Arial"/>
                <w:sz w:val="16"/>
                <w:szCs w:val="16"/>
              </w:rPr>
            </w:pPr>
            <w:r w:rsidRPr="003169AD">
              <w:rPr>
                <w:rFonts w:ascii="Arial" w:hAnsi="Arial" w:cs="Arial"/>
                <w:sz w:val="16"/>
                <w:szCs w:val="16"/>
              </w:rPr>
              <w:t>(41)</w:t>
            </w:r>
          </w:p>
        </w:tc>
        <w:tc>
          <w:tcPr>
            <w:tcW w:w="1227" w:type="dxa"/>
            <w:tcBorders>
              <w:top w:val="nil"/>
              <w:left w:val="nil"/>
              <w:bottom w:val="nil"/>
              <w:right w:val="nil"/>
            </w:tcBorders>
          </w:tcPr>
          <w:p w:rsidR="004A488C" w:rsidRPr="003169AD" w:rsidRDefault="004A488C" w:rsidP="00C576C7">
            <w:pPr>
              <w:pBdr>
                <w:bottom w:val="double" w:sz="6" w:space="1" w:color="auto"/>
              </w:pBdr>
              <w:tabs>
                <w:tab w:val="decimal" w:pos="919"/>
              </w:tabs>
              <w:spacing w:line="300" w:lineRule="exact"/>
              <w:rPr>
                <w:rFonts w:ascii="Arial" w:hAnsi="Arial" w:cs="Arial"/>
                <w:sz w:val="16"/>
                <w:szCs w:val="16"/>
              </w:rPr>
            </w:pPr>
            <w:r w:rsidRPr="003169AD">
              <w:rPr>
                <w:rFonts w:ascii="Arial" w:hAnsi="Arial" w:cs="Arial"/>
                <w:sz w:val="16"/>
                <w:szCs w:val="16"/>
              </w:rPr>
              <w:t>(19)</w:t>
            </w:r>
          </w:p>
        </w:tc>
        <w:tc>
          <w:tcPr>
            <w:tcW w:w="988" w:type="dxa"/>
            <w:tcBorders>
              <w:top w:val="nil"/>
              <w:left w:val="nil"/>
              <w:bottom w:val="nil"/>
              <w:right w:val="nil"/>
            </w:tcBorders>
          </w:tcPr>
          <w:p w:rsidR="004A488C" w:rsidRPr="003169AD" w:rsidRDefault="004A488C" w:rsidP="00C576C7">
            <w:pPr>
              <w:pBdr>
                <w:bottom w:val="double" w:sz="6" w:space="1" w:color="auto"/>
              </w:pBdr>
              <w:tabs>
                <w:tab w:val="decimal" w:pos="682"/>
              </w:tabs>
              <w:spacing w:line="300" w:lineRule="exact"/>
              <w:ind w:left="-18"/>
              <w:rPr>
                <w:rFonts w:ascii="Arial" w:hAnsi="Arial" w:cs="Arial"/>
                <w:sz w:val="16"/>
                <w:szCs w:val="16"/>
              </w:rPr>
            </w:pPr>
            <w:r w:rsidRPr="003169AD">
              <w:rPr>
                <w:rFonts w:ascii="Arial" w:hAnsi="Arial" w:cs="Arial"/>
                <w:sz w:val="16"/>
                <w:szCs w:val="16"/>
              </w:rPr>
              <w:t>8</w:t>
            </w:r>
          </w:p>
        </w:tc>
        <w:tc>
          <w:tcPr>
            <w:tcW w:w="1172" w:type="dxa"/>
            <w:tcBorders>
              <w:top w:val="nil"/>
              <w:left w:val="nil"/>
              <w:bottom w:val="nil"/>
              <w:right w:val="nil"/>
            </w:tcBorders>
          </w:tcPr>
          <w:p w:rsidR="004A488C" w:rsidRPr="003169AD" w:rsidRDefault="004A488C" w:rsidP="00C576C7">
            <w:pPr>
              <w:pBdr>
                <w:bottom w:val="double" w:sz="6" w:space="1" w:color="auto"/>
              </w:pBdr>
              <w:tabs>
                <w:tab w:val="decimal" w:pos="864"/>
              </w:tabs>
              <w:spacing w:line="300" w:lineRule="exact"/>
              <w:ind w:left="-18"/>
              <w:rPr>
                <w:rFonts w:ascii="Arial" w:hAnsi="Arial" w:cs="Arial"/>
                <w:sz w:val="16"/>
                <w:szCs w:val="16"/>
              </w:rPr>
            </w:pPr>
            <w:r w:rsidRPr="003169AD">
              <w:rPr>
                <w:rFonts w:ascii="Arial" w:hAnsi="Arial" w:cs="Arial"/>
                <w:sz w:val="16"/>
                <w:szCs w:val="16"/>
              </w:rPr>
              <w:t>(39)</w:t>
            </w:r>
          </w:p>
        </w:tc>
        <w:tc>
          <w:tcPr>
            <w:tcW w:w="993"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r w:rsidRPr="003169AD">
              <w:rPr>
                <w:rFonts w:ascii="Arial" w:hAnsi="Arial" w:cs="Arial"/>
                <w:sz w:val="16"/>
                <w:szCs w:val="16"/>
              </w:rPr>
              <w:t>(91)</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36"/>
              <w:jc w:val="both"/>
              <w:rPr>
                <w:rFonts w:ascii="Arial" w:hAnsi="Arial" w:cs="Arial"/>
                <w:sz w:val="16"/>
                <w:szCs w:val="16"/>
              </w:rPr>
            </w:pPr>
            <w:r w:rsidRPr="003169AD">
              <w:rPr>
                <w:rFonts w:ascii="Arial" w:hAnsi="Arial" w:cs="Arial"/>
                <w:sz w:val="16"/>
                <w:szCs w:val="16"/>
              </w:rPr>
              <w:t>Unallocated income</w:t>
            </w:r>
          </w:p>
        </w:tc>
        <w:tc>
          <w:tcPr>
            <w:tcW w:w="1133" w:type="dxa"/>
            <w:tcBorders>
              <w:top w:val="nil"/>
              <w:left w:val="nil"/>
              <w:bottom w:val="nil"/>
              <w:right w:val="nil"/>
            </w:tcBorders>
          </w:tcPr>
          <w:p w:rsidR="004A488C" w:rsidRPr="003169AD" w:rsidRDefault="004A488C" w:rsidP="00C576C7">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C576C7">
            <w:pPr>
              <w:pBdr>
                <w:bottom w:val="single" w:sz="6" w:space="1" w:color="auto"/>
              </w:pBdr>
              <w:tabs>
                <w:tab w:val="decimal" w:pos="682"/>
              </w:tabs>
              <w:spacing w:line="300" w:lineRule="exact"/>
              <w:ind w:left="-18"/>
              <w:rPr>
                <w:rFonts w:ascii="Arial" w:hAnsi="Arial" w:cs="Arial"/>
                <w:sz w:val="16"/>
                <w:szCs w:val="16"/>
              </w:rPr>
            </w:pPr>
            <w:r w:rsidRPr="003169AD">
              <w:rPr>
                <w:rFonts w:ascii="Arial" w:hAnsi="Arial" w:cs="Arial"/>
                <w:sz w:val="16"/>
                <w:szCs w:val="16"/>
              </w:rPr>
              <w:t>2</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108"/>
              <w:jc w:val="both"/>
              <w:rPr>
                <w:rFonts w:ascii="Arial" w:hAnsi="Arial" w:cs="Arial"/>
                <w:sz w:val="16"/>
                <w:szCs w:val="16"/>
              </w:rPr>
            </w:pPr>
            <w:r>
              <w:rPr>
                <w:rFonts w:ascii="Arial" w:hAnsi="Arial" w:cs="Arial"/>
                <w:sz w:val="16"/>
                <w:szCs w:val="16"/>
              </w:rPr>
              <w:t>Loss</w:t>
            </w:r>
            <w:r w:rsidRPr="003169AD">
              <w:rPr>
                <w:rFonts w:ascii="Arial" w:hAnsi="Arial" w:cs="Arial"/>
                <w:sz w:val="16"/>
                <w:szCs w:val="16"/>
              </w:rPr>
              <w:t xml:space="preserve"> from operations and other income</w:t>
            </w:r>
          </w:p>
        </w:tc>
        <w:tc>
          <w:tcPr>
            <w:tcW w:w="1133" w:type="dxa"/>
            <w:tcBorders>
              <w:top w:val="nil"/>
              <w:left w:val="nil"/>
              <w:bottom w:val="nil"/>
              <w:right w:val="nil"/>
            </w:tcBorders>
          </w:tcPr>
          <w:p w:rsidR="004A488C" w:rsidRPr="003169AD" w:rsidRDefault="004A488C" w:rsidP="00C576C7">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r w:rsidRPr="003169AD">
              <w:rPr>
                <w:rFonts w:ascii="Arial" w:hAnsi="Arial" w:cs="Arial"/>
                <w:sz w:val="16"/>
                <w:szCs w:val="16"/>
              </w:rPr>
              <w:t>(89)</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108"/>
              <w:jc w:val="both"/>
              <w:rPr>
                <w:rFonts w:ascii="Arial" w:hAnsi="Arial" w:cs="Arial"/>
                <w:sz w:val="16"/>
                <w:szCs w:val="16"/>
              </w:rPr>
            </w:pPr>
            <w:r w:rsidRPr="003169AD">
              <w:rPr>
                <w:rFonts w:ascii="Arial" w:hAnsi="Arial" w:cs="Arial"/>
                <w:sz w:val="16"/>
                <w:szCs w:val="16"/>
              </w:rPr>
              <w:t>Interest income</w:t>
            </w:r>
          </w:p>
        </w:tc>
        <w:tc>
          <w:tcPr>
            <w:tcW w:w="1133" w:type="dxa"/>
            <w:tcBorders>
              <w:top w:val="nil"/>
              <w:left w:val="nil"/>
              <w:bottom w:val="nil"/>
              <w:right w:val="nil"/>
            </w:tcBorders>
          </w:tcPr>
          <w:p w:rsidR="004A488C" w:rsidRPr="003169AD" w:rsidRDefault="004A488C" w:rsidP="00C576C7">
            <w:pPr>
              <w:tabs>
                <w:tab w:val="decimal" w:pos="882"/>
              </w:tabs>
              <w:spacing w:line="300" w:lineRule="exact"/>
              <w:ind w:left="-18"/>
              <w:rPr>
                <w:rFonts w:ascii="Arial" w:hAnsi="Arial" w:cs="Arial"/>
                <w:sz w:val="16"/>
                <w:szCs w:val="16"/>
              </w:rPr>
            </w:pPr>
            <w:r w:rsidRPr="003169AD">
              <w:rPr>
                <w:rFonts w:ascii="Arial" w:hAnsi="Arial" w:cs="Arial"/>
                <w:sz w:val="16"/>
                <w:szCs w:val="16"/>
              </w:rPr>
              <w:t>1</w:t>
            </w:r>
          </w:p>
        </w:tc>
        <w:tc>
          <w:tcPr>
            <w:tcW w:w="1227" w:type="dxa"/>
            <w:tcBorders>
              <w:top w:val="nil"/>
              <w:left w:val="nil"/>
              <w:bottom w:val="nil"/>
              <w:right w:val="nil"/>
            </w:tcBorders>
          </w:tcPr>
          <w:p w:rsidR="004A488C" w:rsidRPr="003169AD" w:rsidRDefault="004A488C" w:rsidP="00C576C7">
            <w:pPr>
              <w:tabs>
                <w:tab w:val="decimal" w:pos="919"/>
              </w:tabs>
              <w:spacing w:line="300" w:lineRule="exact"/>
              <w:rPr>
                <w:rFonts w:ascii="Arial" w:hAnsi="Arial" w:cs="Arial"/>
                <w:sz w:val="16"/>
                <w:szCs w:val="16"/>
              </w:rPr>
            </w:pPr>
            <w:r w:rsidRPr="003169AD">
              <w:rPr>
                <w:rFonts w:ascii="Arial" w:hAnsi="Arial" w:cs="Arial"/>
                <w:sz w:val="16"/>
                <w:szCs w:val="16"/>
              </w:rPr>
              <w:t>9</w:t>
            </w: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r w:rsidRPr="003169AD">
              <w:rPr>
                <w:rFonts w:ascii="Arial" w:hAnsi="Arial" w:cs="Arial"/>
                <w:sz w:val="16"/>
                <w:szCs w:val="16"/>
              </w:rPr>
              <w:t>-</w:t>
            </w:r>
          </w:p>
        </w:tc>
        <w:tc>
          <w:tcPr>
            <w:tcW w:w="1172" w:type="dxa"/>
            <w:tcBorders>
              <w:top w:val="nil"/>
              <w:left w:val="nil"/>
              <w:bottom w:val="nil"/>
              <w:right w:val="nil"/>
            </w:tcBorders>
          </w:tcPr>
          <w:p w:rsidR="004A488C" w:rsidRPr="003169AD" w:rsidRDefault="004A488C" w:rsidP="00C576C7">
            <w:pPr>
              <w:tabs>
                <w:tab w:val="decimal" w:pos="864"/>
              </w:tabs>
              <w:spacing w:line="300" w:lineRule="exact"/>
              <w:ind w:left="-18"/>
              <w:rPr>
                <w:rFonts w:ascii="Arial" w:hAnsi="Arial" w:cs="Arial"/>
                <w:sz w:val="16"/>
                <w:szCs w:val="16"/>
              </w:rPr>
            </w:pPr>
            <w:r w:rsidRPr="003169AD">
              <w:rPr>
                <w:rFonts w:ascii="Arial" w:hAnsi="Arial" w:cs="Arial"/>
                <w:sz w:val="16"/>
                <w:szCs w:val="16"/>
              </w:rPr>
              <w:t>-</w:t>
            </w:r>
          </w:p>
        </w:tc>
        <w:tc>
          <w:tcPr>
            <w:tcW w:w="993"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r w:rsidRPr="003169AD">
              <w:rPr>
                <w:rFonts w:ascii="Arial" w:hAnsi="Arial" w:cs="Arial"/>
                <w:sz w:val="16"/>
                <w:szCs w:val="16"/>
              </w:rPr>
              <w:t>10</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108"/>
              <w:jc w:val="both"/>
              <w:rPr>
                <w:rFonts w:ascii="Arial" w:hAnsi="Arial" w:cs="Arial"/>
                <w:sz w:val="16"/>
                <w:szCs w:val="16"/>
              </w:rPr>
            </w:pPr>
            <w:r w:rsidRPr="003169AD">
              <w:rPr>
                <w:rFonts w:ascii="Arial" w:hAnsi="Arial" w:cs="Arial"/>
                <w:sz w:val="16"/>
                <w:szCs w:val="16"/>
              </w:rPr>
              <w:t>Finance cost</w:t>
            </w:r>
          </w:p>
        </w:tc>
        <w:tc>
          <w:tcPr>
            <w:tcW w:w="1133" w:type="dxa"/>
            <w:tcBorders>
              <w:top w:val="nil"/>
              <w:left w:val="nil"/>
              <w:bottom w:val="nil"/>
              <w:right w:val="nil"/>
            </w:tcBorders>
          </w:tcPr>
          <w:p w:rsidR="004A488C" w:rsidRPr="003169AD" w:rsidRDefault="004A488C" w:rsidP="00C576C7">
            <w:pPr>
              <w:tabs>
                <w:tab w:val="decimal" w:pos="882"/>
              </w:tabs>
              <w:spacing w:line="300" w:lineRule="exact"/>
              <w:ind w:left="-18"/>
              <w:rPr>
                <w:rFonts w:ascii="Arial" w:hAnsi="Arial" w:cs="Arial"/>
                <w:sz w:val="16"/>
                <w:szCs w:val="16"/>
              </w:rPr>
            </w:pPr>
            <w:r w:rsidRPr="003169AD">
              <w:rPr>
                <w:rFonts w:ascii="Arial" w:hAnsi="Arial" w:cs="Arial"/>
                <w:sz w:val="16"/>
                <w:szCs w:val="16"/>
              </w:rPr>
              <w:t>(26)</w:t>
            </w:r>
          </w:p>
        </w:tc>
        <w:tc>
          <w:tcPr>
            <w:tcW w:w="1227" w:type="dxa"/>
            <w:tcBorders>
              <w:top w:val="nil"/>
              <w:left w:val="nil"/>
              <w:bottom w:val="nil"/>
              <w:right w:val="nil"/>
            </w:tcBorders>
          </w:tcPr>
          <w:p w:rsidR="004A488C" w:rsidRPr="003169AD" w:rsidRDefault="004A488C" w:rsidP="00C576C7">
            <w:pPr>
              <w:tabs>
                <w:tab w:val="decimal" w:pos="919"/>
              </w:tabs>
              <w:spacing w:line="300" w:lineRule="exact"/>
              <w:rPr>
                <w:rFonts w:ascii="Arial" w:hAnsi="Arial" w:cs="Arial"/>
                <w:sz w:val="16"/>
                <w:szCs w:val="16"/>
              </w:rPr>
            </w:pPr>
            <w:r w:rsidRPr="003169AD">
              <w:rPr>
                <w:rFonts w:ascii="Arial" w:hAnsi="Arial" w:cs="Arial"/>
                <w:sz w:val="16"/>
                <w:szCs w:val="16"/>
              </w:rPr>
              <w:t>(12)</w:t>
            </w: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r w:rsidRPr="003169AD">
              <w:rPr>
                <w:rFonts w:ascii="Arial" w:hAnsi="Arial" w:cs="Arial"/>
                <w:sz w:val="16"/>
                <w:szCs w:val="16"/>
              </w:rPr>
              <w:t>-</w:t>
            </w:r>
          </w:p>
        </w:tc>
        <w:tc>
          <w:tcPr>
            <w:tcW w:w="1172" w:type="dxa"/>
            <w:tcBorders>
              <w:top w:val="nil"/>
              <w:left w:val="nil"/>
              <w:bottom w:val="nil"/>
              <w:right w:val="nil"/>
            </w:tcBorders>
          </w:tcPr>
          <w:p w:rsidR="004A488C" w:rsidRPr="003169AD" w:rsidRDefault="004A488C" w:rsidP="00C576C7">
            <w:pPr>
              <w:tabs>
                <w:tab w:val="decimal" w:pos="864"/>
              </w:tabs>
              <w:spacing w:line="300" w:lineRule="exact"/>
              <w:ind w:left="-18"/>
              <w:rPr>
                <w:rFonts w:ascii="Arial" w:hAnsi="Arial" w:cs="Arial"/>
                <w:sz w:val="16"/>
                <w:szCs w:val="16"/>
              </w:rPr>
            </w:pPr>
            <w:r w:rsidRPr="003169AD">
              <w:rPr>
                <w:rFonts w:ascii="Arial" w:hAnsi="Arial" w:cs="Arial"/>
                <w:sz w:val="16"/>
                <w:szCs w:val="16"/>
              </w:rPr>
              <w:t>(4)</w:t>
            </w:r>
          </w:p>
        </w:tc>
        <w:tc>
          <w:tcPr>
            <w:tcW w:w="993"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r w:rsidRPr="003169AD">
              <w:rPr>
                <w:rFonts w:ascii="Arial" w:hAnsi="Arial" w:cs="Arial"/>
                <w:sz w:val="16"/>
                <w:szCs w:val="16"/>
              </w:rPr>
              <w:t>(42)</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108"/>
              <w:jc w:val="both"/>
              <w:rPr>
                <w:rFonts w:ascii="Arial" w:hAnsi="Arial" w:cs="Arial"/>
                <w:sz w:val="16"/>
                <w:szCs w:val="16"/>
              </w:rPr>
            </w:pPr>
            <w:r w:rsidRPr="003169AD">
              <w:rPr>
                <w:rFonts w:ascii="Arial" w:hAnsi="Arial" w:cs="Arial"/>
                <w:sz w:val="16"/>
                <w:szCs w:val="16"/>
              </w:rPr>
              <w:t>Share of loss from investments in associates</w:t>
            </w:r>
          </w:p>
        </w:tc>
        <w:tc>
          <w:tcPr>
            <w:tcW w:w="1133" w:type="dxa"/>
            <w:tcBorders>
              <w:top w:val="nil"/>
              <w:left w:val="nil"/>
              <w:bottom w:val="nil"/>
              <w:right w:val="nil"/>
            </w:tcBorders>
          </w:tcPr>
          <w:p w:rsidR="004A488C" w:rsidRPr="003169AD" w:rsidRDefault="004A488C" w:rsidP="00C576C7">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C576C7">
            <w:pPr>
              <w:pBdr>
                <w:bottom w:val="single" w:sz="6" w:space="1" w:color="auto"/>
              </w:pBdr>
              <w:tabs>
                <w:tab w:val="decimal" w:pos="682"/>
              </w:tabs>
              <w:spacing w:line="300" w:lineRule="exact"/>
              <w:ind w:left="-18"/>
              <w:rPr>
                <w:rFonts w:ascii="Arial" w:hAnsi="Arial" w:cs="Arial"/>
                <w:sz w:val="16"/>
                <w:szCs w:val="16"/>
              </w:rPr>
            </w:pPr>
            <w:r w:rsidRPr="003169AD">
              <w:rPr>
                <w:rFonts w:ascii="Arial" w:hAnsi="Arial" w:cs="Arial"/>
                <w:sz w:val="16"/>
                <w:szCs w:val="16"/>
              </w:rPr>
              <w:t>(21)</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36"/>
              <w:jc w:val="both"/>
              <w:rPr>
                <w:rFonts w:ascii="Arial" w:hAnsi="Arial" w:cs="Arial"/>
                <w:sz w:val="16"/>
                <w:szCs w:val="16"/>
              </w:rPr>
            </w:pPr>
            <w:r>
              <w:rPr>
                <w:rFonts w:ascii="Arial" w:hAnsi="Arial" w:cs="Arial"/>
                <w:sz w:val="16"/>
                <w:szCs w:val="16"/>
              </w:rPr>
              <w:t>Loss</w:t>
            </w:r>
            <w:r w:rsidRPr="003169AD">
              <w:rPr>
                <w:rFonts w:ascii="Arial" w:hAnsi="Arial" w:cs="Arial"/>
                <w:sz w:val="16"/>
                <w:szCs w:val="16"/>
              </w:rPr>
              <w:t xml:space="preserve"> before income tax expenses</w:t>
            </w:r>
          </w:p>
        </w:tc>
        <w:tc>
          <w:tcPr>
            <w:tcW w:w="1133" w:type="dxa"/>
            <w:tcBorders>
              <w:top w:val="nil"/>
              <w:left w:val="nil"/>
              <w:bottom w:val="nil"/>
              <w:right w:val="nil"/>
            </w:tcBorders>
          </w:tcPr>
          <w:p w:rsidR="004A488C" w:rsidRPr="003169AD" w:rsidRDefault="004A488C" w:rsidP="00C576C7">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r w:rsidRPr="003169AD">
              <w:rPr>
                <w:rFonts w:ascii="Arial" w:hAnsi="Arial" w:cs="Arial"/>
                <w:sz w:val="16"/>
                <w:szCs w:val="16"/>
              </w:rPr>
              <w:t>(142)</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36"/>
              <w:jc w:val="both"/>
              <w:rPr>
                <w:rFonts w:ascii="Arial" w:hAnsi="Arial" w:cs="Arial"/>
                <w:sz w:val="16"/>
                <w:szCs w:val="16"/>
              </w:rPr>
            </w:pPr>
            <w:r w:rsidRPr="003169AD">
              <w:rPr>
                <w:rFonts w:ascii="Arial" w:hAnsi="Arial" w:cs="Arial"/>
                <w:sz w:val="16"/>
                <w:szCs w:val="16"/>
              </w:rPr>
              <w:t>Income tax expenses</w:t>
            </w:r>
          </w:p>
        </w:tc>
        <w:tc>
          <w:tcPr>
            <w:tcW w:w="1133" w:type="dxa"/>
            <w:tcBorders>
              <w:top w:val="nil"/>
              <w:left w:val="nil"/>
              <w:bottom w:val="nil"/>
              <w:right w:val="nil"/>
            </w:tcBorders>
          </w:tcPr>
          <w:p w:rsidR="004A488C" w:rsidRPr="003169AD" w:rsidRDefault="004A488C" w:rsidP="00C576C7">
            <w:pPr>
              <w:tabs>
                <w:tab w:val="decimal" w:pos="684"/>
                <w:tab w:val="decimal" w:pos="882"/>
              </w:tabs>
              <w:spacing w:line="300" w:lineRule="exact"/>
              <w:ind w:left="-18"/>
              <w:jc w:val="right"/>
              <w:rPr>
                <w:rFonts w:ascii="Arial" w:hAnsi="Arial" w:cs="Arial"/>
                <w:sz w:val="16"/>
                <w:szCs w:val="16"/>
              </w:rPr>
            </w:pPr>
            <w:r w:rsidRPr="003169AD">
              <w:rPr>
                <w:rFonts w:ascii="Arial" w:hAnsi="Arial" w:cs="Arial"/>
                <w:sz w:val="16"/>
                <w:szCs w:val="16"/>
              </w:rPr>
              <w:t>4</w:t>
            </w:r>
          </w:p>
        </w:tc>
        <w:tc>
          <w:tcPr>
            <w:tcW w:w="1227" w:type="dxa"/>
            <w:tcBorders>
              <w:top w:val="nil"/>
              <w:left w:val="nil"/>
              <w:bottom w:val="nil"/>
              <w:right w:val="nil"/>
            </w:tcBorders>
          </w:tcPr>
          <w:p w:rsidR="004A488C" w:rsidRPr="003169AD" w:rsidRDefault="004A488C" w:rsidP="00C576C7">
            <w:pPr>
              <w:tabs>
                <w:tab w:val="decimal" w:pos="919"/>
              </w:tabs>
              <w:spacing w:line="300" w:lineRule="exact"/>
              <w:rPr>
                <w:rFonts w:ascii="Arial" w:hAnsi="Arial" w:cs="Arial"/>
                <w:sz w:val="16"/>
                <w:szCs w:val="16"/>
              </w:rPr>
            </w:pPr>
            <w:r w:rsidRPr="003169AD">
              <w:rPr>
                <w:rFonts w:ascii="Arial" w:hAnsi="Arial" w:cs="Arial"/>
                <w:sz w:val="16"/>
                <w:szCs w:val="16"/>
              </w:rPr>
              <w:t>(8)</w:t>
            </w:r>
          </w:p>
        </w:tc>
        <w:tc>
          <w:tcPr>
            <w:tcW w:w="988"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r w:rsidRPr="003169AD">
              <w:rPr>
                <w:rFonts w:ascii="Arial" w:hAnsi="Arial" w:cs="Arial"/>
                <w:sz w:val="16"/>
                <w:szCs w:val="16"/>
              </w:rPr>
              <w:t>(2)</w:t>
            </w:r>
          </w:p>
        </w:tc>
        <w:tc>
          <w:tcPr>
            <w:tcW w:w="1172" w:type="dxa"/>
            <w:tcBorders>
              <w:top w:val="nil"/>
              <w:left w:val="nil"/>
              <w:bottom w:val="nil"/>
              <w:right w:val="nil"/>
            </w:tcBorders>
          </w:tcPr>
          <w:p w:rsidR="004A488C" w:rsidRPr="003169AD" w:rsidRDefault="004A488C" w:rsidP="00C576C7">
            <w:pPr>
              <w:tabs>
                <w:tab w:val="decimal" w:pos="864"/>
              </w:tabs>
              <w:spacing w:line="300" w:lineRule="exact"/>
              <w:ind w:left="-18"/>
              <w:rPr>
                <w:rFonts w:ascii="Arial" w:hAnsi="Arial" w:cs="Arial"/>
                <w:sz w:val="16"/>
                <w:szCs w:val="16"/>
              </w:rPr>
            </w:pPr>
            <w:r w:rsidRPr="003169AD">
              <w:rPr>
                <w:rFonts w:ascii="Arial" w:hAnsi="Arial" w:cs="Arial"/>
                <w:sz w:val="16"/>
                <w:szCs w:val="16"/>
              </w:rPr>
              <w:t>(7)</w:t>
            </w:r>
          </w:p>
        </w:tc>
        <w:tc>
          <w:tcPr>
            <w:tcW w:w="993" w:type="dxa"/>
          </w:tcPr>
          <w:p w:rsidR="004A488C" w:rsidRPr="003169AD" w:rsidRDefault="004A488C" w:rsidP="00C576C7">
            <w:pPr>
              <w:pBdr>
                <w:bottom w:val="single" w:sz="6" w:space="1" w:color="auto"/>
              </w:pBdr>
              <w:tabs>
                <w:tab w:val="decimal" w:pos="682"/>
              </w:tabs>
              <w:spacing w:line="300" w:lineRule="exact"/>
              <w:ind w:left="-18"/>
              <w:rPr>
                <w:rFonts w:ascii="Arial" w:hAnsi="Arial" w:cs="Arial"/>
                <w:sz w:val="16"/>
                <w:szCs w:val="16"/>
              </w:rPr>
            </w:pPr>
            <w:r w:rsidRPr="003169AD">
              <w:rPr>
                <w:rFonts w:ascii="Arial" w:hAnsi="Arial" w:cs="Arial"/>
                <w:sz w:val="16"/>
                <w:szCs w:val="16"/>
              </w:rPr>
              <w:t>(13)</w:t>
            </w:r>
          </w:p>
        </w:tc>
      </w:tr>
      <w:tr w:rsidR="004A488C" w:rsidRPr="003169AD" w:rsidTr="0069599D">
        <w:trPr>
          <w:cantSplit/>
        </w:trPr>
        <w:tc>
          <w:tcPr>
            <w:tcW w:w="3420" w:type="dxa"/>
            <w:tcBorders>
              <w:top w:val="nil"/>
              <w:left w:val="nil"/>
              <w:bottom w:val="nil"/>
              <w:right w:val="nil"/>
            </w:tcBorders>
          </w:tcPr>
          <w:p w:rsidR="004A488C" w:rsidRPr="003169AD" w:rsidRDefault="004A488C" w:rsidP="00C576C7">
            <w:pPr>
              <w:spacing w:line="300" w:lineRule="exact"/>
              <w:ind w:left="-90" w:right="-198"/>
              <w:jc w:val="both"/>
              <w:rPr>
                <w:rFonts w:ascii="Arial" w:hAnsi="Arial" w:cs="Arial"/>
                <w:sz w:val="16"/>
                <w:szCs w:val="16"/>
              </w:rPr>
            </w:pPr>
            <w:r>
              <w:rPr>
                <w:rFonts w:ascii="Arial" w:hAnsi="Arial" w:cs="Arial"/>
                <w:sz w:val="16"/>
                <w:szCs w:val="16"/>
              </w:rPr>
              <w:t>Loss</w:t>
            </w:r>
            <w:r w:rsidRPr="003169AD">
              <w:rPr>
                <w:rFonts w:ascii="Arial" w:hAnsi="Arial" w:cs="Arial"/>
                <w:sz w:val="16"/>
                <w:szCs w:val="16"/>
              </w:rPr>
              <w:t xml:space="preserve"> for the period</w:t>
            </w:r>
          </w:p>
        </w:tc>
        <w:tc>
          <w:tcPr>
            <w:tcW w:w="1133" w:type="dxa"/>
            <w:tcBorders>
              <w:top w:val="nil"/>
              <w:left w:val="nil"/>
              <w:bottom w:val="nil"/>
              <w:right w:val="nil"/>
            </w:tcBorders>
          </w:tcPr>
          <w:p w:rsidR="004A488C" w:rsidRPr="003169AD" w:rsidRDefault="004A488C" w:rsidP="00C576C7">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C576C7">
            <w:pPr>
              <w:pBdr>
                <w:bottom w:val="double" w:sz="6" w:space="1" w:color="auto"/>
              </w:pBdr>
              <w:tabs>
                <w:tab w:val="decimal" w:pos="682"/>
              </w:tabs>
              <w:spacing w:line="300" w:lineRule="exact"/>
              <w:ind w:left="-18"/>
              <w:rPr>
                <w:rFonts w:ascii="Arial" w:hAnsi="Arial" w:cs="Arial"/>
                <w:sz w:val="16"/>
                <w:szCs w:val="16"/>
              </w:rPr>
            </w:pPr>
            <w:r w:rsidRPr="003169AD">
              <w:rPr>
                <w:rFonts w:ascii="Arial" w:hAnsi="Arial" w:cs="Arial"/>
                <w:sz w:val="16"/>
                <w:szCs w:val="16"/>
              </w:rPr>
              <w:t>(155)</w:t>
            </w:r>
          </w:p>
        </w:tc>
      </w:tr>
    </w:tbl>
    <w:p w:rsidR="00C576C7" w:rsidRDefault="00C576C7" w:rsidP="00C576C7">
      <w:pPr>
        <w:tabs>
          <w:tab w:val="left" w:pos="687"/>
          <w:tab w:val="left" w:pos="720"/>
        </w:tabs>
        <w:spacing w:before="240" w:after="120" w:line="320" w:lineRule="exact"/>
        <w:ind w:right="-241"/>
        <w:jc w:val="right"/>
        <w:rPr>
          <w:rFonts w:ascii="Arial" w:hAnsi="Arial" w:cs="Arial"/>
          <w:sz w:val="16"/>
          <w:szCs w:val="16"/>
        </w:rPr>
      </w:pPr>
      <w:r>
        <w:br w:type="page"/>
      </w:r>
      <w:r>
        <w:rPr>
          <w:rFonts w:ascii="Arial" w:hAnsi="Arial" w:cs="Arial"/>
          <w:sz w:val="16"/>
          <w:szCs w:val="16"/>
        </w:rPr>
        <w:lastRenderedPageBreak/>
        <w:tab/>
      </w:r>
      <w:r>
        <w:rPr>
          <w:rFonts w:ascii="Arial" w:hAnsi="Arial" w:cs="Arial"/>
          <w:sz w:val="16"/>
          <w:szCs w:val="16"/>
        </w:rPr>
        <w:tab/>
      </w:r>
      <w:r>
        <w:rPr>
          <w:rFonts w:ascii="Arial" w:hAnsi="Arial" w:cs="Arial"/>
          <w:sz w:val="16"/>
          <w:szCs w:val="16"/>
        </w:rPr>
        <w:tab/>
      </w:r>
      <w:r w:rsidRPr="00A82A30">
        <w:rPr>
          <w:rFonts w:ascii="Arial" w:hAnsi="Arial" w:cs="Arial"/>
          <w:sz w:val="16"/>
          <w:szCs w:val="16"/>
        </w:rPr>
        <w:t xml:space="preserve"> (Unit: Million Baht)</w:t>
      </w:r>
    </w:p>
    <w:tbl>
      <w:tblPr>
        <w:tblW w:w="8843" w:type="dxa"/>
        <w:tblInd w:w="450" w:type="dxa"/>
        <w:tblLayout w:type="fixed"/>
        <w:tblLook w:val="0000" w:firstRow="0" w:lastRow="0" w:firstColumn="0" w:lastColumn="0" w:noHBand="0" w:noVBand="0"/>
      </w:tblPr>
      <w:tblGrid>
        <w:gridCol w:w="3330"/>
        <w:gridCol w:w="1133"/>
        <w:gridCol w:w="1227"/>
        <w:gridCol w:w="988"/>
        <w:gridCol w:w="1172"/>
        <w:gridCol w:w="993"/>
      </w:tblGrid>
      <w:tr w:rsidR="004A488C" w:rsidRPr="003169AD" w:rsidTr="00C576C7">
        <w:trPr>
          <w:cantSplit/>
          <w:trHeight w:val="369"/>
        </w:trPr>
        <w:tc>
          <w:tcPr>
            <w:tcW w:w="3330" w:type="dxa"/>
            <w:tcBorders>
              <w:top w:val="nil"/>
              <w:left w:val="nil"/>
              <w:bottom w:val="nil"/>
              <w:right w:val="nil"/>
            </w:tcBorders>
          </w:tcPr>
          <w:p w:rsidR="004A488C" w:rsidRPr="003169AD" w:rsidRDefault="004A488C" w:rsidP="00C576C7">
            <w:pPr>
              <w:spacing w:line="300" w:lineRule="exact"/>
              <w:ind w:left="-86" w:right="-43"/>
              <w:jc w:val="center"/>
              <w:rPr>
                <w:rFonts w:ascii="Arial" w:hAnsi="Arial" w:cs="Arial"/>
                <w:sz w:val="16"/>
                <w:szCs w:val="16"/>
              </w:rPr>
            </w:pPr>
            <w:r w:rsidRPr="003169AD">
              <w:rPr>
                <w:rFonts w:ascii="Arial" w:hAnsi="Arial" w:cs="Arial"/>
                <w:sz w:val="16"/>
                <w:szCs w:val="16"/>
              </w:rPr>
              <w:br w:type="page"/>
            </w:r>
          </w:p>
        </w:tc>
        <w:tc>
          <w:tcPr>
            <w:tcW w:w="5513" w:type="dxa"/>
            <w:gridSpan w:val="5"/>
            <w:tcBorders>
              <w:top w:val="nil"/>
              <w:left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For the six</w:t>
            </w:r>
            <w:r>
              <w:rPr>
                <w:rFonts w:ascii="Arial" w:hAnsi="Arial" w:cs="Arial"/>
                <w:sz w:val="16"/>
                <w:szCs w:val="16"/>
              </w:rPr>
              <w:t>-month period ended 30 June 2018</w:t>
            </w: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86" w:right="-43"/>
              <w:jc w:val="center"/>
              <w:rPr>
                <w:rFonts w:ascii="Arial" w:hAnsi="Arial" w:cs="Arial"/>
                <w:sz w:val="16"/>
                <w:szCs w:val="16"/>
              </w:rPr>
            </w:pPr>
          </w:p>
        </w:tc>
        <w:tc>
          <w:tcPr>
            <w:tcW w:w="1133" w:type="dxa"/>
            <w:tcBorders>
              <w:left w:val="nil"/>
              <w:bottom w:val="nil"/>
              <w:right w:val="nil"/>
            </w:tcBorders>
          </w:tcPr>
          <w:p w:rsidR="004A488C" w:rsidRPr="003169AD" w:rsidRDefault="004A488C" w:rsidP="00C576C7">
            <w:pPr>
              <w:spacing w:line="300" w:lineRule="exact"/>
              <w:ind w:left="-108" w:right="-108"/>
              <w:jc w:val="center"/>
              <w:rPr>
                <w:rFonts w:ascii="Arial" w:hAnsi="Arial" w:cs="Arial"/>
                <w:sz w:val="16"/>
                <w:szCs w:val="16"/>
              </w:rPr>
            </w:pPr>
            <w:r w:rsidRPr="003169AD">
              <w:rPr>
                <w:rFonts w:ascii="Arial" w:hAnsi="Arial" w:cs="Arial"/>
                <w:sz w:val="16"/>
                <w:szCs w:val="16"/>
              </w:rPr>
              <w:t>Hotel</w:t>
            </w:r>
          </w:p>
        </w:tc>
        <w:tc>
          <w:tcPr>
            <w:tcW w:w="1227" w:type="dxa"/>
            <w:tcBorders>
              <w:left w:val="nil"/>
              <w:bottom w:val="nil"/>
              <w:right w:val="nil"/>
            </w:tcBorders>
          </w:tcPr>
          <w:p w:rsidR="004A488C" w:rsidRPr="003169AD" w:rsidRDefault="004A488C" w:rsidP="00C576C7">
            <w:pPr>
              <w:spacing w:line="300" w:lineRule="exact"/>
              <w:ind w:left="-18"/>
              <w:jc w:val="center"/>
              <w:rPr>
                <w:rFonts w:ascii="Arial" w:hAnsi="Arial" w:cs="Arial"/>
                <w:sz w:val="16"/>
                <w:szCs w:val="16"/>
              </w:rPr>
            </w:pPr>
            <w:r w:rsidRPr="003169AD">
              <w:rPr>
                <w:rFonts w:ascii="Arial" w:hAnsi="Arial" w:cs="Arial"/>
                <w:sz w:val="16"/>
                <w:szCs w:val="16"/>
              </w:rPr>
              <w:t>Property</w:t>
            </w:r>
          </w:p>
        </w:tc>
        <w:tc>
          <w:tcPr>
            <w:tcW w:w="988" w:type="dxa"/>
            <w:tcBorders>
              <w:left w:val="nil"/>
              <w:bottom w:val="nil"/>
              <w:right w:val="nil"/>
            </w:tcBorders>
          </w:tcPr>
          <w:p w:rsidR="004A488C" w:rsidRPr="003169AD" w:rsidRDefault="004A488C" w:rsidP="00C576C7">
            <w:pPr>
              <w:spacing w:line="300" w:lineRule="exact"/>
              <w:ind w:left="-18"/>
              <w:jc w:val="center"/>
              <w:rPr>
                <w:rFonts w:ascii="Arial" w:hAnsi="Arial" w:cs="Arial"/>
                <w:sz w:val="16"/>
                <w:szCs w:val="16"/>
              </w:rPr>
            </w:pPr>
            <w:r w:rsidRPr="003169AD">
              <w:rPr>
                <w:rFonts w:ascii="Arial" w:hAnsi="Arial" w:cs="Arial"/>
                <w:sz w:val="16"/>
                <w:szCs w:val="16"/>
              </w:rPr>
              <w:t xml:space="preserve">Office </w:t>
            </w:r>
          </w:p>
        </w:tc>
        <w:tc>
          <w:tcPr>
            <w:tcW w:w="1172" w:type="dxa"/>
            <w:tcBorders>
              <w:left w:val="nil"/>
              <w:bottom w:val="nil"/>
              <w:right w:val="nil"/>
            </w:tcBorders>
          </w:tcPr>
          <w:p w:rsidR="004A488C" w:rsidRPr="003169AD" w:rsidRDefault="004A488C" w:rsidP="00C576C7">
            <w:pPr>
              <w:spacing w:line="300" w:lineRule="exact"/>
              <w:ind w:left="-18" w:hanging="67"/>
              <w:jc w:val="center"/>
              <w:rPr>
                <w:rFonts w:ascii="Arial" w:hAnsi="Arial" w:cs="Arial"/>
                <w:sz w:val="16"/>
                <w:szCs w:val="16"/>
              </w:rPr>
            </w:pPr>
          </w:p>
        </w:tc>
        <w:tc>
          <w:tcPr>
            <w:tcW w:w="993" w:type="dxa"/>
            <w:tcBorders>
              <w:left w:val="nil"/>
              <w:bottom w:val="nil"/>
              <w:right w:val="nil"/>
            </w:tcBorders>
          </w:tcPr>
          <w:p w:rsidR="004A488C" w:rsidRPr="003169AD" w:rsidRDefault="004A488C" w:rsidP="00C576C7">
            <w:pPr>
              <w:spacing w:line="300" w:lineRule="exact"/>
              <w:ind w:left="-18" w:hanging="67"/>
              <w:jc w:val="center"/>
              <w:rPr>
                <w:rFonts w:ascii="Arial" w:hAnsi="Arial" w:cs="Arial"/>
                <w:sz w:val="16"/>
                <w:szCs w:val="16"/>
              </w:rPr>
            </w:pP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Business</w:t>
            </w:r>
          </w:p>
        </w:tc>
        <w:tc>
          <w:tcPr>
            <w:tcW w:w="1227" w:type="dxa"/>
            <w:tcBorders>
              <w:top w:val="nil"/>
              <w:left w:val="nil"/>
              <w:bottom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Development</w:t>
            </w:r>
          </w:p>
        </w:tc>
        <w:tc>
          <w:tcPr>
            <w:tcW w:w="988" w:type="dxa"/>
            <w:tcBorders>
              <w:top w:val="nil"/>
              <w:left w:val="nil"/>
              <w:bottom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Rental</w:t>
            </w:r>
          </w:p>
        </w:tc>
        <w:tc>
          <w:tcPr>
            <w:tcW w:w="1172" w:type="dxa"/>
            <w:tcBorders>
              <w:top w:val="nil"/>
              <w:left w:val="nil"/>
              <w:bottom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Head Office</w:t>
            </w:r>
          </w:p>
        </w:tc>
        <w:tc>
          <w:tcPr>
            <w:tcW w:w="993" w:type="dxa"/>
            <w:tcBorders>
              <w:top w:val="nil"/>
              <w:left w:val="nil"/>
              <w:bottom w:val="nil"/>
              <w:right w:val="nil"/>
            </w:tcBorders>
          </w:tcPr>
          <w:p w:rsidR="004A488C" w:rsidRPr="003169AD" w:rsidRDefault="004A488C" w:rsidP="00C576C7">
            <w:pPr>
              <w:pBdr>
                <w:bottom w:val="single" w:sz="4" w:space="1" w:color="auto"/>
              </w:pBdr>
              <w:spacing w:line="300" w:lineRule="exact"/>
              <w:ind w:left="-18"/>
              <w:jc w:val="center"/>
              <w:rPr>
                <w:rFonts w:ascii="Arial" w:hAnsi="Arial" w:cs="Arial"/>
                <w:sz w:val="16"/>
                <w:szCs w:val="16"/>
              </w:rPr>
            </w:pPr>
            <w:r w:rsidRPr="003169AD">
              <w:rPr>
                <w:rFonts w:ascii="Arial" w:hAnsi="Arial" w:cs="Arial"/>
                <w:sz w:val="16"/>
                <w:szCs w:val="16"/>
              </w:rPr>
              <w:t>Total</w:t>
            </w: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86" w:right="-43"/>
              <w:jc w:val="both"/>
              <w:rPr>
                <w:rFonts w:ascii="Arial" w:hAnsi="Arial" w:cs="Arial"/>
                <w:sz w:val="16"/>
                <w:szCs w:val="16"/>
              </w:rPr>
            </w:pPr>
            <w:r w:rsidRPr="003169AD">
              <w:rPr>
                <w:rFonts w:ascii="Arial" w:hAnsi="Arial" w:cs="Arial"/>
                <w:sz w:val="16"/>
                <w:szCs w:val="16"/>
              </w:rPr>
              <w:t>Revenue:</w:t>
            </w:r>
          </w:p>
          <w:p w:rsidR="004A488C" w:rsidRPr="003169AD" w:rsidRDefault="004A488C" w:rsidP="00C576C7">
            <w:pPr>
              <w:spacing w:line="300" w:lineRule="exact"/>
              <w:ind w:left="-86" w:right="-43"/>
              <w:jc w:val="both"/>
              <w:rPr>
                <w:rFonts w:ascii="Arial" w:hAnsi="Arial" w:cs="Arial"/>
                <w:sz w:val="16"/>
                <w:szCs w:val="16"/>
              </w:rPr>
            </w:pPr>
            <w:r w:rsidRPr="003169AD">
              <w:rPr>
                <w:rFonts w:ascii="Arial" w:hAnsi="Arial" w:cs="Arial"/>
                <w:sz w:val="16"/>
                <w:szCs w:val="16"/>
              </w:rPr>
              <w:t xml:space="preserve">Segment revenue </w:t>
            </w:r>
          </w:p>
        </w:tc>
        <w:tc>
          <w:tcPr>
            <w:tcW w:w="1133"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90" w:right="-36"/>
              <w:jc w:val="both"/>
              <w:rPr>
                <w:rFonts w:ascii="Arial" w:hAnsi="Arial" w:cs="Arial"/>
                <w:sz w:val="16"/>
                <w:szCs w:val="16"/>
              </w:rPr>
            </w:pPr>
            <w:r w:rsidRPr="003169AD">
              <w:rPr>
                <w:rFonts w:ascii="Arial" w:hAnsi="Arial" w:cs="Arial"/>
                <w:sz w:val="16"/>
                <w:szCs w:val="16"/>
              </w:rPr>
              <w:t xml:space="preserve">   Total revenues</w:t>
            </w:r>
          </w:p>
        </w:tc>
        <w:tc>
          <w:tcPr>
            <w:tcW w:w="1133" w:type="dxa"/>
            <w:tcBorders>
              <w:top w:val="nil"/>
              <w:left w:val="nil"/>
              <w:bottom w:val="nil"/>
              <w:right w:val="nil"/>
            </w:tcBorders>
          </w:tcPr>
          <w:p w:rsidR="004A488C" w:rsidRPr="003169AD" w:rsidRDefault="000A3AAB" w:rsidP="00C576C7">
            <w:pPr>
              <w:tabs>
                <w:tab w:val="decimal" w:pos="882"/>
              </w:tabs>
              <w:spacing w:line="300" w:lineRule="exact"/>
              <w:ind w:left="-18"/>
              <w:rPr>
                <w:rFonts w:ascii="Arial" w:hAnsi="Arial" w:cs="Arial"/>
                <w:sz w:val="16"/>
                <w:szCs w:val="16"/>
              </w:rPr>
            </w:pPr>
            <w:r>
              <w:rPr>
                <w:rFonts w:ascii="Arial" w:hAnsi="Arial" w:cs="Arial"/>
                <w:sz w:val="16"/>
                <w:szCs w:val="16"/>
              </w:rPr>
              <w:t>2,064</w:t>
            </w:r>
          </w:p>
        </w:tc>
        <w:tc>
          <w:tcPr>
            <w:tcW w:w="1227" w:type="dxa"/>
            <w:tcBorders>
              <w:top w:val="nil"/>
              <w:left w:val="nil"/>
              <w:bottom w:val="nil"/>
              <w:right w:val="nil"/>
            </w:tcBorders>
          </w:tcPr>
          <w:p w:rsidR="004A488C" w:rsidRPr="003169AD" w:rsidRDefault="000A3AAB" w:rsidP="00C576C7">
            <w:pPr>
              <w:tabs>
                <w:tab w:val="decimal" w:pos="919"/>
              </w:tabs>
              <w:spacing w:line="300" w:lineRule="exact"/>
              <w:rPr>
                <w:rFonts w:ascii="Arial" w:hAnsi="Arial" w:cs="Arial"/>
                <w:sz w:val="16"/>
                <w:szCs w:val="16"/>
              </w:rPr>
            </w:pPr>
            <w:r>
              <w:rPr>
                <w:rFonts w:ascii="Arial" w:hAnsi="Arial" w:cs="Arial"/>
                <w:sz w:val="16"/>
                <w:szCs w:val="16"/>
              </w:rPr>
              <w:t>589</w:t>
            </w:r>
          </w:p>
        </w:tc>
        <w:tc>
          <w:tcPr>
            <w:tcW w:w="988" w:type="dxa"/>
            <w:tcBorders>
              <w:top w:val="nil"/>
              <w:left w:val="nil"/>
              <w:bottom w:val="nil"/>
              <w:right w:val="nil"/>
            </w:tcBorders>
          </w:tcPr>
          <w:p w:rsidR="004A488C" w:rsidRPr="003169AD" w:rsidRDefault="000A3AAB" w:rsidP="00C576C7">
            <w:pPr>
              <w:tabs>
                <w:tab w:val="decimal" w:pos="682"/>
              </w:tabs>
              <w:spacing w:line="300" w:lineRule="exact"/>
              <w:ind w:left="-18"/>
              <w:rPr>
                <w:rFonts w:ascii="Arial" w:hAnsi="Arial" w:cs="Arial"/>
                <w:sz w:val="16"/>
                <w:szCs w:val="16"/>
              </w:rPr>
            </w:pPr>
            <w:r>
              <w:rPr>
                <w:rFonts w:ascii="Arial" w:hAnsi="Arial" w:cs="Arial"/>
                <w:sz w:val="16"/>
                <w:szCs w:val="16"/>
              </w:rPr>
              <w:t>58</w:t>
            </w:r>
          </w:p>
        </w:tc>
        <w:tc>
          <w:tcPr>
            <w:tcW w:w="1172" w:type="dxa"/>
            <w:tcBorders>
              <w:top w:val="nil"/>
              <w:left w:val="nil"/>
              <w:bottom w:val="nil"/>
              <w:right w:val="nil"/>
            </w:tcBorders>
          </w:tcPr>
          <w:p w:rsidR="004A488C" w:rsidRPr="003169AD" w:rsidRDefault="000A3AAB" w:rsidP="00C576C7">
            <w:pP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4A488C" w:rsidRPr="003169AD" w:rsidRDefault="000A3AAB" w:rsidP="00C576C7">
            <w:pPr>
              <w:tabs>
                <w:tab w:val="decimal" w:pos="682"/>
              </w:tabs>
              <w:spacing w:line="300" w:lineRule="exact"/>
              <w:ind w:left="-18"/>
              <w:rPr>
                <w:rFonts w:ascii="Arial" w:hAnsi="Arial" w:cs="Arial"/>
                <w:sz w:val="16"/>
                <w:szCs w:val="16"/>
              </w:rPr>
            </w:pPr>
            <w:r>
              <w:rPr>
                <w:rFonts w:ascii="Arial" w:hAnsi="Arial" w:cs="Arial"/>
                <w:sz w:val="16"/>
                <w:szCs w:val="16"/>
              </w:rPr>
              <w:t>2,711</w:t>
            </w: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90" w:right="-36"/>
              <w:jc w:val="both"/>
              <w:rPr>
                <w:rFonts w:ascii="Arial" w:hAnsi="Arial" w:cs="Arial"/>
                <w:sz w:val="16"/>
                <w:szCs w:val="16"/>
              </w:rPr>
            </w:pPr>
            <w:r w:rsidRPr="003169AD">
              <w:rPr>
                <w:rFonts w:ascii="Arial" w:hAnsi="Arial" w:cs="Arial"/>
                <w:sz w:val="16"/>
                <w:szCs w:val="16"/>
              </w:rPr>
              <w:t xml:space="preserve">   Intersegment revenues</w:t>
            </w:r>
          </w:p>
        </w:tc>
        <w:tc>
          <w:tcPr>
            <w:tcW w:w="1133" w:type="dxa"/>
            <w:tcBorders>
              <w:top w:val="nil"/>
              <w:left w:val="nil"/>
              <w:bottom w:val="nil"/>
              <w:right w:val="nil"/>
            </w:tcBorders>
          </w:tcPr>
          <w:p w:rsidR="004A488C" w:rsidRPr="003169AD" w:rsidRDefault="00ED366E" w:rsidP="00C576C7">
            <w:pPr>
              <w:pBdr>
                <w:bottom w:val="single" w:sz="6" w:space="1" w:color="auto"/>
              </w:pBdr>
              <w:tabs>
                <w:tab w:val="decimal" w:pos="882"/>
              </w:tabs>
              <w:spacing w:line="300" w:lineRule="exact"/>
              <w:ind w:left="-18"/>
              <w:rPr>
                <w:rFonts w:ascii="Arial" w:hAnsi="Arial" w:cs="Arial"/>
                <w:sz w:val="16"/>
                <w:szCs w:val="16"/>
              </w:rPr>
            </w:pPr>
            <w:r>
              <w:rPr>
                <w:rFonts w:ascii="Arial" w:hAnsi="Arial" w:cs="Arial"/>
                <w:sz w:val="16"/>
                <w:szCs w:val="16"/>
              </w:rPr>
              <w:t>(101)</w:t>
            </w:r>
          </w:p>
        </w:tc>
        <w:tc>
          <w:tcPr>
            <w:tcW w:w="1227" w:type="dxa"/>
            <w:tcBorders>
              <w:top w:val="nil"/>
              <w:left w:val="nil"/>
              <w:bottom w:val="nil"/>
              <w:right w:val="nil"/>
            </w:tcBorders>
          </w:tcPr>
          <w:p w:rsidR="004A488C" w:rsidRPr="003169AD" w:rsidRDefault="00ED366E" w:rsidP="00C576C7">
            <w:pPr>
              <w:pBdr>
                <w:bottom w:val="single" w:sz="6" w:space="1" w:color="auto"/>
              </w:pBdr>
              <w:tabs>
                <w:tab w:val="decimal" w:pos="919"/>
              </w:tabs>
              <w:spacing w:line="300" w:lineRule="exact"/>
              <w:rPr>
                <w:rFonts w:ascii="Arial" w:hAnsi="Arial" w:cs="Arial"/>
                <w:sz w:val="16"/>
                <w:szCs w:val="16"/>
              </w:rPr>
            </w:pPr>
            <w:r>
              <w:rPr>
                <w:rFonts w:ascii="Arial" w:hAnsi="Arial" w:cs="Arial"/>
                <w:sz w:val="16"/>
                <w:szCs w:val="16"/>
              </w:rPr>
              <w:t>(4)</w:t>
            </w:r>
          </w:p>
        </w:tc>
        <w:tc>
          <w:tcPr>
            <w:tcW w:w="988" w:type="dxa"/>
            <w:tcBorders>
              <w:top w:val="nil"/>
              <w:left w:val="nil"/>
              <w:bottom w:val="nil"/>
              <w:right w:val="nil"/>
            </w:tcBorders>
          </w:tcPr>
          <w:p w:rsidR="004A488C" w:rsidRPr="003169AD" w:rsidRDefault="00ED366E" w:rsidP="00ED366E">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(7)</w:t>
            </w:r>
          </w:p>
        </w:tc>
        <w:tc>
          <w:tcPr>
            <w:tcW w:w="1172" w:type="dxa"/>
            <w:tcBorders>
              <w:top w:val="nil"/>
              <w:left w:val="nil"/>
              <w:bottom w:val="nil"/>
              <w:right w:val="nil"/>
            </w:tcBorders>
          </w:tcPr>
          <w:p w:rsidR="004A488C" w:rsidRPr="003169AD" w:rsidRDefault="00ED366E" w:rsidP="00C576C7">
            <w:pPr>
              <w:pBdr>
                <w:bottom w:val="single" w:sz="6"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4A488C" w:rsidRPr="003169AD" w:rsidRDefault="00ED366E" w:rsidP="00C576C7">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(112)</w:t>
            </w: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90" w:right="-36"/>
              <w:jc w:val="both"/>
              <w:rPr>
                <w:rFonts w:ascii="Arial" w:hAnsi="Arial" w:cs="Arial"/>
                <w:sz w:val="16"/>
                <w:szCs w:val="16"/>
              </w:rPr>
            </w:pPr>
            <w:r w:rsidRPr="003169AD">
              <w:rPr>
                <w:rFonts w:ascii="Arial" w:hAnsi="Arial" w:cs="Arial"/>
                <w:sz w:val="16"/>
                <w:szCs w:val="16"/>
              </w:rPr>
              <w:t xml:space="preserve">   Revenue from external customers</w:t>
            </w:r>
          </w:p>
        </w:tc>
        <w:tc>
          <w:tcPr>
            <w:tcW w:w="1133" w:type="dxa"/>
            <w:tcBorders>
              <w:top w:val="nil"/>
              <w:left w:val="nil"/>
              <w:bottom w:val="nil"/>
              <w:right w:val="nil"/>
            </w:tcBorders>
          </w:tcPr>
          <w:p w:rsidR="004A488C" w:rsidRPr="003169AD" w:rsidRDefault="00ED366E" w:rsidP="00C576C7">
            <w:pPr>
              <w:pBdr>
                <w:bottom w:val="double" w:sz="6" w:space="1" w:color="auto"/>
              </w:pBdr>
              <w:tabs>
                <w:tab w:val="decimal" w:pos="882"/>
              </w:tabs>
              <w:spacing w:line="300" w:lineRule="exact"/>
              <w:ind w:left="-18"/>
              <w:rPr>
                <w:rFonts w:ascii="Arial" w:hAnsi="Arial" w:cs="Arial"/>
                <w:sz w:val="16"/>
                <w:szCs w:val="16"/>
              </w:rPr>
            </w:pPr>
            <w:r>
              <w:rPr>
                <w:rFonts w:ascii="Arial" w:hAnsi="Arial" w:cs="Arial"/>
                <w:sz w:val="16"/>
                <w:szCs w:val="16"/>
              </w:rPr>
              <w:t>1,963</w:t>
            </w:r>
          </w:p>
        </w:tc>
        <w:tc>
          <w:tcPr>
            <w:tcW w:w="1227" w:type="dxa"/>
            <w:tcBorders>
              <w:top w:val="nil"/>
              <w:left w:val="nil"/>
              <w:bottom w:val="nil"/>
              <w:right w:val="nil"/>
            </w:tcBorders>
          </w:tcPr>
          <w:p w:rsidR="004A488C" w:rsidRPr="003169AD" w:rsidRDefault="00ED366E" w:rsidP="00C576C7">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585</w:t>
            </w:r>
          </w:p>
        </w:tc>
        <w:tc>
          <w:tcPr>
            <w:tcW w:w="988" w:type="dxa"/>
            <w:tcBorders>
              <w:top w:val="nil"/>
              <w:left w:val="nil"/>
              <w:bottom w:val="nil"/>
              <w:right w:val="nil"/>
            </w:tcBorders>
          </w:tcPr>
          <w:p w:rsidR="004A488C" w:rsidRPr="003169AD" w:rsidRDefault="00ED366E" w:rsidP="00C576C7">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51</w:t>
            </w:r>
          </w:p>
        </w:tc>
        <w:tc>
          <w:tcPr>
            <w:tcW w:w="1172" w:type="dxa"/>
            <w:tcBorders>
              <w:top w:val="nil"/>
              <w:left w:val="nil"/>
              <w:bottom w:val="nil"/>
              <w:right w:val="nil"/>
            </w:tcBorders>
          </w:tcPr>
          <w:p w:rsidR="004A488C" w:rsidRPr="003169AD" w:rsidRDefault="00ED366E" w:rsidP="00C576C7">
            <w:pPr>
              <w:pBdr>
                <w:bottom w:val="double" w:sz="6"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4A488C" w:rsidRPr="003169AD" w:rsidRDefault="00ED366E" w:rsidP="00C576C7">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2,599</w:t>
            </w: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90" w:right="-108"/>
              <w:jc w:val="both"/>
              <w:rPr>
                <w:rFonts w:ascii="Arial" w:hAnsi="Arial" w:cs="Arial"/>
                <w:sz w:val="16"/>
                <w:szCs w:val="16"/>
              </w:rPr>
            </w:pPr>
            <w:r w:rsidRPr="003169AD">
              <w:rPr>
                <w:rFonts w:ascii="Arial" w:hAnsi="Arial" w:cs="Arial"/>
                <w:sz w:val="16"/>
                <w:szCs w:val="16"/>
              </w:rPr>
              <w:t>Results:</w:t>
            </w:r>
          </w:p>
        </w:tc>
        <w:tc>
          <w:tcPr>
            <w:tcW w:w="1133" w:type="dxa"/>
            <w:tcBorders>
              <w:top w:val="nil"/>
              <w:left w:val="nil"/>
              <w:bottom w:val="nil"/>
              <w:right w:val="nil"/>
            </w:tcBorders>
          </w:tcPr>
          <w:p w:rsidR="004A488C" w:rsidRPr="003169AD" w:rsidRDefault="004A488C" w:rsidP="00C576C7">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86" w:right="-43"/>
              <w:jc w:val="both"/>
              <w:rPr>
                <w:rFonts w:ascii="Arial" w:hAnsi="Arial" w:cs="Arial"/>
                <w:sz w:val="16"/>
                <w:szCs w:val="16"/>
              </w:rPr>
            </w:pPr>
            <w:r w:rsidRPr="003169AD">
              <w:rPr>
                <w:rFonts w:ascii="Arial" w:hAnsi="Arial" w:cs="Arial"/>
                <w:sz w:val="16"/>
                <w:szCs w:val="16"/>
              </w:rPr>
              <w:t>Segment results</w:t>
            </w:r>
          </w:p>
        </w:tc>
        <w:tc>
          <w:tcPr>
            <w:tcW w:w="1133" w:type="dxa"/>
            <w:tcBorders>
              <w:top w:val="nil"/>
              <w:left w:val="nil"/>
              <w:bottom w:val="nil"/>
              <w:right w:val="nil"/>
            </w:tcBorders>
          </w:tcPr>
          <w:p w:rsidR="004A488C" w:rsidRPr="003169AD" w:rsidRDefault="004B10B1" w:rsidP="00C576C7">
            <w:pPr>
              <w:pBdr>
                <w:bottom w:val="double" w:sz="6" w:space="1" w:color="auto"/>
              </w:pBdr>
              <w:tabs>
                <w:tab w:val="decimal" w:pos="882"/>
              </w:tabs>
              <w:spacing w:line="300" w:lineRule="exact"/>
              <w:ind w:left="-18"/>
              <w:rPr>
                <w:rFonts w:ascii="Arial" w:hAnsi="Arial" w:cs="Arial"/>
                <w:sz w:val="16"/>
                <w:szCs w:val="16"/>
              </w:rPr>
            </w:pPr>
            <w:r>
              <w:rPr>
                <w:rFonts w:ascii="Arial" w:hAnsi="Arial" w:cs="Arial"/>
                <w:sz w:val="16"/>
                <w:szCs w:val="16"/>
              </w:rPr>
              <w:t>178</w:t>
            </w:r>
          </w:p>
        </w:tc>
        <w:tc>
          <w:tcPr>
            <w:tcW w:w="1227" w:type="dxa"/>
            <w:tcBorders>
              <w:top w:val="nil"/>
              <w:left w:val="nil"/>
              <w:bottom w:val="nil"/>
              <w:right w:val="nil"/>
            </w:tcBorders>
          </w:tcPr>
          <w:p w:rsidR="004A488C" w:rsidRPr="003169AD" w:rsidRDefault="004B10B1" w:rsidP="00C576C7">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(13)</w:t>
            </w:r>
          </w:p>
        </w:tc>
        <w:tc>
          <w:tcPr>
            <w:tcW w:w="988" w:type="dxa"/>
            <w:tcBorders>
              <w:top w:val="nil"/>
              <w:left w:val="nil"/>
              <w:bottom w:val="nil"/>
              <w:right w:val="nil"/>
            </w:tcBorders>
          </w:tcPr>
          <w:p w:rsidR="004A488C" w:rsidRPr="003169AD" w:rsidRDefault="004B10B1" w:rsidP="00C576C7">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13</w:t>
            </w:r>
          </w:p>
        </w:tc>
        <w:tc>
          <w:tcPr>
            <w:tcW w:w="1172" w:type="dxa"/>
            <w:tcBorders>
              <w:top w:val="nil"/>
              <w:left w:val="nil"/>
              <w:bottom w:val="nil"/>
              <w:right w:val="nil"/>
            </w:tcBorders>
          </w:tcPr>
          <w:p w:rsidR="004A488C" w:rsidRPr="003169AD" w:rsidRDefault="004B10B1" w:rsidP="00C576C7">
            <w:pPr>
              <w:pBdr>
                <w:bottom w:val="double" w:sz="6" w:space="1" w:color="auto"/>
              </w:pBdr>
              <w:tabs>
                <w:tab w:val="decimal" w:pos="864"/>
              </w:tabs>
              <w:spacing w:line="300" w:lineRule="exact"/>
              <w:ind w:left="-18"/>
              <w:rPr>
                <w:rFonts w:ascii="Arial" w:hAnsi="Arial" w:cs="Arial"/>
                <w:sz w:val="16"/>
                <w:szCs w:val="16"/>
              </w:rPr>
            </w:pPr>
            <w:r>
              <w:rPr>
                <w:rFonts w:ascii="Arial" w:hAnsi="Arial" w:cs="Arial"/>
                <w:sz w:val="16"/>
                <w:szCs w:val="16"/>
              </w:rPr>
              <w:t>(61)</w:t>
            </w:r>
          </w:p>
        </w:tc>
        <w:tc>
          <w:tcPr>
            <w:tcW w:w="993" w:type="dxa"/>
            <w:tcBorders>
              <w:top w:val="nil"/>
              <w:left w:val="nil"/>
              <w:bottom w:val="nil"/>
              <w:right w:val="nil"/>
            </w:tcBorders>
          </w:tcPr>
          <w:p w:rsidR="004A488C" w:rsidRPr="003169AD" w:rsidRDefault="004B10B1" w:rsidP="00C576C7">
            <w:pPr>
              <w:tabs>
                <w:tab w:val="decimal" w:pos="682"/>
              </w:tabs>
              <w:spacing w:line="300" w:lineRule="exact"/>
              <w:ind w:left="-18"/>
              <w:rPr>
                <w:rFonts w:ascii="Arial" w:hAnsi="Arial" w:cs="Arial"/>
                <w:sz w:val="16"/>
                <w:szCs w:val="16"/>
              </w:rPr>
            </w:pPr>
            <w:r>
              <w:rPr>
                <w:rFonts w:ascii="Arial" w:hAnsi="Arial" w:cs="Arial"/>
                <w:sz w:val="16"/>
                <w:szCs w:val="16"/>
              </w:rPr>
              <w:t>117</w:t>
            </w: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90" w:right="-36"/>
              <w:jc w:val="both"/>
              <w:rPr>
                <w:rFonts w:ascii="Arial" w:hAnsi="Arial" w:cs="Arial"/>
                <w:sz w:val="16"/>
                <w:szCs w:val="16"/>
              </w:rPr>
            </w:pPr>
            <w:r w:rsidRPr="003169AD">
              <w:rPr>
                <w:rFonts w:ascii="Arial" w:hAnsi="Arial" w:cs="Arial"/>
                <w:sz w:val="16"/>
                <w:szCs w:val="16"/>
              </w:rPr>
              <w:t>Unallocated income</w:t>
            </w:r>
          </w:p>
        </w:tc>
        <w:tc>
          <w:tcPr>
            <w:tcW w:w="1133" w:type="dxa"/>
            <w:tcBorders>
              <w:top w:val="nil"/>
              <w:left w:val="nil"/>
              <w:bottom w:val="nil"/>
              <w:right w:val="nil"/>
            </w:tcBorders>
          </w:tcPr>
          <w:p w:rsidR="004A488C" w:rsidRPr="003169AD" w:rsidRDefault="004A488C" w:rsidP="00C576C7">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B10B1" w:rsidP="00C576C7">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9</w:t>
            </w: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90" w:right="-108"/>
              <w:jc w:val="both"/>
              <w:rPr>
                <w:rFonts w:ascii="Arial" w:hAnsi="Arial" w:cs="Arial"/>
                <w:sz w:val="16"/>
                <w:szCs w:val="16"/>
              </w:rPr>
            </w:pPr>
            <w:r w:rsidRPr="003169AD">
              <w:rPr>
                <w:rFonts w:ascii="Arial" w:hAnsi="Arial" w:cs="Arial"/>
                <w:sz w:val="16"/>
                <w:szCs w:val="16"/>
              </w:rPr>
              <w:t>Profit from operations and other income</w:t>
            </w:r>
          </w:p>
        </w:tc>
        <w:tc>
          <w:tcPr>
            <w:tcW w:w="1133" w:type="dxa"/>
            <w:tcBorders>
              <w:top w:val="nil"/>
              <w:left w:val="nil"/>
              <w:bottom w:val="nil"/>
              <w:right w:val="nil"/>
            </w:tcBorders>
          </w:tcPr>
          <w:p w:rsidR="004A488C" w:rsidRPr="003169AD" w:rsidRDefault="004A488C" w:rsidP="00C576C7">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B10B1" w:rsidP="00C576C7">
            <w:pPr>
              <w:tabs>
                <w:tab w:val="decimal" w:pos="682"/>
              </w:tabs>
              <w:spacing w:line="300" w:lineRule="exact"/>
              <w:rPr>
                <w:rFonts w:ascii="Arial" w:hAnsi="Arial" w:cs="Arial"/>
                <w:sz w:val="16"/>
                <w:szCs w:val="16"/>
              </w:rPr>
            </w:pPr>
            <w:r>
              <w:rPr>
                <w:rFonts w:ascii="Arial" w:hAnsi="Arial" w:cs="Arial"/>
                <w:sz w:val="16"/>
                <w:szCs w:val="16"/>
              </w:rPr>
              <w:t>126</w:t>
            </w: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90" w:right="-108"/>
              <w:jc w:val="both"/>
              <w:rPr>
                <w:rFonts w:ascii="Arial" w:hAnsi="Arial" w:cs="Arial"/>
                <w:sz w:val="16"/>
                <w:szCs w:val="16"/>
              </w:rPr>
            </w:pPr>
            <w:r w:rsidRPr="003169AD">
              <w:rPr>
                <w:rFonts w:ascii="Arial" w:hAnsi="Arial" w:cs="Arial"/>
                <w:sz w:val="16"/>
                <w:szCs w:val="16"/>
              </w:rPr>
              <w:t>Interest income</w:t>
            </w:r>
          </w:p>
        </w:tc>
        <w:tc>
          <w:tcPr>
            <w:tcW w:w="1133" w:type="dxa"/>
            <w:tcBorders>
              <w:top w:val="nil"/>
              <w:left w:val="nil"/>
              <w:bottom w:val="nil"/>
              <w:right w:val="nil"/>
            </w:tcBorders>
          </w:tcPr>
          <w:p w:rsidR="004A488C" w:rsidRPr="003169AD" w:rsidRDefault="004B10B1" w:rsidP="00C576C7">
            <w:pPr>
              <w:tabs>
                <w:tab w:val="decimal" w:pos="882"/>
              </w:tabs>
              <w:spacing w:line="300" w:lineRule="exact"/>
              <w:ind w:left="-18"/>
              <w:rPr>
                <w:rFonts w:ascii="Arial" w:hAnsi="Arial" w:cs="Arial"/>
                <w:sz w:val="16"/>
                <w:szCs w:val="16"/>
              </w:rPr>
            </w:pPr>
            <w:r>
              <w:rPr>
                <w:rFonts w:ascii="Arial" w:hAnsi="Arial" w:cs="Arial"/>
                <w:sz w:val="16"/>
                <w:szCs w:val="16"/>
              </w:rPr>
              <w:t>1</w:t>
            </w:r>
          </w:p>
        </w:tc>
        <w:tc>
          <w:tcPr>
            <w:tcW w:w="1227" w:type="dxa"/>
            <w:tcBorders>
              <w:top w:val="nil"/>
              <w:left w:val="nil"/>
              <w:bottom w:val="nil"/>
              <w:right w:val="nil"/>
            </w:tcBorders>
          </w:tcPr>
          <w:p w:rsidR="004A488C" w:rsidRPr="003169AD" w:rsidRDefault="004B10B1" w:rsidP="00C576C7">
            <w:pPr>
              <w:tabs>
                <w:tab w:val="decimal" w:pos="919"/>
              </w:tabs>
              <w:spacing w:line="300" w:lineRule="exact"/>
              <w:rPr>
                <w:rFonts w:ascii="Arial" w:hAnsi="Arial" w:cs="Arial"/>
                <w:sz w:val="16"/>
                <w:szCs w:val="16"/>
              </w:rPr>
            </w:pPr>
            <w:r>
              <w:rPr>
                <w:rFonts w:ascii="Arial" w:hAnsi="Arial" w:cs="Arial"/>
                <w:sz w:val="16"/>
                <w:szCs w:val="16"/>
              </w:rPr>
              <w:t>15</w:t>
            </w:r>
          </w:p>
        </w:tc>
        <w:tc>
          <w:tcPr>
            <w:tcW w:w="988" w:type="dxa"/>
            <w:tcBorders>
              <w:top w:val="nil"/>
              <w:left w:val="nil"/>
              <w:bottom w:val="nil"/>
              <w:right w:val="nil"/>
            </w:tcBorders>
          </w:tcPr>
          <w:p w:rsidR="004A488C" w:rsidRPr="003169AD" w:rsidRDefault="004B10B1" w:rsidP="00C576C7">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4A488C" w:rsidRPr="003169AD" w:rsidRDefault="004B10B1" w:rsidP="00C576C7">
            <w:pP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4A488C" w:rsidRPr="003169AD" w:rsidRDefault="004B10B1" w:rsidP="00C576C7">
            <w:pPr>
              <w:tabs>
                <w:tab w:val="decimal" w:pos="682"/>
              </w:tabs>
              <w:spacing w:line="300" w:lineRule="exact"/>
              <w:ind w:left="-18"/>
              <w:rPr>
                <w:rFonts w:ascii="Arial" w:hAnsi="Arial" w:cs="Arial"/>
                <w:sz w:val="16"/>
                <w:szCs w:val="16"/>
              </w:rPr>
            </w:pPr>
            <w:r>
              <w:rPr>
                <w:rFonts w:ascii="Arial" w:hAnsi="Arial" w:cs="Arial"/>
                <w:sz w:val="16"/>
                <w:szCs w:val="16"/>
              </w:rPr>
              <w:t>16</w:t>
            </w: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90" w:right="-108"/>
              <w:jc w:val="both"/>
              <w:rPr>
                <w:rFonts w:ascii="Arial" w:hAnsi="Arial" w:cs="Arial"/>
                <w:sz w:val="16"/>
                <w:szCs w:val="16"/>
              </w:rPr>
            </w:pPr>
            <w:r w:rsidRPr="003169AD">
              <w:rPr>
                <w:rFonts w:ascii="Arial" w:hAnsi="Arial" w:cs="Arial"/>
                <w:sz w:val="16"/>
                <w:szCs w:val="16"/>
              </w:rPr>
              <w:t>Finance cost</w:t>
            </w:r>
          </w:p>
        </w:tc>
        <w:tc>
          <w:tcPr>
            <w:tcW w:w="1133" w:type="dxa"/>
            <w:tcBorders>
              <w:top w:val="nil"/>
              <w:left w:val="nil"/>
              <w:bottom w:val="nil"/>
              <w:right w:val="nil"/>
            </w:tcBorders>
          </w:tcPr>
          <w:p w:rsidR="004A488C" w:rsidRPr="003169AD" w:rsidRDefault="004B10B1" w:rsidP="00C576C7">
            <w:pPr>
              <w:tabs>
                <w:tab w:val="decimal" w:pos="882"/>
              </w:tabs>
              <w:spacing w:line="300" w:lineRule="exact"/>
              <w:ind w:left="-18"/>
              <w:rPr>
                <w:rFonts w:ascii="Arial" w:hAnsi="Arial" w:cs="Arial"/>
                <w:sz w:val="16"/>
                <w:szCs w:val="16"/>
              </w:rPr>
            </w:pPr>
            <w:r>
              <w:rPr>
                <w:rFonts w:ascii="Arial" w:hAnsi="Arial" w:cs="Arial"/>
                <w:sz w:val="16"/>
                <w:szCs w:val="16"/>
              </w:rPr>
              <w:t>(52)</w:t>
            </w:r>
          </w:p>
        </w:tc>
        <w:tc>
          <w:tcPr>
            <w:tcW w:w="1227" w:type="dxa"/>
            <w:tcBorders>
              <w:top w:val="nil"/>
              <w:left w:val="nil"/>
              <w:bottom w:val="nil"/>
              <w:right w:val="nil"/>
            </w:tcBorders>
          </w:tcPr>
          <w:p w:rsidR="004A488C" w:rsidRPr="003169AD" w:rsidRDefault="004B10B1" w:rsidP="00C576C7">
            <w:pPr>
              <w:tabs>
                <w:tab w:val="decimal" w:pos="919"/>
              </w:tabs>
              <w:spacing w:line="300" w:lineRule="exact"/>
              <w:rPr>
                <w:rFonts w:ascii="Arial" w:hAnsi="Arial" w:cs="Arial"/>
                <w:sz w:val="16"/>
                <w:szCs w:val="16"/>
              </w:rPr>
            </w:pPr>
            <w:r>
              <w:rPr>
                <w:rFonts w:ascii="Arial" w:hAnsi="Arial" w:cs="Arial"/>
                <w:sz w:val="16"/>
                <w:szCs w:val="16"/>
              </w:rPr>
              <w:t>(23)</w:t>
            </w:r>
          </w:p>
        </w:tc>
        <w:tc>
          <w:tcPr>
            <w:tcW w:w="988" w:type="dxa"/>
            <w:tcBorders>
              <w:top w:val="nil"/>
              <w:left w:val="nil"/>
              <w:bottom w:val="nil"/>
              <w:right w:val="nil"/>
            </w:tcBorders>
          </w:tcPr>
          <w:p w:rsidR="004A488C" w:rsidRPr="003169AD" w:rsidRDefault="004B10B1" w:rsidP="00C576C7">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4A488C" w:rsidRPr="003169AD" w:rsidRDefault="004B10B1" w:rsidP="00C576C7">
            <w:pPr>
              <w:tabs>
                <w:tab w:val="decimal" w:pos="864"/>
              </w:tabs>
              <w:spacing w:line="300" w:lineRule="exact"/>
              <w:ind w:left="-18"/>
              <w:rPr>
                <w:rFonts w:ascii="Arial" w:hAnsi="Arial" w:cs="Arial"/>
                <w:sz w:val="16"/>
                <w:szCs w:val="16"/>
              </w:rPr>
            </w:pPr>
            <w:r>
              <w:rPr>
                <w:rFonts w:ascii="Arial" w:hAnsi="Arial" w:cs="Arial"/>
                <w:sz w:val="16"/>
                <w:szCs w:val="16"/>
              </w:rPr>
              <w:t>(5)</w:t>
            </w:r>
          </w:p>
        </w:tc>
        <w:tc>
          <w:tcPr>
            <w:tcW w:w="993" w:type="dxa"/>
            <w:tcBorders>
              <w:top w:val="nil"/>
              <w:left w:val="nil"/>
              <w:bottom w:val="nil"/>
              <w:right w:val="nil"/>
            </w:tcBorders>
          </w:tcPr>
          <w:p w:rsidR="004A488C" w:rsidRPr="003169AD" w:rsidRDefault="004B10B1" w:rsidP="00C576C7">
            <w:pPr>
              <w:tabs>
                <w:tab w:val="decimal" w:pos="682"/>
              </w:tabs>
              <w:spacing w:line="300" w:lineRule="exact"/>
              <w:ind w:left="-18"/>
              <w:rPr>
                <w:rFonts w:ascii="Arial" w:hAnsi="Arial" w:cs="Arial"/>
                <w:sz w:val="16"/>
                <w:szCs w:val="16"/>
              </w:rPr>
            </w:pPr>
            <w:r>
              <w:rPr>
                <w:rFonts w:ascii="Arial" w:hAnsi="Arial" w:cs="Arial"/>
                <w:sz w:val="16"/>
                <w:szCs w:val="16"/>
              </w:rPr>
              <w:t>(80)</w:t>
            </w:r>
          </w:p>
        </w:tc>
      </w:tr>
      <w:tr w:rsidR="004A488C" w:rsidRPr="003169AD" w:rsidTr="00C576C7">
        <w:trPr>
          <w:cantSplit/>
        </w:trPr>
        <w:tc>
          <w:tcPr>
            <w:tcW w:w="3330" w:type="dxa"/>
            <w:tcBorders>
              <w:top w:val="nil"/>
              <w:left w:val="nil"/>
              <w:bottom w:val="nil"/>
              <w:right w:val="nil"/>
            </w:tcBorders>
          </w:tcPr>
          <w:p w:rsidR="004A488C" w:rsidRPr="003169AD" w:rsidRDefault="004A488C" w:rsidP="00CC23F5">
            <w:pPr>
              <w:spacing w:line="300" w:lineRule="exact"/>
              <w:ind w:left="-90" w:right="-108"/>
              <w:jc w:val="both"/>
              <w:rPr>
                <w:rFonts w:ascii="Arial" w:hAnsi="Arial" w:cs="Arial"/>
                <w:sz w:val="16"/>
                <w:szCs w:val="16"/>
              </w:rPr>
            </w:pPr>
            <w:r w:rsidRPr="003169AD">
              <w:rPr>
                <w:rFonts w:ascii="Arial" w:hAnsi="Arial" w:cs="Arial"/>
                <w:sz w:val="16"/>
                <w:szCs w:val="16"/>
              </w:rPr>
              <w:t xml:space="preserve">Share of </w:t>
            </w:r>
            <w:r w:rsidR="00CC23F5">
              <w:rPr>
                <w:rFonts w:ascii="Arial" w:hAnsi="Arial" w:cs="Arial"/>
                <w:sz w:val="16"/>
                <w:szCs w:val="16"/>
              </w:rPr>
              <w:t>profit</w:t>
            </w:r>
            <w:r w:rsidRPr="003169AD">
              <w:rPr>
                <w:rFonts w:ascii="Arial" w:hAnsi="Arial" w:cs="Arial"/>
                <w:sz w:val="16"/>
                <w:szCs w:val="16"/>
              </w:rPr>
              <w:t xml:space="preserve"> from investment</w:t>
            </w:r>
            <w:r>
              <w:rPr>
                <w:rFonts w:ascii="Arial" w:hAnsi="Arial" w:cs="Arial"/>
                <w:sz w:val="16"/>
                <w:szCs w:val="16"/>
              </w:rPr>
              <w:t>s</w:t>
            </w:r>
            <w:r w:rsidRPr="003169AD">
              <w:rPr>
                <w:rFonts w:ascii="Arial" w:hAnsi="Arial" w:cs="Arial"/>
                <w:sz w:val="16"/>
                <w:szCs w:val="16"/>
              </w:rPr>
              <w:t xml:space="preserve"> in associate</w:t>
            </w:r>
            <w:r>
              <w:rPr>
                <w:rFonts w:ascii="Arial" w:hAnsi="Arial" w:cs="Arial"/>
                <w:sz w:val="16"/>
                <w:szCs w:val="16"/>
              </w:rPr>
              <w:t>s</w:t>
            </w:r>
          </w:p>
        </w:tc>
        <w:tc>
          <w:tcPr>
            <w:tcW w:w="1133" w:type="dxa"/>
            <w:tcBorders>
              <w:top w:val="nil"/>
              <w:left w:val="nil"/>
              <w:bottom w:val="nil"/>
              <w:right w:val="nil"/>
            </w:tcBorders>
          </w:tcPr>
          <w:p w:rsidR="004A488C" w:rsidRPr="003169AD" w:rsidRDefault="004A488C" w:rsidP="00C576C7">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CC23F5" w:rsidP="00C576C7">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40</w:t>
            </w:r>
          </w:p>
        </w:tc>
      </w:tr>
      <w:tr w:rsidR="004A488C" w:rsidRPr="003169AD" w:rsidTr="00C576C7">
        <w:trPr>
          <w:cantSplit/>
        </w:trPr>
        <w:tc>
          <w:tcPr>
            <w:tcW w:w="3330" w:type="dxa"/>
            <w:tcBorders>
              <w:top w:val="nil"/>
              <w:left w:val="nil"/>
              <w:bottom w:val="nil"/>
              <w:right w:val="nil"/>
            </w:tcBorders>
          </w:tcPr>
          <w:p w:rsidR="004A488C" w:rsidRPr="003169AD" w:rsidRDefault="00CC23F5" w:rsidP="00C576C7">
            <w:pPr>
              <w:spacing w:line="300" w:lineRule="exact"/>
              <w:ind w:left="-90" w:right="-36"/>
              <w:jc w:val="both"/>
              <w:rPr>
                <w:rFonts w:ascii="Arial" w:hAnsi="Arial" w:cs="Arial"/>
                <w:sz w:val="16"/>
                <w:szCs w:val="16"/>
              </w:rPr>
            </w:pPr>
            <w:r>
              <w:rPr>
                <w:rFonts w:ascii="Arial" w:hAnsi="Arial" w:cs="Arial"/>
                <w:sz w:val="16"/>
                <w:szCs w:val="16"/>
              </w:rPr>
              <w:t>Profit</w:t>
            </w:r>
            <w:r w:rsidR="004A488C" w:rsidRPr="003169AD">
              <w:rPr>
                <w:rFonts w:ascii="Arial" w:hAnsi="Arial" w:cs="Arial"/>
                <w:sz w:val="16"/>
                <w:szCs w:val="16"/>
              </w:rPr>
              <w:t xml:space="preserve"> before income tax expenses</w:t>
            </w:r>
          </w:p>
        </w:tc>
        <w:tc>
          <w:tcPr>
            <w:tcW w:w="1133"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CC23F5" w:rsidP="00C576C7">
            <w:pPr>
              <w:tabs>
                <w:tab w:val="decimal" w:pos="682"/>
              </w:tabs>
              <w:spacing w:line="300" w:lineRule="exact"/>
              <w:ind w:left="-18"/>
              <w:rPr>
                <w:rFonts w:ascii="Arial" w:hAnsi="Arial" w:cs="Arial"/>
                <w:sz w:val="16"/>
                <w:szCs w:val="16"/>
              </w:rPr>
            </w:pPr>
            <w:r>
              <w:rPr>
                <w:rFonts w:ascii="Arial" w:hAnsi="Arial" w:cs="Arial"/>
                <w:sz w:val="16"/>
                <w:szCs w:val="16"/>
              </w:rPr>
              <w:t>102</w:t>
            </w:r>
          </w:p>
        </w:tc>
      </w:tr>
      <w:tr w:rsidR="004A488C" w:rsidRPr="003169AD" w:rsidTr="00C576C7">
        <w:trPr>
          <w:cantSplit/>
        </w:trPr>
        <w:tc>
          <w:tcPr>
            <w:tcW w:w="3330" w:type="dxa"/>
            <w:tcBorders>
              <w:top w:val="nil"/>
              <w:left w:val="nil"/>
              <w:bottom w:val="nil"/>
              <w:right w:val="nil"/>
            </w:tcBorders>
          </w:tcPr>
          <w:p w:rsidR="004A488C" w:rsidRPr="003169AD" w:rsidRDefault="004A488C" w:rsidP="00C576C7">
            <w:pPr>
              <w:spacing w:line="300" w:lineRule="exact"/>
              <w:ind w:left="-90" w:right="-36"/>
              <w:jc w:val="both"/>
              <w:rPr>
                <w:rFonts w:ascii="Arial" w:hAnsi="Arial" w:cs="Arial"/>
                <w:sz w:val="16"/>
                <w:szCs w:val="16"/>
              </w:rPr>
            </w:pPr>
            <w:r w:rsidRPr="003169AD">
              <w:rPr>
                <w:rFonts w:ascii="Arial" w:hAnsi="Arial" w:cs="Arial"/>
                <w:sz w:val="16"/>
                <w:szCs w:val="16"/>
              </w:rPr>
              <w:t>Income tax expenses</w:t>
            </w:r>
          </w:p>
        </w:tc>
        <w:tc>
          <w:tcPr>
            <w:tcW w:w="1133" w:type="dxa"/>
            <w:tcBorders>
              <w:top w:val="nil"/>
              <w:left w:val="nil"/>
              <w:bottom w:val="nil"/>
              <w:right w:val="nil"/>
            </w:tcBorders>
          </w:tcPr>
          <w:p w:rsidR="004A488C" w:rsidRPr="003169AD" w:rsidRDefault="004B10B1" w:rsidP="00C576C7">
            <w:pPr>
              <w:tabs>
                <w:tab w:val="decimal" w:pos="882"/>
              </w:tabs>
              <w:spacing w:line="300" w:lineRule="exact"/>
              <w:ind w:left="-18"/>
              <w:rPr>
                <w:rFonts w:ascii="Arial" w:hAnsi="Arial" w:cs="Arial"/>
                <w:sz w:val="16"/>
                <w:szCs w:val="16"/>
              </w:rPr>
            </w:pPr>
            <w:r>
              <w:rPr>
                <w:rFonts w:ascii="Arial" w:hAnsi="Arial" w:cs="Arial"/>
                <w:sz w:val="16"/>
                <w:szCs w:val="16"/>
              </w:rPr>
              <w:t>(31)</w:t>
            </w:r>
          </w:p>
        </w:tc>
        <w:tc>
          <w:tcPr>
            <w:tcW w:w="1227" w:type="dxa"/>
            <w:tcBorders>
              <w:top w:val="nil"/>
              <w:left w:val="nil"/>
              <w:bottom w:val="nil"/>
              <w:right w:val="nil"/>
            </w:tcBorders>
          </w:tcPr>
          <w:p w:rsidR="004A488C" w:rsidRPr="003169AD" w:rsidRDefault="004B10B1" w:rsidP="00C576C7">
            <w:pPr>
              <w:tabs>
                <w:tab w:val="decimal" w:pos="919"/>
              </w:tabs>
              <w:spacing w:line="300" w:lineRule="exact"/>
              <w:rPr>
                <w:rFonts w:ascii="Arial" w:hAnsi="Arial" w:cs="Arial"/>
                <w:sz w:val="16"/>
                <w:szCs w:val="16"/>
              </w:rPr>
            </w:pPr>
            <w:r>
              <w:rPr>
                <w:rFonts w:ascii="Arial" w:hAnsi="Arial" w:cs="Arial"/>
                <w:sz w:val="16"/>
                <w:szCs w:val="16"/>
              </w:rPr>
              <w:t>(10)</w:t>
            </w:r>
          </w:p>
        </w:tc>
        <w:tc>
          <w:tcPr>
            <w:tcW w:w="988" w:type="dxa"/>
            <w:tcBorders>
              <w:top w:val="nil"/>
              <w:left w:val="nil"/>
              <w:bottom w:val="nil"/>
              <w:right w:val="nil"/>
            </w:tcBorders>
          </w:tcPr>
          <w:p w:rsidR="004A488C" w:rsidRPr="003169AD" w:rsidRDefault="004B10B1" w:rsidP="00C576C7">
            <w:pPr>
              <w:tabs>
                <w:tab w:val="decimal" w:pos="682"/>
              </w:tabs>
              <w:spacing w:line="30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rsidR="004A488C" w:rsidRPr="003169AD" w:rsidRDefault="004B10B1" w:rsidP="00C576C7">
            <w:pPr>
              <w:tabs>
                <w:tab w:val="decimal" w:pos="864"/>
              </w:tabs>
              <w:spacing w:line="300" w:lineRule="exact"/>
              <w:ind w:left="-18"/>
              <w:rPr>
                <w:rFonts w:ascii="Arial" w:hAnsi="Arial" w:cs="Arial"/>
                <w:sz w:val="16"/>
                <w:szCs w:val="16"/>
              </w:rPr>
            </w:pPr>
            <w:r>
              <w:rPr>
                <w:rFonts w:ascii="Arial" w:hAnsi="Arial" w:cs="Arial"/>
                <w:sz w:val="16"/>
                <w:szCs w:val="16"/>
              </w:rPr>
              <w:t>8</w:t>
            </w:r>
          </w:p>
        </w:tc>
        <w:tc>
          <w:tcPr>
            <w:tcW w:w="993" w:type="dxa"/>
          </w:tcPr>
          <w:p w:rsidR="004A488C" w:rsidRPr="003169AD" w:rsidRDefault="004B10B1" w:rsidP="00C576C7">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(36)</w:t>
            </w:r>
          </w:p>
        </w:tc>
      </w:tr>
      <w:tr w:rsidR="004A488C" w:rsidRPr="003169AD" w:rsidTr="00C576C7">
        <w:trPr>
          <w:cantSplit/>
        </w:trPr>
        <w:tc>
          <w:tcPr>
            <w:tcW w:w="3330" w:type="dxa"/>
            <w:tcBorders>
              <w:top w:val="nil"/>
              <w:left w:val="nil"/>
              <w:bottom w:val="nil"/>
              <w:right w:val="nil"/>
            </w:tcBorders>
          </w:tcPr>
          <w:p w:rsidR="004A488C" w:rsidRPr="003169AD" w:rsidRDefault="00CC23F5" w:rsidP="00C576C7">
            <w:pPr>
              <w:spacing w:line="300" w:lineRule="exact"/>
              <w:ind w:left="-90" w:right="-198"/>
              <w:jc w:val="both"/>
              <w:rPr>
                <w:rFonts w:ascii="Arial" w:hAnsi="Arial" w:cs="Arial"/>
                <w:sz w:val="16"/>
                <w:szCs w:val="16"/>
              </w:rPr>
            </w:pPr>
            <w:r>
              <w:rPr>
                <w:rFonts w:ascii="Arial" w:hAnsi="Arial" w:cs="Arial"/>
                <w:sz w:val="16"/>
                <w:szCs w:val="16"/>
              </w:rPr>
              <w:t>Profit</w:t>
            </w:r>
            <w:r w:rsidR="004A488C" w:rsidRPr="003169AD">
              <w:rPr>
                <w:rFonts w:ascii="Arial" w:hAnsi="Arial" w:cs="Arial"/>
                <w:sz w:val="16"/>
                <w:szCs w:val="16"/>
              </w:rPr>
              <w:t xml:space="preserve"> for the period</w:t>
            </w:r>
          </w:p>
        </w:tc>
        <w:tc>
          <w:tcPr>
            <w:tcW w:w="1133"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C576C7">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CC23F5" w:rsidP="00C576C7">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66</w:t>
            </w:r>
          </w:p>
        </w:tc>
      </w:tr>
    </w:tbl>
    <w:p w:rsidR="00C576C7" w:rsidRDefault="00C576C7" w:rsidP="00C576C7">
      <w:pPr>
        <w:tabs>
          <w:tab w:val="left" w:pos="687"/>
          <w:tab w:val="left" w:pos="720"/>
        </w:tabs>
        <w:spacing w:before="240" w:after="120" w:line="320" w:lineRule="exact"/>
        <w:ind w:right="-241"/>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Pr="00A82A30">
        <w:rPr>
          <w:rFonts w:ascii="Arial" w:hAnsi="Arial" w:cs="Arial"/>
          <w:sz w:val="16"/>
          <w:szCs w:val="16"/>
        </w:rPr>
        <w:t xml:space="preserve"> (Unit: Million Baht)</w:t>
      </w:r>
    </w:p>
    <w:tbl>
      <w:tblPr>
        <w:tblW w:w="8753" w:type="dxa"/>
        <w:tblInd w:w="540" w:type="dxa"/>
        <w:tblLayout w:type="fixed"/>
        <w:tblLook w:val="0000" w:firstRow="0" w:lastRow="0" w:firstColumn="0" w:lastColumn="0" w:noHBand="0" w:noVBand="0"/>
      </w:tblPr>
      <w:tblGrid>
        <w:gridCol w:w="3240"/>
        <w:gridCol w:w="1133"/>
        <w:gridCol w:w="1227"/>
        <w:gridCol w:w="988"/>
        <w:gridCol w:w="1172"/>
        <w:gridCol w:w="993"/>
      </w:tblGrid>
      <w:tr w:rsidR="00342FB8" w:rsidRPr="003169AD" w:rsidTr="00C576C7">
        <w:trPr>
          <w:cantSplit/>
        </w:trPr>
        <w:tc>
          <w:tcPr>
            <w:tcW w:w="3240" w:type="dxa"/>
            <w:tcBorders>
              <w:top w:val="nil"/>
              <w:left w:val="nil"/>
              <w:bottom w:val="nil"/>
              <w:right w:val="nil"/>
            </w:tcBorders>
          </w:tcPr>
          <w:p w:rsidR="00342FB8" w:rsidRPr="003169AD" w:rsidRDefault="00342FB8" w:rsidP="00342FB8">
            <w:pPr>
              <w:spacing w:line="320" w:lineRule="exact"/>
              <w:ind w:left="-86" w:right="-43"/>
              <w:jc w:val="center"/>
              <w:rPr>
                <w:rFonts w:ascii="Arial" w:hAnsi="Arial" w:cs="Arial"/>
                <w:sz w:val="16"/>
                <w:szCs w:val="16"/>
              </w:rPr>
            </w:pPr>
            <w:r w:rsidRPr="003169AD">
              <w:rPr>
                <w:rFonts w:ascii="Arial" w:hAnsi="Arial" w:cs="Arial"/>
                <w:sz w:val="16"/>
                <w:szCs w:val="16"/>
              </w:rPr>
              <w:br w:type="page"/>
            </w:r>
          </w:p>
        </w:tc>
        <w:tc>
          <w:tcPr>
            <w:tcW w:w="5513" w:type="dxa"/>
            <w:gridSpan w:val="5"/>
            <w:tcBorders>
              <w:top w:val="nil"/>
              <w:left w:val="nil"/>
              <w:right w:val="nil"/>
            </w:tcBorders>
          </w:tcPr>
          <w:p w:rsidR="00342FB8" w:rsidRPr="003169AD" w:rsidRDefault="00342FB8" w:rsidP="00342FB8">
            <w:pPr>
              <w:pBdr>
                <w:bottom w:val="single" w:sz="4" w:space="1" w:color="auto"/>
              </w:pBdr>
              <w:spacing w:line="320" w:lineRule="exact"/>
              <w:ind w:left="-18"/>
              <w:jc w:val="center"/>
              <w:rPr>
                <w:rFonts w:ascii="Arial" w:hAnsi="Arial" w:cs="Arial"/>
                <w:sz w:val="16"/>
                <w:szCs w:val="16"/>
              </w:rPr>
            </w:pPr>
            <w:r w:rsidRPr="003169AD">
              <w:rPr>
                <w:rFonts w:ascii="Arial" w:hAnsi="Arial" w:cs="Arial"/>
                <w:sz w:val="16"/>
                <w:szCs w:val="16"/>
              </w:rPr>
              <w:t>For the six</w:t>
            </w:r>
            <w:r w:rsidR="004A488C">
              <w:rPr>
                <w:rFonts w:ascii="Arial" w:hAnsi="Arial" w:cs="Arial"/>
                <w:sz w:val="16"/>
                <w:szCs w:val="16"/>
              </w:rPr>
              <w:t>-month period ended 30 June 2017</w:t>
            </w:r>
          </w:p>
        </w:tc>
      </w:tr>
      <w:tr w:rsidR="00342FB8" w:rsidRPr="003169AD" w:rsidTr="00C576C7">
        <w:trPr>
          <w:cantSplit/>
        </w:trPr>
        <w:tc>
          <w:tcPr>
            <w:tcW w:w="3240" w:type="dxa"/>
            <w:tcBorders>
              <w:top w:val="nil"/>
              <w:left w:val="nil"/>
              <w:bottom w:val="nil"/>
              <w:right w:val="nil"/>
            </w:tcBorders>
          </w:tcPr>
          <w:p w:rsidR="00342FB8" w:rsidRPr="003169AD" w:rsidRDefault="00342FB8" w:rsidP="00342FB8">
            <w:pPr>
              <w:spacing w:line="320" w:lineRule="exact"/>
              <w:ind w:left="-86" w:right="-43"/>
              <w:jc w:val="center"/>
              <w:rPr>
                <w:rFonts w:ascii="Arial" w:hAnsi="Arial" w:cs="Arial"/>
                <w:sz w:val="16"/>
                <w:szCs w:val="16"/>
              </w:rPr>
            </w:pPr>
          </w:p>
        </w:tc>
        <w:tc>
          <w:tcPr>
            <w:tcW w:w="1133" w:type="dxa"/>
            <w:tcBorders>
              <w:left w:val="nil"/>
              <w:bottom w:val="nil"/>
              <w:right w:val="nil"/>
            </w:tcBorders>
          </w:tcPr>
          <w:p w:rsidR="00342FB8" w:rsidRPr="003169AD" w:rsidRDefault="00342FB8" w:rsidP="00342FB8">
            <w:pPr>
              <w:spacing w:line="320" w:lineRule="exact"/>
              <w:ind w:left="-108" w:right="-108"/>
              <w:jc w:val="center"/>
              <w:rPr>
                <w:rFonts w:ascii="Arial" w:hAnsi="Arial" w:cs="Arial"/>
                <w:sz w:val="16"/>
                <w:szCs w:val="16"/>
              </w:rPr>
            </w:pPr>
            <w:r w:rsidRPr="003169AD">
              <w:rPr>
                <w:rFonts w:ascii="Arial" w:hAnsi="Arial" w:cs="Arial"/>
                <w:sz w:val="16"/>
                <w:szCs w:val="16"/>
              </w:rPr>
              <w:t>Hotel</w:t>
            </w:r>
          </w:p>
        </w:tc>
        <w:tc>
          <w:tcPr>
            <w:tcW w:w="1227" w:type="dxa"/>
            <w:tcBorders>
              <w:left w:val="nil"/>
              <w:bottom w:val="nil"/>
              <w:right w:val="nil"/>
            </w:tcBorders>
          </w:tcPr>
          <w:p w:rsidR="00342FB8" w:rsidRPr="003169AD" w:rsidRDefault="00342FB8" w:rsidP="00342FB8">
            <w:pPr>
              <w:spacing w:line="320" w:lineRule="exact"/>
              <w:ind w:left="-18"/>
              <w:jc w:val="center"/>
              <w:rPr>
                <w:rFonts w:ascii="Arial" w:hAnsi="Arial" w:cs="Arial"/>
                <w:sz w:val="16"/>
                <w:szCs w:val="16"/>
              </w:rPr>
            </w:pPr>
            <w:r w:rsidRPr="003169AD">
              <w:rPr>
                <w:rFonts w:ascii="Arial" w:hAnsi="Arial" w:cs="Arial"/>
                <w:sz w:val="16"/>
                <w:szCs w:val="16"/>
              </w:rPr>
              <w:t>Property</w:t>
            </w:r>
          </w:p>
        </w:tc>
        <w:tc>
          <w:tcPr>
            <w:tcW w:w="988" w:type="dxa"/>
            <w:tcBorders>
              <w:left w:val="nil"/>
              <w:bottom w:val="nil"/>
              <w:right w:val="nil"/>
            </w:tcBorders>
          </w:tcPr>
          <w:p w:rsidR="00342FB8" w:rsidRPr="003169AD" w:rsidRDefault="00342FB8" w:rsidP="00342FB8">
            <w:pPr>
              <w:spacing w:line="320" w:lineRule="exact"/>
              <w:ind w:left="-18"/>
              <w:jc w:val="center"/>
              <w:rPr>
                <w:rFonts w:ascii="Arial" w:hAnsi="Arial" w:cs="Arial"/>
                <w:sz w:val="16"/>
                <w:szCs w:val="16"/>
              </w:rPr>
            </w:pPr>
            <w:r w:rsidRPr="003169AD">
              <w:rPr>
                <w:rFonts w:ascii="Arial" w:hAnsi="Arial" w:cs="Arial"/>
                <w:sz w:val="16"/>
                <w:szCs w:val="16"/>
              </w:rPr>
              <w:t xml:space="preserve">Office </w:t>
            </w:r>
          </w:p>
        </w:tc>
        <w:tc>
          <w:tcPr>
            <w:tcW w:w="1172" w:type="dxa"/>
            <w:tcBorders>
              <w:left w:val="nil"/>
              <w:bottom w:val="nil"/>
              <w:right w:val="nil"/>
            </w:tcBorders>
          </w:tcPr>
          <w:p w:rsidR="00342FB8" w:rsidRPr="003169AD" w:rsidRDefault="00342FB8" w:rsidP="00342FB8">
            <w:pPr>
              <w:spacing w:line="320" w:lineRule="exact"/>
              <w:ind w:left="-18" w:hanging="67"/>
              <w:jc w:val="center"/>
              <w:rPr>
                <w:rFonts w:ascii="Arial" w:hAnsi="Arial" w:cs="Arial"/>
                <w:sz w:val="16"/>
                <w:szCs w:val="16"/>
              </w:rPr>
            </w:pPr>
          </w:p>
        </w:tc>
        <w:tc>
          <w:tcPr>
            <w:tcW w:w="993" w:type="dxa"/>
            <w:tcBorders>
              <w:left w:val="nil"/>
              <w:bottom w:val="nil"/>
              <w:right w:val="nil"/>
            </w:tcBorders>
          </w:tcPr>
          <w:p w:rsidR="00342FB8" w:rsidRPr="003169AD" w:rsidRDefault="00342FB8" w:rsidP="00342FB8">
            <w:pPr>
              <w:spacing w:line="320" w:lineRule="exact"/>
              <w:ind w:left="-18" w:hanging="67"/>
              <w:jc w:val="center"/>
              <w:rPr>
                <w:rFonts w:ascii="Arial" w:hAnsi="Arial" w:cs="Arial"/>
                <w:sz w:val="16"/>
                <w:szCs w:val="16"/>
              </w:rPr>
            </w:pPr>
          </w:p>
        </w:tc>
      </w:tr>
      <w:tr w:rsidR="00342FB8" w:rsidRPr="003169AD" w:rsidTr="00C576C7">
        <w:trPr>
          <w:cantSplit/>
        </w:trPr>
        <w:tc>
          <w:tcPr>
            <w:tcW w:w="3240" w:type="dxa"/>
            <w:tcBorders>
              <w:top w:val="nil"/>
              <w:left w:val="nil"/>
              <w:bottom w:val="nil"/>
              <w:right w:val="nil"/>
            </w:tcBorders>
          </w:tcPr>
          <w:p w:rsidR="00342FB8" w:rsidRPr="003169AD" w:rsidRDefault="00342FB8" w:rsidP="00342FB8">
            <w:pPr>
              <w:spacing w:line="320" w:lineRule="exact"/>
              <w:ind w:left="-86" w:right="-43"/>
              <w:jc w:val="center"/>
              <w:rPr>
                <w:rFonts w:ascii="Arial" w:hAnsi="Arial" w:cs="Arial"/>
                <w:sz w:val="16"/>
                <w:szCs w:val="16"/>
              </w:rPr>
            </w:pPr>
          </w:p>
        </w:tc>
        <w:tc>
          <w:tcPr>
            <w:tcW w:w="1133" w:type="dxa"/>
            <w:tcBorders>
              <w:top w:val="nil"/>
              <w:left w:val="nil"/>
              <w:bottom w:val="nil"/>
              <w:right w:val="nil"/>
            </w:tcBorders>
          </w:tcPr>
          <w:p w:rsidR="00342FB8" w:rsidRPr="003169AD" w:rsidRDefault="00342FB8" w:rsidP="00342FB8">
            <w:pPr>
              <w:pBdr>
                <w:bottom w:val="single" w:sz="4" w:space="1" w:color="auto"/>
              </w:pBdr>
              <w:spacing w:line="320" w:lineRule="exact"/>
              <w:ind w:left="-18"/>
              <w:jc w:val="center"/>
              <w:rPr>
                <w:rFonts w:ascii="Arial" w:hAnsi="Arial" w:cs="Arial"/>
                <w:sz w:val="16"/>
                <w:szCs w:val="16"/>
              </w:rPr>
            </w:pPr>
            <w:r w:rsidRPr="003169AD">
              <w:rPr>
                <w:rFonts w:ascii="Arial" w:hAnsi="Arial" w:cs="Arial"/>
                <w:sz w:val="16"/>
                <w:szCs w:val="16"/>
              </w:rPr>
              <w:t>Business</w:t>
            </w:r>
          </w:p>
        </w:tc>
        <w:tc>
          <w:tcPr>
            <w:tcW w:w="1227" w:type="dxa"/>
            <w:tcBorders>
              <w:top w:val="nil"/>
              <w:left w:val="nil"/>
              <w:bottom w:val="nil"/>
              <w:right w:val="nil"/>
            </w:tcBorders>
          </w:tcPr>
          <w:p w:rsidR="00342FB8" w:rsidRPr="003169AD" w:rsidRDefault="00342FB8" w:rsidP="00342FB8">
            <w:pPr>
              <w:pBdr>
                <w:bottom w:val="single" w:sz="4" w:space="1" w:color="auto"/>
              </w:pBdr>
              <w:spacing w:line="320" w:lineRule="exact"/>
              <w:ind w:left="-18"/>
              <w:jc w:val="center"/>
              <w:rPr>
                <w:rFonts w:ascii="Arial" w:hAnsi="Arial" w:cs="Arial"/>
                <w:sz w:val="16"/>
                <w:szCs w:val="16"/>
              </w:rPr>
            </w:pPr>
            <w:r w:rsidRPr="003169AD">
              <w:rPr>
                <w:rFonts w:ascii="Arial" w:hAnsi="Arial" w:cs="Arial"/>
                <w:sz w:val="16"/>
                <w:szCs w:val="16"/>
              </w:rPr>
              <w:t>Development</w:t>
            </w:r>
          </w:p>
        </w:tc>
        <w:tc>
          <w:tcPr>
            <w:tcW w:w="988" w:type="dxa"/>
            <w:tcBorders>
              <w:top w:val="nil"/>
              <w:left w:val="nil"/>
              <w:bottom w:val="nil"/>
              <w:right w:val="nil"/>
            </w:tcBorders>
          </w:tcPr>
          <w:p w:rsidR="00342FB8" w:rsidRPr="003169AD" w:rsidRDefault="00342FB8" w:rsidP="00342FB8">
            <w:pPr>
              <w:pBdr>
                <w:bottom w:val="single" w:sz="4" w:space="1" w:color="auto"/>
              </w:pBdr>
              <w:spacing w:line="320" w:lineRule="exact"/>
              <w:ind w:left="-18"/>
              <w:jc w:val="center"/>
              <w:rPr>
                <w:rFonts w:ascii="Arial" w:hAnsi="Arial" w:cs="Arial"/>
                <w:sz w:val="16"/>
                <w:szCs w:val="16"/>
              </w:rPr>
            </w:pPr>
            <w:r w:rsidRPr="003169AD">
              <w:rPr>
                <w:rFonts w:ascii="Arial" w:hAnsi="Arial" w:cs="Arial"/>
                <w:sz w:val="16"/>
                <w:szCs w:val="16"/>
              </w:rPr>
              <w:t>Rental</w:t>
            </w:r>
          </w:p>
        </w:tc>
        <w:tc>
          <w:tcPr>
            <w:tcW w:w="1172" w:type="dxa"/>
            <w:tcBorders>
              <w:top w:val="nil"/>
              <w:left w:val="nil"/>
              <w:bottom w:val="nil"/>
              <w:right w:val="nil"/>
            </w:tcBorders>
          </w:tcPr>
          <w:p w:rsidR="00342FB8" w:rsidRPr="003169AD" w:rsidRDefault="00342FB8" w:rsidP="00342FB8">
            <w:pPr>
              <w:pBdr>
                <w:bottom w:val="single" w:sz="4" w:space="1" w:color="auto"/>
              </w:pBdr>
              <w:spacing w:line="320" w:lineRule="exact"/>
              <w:ind w:left="-18"/>
              <w:jc w:val="center"/>
              <w:rPr>
                <w:rFonts w:ascii="Arial" w:hAnsi="Arial" w:cs="Arial"/>
                <w:sz w:val="16"/>
                <w:szCs w:val="16"/>
              </w:rPr>
            </w:pPr>
            <w:r w:rsidRPr="003169AD">
              <w:rPr>
                <w:rFonts w:ascii="Arial" w:hAnsi="Arial" w:cs="Arial"/>
                <w:sz w:val="16"/>
                <w:szCs w:val="16"/>
              </w:rPr>
              <w:t>Head Office</w:t>
            </w:r>
          </w:p>
        </w:tc>
        <w:tc>
          <w:tcPr>
            <w:tcW w:w="993" w:type="dxa"/>
            <w:tcBorders>
              <w:top w:val="nil"/>
              <w:left w:val="nil"/>
              <w:bottom w:val="nil"/>
              <w:right w:val="nil"/>
            </w:tcBorders>
          </w:tcPr>
          <w:p w:rsidR="00342FB8" w:rsidRPr="003169AD" w:rsidRDefault="00342FB8" w:rsidP="00342FB8">
            <w:pPr>
              <w:pBdr>
                <w:bottom w:val="single" w:sz="4" w:space="1" w:color="auto"/>
              </w:pBdr>
              <w:spacing w:line="320" w:lineRule="exact"/>
              <w:ind w:left="-18"/>
              <w:jc w:val="center"/>
              <w:rPr>
                <w:rFonts w:ascii="Arial" w:hAnsi="Arial" w:cs="Arial"/>
                <w:sz w:val="16"/>
                <w:szCs w:val="16"/>
              </w:rPr>
            </w:pPr>
            <w:r w:rsidRPr="003169AD">
              <w:rPr>
                <w:rFonts w:ascii="Arial" w:hAnsi="Arial" w:cs="Arial"/>
                <w:sz w:val="16"/>
                <w:szCs w:val="16"/>
              </w:rPr>
              <w:t>Total</w:t>
            </w:r>
          </w:p>
        </w:tc>
      </w:tr>
      <w:tr w:rsidR="00342FB8" w:rsidRPr="003169AD" w:rsidTr="00C576C7">
        <w:trPr>
          <w:cantSplit/>
        </w:trPr>
        <w:tc>
          <w:tcPr>
            <w:tcW w:w="3240" w:type="dxa"/>
            <w:tcBorders>
              <w:top w:val="nil"/>
              <w:left w:val="nil"/>
              <w:bottom w:val="nil"/>
              <w:right w:val="nil"/>
            </w:tcBorders>
          </w:tcPr>
          <w:p w:rsidR="00342FB8" w:rsidRPr="003169AD" w:rsidRDefault="00342FB8" w:rsidP="00342FB8">
            <w:pPr>
              <w:spacing w:line="320" w:lineRule="exact"/>
              <w:ind w:left="-86" w:right="-43"/>
              <w:jc w:val="both"/>
              <w:rPr>
                <w:rFonts w:ascii="Arial" w:hAnsi="Arial" w:cs="Arial"/>
                <w:sz w:val="16"/>
                <w:szCs w:val="16"/>
              </w:rPr>
            </w:pPr>
            <w:r w:rsidRPr="003169AD">
              <w:rPr>
                <w:rFonts w:ascii="Arial" w:hAnsi="Arial" w:cs="Arial"/>
                <w:sz w:val="16"/>
                <w:szCs w:val="16"/>
              </w:rPr>
              <w:t>Revenue:</w:t>
            </w:r>
          </w:p>
          <w:p w:rsidR="00342FB8" w:rsidRPr="003169AD" w:rsidRDefault="00342FB8" w:rsidP="00342FB8">
            <w:pPr>
              <w:spacing w:line="320" w:lineRule="exact"/>
              <w:ind w:left="-86" w:right="-43"/>
              <w:jc w:val="both"/>
              <w:rPr>
                <w:rFonts w:ascii="Arial" w:hAnsi="Arial" w:cs="Arial"/>
                <w:sz w:val="16"/>
                <w:szCs w:val="16"/>
              </w:rPr>
            </w:pPr>
            <w:r w:rsidRPr="003169AD">
              <w:rPr>
                <w:rFonts w:ascii="Arial" w:hAnsi="Arial" w:cs="Arial"/>
                <w:sz w:val="16"/>
                <w:szCs w:val="16"/>
              </w:rPr>
              <w:t xml:space="preserve">Segment revenue </w:t>
            </w:r>
          </w:p>
        </w:tc>
        <w:tc>
          <w:tcPr>
            <w:tcW w:w="1133" w:type="dxa"/>
            <w:tcBorders>
              <w:top w:val="nil"/>
              <w:left w:val="nil"/>
              <w:bottom w:val="nil"/>
              <w:right w:val="nil"/>
            </w:tcBorders>
          </w:tcPr>
          <w:p w:rsidR="00342FB8" w:rsidRPr="003169AD" w:rsidRDefault="00342FB8" w:rsidP="00342FB8">
            <w:pPr>
              <w:tabs>
                <w:tab w:val="decimal" w:pos="684"/>
              </w:tabs>
              <w:spacing w:line="320" w:lineRule="exact"/>
              <w:ind w:left="-18"/>
              <w:rPr>
                <w:rFonts w:ascii="Arial" w:hAnsi="Arial" w:cs="Arial"/>
                <w:sz w:val="16"/>
                <w:szCs w:val="16"/>
              </w:rPr>
            </w:pPr>
          </w:p>
        </w:tc>
        <w:tc>
          <w:tcPr>
            <w:tcW w:w="1227" w:type="dxa"/>
            <w:tcBorders>
              <w:top w:val="nil"/>
              <w:left w:val="nil"/>
              <w:bottom w:val="nil"/>
              <w:right w:val="nil"/>
            </w:tcBorders>
          </w:tcPr>
          <w:p w:rsidR="00342FB8" w:rsidRPr="003169AD" w:rsidRDefault="00342FB8" w:rsidP="00342FB8">
            <w:pPr>
              <w:tabs>
                <w:tab w:val="decimal" w:pos="684"/>
              </w:tabs>
              <w:spacing w:line="320" w:lineRule="exact"/>
              <w:ind w:left="-18"/>
              <w:rPr>
                <w:rFonts w:ascii="Arial" w:hAnsi="Arial" w:cs="Arial"/>
                <w:sz w:val="16"/>
                <w:szCs w:val="16"/>
              </w:rPr>
            </w:pPr>
          </w:p>
        </w:tc>
        <w:tc>
          <w:tcPr>
            <w:tcW w:w="988" w:type="dxa"/>
            <w:tcBorders>
              <w:top w:val="nil"/>
              <w:left w:val="nil"/>
              <w:bottom w:val="nil"/>
              <w:right w:val="nil"/>
            </w:tcBorders>
          </w:tcPr>
          <w:p w:rsidR="00342FB8" w:rsidRPr="003169AD" w:rsidRDefault="00342FB8" w:rsidP="00342FB8">
            <w:pPr>
              <w:tabs>
                <w:tab w:val="decimal" w:pos="684"/>
              </w:tabs>
              <w:spacing w:line="320" w:lineRule="exact"/>
              <w:ind w:left="-18"/>
              <w:rPr>
                <w:rFonts w:ascii="Arial" w:hAnsi="Arial" w:cs="Arial"/>
                <w:sz w:val="16"/>
                <w:szCs w:val="16"/>
              </w:rPr>
            </w:pPr>
          </w:p>
        </w:tc>
        <w:tc>
          <w:tcPr>
            <w:tcW w:w="1172" w:type="dxa"/>
            <w:tcBorders>
              <w:top w:val="nil"/>
              <w:left w:val="nil"/>
              <w:bottom w:val="nil"/>
              <w:right w:val="nil"/>
            </w:tcBorders>
          </w:tcPr>
          <w:p w:rsidR="00342FB8" w:rsidRPr="003169AD" w:rsidRDefault="00342FB8" w:rsidP="00342FB8">
            <w:pPr>
              <w:tabs>
                <w:tab w:val="decimal" w:pos="684"/>
              </w:tabs>
              <w:spacing w:line="320" w:lineRule="exact"/>
              <w:ind w:left="-18"/>
              <w:rPr>
                <w:rFonts w:ascii="Arial" w:hAnsi="Arial" w:cs="Arial"/>
                <w:sz w:val="16"/>
                <w:szCs w:val="16"/>
              </w:rPr>
            </w:pPr>
          </w:p>
        </w:tc>
        <w:tc>
          <w:tcPr>
            <w:tcW w:w="993" w:type="dxa"/>
            <w:tcBorders>
              <w:top w:val="nil"/>
              <w:left w:val="nil"/>
              <w:bottom w:val="nil"/>
              <w:right w:val="nil"/>
            </w:tcBorders>
          </w:tcPr>
          <w:p w:rsidR="00342FB8" w:rsidRPr="003169AD" w:rsidRDefault="00342FB8" w:rsidP="00342FB8">
            <w:pPr>
              <w:tabs>
                <w:tab w:val="decimal" w:pos="684"/>
              </w:tabs>
              <w:spacing w:line="320" w:lineRule="exact"/>
              <w:ind w:left="-18"/>
              <w:rPr>
                <w:rFonts w:ascii="Arial" w:hAnsi="Arial" w:cs="Arial"/>
                <w:sz w:val="16"/>
                <w:szCs w:val="16"/>
              </w:rPr>
            </w:pP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36"/>
              <w:jc w:val="both"/>
              <w:rPr>
                <w:rFonts w:ascii="Arial" w:hAnsi="Arial" w:cs="Arial"/>
                <w:sz w:val="16"/>
                <w:szCs w:val="16"/>
              </w:rPr>
            </w:pPr>
            <w:r w:rsidRPr="003169AD">
              <w:rPr>
                <w:rFonts w:ascii="Arial" w:hAnsi="Arial" w:cs="Arial"/>
                <w:sz w:val="16"/>
                <w:szCs w:val="16"/>
              </w:rPr>
              <w:t xml:space="preserve">   Total revenues</w:t>
            </w:r>
          </w:p>
        </w:tc>
        <w:tc>
          <w:tcPr>
            <w:tcW w:w="1133" w:type="dxa"/>
            <w:tcBorders>
              <w:top w:val="nil"/>
              <w:left w:val="nil"/>
              <w:bottom w:val="nil"/>
              <w:right w:val="nil"/>
            </w:tcBorders>
          </w:tcPr>
          <w:p w:rsidR="004A488C" w:rsidRPr="003169AD" w:rsidRDefault="004A488C" w:rsidP="004A488C">
            <w:pPr>
              <w:tabs>
                <w:tab w:val="decimal" w:pos="882"/>
              </w:tabs>
              <w:spacing w:line="320" w:lineRule="exact"/>
              <w:ind w:left="-18"/>
              <w:rPr>
                <w:rFonts w:ascii="Arial" w:hAnsi="Arial" w:cs="Arial"/>
                <w:sz w:val="16"/>
                <w:szCs w:val="16"/>
              </w:rPr>
            </w:pPr>
            <w:r w:rsidRPr="003169AD">
              <w:rPr>
                <w:rFonts w:ascii="Arial" w:hAnsi="Arial" w:cs="Arial"/>
                <w:sz w:val="16"/>
                <w:szCs w:val="16"/>
              </w:rPr>
              <w:t>2,032</w:t>
            </w:r>
          </w:p>
        </w:tc>
        <w:tc>
          <w:tcPr>
            <w:tcW w:w="1227" w:type="dxa"/>
            <w:tcBorders>
              <w:top w:val="nil"/>
              <w:left w:val="nil"/>
              <w:bottom w:val="nil"/>
              <w:right w:val="nil"/>
            </w:tcBorders>
          </w:tcPr>
          <w:p w:rsidR="004A488C" w:rsidRPr="003169AD" w:rsidRDefault="004A488C" w:rsidP="004A488C">
            <w:pPr>
              <w:tabs>
                <w:tab w:val="decimal" w:pos="919"/>
              </w:tabs>
              <w:spacing w:line="320" w:lineRule="exact"/>
              <w:rPr>
                <w:rFonts w:ascii="Arial" w:hAnsi="Arial" w:cs="Arial"/>
                <w:sz w:val="16"/>
                <w:szCs w:val="16"/>
              </w:rPr>
            </w:pPr>
            <w:r w:rsidRPr="003169AD">
              <w:rPr>
                <w:rFonts w:ascii="Arial" w:hAnsi="Arial" w:cs="Arial"/>
                <w:sz w:val="16"/>
                <w:szCs w:val="16"/>
              </w:rPr>
              <w:t>321</w:t>
            </w:r>
          </w:p>
        </w:tc>
        <w:tc>
          <w:tcPr>
            <w:tcW w:w="988"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r w:rsidRPr="003169AD">
              <w:rPr>
                <w:rFonts w:ascii="Arial" w:hAnsi="Arial" w:cs="Arial"/>
                <w:sz w:val="16"/>
                <w:szCs w:val="16"/>
              </w:rPr>
              <w:t>56</w:t>
            </w:r>
          </w:p>
        </w:tc>
        <w:tc>
          <w:tcPr>
            <w:tcW w:w="1172" w:type="dxa"/>
            <w:tcBorders>
              <w:top w:val="nil"/>
              <w:left w:val="nil"/>
              <w:bottom w:val="nil"/>
              <w:right w:val="nil"/>
            </w:tcBorders>
          </w:tcPr>
          <w:p w:rsidR="004A488C" w:rsidRPr="003169AD" w:rsidRDefault="004A488C" w:rsidP="004A488C">
            <w:pPr>
              <w:tabs>
                <w:tab w:val="decimal" w:pos="864"/>
              </w:tabs>
              <w:spacing w:line="320" w:lineRule="exact"/>
              <w:ind w:left="-18"/>
              <w:rPr>
                <w:rFonts w:ascii="Arial" w:hAnsi="Arial" w:cs="Arial"/>
                <w:sz w:val="16"/>
                <w:szCs w:val="16"/>
              </w:rPr>
            </w:pPr>
            <w:r w:rsidRPr="003169AD">
              <w:rPr>
                <w:rFonts w:ascii="Arial" w:hAnsi="Arial" w:cs="Arial"/>
                <w:sz w:val="16"/>
                <w:szCs w:val="16"/>
              </w:rPr>
              <w:t>-</w:t>
            </w:r>
          </w:p>
        </w:tc>
        <w:tc>
          <w:tcPr>
            <w:tcW w:w="993"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r w:rsidRPr="003169AD">
              <w:rPr>
                <w:rFonts w:ascii="Arial" w:hAnsi="Arial" w:cs="Arial"/>
                <w:sz w:val="16"/>
                <w:szCs w:val="16"/>
              </w:rPr>
              <w:t>2,409</w:t>
            </w: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36"/>
              <w:jc w:val="both"/>
              <w:rPr>
                <w:rFonts w:ascii="Arial" w:hAnsi="Arial" w:cs="Arial"/>
                <w:sz w:val="16"/>
                <w:szCs w:val="16"/>
              </w:rPr>
            </w:pPr>
            <w:r w:rsidRPr="003169AD">
              <w:rPr>
                <w:rFonts w:ascii="Arial" w:hAnsi="Arial" w:cs="Arial"/>
                <w:sz w:val="16"/>
                <w:szCs w:val="16"/>
              </w:rPr>
              <w:t xml:space="preserve">   Intersegment revenues</w:t>
            </w:r>
          </w:p>
        </w:tc>
        <w:tc>
          <w:tcPr>
            <w:tcW w:w="1133" w:type="dxa"/>
            <w:tcBorders>
              <w:top w:val="nil"/>
              <w:left w:val="nil"/>
              <w:bottom w:val="nil"/>
              <w:right w:val="nil"/>
            </w:tcBorders>
          </w:tcPr>
          <w:p w:rsidR="004A488C" w:rsidRPr="003169AD" w:rsidRDefault="004A488C" w:rsidP="004A488C">
            <w:pPr>
              <w:pBdr>
                <w:bottom w:val="single" w:sz="6" w:space="1" w:color="auto"/>
              </w:pBdr>
              <w:tabs>
                <w:tab w:val="decimal" w:pos="882"/>
              </w:tabs>
              <w:spacing w:line="320" w:lineRule="exact"/>
              <w:ind w:left="-18"/>
              <w:rPr>
                <w:rFonts w:ascii="Arial" w:hAnsi="Arial" w:cs="Arial"/>
                <w:sz w:val="16"/>
                <w:szCs w:val="16"/>
              </w:rPr>
            </w:pPr>
            <w:r w:rsidRPr="003169AD">
              <w:rPr>
                <w:rFonts w:ascii="Arial" w:hAnsi="Arial" w:cs="Arial"/>
                <w:sz w:val="16"/>
                <w:szCs w:val="16"/>
              </w:rPr>
              <w:t>(104)</w:t>
            </w:r>
          </w:p>
        </w:tc>
        <w:tc>
          <w:tcPr>
            <w:tcW w:w="1227" w:type="dxa"/>
            <w:tcBorders>
              <w:top w:val="nil"/>
              <w:left w:val="nil"/>
              <w:bottom w:val="nil"/>
              <w:right w:val="nil"/>
            </w:tcBorders>
          </w:tcPr>
          <w:p w:rsidR="004A488C" w:rsidRPr="003169AD" w:rsidRDefault="004A488C" w:rsidP="004A488C">
            <w:pPr>
              <w:pBdr>
                <w:bottom w:val="single" w:sz="6" w:space="1" w:color="auto"/>
              </w:pBdr>
              <w:tabs>
                <w:tab w:val="decimal" w:pos="919"/>
              </w:tabs>
              <w:spacing w:line="320" w:lineRule="exact"/>
              <w:rPr>
                <w:rFonts w:ascii="Arial" w:hAnsi="Arial" w:cs="Arial"/>
                <w:sz w:val="16"/>
                <w:szCs w:val="16"/>
              </w:rPr>
            </w:pPr>
            <w:r w:rsidRPr="003169AD">
              <w:rPr>
                <w:rFonts w:ascii="Arial" w:hAnsi="Arial" w:cs="Arial"/>
                <w:sz w:val="16"/>
                <w:szCs w:val="16"/>
              </w:rPr>
              <w:t>(2)</w:t>
            </w:r>
          </w:p>
        </w:tc>
        <w:tc>
          <w:tcPr>
            <w:tcW w:w="988" w:type="dxa"/>
            <w:tcBorders>
              <w:top w:val="nil"/>
              <w:left w:val="nil"/>
              <w:bottom w:val="nil"/>
              <w:right w:val="nil"/>
            </w:tcBorders>
          </w:tcPr>
          <w:p w:rsidR="004A488C" w:rsidRPr="003169AD" w:rsidRDefault="004A488C" w:rsidP="004A488C">
            <w:pPr>
              <w:pBdr>
                <w:bottom w:val="single" w:sz="6" w:space="1" w:color="auto"/>
              </w:pBdr>
              <w:tabs>
                <w:tab w:val="decimal" w:pos="682"/>
              </w:tabs>
              <w:spacing w:line="320" w:lineRule="exact"/>
              <w:ind w:left="-18"/>
              <w:rPr>
                <w:rFonts w:ascii="Arial" w:hAnsi="Arial" w:cs="Arial"/>
                <w:sz w:val="16"/>
                <w:szCs w:val="16"/>
              </w:rPr>
            </w:pPr>
            <w:r w:rsidRPr="003169AD">
              <w:rPr>
                <w:rFonts w:ascii="Arial" w:hAnsi="Arial" w:cs="Arial"/>
                <w:sz w:val="16"/>
                <w:szCs w:val="16"/>
              </w:rPr>
              <w:t>(5)</w:t>
            </w:r>
          </w:p>
        </w:tc>
        <w:tc>
          <w:tcPr>
            <w:tcW w:w="1172" w:type="dxa"/>
            <w:tcBorders>
              <w:top w:val="nil"/>
              <w:left w:val="nil"/>
              <w:bottom w:val="nil"/>
              <w:right w:val="nil"/>
            </w:tcBorders>
          </w:tcPr>
          <w:p w:rsidR="004A488C" w:rsidRPr="003169AD" w:rsidRDefault="004A488C" w:rsidP="004A488C">
            <w:pPr>
              <w:pBdr>
                <w:bottom w:val="single" w:sz="6" w:space="1" w:color="auto"/>
              </w:pBdr>
              <w:tabs>
                <w:tab w:val="decimal" w:pos="864"/>
              </w:tabs>
              <w:spacing w:line="320" w:lineRule="exact"/>
              <w:ind w:left="-18"/>
              <w:rPr>
                <w:rFonts w:ascii="Arial" w:hAnsi="Arial" w:cs="Arial"/>
                <w:sz w:val="16"/>
                <w:szCs w:val="16"/>
              </w:rPr>
            </w:pPr>
            <w:r w:rsidRPr="003169AD">
              <w:rPr>
                <w:rFonts w:ascii="Arial" w:hAnsi="Arial" w:cs="Arial"/>
                <w:sz w:val="16"/>
                <w:szCs w:val="16"/>
              </w:rPr>
              <w:t>-</w:t>
            </w:r>
          </w:p>
        </w:tc>
        <w:tc>
          <w:tcPr>
            <w:tcW w:w="993" w:type="dxa"/>
            <w:tcBorders>
              <w:top w:val="nil"/>
              <w:left w:val="nil"/>
              <w:bottom w:val="nil"/>
              <w:right w:val="nil"/>
            </w:tcBorders>
          </w:tcPr>
          <w:p w:rsidR="004A488C" w:rsidRPr="003169AD" w:rsidRDefault="004A488C" w:rsidP="004A488C">
            <w:pPr>
              <w:pBdr>
                <w:bottom w:val="single" w:sz="6" w:space="1" w:color="auto"/>
              </w:pBdr>
              <w:tabs>
                <w:tab w:val="decimal" w:pos="682"/>
              </w:tabs>
              <w:spacing w:line="320" w:lineRule="exact"/>
              <w:ind w:left="-18"/>
              <w:rPr>
                <w:rFonts w:ascii="Arial" w:hAnsi="Arial" w:cs="Arial"/>
                <w:sz w:val="16"/>
                <w:szCs w:val="16"/>
              </w:rPr>
            </w:pPr>
            <w:r w:rsidRPr="003169AD">
              <w:rPr>
                <w:rFonts w:ascii="Arial" w:hAnsi="Arial" w:cs="Arial"/>
                <w:sz w:val="16"/>
                <w:szCs w:val="16"/>
              </w:rPr>
              <w:t>(111)</w:t>
            </w: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36"/>
              <w:jc w:val="both"/>
              <w:rPr>
                <w:rFonts w:ascii="Arial" w:hAnsi="Arial" w:cs="Arial"/>
                <w:sz w:val="16"/>
                <w:szCs w:val="16"/>
              </w:rPr>
            </w:pPr>
            <w:r w:rsidRPr="003169AD">
              <w:rPr>
                <w:rFonts w:ascii="Arial" w:hAnsi="Arial" w:cs="Arial"/>
                <w:sz w:val="16"/>
                <w:szCs w:val="16"/>
              </w:rPr>
              <w:t xml:space="preserve">   Revenue from external customers</w:t>
            </w:r>
          </w:p>
        </w:tc>
        <w:tc>
          <w:tcPr>
            <w:tcW w:w="1133" w:type="dxa"/>
            <w:tcBorders>
              <w:top w:val="nil"/>
              <w:left w:val="nil"/>
              <w:bottom w:val="nil"/>
              <w:right w:val="nil"/>
            </w:tcBorders>
          </w:tcPr>
          <w:p w:rsidR="004A488C" w:rsidRPr="003169AD" w:rsidRDefault="004A488C" w:rsidP="004A488C">
            <w:pPr>
              <w:pBdr>
                <w:bottom w:val="double" w:sz="6" w:space="1" w:color="auto"/>
              </w:pBdr>
              <w:tabs>
                <w:tab w:val="decimal" w:pos="882"/>
              </w:tabs>
              <w:spacing w:line="320" w:lineRule="exact"/>
              <w:ind w:left="-18"/>
              <w:rPr>
                <w:rFonts w:ascii="Arial" w:hAnsi="Arial" w:cs="Arial"/>
                <w:sz w:val="16"/>
                <w:szCs w:val="16"/>
              </w:rPr>
            </w:pPr>
            <w:r w:rsidRPr="003169AD">
              <w:rPr>
                <w:rFonts w:ascii="Arial" w:hAnsi="Arial" w:cs="Arial"/>
                <w:sz w:val="16"/>
                <w:szCs w:val="16"/>
              </w:rPr>
              <w:t>1,928</w:t>
            </w:r>
          </w:p>
        </w:tc>
        <w:tc>
          <w:tcPr>
            <w:tcW w:w="1227" w:type="dxa"/>
            <w:tcBorders>
              <w:top w:val="nil"/>
              <w:left w:val="nil"/>
              <w:bottom w:val="nil"/>
              <w:right w:val="nil"/>
            </w:tcBorders>
          </w:tcPr>
          <w:p w:rsidR="004A488C" w:rsidRPr="003169AD" w:rsidRDefault="004A488C" w:rsidP="004A488C">
            <w:pPr>
              <w:pBdr>
                <w:bottom w:val="double" w:sz="6" w:space="1" w:color="auto"/>
              </w:pBdr>
              <w:tabs>
                <w:tab w:val="decimal" w:pos="919"/>
              </w:tabs>
              <w:spacing w:line="320" w:lineRule="exact"/>
              <w:rPr>
                <w:rFonts w:ascii="Arial" w:hAnsi="Arial" w:cs="Arial"/>
                <w:sz w:val="16"/>
                <w:szCs w:val="16"/>
              </w:rPr>
            </w:pPr>
            <w:r w:rsidRPr="003169AD">
              <w:rPr>
                <w:rFonts w:ascii="Arial" w:hAnsi="Arial" w:cs="Arial"/>
                <w:sz w:val="16"/>
                <w:szCs w:val="16"/>
              </w:rPr>
              <w:t>319</w:t>
            </w:r>
          </w:p>
        </w:tc>
        <w:tc>
          <w:tcPr>
            <w:tcW w:w="988" w:type="dxa"/>
            <w:tcBorders>
              <w:top w:val="nil"/>
              <w:left w:val="nil"/>
              <w:bottom w:val="nil"/>
              <w:right w:val="nil"/>
            </w:tcBorders>
          </w:tcPr>
          <w:p w:rsidR="004A488C" w:rsidRPr="003169AD" w:rsidRDefault="004A488C" w:rsidP="004A488C">
            <w:pPr>
              <w:pBdr>
                <w:bottom w:val="double" w:sz="6" w:space="1" w:color="auto"/>
              </w:pBdr>
              <w:tabs>
                <w:tab w:val="decimal" w:pos="682"/>
              </w:tabs>
              <w:spacing w:line="320" w:lineRule="exact"/>
              <w:ind w:left="-18"/>
              <w:rPr>
                <w:rFonts w:ascii="Arial" w:hAnsi="Arial" w:cs="Arial"/>
                <w:sz w:val="16"/>
                <w:szCs w:val="16"/>
              </w:rPr>
            </w:pPr>
            <w:r w:rsidRPr="003169AD">
              <w:rPr>
                <w:rFonts w:ascii="Arial" w:hAnsi="Arial" w:cs="Arial"/>
                <w:sz w:val="16"/>
                <w:szCs w:val="16"/>
              </w:rPr>
              <w:t>51</w:t>
            </w:r>
          </w:p>
        </w:tc>
        <w:tc>
          <w:tcPr>
            <w:tcW w:w="1172" w:type="dxa"/>
            <w:tcBorders>
              <w:top w:val="nil"/>
              <w:left w:val="nil"/>
              <w:bottom w:val="nil"/>
              <w:right w:val="nil"/>
            </w:tcBorders>
          </w:tcPr>
          <w:p w:rsidR="004A488C" w:rsidRPr="003169AD" w:rsidRDefault="004A488C" w:rsidP="004A488C">
            <w:pPr>
              <w:pBdr>
                <w:bottom w:val="double" w:sz="6" w:space="1" w:color="auto"/>
              </w:pBdr>
              <w:tabs>
                <w:tab w:val="decimal" w:pos="864"/>
              </w:tabs>
              <w:spacing w:line="320" w:lineRule="exact"/>
              <w:ind w:left="-18"/>
              <w:rPr>
                <w:rFonts w:ascii="Arial" w:hAnsi="Arial" w:cs="Arial"/>
                <w:sz w:val="16"/>
                <w:szCs w:val="16"/>
              </w:rPr>
            </w:pPr>
            <w:r w:rsidRPr="003169AD">
              <w:rPr>
                <w:rFonts w:ascii="Arial" w:hAnsi="Arial" w:cs="Arial"/>
                <w:sz w:val="16"/>
                <w:szCs w:val="16"/>
              </w:rPr>
              <w:t>-</w:t>
            </w:r>
          </w:p>
        </w:tc>
        <w:tc>
          <w:tcPr>
            <w:tcW w:w="993" w:type="dxa"/>
            <w:tcBorders>
              <w:top w:val="nil"/>
              <w:left w:val="nil"/>
              <w:bottom w:val="nil"/>
              <w:right w:val="nil"/>
            </w:tcBorders>
          </w:tcPr>
          <w:p w:rsidR="004A488C" w:rsidRPr="003169AD" w:rsidRDefault="004A488C" w:rsidP="004A488C">
            <w:pPr>
              <w:pBdr>
                <w:bottom w:val="double" w:sz="6" w:space="1" w:color="auto"/>
              </w:pBdr>
              <w:tabs>
                <w:tab w:val="decimal" w:pos="682"/>
              </w:tabs>
              <w:spacing w:line="320" w:lineRule="exact"/>
              <w:ind w:left="-18"/>
              <w:rPr>
                <w:rFonts w:ascii="Arial" w:hAnsi="Arial" w:cs="Arial"/>
                <w:sz w:val="16"/>
                <w:szCs w:val="16"/>
              </w:rPr>
            </w:pPr>
            <w:r w:rsidRPr="003169AD">
              <w:rPr>
                <w:rFonts w:ascii="Arial" w:hAnsi="Arial" w:cs="Arial"/>
                <w:sz w:val="16"/>
                <w:szCs w:val="16"/>
              </w:rPr>
              <w:t>2,298</w:t>
            </w: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108"/>
              <w:jc w:val="both"/>
              <w:rPr>
                <w:rFonts w:ascii="Arial" w:hAnsi="Arial" w:cs="Arial"/>
                <w:sz w:val="16"/>
                <w:szCs w:val="16"/>
              </w:rPr>
            </w:pPr>
            <w:r w:rsidRPr="003169AD">
              <w:rPr>
                <w:rFonts w:ascii="Arial" w:hAnsi="Arial" w:cs="Arial"/>
                <w:sz w:val="16"/>
                <w:szCs w:val="16"/>
              </w:rPr>
              <w:t>Results:</w:t>
            </w:r>
          </w:p>
        </w:tc>
        <w:tc>
          <w:tcPr>
            <w:tcW w:w="1133" w:type="dxa"/>
            <w:tcBorders>
              <w:top w:val="nil"/>
              <w:left w:val="nil"/>
              <w:bottom w:val="nil"/>
              <w:right w:val="nil"/>
            </w:tcBorders>
          </w:tcPr>
          <w:p w:rsidR="004A488C" w:rsidRPr="003169AD" w:rsidRDefault="004A488C" w:rsidP="004A488C">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4A488C">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4A488C">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86" w:right="-43"/>
              <w:jc w:val="both"/>
              <w:rPr>
                <w:rFonts w:ascii="Arial" w:hAnsi="Arial" w:cs="Arial"/>
                <w:sz w:val="16"/>
                <w:szCs w:val="16"/>
              </w:rPr>
            </w:pPr>
            <w:r w:rsidRPr="003169AD">
              <w:rPr>
                <w:rFonts w:ascii="Arial" w:hAnsi="Arial" w:cs="Arial"/>
                <w:sz w:val="16"/>
                <w:szCs w:val="16"/>
              </w:rPr>
              <w:t>Segment results</w:t>
            </w:r>
          </w:p>
        </w:tc>
        <w:tc>
          <w:tcPr>
            <w:tcW w:w="1133" w:type="dxa"/>
            <w:tcBorders>
              <w:top w:val="nil"/>
              <w:left w:val="nil"/>
              <w:bottom w:val="nil"/>
              <w:right w:val="nil"/>
            </w:tcBorders>
          </w:tcPr>
          <w:p w:rsidR="004A488C" w:rsidRPr="003169AD" w:rsidRDefault="004A488C" w:rsidP="004A488C">
            <w:pPr>
              <w:pBdr>
                <w:bottom w:val="double" w:sz="6" w:space="1" w:color="auto"/>
              </w:pBdr>
              <w:tabs>
                <w:tab w:val="decimal" w:pos="882"/>
              </w:tabs>
              <w:spacing w:line="320" w:lineRule="exact"/>
              <w:ind w:left="-18"/>
              <w:rPr>
                <w:rFonts w:ascii="Arial" w:hAnsi="Arial" w:cs="Arial"/>
                <w:sz w:val="16"/>
                <w:szCs w:val="16"/>
              </w:rPr>
            </w:pPr>
            <w:r w:rsidRPr="003169AD">
              <w:rPr>
                <w:rFonts w:ascii="Arial" w:hAnsi="Arial" w:cs="Arial"/>
                <w:sz w:val="16"/>
                <w:szCs w:val="16"/>
              </w:rPr>
              <w:t>181</w:t>
            </w:r>
          </w:p>
        </w:tc>
        <w:tc>
          <w:tcPr>
            <w:tcW w:w="1227" w:type="dxa"/>
            <w:tcBorders>
              <w:top w:val="nil"/>
              <w:left w:val="nil"/>
              <w:bottom w:val="nil"/>
              <w:right w:val="nil"/>
            </w:tcBorders>
          </w:tcPr>
          <w:p w:rsidR="004A488C" w:rsidRPr="003169AD" w:rsidRDefault="004A488C" w:rsidP="004A488C">
            <w:pPr>
              <w:pBdr>
                <w:bottom w:val="double" w:sz="6" w:space="1" w:color="auto"/>
              </w:pBdr>
              <w:tabs>
                <w:tab w:val="decimal" w:pos="919"/>
              </w:tabs>
              <w:spacing w:line="320" w:lineRule="exact"/>
              <w:rPr>
                <w:rFonts w:ascii="Arial" w:hAnsi="Arial" w:cs="Arial"/>
                <w:sz w:val="16"/>
                <w:szCs w:val="16"/>
              </w:rPr>
            </w:pPr>
            <w:r w:rsidRPr="003169AD">
              <w:rPr>
                <w:rFonts w:ascii="Arial" w:hAnsi="Arial" w:cs="Arial"/>
                <w:sz w:val="16"/>
                <w:szCs w:val="16"/>
              </w:rPr>
              <w:t>(25)</w:t>
            </w:r>
          </w:p>
        </w:tc>
        <w:tc>
          <w:tcPr>
            <w:tcW w:w="988" w:type="dxa"/>
            <w:tcBorders>
              <w:top w:val="nil"/>
              <w:left w:val="nil"/>
              <w:bottom w:val="nil"/>
              <w:right w:val="nil"/>
            </w:tcBorders>
          </w:tcPr>
          <w:p w:rsidR="004A488C" w:rsidRPr="003169AD" w:rsidRDefault="004A488C" w:rsidP="004A488C">
            <w:pPr>
              <w:pBdr>
                <w:bottom w:val="double" w:sz="6" w:space="1" w:color="auto"/>
              </w:pBdr>
              <w:tabs>
                <w:tab w:val="decimal" w:pos="682"/>
              </w:tabs>
              <w:spacing w:line="320" w:lineRule="exact"/>
              <w:ind w:left="-18"/>
              <w:rPr>
                <w:rFonts w:ascii="Arial" w:hAnsi="Arial" w:cs="Arial"/>
                <w:sz w:val="16"/>
                <w:szCs w:val="16"/>
              </w:rPr>
            </w:pPr>
            <w:r w:rsidRPr="003169AD">
              <w:rPr>
                <w:rFonts w:ascii="Arial" w:hAnsi="Arial" w:cs="Arial"/>
                <w:sz w:val="16"/>
                <w:szCs w:val="16"/>
              </w:rPr>
              <w:t>13</w:t>
            </w:r>
          </w:p>
        </w:tc>
        <w:tc>
          <w:tcPr>
            <w:tcW w:w="1172" w:type="dxa"/>
            <w:tcBorders>
              <w:top w:val="nil"/>
              <w:left w:val="nil"/>
              <w:bottom w:val="nil"/>
              <w:right w:val="nil"/>
            </w:tcBorders>
          </w:tcPr>
          <w:p w:rsidR="004A488C" w:rsidRPr="003169AD" w:rsidRDefault="004A488C" w:rsidP="004A488C">
            <w:pPr>
              <w:pBdr>
                <w:bottom w:val="double" w:sz="6" w:space="1" w:color="auto"/>
              </w:pBdr>
              <w:tabs>
                <w:tab w:val="decimal" w:pos="864"/>
              </w:tabs>
              <w:spacing w:line="320" w:lineRule="exact"/>
              <w:ind w:left="-18"/>
              <w:rPr>
                <w:rFonts w:ascii="Arial" w:hAnsi="Arial" w:cs="Arial"/>
                <w:sz w:val="16"/>
                <w:szCs w:val="16"/>
              </w:rPr>
            </w:pPr>
            <w:r w:rsidRPr="003169AD">
              <w:rPr>
                <w:rFonts w:ascii="Arial" w:hAnsi="Arial" w:cs="Arial"/>
                <w:sz w:val="16"/>
                <w:szCs w:val="16"/>
              </w:rPr>
              <w:t>(88)</w:t>
            </w:r>
          </w:p>
        </w:tc>
        <w:tc>
          <w:tcPr>
            <w:tcW w:w="993"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r w:rsidRPr="003169AD">
              <w:rPr>
                <w:rFonts w:ascii="Arial" w:hAnsi="Arial" w:cs="Arial"/>
                <w:sz w:val="16"/>
                <w:szCs w:val="16"/>
              </w:rPr>
              <w:t>81</w:t>
            </w: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36"/>
              <w:jc w:val="both"/>
              <w:rPr>
                <w:rFonts w:ascii="Arial" w:hAnsi="Arial" w:cs="Arial"/>
                <w:sz w:val="16"/>
                <w:szCs w:val="16"/>
              </w:rPr>
            </w:pPr>
            <w:r w:rsidRPr="003169AD">
              <w:rPr>
                <w:rFonts w:ascii="Arial" w:hAnsi="Arial" w:cs="Arial"/>
                <w:sz w:val="16"/>
                <w:szCs w:val="16"/>
              </w:rPr>
              <w:t>Unallocated income</w:t>
            </w:r>
          </w:p>
        </w:tc>
        <w:tc>
          <w:tcPr>
            <w:tcW w:w="1133" w:type="dxa"/>
            <w:tcBorders>
              <w:top w:val="nil"/>
              <w:left w:val="nil"/>
              <w:bottom w:val="nil"/>
              <w:right w:val="nil"/>
            </w:tcBorders>
          </w:tcPr>
          <w:p w:rsidR="004A488C" w:rsidRPr="003169AD" w:rsidRDefault="004A488C" w:rsidP="004A488C">
            <w:pPr>
              <w:tabs>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4A488C">
            <w:pPr>
              <w:tabs>
                <w:tab w:val="decimal" w:pos="919"/>
              </w:tabs>
              <w:spacing w:line="32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4A488C">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4A488C">
            <w:pPr>
              <w:pBdr>
                <w:bottom w:val="single" w:sz="6" w:space="1" w:color="auto"/>
              </w:pBdr>
              <w:tabs>
                <w:tab w:val="decimal" w:pos="682"/>
              </w:tabs>
              <w:spacing w:line="320" w:lineRule="exact"/>
              <w:ind w:left="-18"/>
              <w:rPr>
                <w:rFonts w:ascii="Arial" w:hAnsi="Arial" w:cs="Arial"/>
                <w:sz w:val="16"/>
                <w:szCs w:val="16"/>
              </w:rPr>
            </w:pPr>
            <w:r w:rsidRPr="003169AD">
              <w:rPr>
                <w:rFonts w:ascii="Arial" w:hAnsi="Arial" w:cs="Arial"/>
                <w:sz w:val="16"/>
                <w:szCs w:val="16"/>
              </w:rPr>
              <w:t>6</w:t>
            </w: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108"/>
              <w:jc w:val="both"/>
              <w:rPr>
                <w:rFonts w:ascii="Arial" w:hAnsi="Arial" w:cs="Arial"/>
                <w:sz w:val="16"/>
                <w:szCs w:val="16"/>
              </w:rPr>
            </w:pPr>
            <w:r w:rsidRPr="003169AD">
              <w:rPr>
                <w:rFonts w:ascii="Arial" w:hAnsi="Arial" w:cs="Arial"/>
                <w:sz w:val="16"/>
                <w:szCs w:val="16"/>
              </w:rPr>
              <w:t>Profit from operations and other income</w:t>
            </w:r>
          </w:p>
        </w:tc>
        <w:tc>
          <w:tcPr>
            <w:tcW w:w="1133" w:type="dxa"/>
            <w:tcBorders>
              <w:top w:val="nil"/>
              <w:left w:val="nil"/>
              <w:bottom w:val="nil"/>
              <w:right w:val="nil"/>
            </w:tcBorders>
          </w:tcPr>
          <w:p w:rsidR="004A488C" w:rsidRPr="003169AD" w:rsidRDefault="004A488C" w:rsidP="004A488C">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4A488C">
            <w:pPr>
              <w:tabs>
                <w:tab w:val="decimal" w:pos="684"/>
                <w:tab w:val="decimal" w:pos="919"/>
              </w:tabs>
              <w:spacing w:line="32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4A488C">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4A488C">
            <w:pPr>
              <w:tabs>
                <w:tab w:val="decimal" w:pos="682"/>
              </w:tabs>
              <w:spacing w:line="320" w:lineRule="exact"/>
              <w:rPr>
                <w:rFonts w:ascii="Arial" w:hAnsi="Arial" w:cs="Arial"/>
                <w:sz w:val="16"/>
                <w:szCs w:val="16"/>
              </w:rPr>
            </w:pPr>
            <w:r w:rsidRPr="003169AD">
              <w:rPr>
                <w:rFonts w:ascii="Arial" w:hAnsi="Arial" w:cs="Arial"/>
                <w:sz w:val="16"/>
                <w:szCs w:val="16"/>
              </w:rPr>
              <w:t>87</w:t>
            </w: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108"/>
              <w:jc w:val="both"/>
              <w:rPr>
                <w:rFonts w:ascii="Arial" w:hAnsi="Arial" w:cs="Arial"/>
                <w:sz w:val="16"/>
                <w:szCs w:val="16"/>
              </w:rPr>
            </w:pPr>
            <w:r w:rsidRPr="003169AD">
              <w:rPr>
                <w:rFonts w:ascii="Arial" w:hAnsi="Arial" w:cs="Arial"/>
                <w:sz w:val="16"/>
                <w:szCs w:val="16"/>
              </w:rPr>
              <w:t>Interest income</w:t>
            </w:r>
          </w:p>
        </w:tc>
        <w:tc>
          <w:tcPr>
            <w:tcW w:w="1133" w:type="dxa"/>
            <w:tcBorders>
              <w:top w:val="nil"/>
              <w:left w:val="nil"/>
              <w:bottom w:val="nil"/>
              <w:right w:val="nil"/>
            </w:tcBorders>
          </w:tcPr>
          <w:p w:rsidR="004A488C" w:rsidRPr="003169AD" w:rsidRDefault="004A488C" w:rsidP="004A488C">
            <w:pPr>
              <w:tabs>
                <w:tab w:val="decimal" w:pos="882"/>
              </w:tabs>
              <w:spacing w:line="320" w:lineRule="exact"/>
              <w:ind w:left="-18"/>
              <w:rPr>
                <w:rFonts w:ascii="Arial" w:hAnsi="Arial" w:cs="Arial"/>
                <w:sz w:val="16"/>
                <w:szCs w:val="16"/>
              </w:rPr>
            </w:pPr>
            <w:r w:rsidRPr="003169AD">
              <w:rPr>
                <w:rFonts w:ascii="Arial" w:hAnsi="Arial" w:cs="Arial"/>
                <w:sz w:val="16"/>
                <w:szCs w:val="16"/>
              </w:rPr>
              <w:t>1</w:t>
            </w:r>
          </w:p>
        </w:tc>
        <w:tc>
          <w:tcPr>
            <w:tcW w:w="1227" w:type="dxa"/>
            <w:tcBorders>
              <w:top w:val="nil"/>
              <w:left w:val="nil"/>
              <w:bottom w:val="nil"/>
              <w:right w:val="nil"/>
            </w:tcBorders>
          </w:tcPr>
          <w:p w:rsidR="004A488C" w:rsidRPr="003169AD" w:rsidRDefault="004A488C" w:rsidP="004A488C">
            <w:pPr>
              <w:tabs>
                <w:tab w:val="decimal" w:pos="919"/>
              </w:tabs>
              <w:spacing w:line="320" w:lineRule="exact"/>
              <w:rPr>
                <w:rFonts w:ascii="Arial" w:hAnsi="Arial" w:cs="Arial"/>
                <w:sz w:val="16"/>
                <w:szCs w:val="16"/>
              </w:rPr>
            </w:pPr>
            <w:r w:rsidRPr="003169AD">
              <w:rPr>
                <w:rFonts w:ascii="Arial" w:hAnsi="Arial" w:cs="Arial"/>
                <w:sz w:val="16"/>
                <w:szCs w:val="16"/>
              </w:rPr>
              <w:t>18</w:t>
            </w:r>
          </w:p>
        </w:tc>
        <w:tc>
          <w:tcPr>
            <w:tcW w:w="988"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r w:rsidRPr="003169AD">
              <w:rPr>
                <w:rFonts w:ascii="Arial" w:hAnsi="Arial" w:cs="Arial"/>
                <w:sz w:val="16"/>
                <w:szCs w:val="16"/>
              </w:rPr>
              <w:t>-</w:t>
            </w:r>
          </w:p>
        </w:tc>
        <w:tc>
          <w:tcPr>
            <w:tcW w:w="1172" w:type="dxa"/>
            <w:tcBorders>
              <w:top w:val="nil"/>
              <w:left w:val="nil"/>
              <w:bottom w:val="nil"/>
              <w:right w:val="nil"/>
            </w:tcBorders>
          </w:tcPr>
          <w:p w:rsidR="004A488C" w:rsidRPr="003169AD" w:rsidRDefault="004A488C" w:rsidP="004A488C">
            <w:pPr>
              <w:tabs>
                <w:tab w:val="decimal" w:pos="864"/>
              </w:tabs>
              <w:spacing w:line="320" w:lineRule="exact"/>
              <w:ind w:left="-18"/>
              <w:rPr>
                <w:rFonts w:ascii="Arial" w:hAnsi="Arial" w:cs="Arial"/>
                <w:sz w:val="16"/>
                <w:szCs w:val="16"/>
              </w:rPr>
            </w:pPr>
            <w:r w:rsidRPr="003169AD">
              <w:rPr>
                <w:rFonts w:ascii="Arial" w:hAnsi="Arial" w:cs="Arial"/>
                <w:sz w:val="16"/>
                <w:szCs w:val="16"/>
              </w:rPr>
              <w:t>-</w:t>
            </w:r>
          </w:p>
        </w:tc>
        <w:tc>
          <w:tcPr>
            <w:tcW w:w="993"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r w:rsidRPr="003169AD">
              <w:rPr>
                <w:rFonts w:ascii="Arial" w:hAnsi="Arial" w:cs="Arial"/>
                <w:sz w:val="16"/>
                <w:szCs w:val="16"/>
              </w:rPr>
              <w:t>19</w:t>
            </w: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108"/>
              <w:jc w:val="both"/>
              <w:rPr>
                <w:rFonts w:ascii="Arial" w:hAnsi="Arial" w:cs="Arial"/>
                <w:sz w:val="16"/>
                <w:szCs w:val="16"/>
              </w:rPr>
            </w:pPr>
            <w:r w:rsidRPr="003169AD">
              <w:rPr>
                <w:rFonts w:ascii="Arial" w:hAnsi="Arial" w:cs="Arial"/>
                <w:sz w:val="16"/>
                <w:szCs w:val="16"/>
              </w:rPr>
              <w:t>Finance cost</w:t>
            </w:r>
          </w:p>
        </w:tc>
        <w:tc>
          <w:tcPr>
            <w:tcW w:w="1133" w:type="dxa"/>
            <w:tcBorders>
              <w:top w:val="nil"/>
              <w:left w:val="nil"/>
              <w:bottom w:val="nil"/>
              <w:right w:val="nil"/>
            </w:tcBorders>
          </w:tcPr>
          <w:p w:rsidR="004A488C" w:rsidRPr="003169AD" w:rsidRDefault="004A488C" w:rsidP="004A488C">
            <w:pPr>
              <w:tabs>
                <w:tab w:val="decimal" w:pos="882"/>
              </w:tabs>
              <w:spacing w:line="320" w:lineRule="exact"/>
              <w:ind w:left="-18"/>
              <w:rPr>
                <w:rFonts w:ascii="Arial" w:hAnsi="Arial" w:cs="Arial"/>
                <w:sz w:val="16"/>
                <w:szCs w:val="16"/>
              </w:rPr>
            </w:pPr>
            <w:r w:rsidRPr="003169AD">
              <w:rPr>
                <w:rFonts w:ascii="Arial" w:hAnsi="Arial" w:cs="Arial"/>
                <w:sz w:val="16"/>
                <w:szCs w:val="16"/>
              </w:rPr>
              <w:t>(56)</w:t>
            </w:r>
          </w:p>
        </w:tc>
        <w:tc>
          <w:tcPr>
            <w:tcW w:w="1227" w:type="dxa"/>
            <w:tcBorders>
              <w:top w:val="nil"/>
              <w:left w:val="nil"/>
              <w:bottom w:val="nil"/>
              <w:right w:val="nil"/>
            </w:tcBorders>
          </w:tcPr>
          <w:p w:rsidR="004A488C" w:rsidRPr="003169AD" w:rsidRDefault="004A488C" w:rsidP="004A488C">
            <w:pPr>
              <w:tabs>
                <w:tab w:val="decimal" w:pos="919"/>
              </w:tabs>
              <w:spacing w:line="320" w:lineRule="exact"/>
              <w:rPr>
                <w:rFonts w:ascii="Arial" w:hAnsi="Arial" w:cs="Arial"/>
                <w:sz w:val="16"/>
                <w:szCs w:val="16"/>
              </w:rPr>
            </w:pPr>
            <w:r w:rsidRPr="003169AD">
              <w:rPr>
                <w:rFonts w:ascii="Arial" w:hAnsi="Arial" w:cs="Arial"/>
                <w:sz w:val="16"/>
                <w:szCs w:val="16"/>
              </w:rPr>
              <w:t>(26)</w:t>
            </w:r>
          </w:p>
        </w:tc>
        <w:tc>
          <w:tcPr>
            <w:tcW w:w="988"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r w:rsidRPr="003169AD">
              <w:rPr>
                <w:rFonts w:ascii="Arial" w:hAnsi="Arial" w:cs="Arial"/>
                <w:sz w:val="16"/>
                <w:szCs w:val="16"/>
              </w:rPr>
              <w:t>-</w:t>
            </w:r>
          </w:p>
        </w:tc>
        <w:tc>
          <w:tcPr>
            <w:tcW w:w="1172" w:type="dxa"/>
            <w:tcBorders>
              <w:top w:val="nil"/>
              <w:left w:val="nil"/>
              <w:bottom w:val="nil"/>
              <w:right w:val="nil"/>
            </w:tcBorders>
          </w:tcPr>
          <w:p w:rsidR="004A488C" w:rsidRPr="003169AD" w:rsidRDefault="004A488C" w:rsidP="004A488C">
            <w:pPr>
              <w:tabs>
                <w:tab w:val="decimal" w:pos="864"/>
              </w:tabs>
              <w:spacing w:line="320" w:lineRule="exact"/>
              <w:ind w:left="-18"/>
              <w:rPr>
                <w:rFonts w:ascii="Arial" w:hAnsi="Arial" w:cs="Arial"/>
                <w:sz w:val="16"/>
                <w:szCs w:val="16"/>
              </w:rPr>
            </w:pPr>
            <w:r w:rsidRPr="003169AD">
              <w:rPr>
                <w:rFonts w:ascii="Arial" w:hAnsi="Arial" w:cs="Arial"/>
                <w:sz w:val="16"/>
                <w:szCs w:val="16"/>
              </w:rPr>
              <w:t>(7)</w:t>
            </w:r>
          </w:p>
        </w:tc>
        <w:tc>
          <w:tcPr>
            <w:tcW w:w="993"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r w:rsidRPr="003169AD">
              <w:rPr>
                <w:rFonts w:ascii="Arial" w:hAnsi="Arial" w:cs="Arial"/>
                <w:sz w:val="16"/>
                <w:szCs w:val="16"/>
              </w:rPr>
              <w:t>(89)</w:t>
            </w: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108"/>
              <w:jc w:val="both"/>
              <w:rPr>
                <w:rFonts w:ascii="Arial" w:hAnsi="Arial" w:cs="Arial"/>
                <w:sz w:val="16"/>
                <w:szCs w:val="16"/>
              </w:rPr>
            </w:pPr>
            <w:r w:rsidRPr="003169AD">
              <w:rPr>
                <w:rFonts w:ascii="Arial" w:hAnsi="Arial" w:cs="Arial"/>
                <w:sz w:val="16"/>
                <w:szCs w:val="16"/>
              </w:rPr>
              <w:t>Share of loss from investment in associate</w:t>
            </w:r>
          </w:p>
        </w:tc>
        <w:tc>
          <w:tcPr>
            <w:tcW w:w="1133" w:type="dxa"/>
            <w:tcBorders>
              <w:top w:val="nil"/>
              <w:left w:val="nil"/>
              <w:bottom w:val="nil"/>
              <w:right w:val="nil"/>
            </w:tcBorders>
          </w:tcPr>
          <w:p w:rsidR="004A488C" w:rsidRPr="00AB604C" w:rsidRDefault="004A488C" w:rsidP="004A488C">
            <w:pPr>
              <w:tabs>
                <w:tab w:val="decimal" w:pos="882"/>
              </w:tabs>
              <w:spacing w:line="320" w:lineRule="exact"/>
              <w:ind w:left="-18"/>
              <w:rPr>
                <w:rFonts w:ascii="Arial" w:hAnsi="Arial" w:cstheme="minorBidi"/>
                <w:sz w:val="16"/>
                <w:szCs w:val="16"/>
                <w:cs/>
              </w:rPr>
            </w:pPr>
          </w:p>
        </w:tc>
        <w:tc>
          <w:tcPr>
            <w:tcW w:w="1227" w:type="dxa"/>
            <w:tcBorders>
              <w:top w:val="nil"/>
              <w:left w:val="nil"/>
              <w:bottom w:val="nil"/>
              <w:right w:val="nil"/>
            </w:tcBorders>
          </w:tcPr>
          <w:p w:rsidR="004A488C" w:rsidRPr="003169AD" w:rsidRDefault="004A488C" w:rsidP="004A488C">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4A488C">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4A488C">
            <w:pPr>
              <w:pBdr>
                <w:bottom w:val="single" w:sz="6" w:space="1" w:color="auto"/>
              </w:pBdr>
              <w:tabs>
                <w:tab w:val="decimal" w:pos="682"/>
              </w:tabs>
              <w:spacing w:line="320" w:lineRule="exact"/>
              <w:ind w:left="-18"/>
              <w:rPr>
                <w:rFonts w:ascii="Arial" w:hAnsi="Arial" w:cs="Arial"/>
                <w:sz w:val="16"/>
                <w:szCs w:val="16"/>
              </w:rPr>
            </w:pPr>
            <w:r w:rsidRPr="003169AD">
              <w:rPr>
                <w:rFonts w:ascii="Arial" w:hAnsi="Arial" w:cs="Arial"/>
                <w:sz w:val="16"/>
                <w:szCs w:val="16"/>
              </w:rPr>
              <w:t>(22)</w:t>
            </w: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36"/>
              <w:jc w:val="both"/>
              <w:rPr>
                <w:rFonts w:ascii="Arial" w:hAnsi="Arial" w:cs="Arial"/>
                <w:sz w:val="16"/>
                <w:szCs w:val="16"/>
              </w:rPr>
            </w:pPr>
            <w:r>
              <w:rPr>
                <w:rFonts w:ascii="Arial" w:hAnsi="Arial" w:cs="Arial"/>
                <w:sz w:val="16"/>
                <w:szCs w:val="16"/>
              </w:rPr>
              <w:t>Loss</w:t>
            </w:r>
            <w:r w:rsidRPr="003169AD">
              <w:rPr>
                <w:rFonts w:ascii="Arial" w:hAnsi="Arial" w:cs="Arial"/>
                <w:sz w:val="16"/>
                <w:szCs w:val="16"/>
              </w:rPr>
              <w:t xml:space="preserve"> before income tax expenses</w:t>
            </w:r>
          </w:p>
        </w:tc>
        <w:tc>
          <w:tcPr>
            <w:tcW w:w="1133" w:type="dxa"/>
            <w:tcBorders>
              <w:top w:val="nil"/>
              <w:left w:val="nil"/>
              <w:bottom w:val="nil"/>
              <w:right w:val="nil"/>
            </w:tcBorders>
          </w:tcPr>
          <w:p w:rsidR="004A488C" w:rsidRPr="003169AD" w:rsidRDefault="004A488C" w:rsidP="004A488C">
            <w:pPr>
              <w:tabs>
                <w:tab w:val="decimal" w:pos="684"/>
              </w:tabs>
              <w:spacing w:line="32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4A488C">
            <w:pPr>
              <w:tabs>
                <w:tab w:val="decimal" w:pos="684"/>
              </w:tabs>
              <w:spacing w:line="32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4A488C">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r w:rsidRPr="003169AD">
              <w:rPr>
                <w:rFonts w:ascii="Arial" w:hAnsi="Arial" w:cs="Arial"/>
                <w:sz w:val="16"/>
                <w:szCs w:val="16"/>
              </w:rPr>
              <w:t>(5)</w:t>
            </w: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36"/>
              <w:jc w:val="both"/>
              <w:rPr>
                <w:rFonts w:ascii="Arial" w:hAnsi="Arial" w:cs="Arial"/>
                <w:sz w:val="16"/>
                <w:szCs w:val="16"/>
              </w:rPr>
            </w:pPr>
            <w:r w:rsidRPr="003169AD">
              <w:rPr>
                <w:rFonts w:ascii="Arial" w:hAnsi="Arial" w:cs="Arial"/>
                <w:sz w:val="16"/>
                <w:szCs w:val="16"/>
              </w:rPr>
              <w:t>Income tax expenses</w:t>
            </w:r>
          </w:p>
        </w:tc>
        <w:tc>
          <w:tcPr>
            <w:tcW w:w="1133" w:type="dxa"/>
            <w:tcBorders>
              <w:top w:val="nil"/>
              <w:left w:val="nil"/>
              <w:bottom w:val="nil"/>
              <w:right w:val="nil"/>
            </w:tcBorders>
          </w:tcPr>
          <w:p w:rsidR="004A488C" w:rsidRPr="003169AD" w:rsidRDefault="004A488C" w:rsidP="004A488C">
            <w:pPr>
              <w:tabs>
                <w:tab w:val="decimal" w:pos="882"/>
              </w:tabs>
              <w:spacing w:line="320" w:lineRule="exact"/>
              <w:ind w:left="-18"/>
              <w:rPr>
                <w:rFonts w:ascii="Arial" w:hAnsi="Arial" w:cs="Arial"/>
                <w:sz w:val="16"/>
                <w:szCs w:val="16"/>
              </w:rPr>
            </w:pPr>
            <w:r w:rsidRPr="003169AD">
              <w:rPr>
                <w:rFonts w:ascii="Arial" w:hAnsi="Arial" w:cs="Arial"/>
                <w:sz w:val="16"/>
                <w:szCs w:val="16"/>
              </w:rPr>
              <w:t>(33)</w:t>
            </w:r>
          </w:p>
        </w:tc>
        <w:tc>
          <w:tcPr>
            <w:tcW w:w="1227" w:type="dxa"/>
            <w:tcBorders>
              <w:top w:val="nil"/>
              <w:left w:val="nil"/>
              <w:bottom w:val="nil"/>
              <w:right w:val="nil"/>
            </w:tcBorders>
          </w:tcPr>
          <w:p w:rsidR="004A488C" w:rsidRPr="003169AD" w:rsidRDefault="004A488C" w:rsidP="004A488C">
            <w:pPr>
              <w:tabs>
                <w:tab w:val="decimal" w:pos="919"/>
              </w:tabs>
              <w:spacing w:line="320" w:lineRule="exact"/>
              <w:rPr>
                <w:rFonts w:ascii="Arial" w:hAnsi="Arial" w:cs="Arial"/>
                <w:sz w:val="16"/>
                <w:szCs w:val="16"/>
              </w:rPr>
            </w:pPr>
            <w:r w:rsidRPr="003169AD">
              <w:rPr>
                <w:rFonts w:ascii="Arial" w:hAnsi="Arial" w:cs="Arial"/>
                <w:sz w:val="16"/>
                <w:szCs w:val="16"/>
              </w:rPr>
              <w:t>(11)</w:t>
            </w:r>
          </w:p>
        </w:tc>
        <w:tc>
          <w:tcPr>
            <w:tcW w:w="988" w:type="dxa"/>
            <w:tcBorders>
              <w:top w:val="nil"/>
              <w:left w:val="nil"/>
              <w:bottom w:val="nil"/>
              <w:right w:val="nil"/>
            </w:tcBorders>
          </w:tcPr>
          <w:p w:rsidR="004A488C" w:rsidRPr="003169AD" w:rsidRDefault="004A488C" w:rsidP="004A488C">
            <w:pPr>
              <w:tabs>
                <w:tab w:val="decimal" w:pos="682"/>
              </w:tabs>
              <w:spacing w:line="320" w:lineRule="exact"/>
              <w:ind w:left="-18"/>
              <w:rPr>
                <w:rFonts w:ascii="Arial" w:hAnsi="Arial" w:cs="Arial"/>
                <w:sz w:val="16"/>
                <w:szCs w:val="16"/>
              </w:rPr>
            </w:pPr>
            <w:r w:rsidRPr="003169AD">
              <w:rPr>
                <w:rFonts w:ascii="Arial" w:hAnsi="Arial" w:cs="Arial"/>
                <w:sz w:val="16"/>
                <w:szCs w:val="16"/>
              </w:rPr>
              <w:t>(3)</w:t>
            </w:r>
          </w:p>
        </w:tc>
        <w:tc>
          <w:tcPr>
            <w:tcW w:w="1172" w:type="dxa"/>
            <w:tcBorders>
              <w:top w:val="nil"/>
              <w:left w:val="nil"/>
              <w:bottom w:val="nil"/>
              <w:right w:val="nil"/>
            </w:tcBorders>
          </w:tcPr>
          <w:p w:rsidR="004A488C" w:rsidRPr="003169AD" w:rsidRDefault="004A488C" w:rsidP="004A488C">
            <w:pPr>
              <w:tabs>
                <w:tab w:val="decimal" w:pos="864"/>
              </w:tabs>
              <w:spacing w:line="320" w:lineRule="exact"/>
              <w:ind w:left="-18"/>
              <w:rPr>
                <w:rFonts w:ascii="Arial" w:hAnsi="Arial" w:cs="Arial"/>
                <w:sz w:val="16"/>
                <w:szCs w:val="16"/>
              </w:rPr>
            </w:pPr>
            <w:r w:rsidRPr="003169AD">
              <w:rPr>
                <w:rFonts w:ascii="Arial" w:hAnsi="Arial" w:cs="Arial"/>
                <w:sz w:val="16"/>
                <w:szCs w:val="16"/>
              </w:rPr>
              <w:t>8</w:t>
            </w:r>
          </w:p>
        </w:tc>
        <w:tc>
          <w:tcPr>
            <w:tcW w:w="993" w:type="dxa"/>
          </w:tcPr>
          <w:p w:rsidR="004A488C" w:rsidRPr="003169AD" w:rsidRDefault="004A488C" w:rsidP="004A488C">
            <w:pPr>
              <w:pBdr>
                <w:bottom w:val="single" w:sz="6" w:space="1" w:color="auto"/>
              </w:pBdr>
              <w:tabs>
                <w:tab w:val="decimal" w:pos="682"/>
              </w:tabs>
              <w:spacing w:line="320" w:lineRule="exact"/>
              <w:ind w:left="-18"/>
              <w:rPr>
                <w:rFonts w:ascii="Arial" w:hAnsi="Arial" w:cs="Arial"/>
                <w:sz w:val="16"/>
                <w:szCs w:val="16"/>
              </w:rPr>
            </w:pPr>
            <w:r w:rsidRPr="003169AD">
              <w:rPr>
                <w:rFonts w:ascii="Arial" w:hAnsi="Arial" w:cs="Arial"/>
                <w:sz w:val="16"/>
                <w:szCs w:val="16"/>
              </w:rPr>
              <w:t>(39)</w:t>
            </w:r>
          </w:p>
        </w:tc>
      </w:tr>
      <w:tr w:rsidR="004A488C" w:rsidRPr="003169AD" w:rsidTr="00C576C7">
        <w:trPr>
          <w:cantSplit/>
        </w:trPr>
        <w:tc>
          <w:tcPr>
            <w:tcW w:w="3240" w:type="dxa"/>
            <w:tcBorders>
              <w:top w:val="nil"/>
              <w:left w:val="nil"/>
              <w:bottom w:val="nil"/>
              <w:right w:val="nil"/>
            </w:tcBorders>
          </w:tcPr>
          <w:p w:rsidR="004A488C" w:rsidRPr="003169AD" w:rsidRDefault="004A488C" w:rsidP="004A488C">
            <w:pPr>
              <w:spacing w:line="320" w:lineRule="exact"/>
              <w:ind w:left="-90" w:right="-198"/>
              <w:jc w:val="both"/>
              <w:rPr>
                <w:rFonts w:ascii="Arial" w:hAnsi="Arial" w:cs="Arial"/>
                <w:sz w:val="16"/>
                <w:szCs w:val="16"/>
              </w:rPr>
            </w:pPr>
            <w:r>
              <w:rPr>
                <w:rFonts w:ascii="Arial" w:hAnsi="Arial" w:cs="Arial"/>
                <w:sz w:val="16"/>
                <w:szCs w:val="16"/>
              </w:rPr>
              <w:t>Loss</w:t>
            </w:r>
            <w:r w:rsidRPr="003169AD">
              <w:rPr>
                <w:rFonts w:ascii="Arial" w:hAnsi="Arial" w:cs="Arial"/>
                <w:sz w:val="16"/>
                <w:szCs w:val="16"/>
              </w:rPr>
              <w:t xml:space="preserve"> for the period</w:t>
            </w:r>
          </w:p>
        </w:tc>
        <w:tc>
          <w:tcPr>
            <w:tcW w:w="1133" w:type="dxa"/>
            <w:tcBorders>
              <w:top w:val="nil"/>
              <w:left w:val="nil"/>
              <w:bottom w:val="nil"/>
              <w:right w:val="nil"/>
            </w:tcBorders>
          </w:tcPr>
          <w:p w:rsidR="004A488C" w:rsidRPr="003169AD" w:rsidRDefault="004A488C" w:rsidP="004A488C">
            <w:pPr>
              <w:tabs>
                <w:tab w:val="decimal" w:pos="684"/>
              </w:tabs>
              <w:spacing w:line="320" w:lineRule="exact"/>
              <w:ind w:left="-18"/>
              <w:rPr>
                <w:rFonts w:ascii="Arial" w:hAnsi="Arial" w:cs="Arial"/>
                <w:sz w:val="16"/>
                <w:szCs w:val="16"/>
              </w:rPr>
            </w:pPr>
          </w:p>
        </w:tc>
        <w:tc>
          <w:tcPr>
            <w:tcW w:w="1227" w:type="dxa"/>
            <w:tcBorders>
              <w:top w:val="nil"/>
              <w:left w:val="nil"/>
              <w:bottom w:val="nil"/>
              <w:right w:val="nil"/>
            </w:tcBorders>
          </w:tcPr>
          <w:p w:rsidR="004A488C" w:rsidRPr="003169AD" w:rsidRDefault="004A488C" w:rsidP="004A488C">
            <w:pPr>
              <w:tabs>
                <w:tab w:val="decimal" w:pos="684"/>
              </w:tabs>
              <w:spacing w:line="320" w:lineRule="exact"/>
              <w:ind w:left="-18"/>
              <w:rPr>
                <w:rFonts w:ascii="Arial" w:hAnsi="Arial" w:cs="Arial"/>
                <w:sz w:val="16"/>
                <w:szCs w:val="16"/>
              </w:rPr>
            </w:pPr>
          </w:p>
        </w:tc>
        <w:tc>
          <w:tcPr>
            <w:tcW w:w="988" w:type="dxa"/>
            <w:tcBorders>
              <w:top w:val="nil"/>
              <w:left w:val="nil"/>
              <w:bottom w:val="nil"/>
              <w:right w:val="nil"/>
            </w:tcBorders>
          </w:tcPr>
          <w:p w:rsidR="004A488C" w:rsidRPr="003169AD" w:rsidRDefault="004A488C" w:rsidP="004A488C">
            <w:pPr>
              <w:tabs>
                <w:tab w:val="decimal" w:pos="684"/>
              </w:tabs>
              <w:spacing w:line="320" w:lineRule="exact"/>
              <w:ind w:left="-18"/>
              <w:rPr>
                <w:rFonts w:ascii="Arial" w:hAnsi="Arial" w:cs="Arial"/>
                <w:sz w:val="16"/>
                <w:szCs w:val="16"/>
              </w:rPr>
            </w:pPr>
          </w:p>
        </w:tc>
        <w:tc>
          <w:tcPr>
            <w:tcW w:w="1172" w:type="dxa"/>
            <w:tcBorders>
              <w:top w:val="nil"/>
              <w:left w:val="nil"/>
              <w:bottom w:val="nil"/>
              <w:right w:val="nil"/>
            </w:tcBorders>
          </w:tcPr>
          <w:p w:rsidR="004A488C" w:rsidRPr="003169AD" w:rsidRDefault="004A488C" w:rsidP="004A488C">
            <w:pPr>
              <w:tabs>
                <w:tab w:val="decimal" w:pos="684"/>
              </w:tabs>
              <w:spacing w:line="320" w:lineRule="exact"/>
              <w:ind w:left="-18"/>
              <w:rPr>
                <w:rFonts w:ascii="Arial" w:hAnsi="Arial" w:cs="Arial"/>
                <w:sz w:val="16"/>
                <w:szCs w:val="16"/>
              </w:rPr>
            </w:pPr>
          </w:p>
        </w:tc>
        <w:tc>
          <w:tcPr>
            <w:tcW w:w="993" w:type="dxa"/>
            <w:tcBorders>
              <w:top w:val="nil"/>
              <w:left w:val="nil"/>
              <w:bottom w:val="nil"/>
              <w:right w:val="nil"/>
            </w:tcBorders>
          </w:tcPr>
          <w:p w:rsidR="004A488C" w:rsidRPr="003169AD" w:rsidRDefault="004A488C" w:rsidP="004A488C">
            <w:pPr>
              <w:pBdr>
                <w:bottom w:val="double" w:sz="6" w:space="1" w:color="auto"/>
              </w:pBdr>
              <w:tabs>
                <w:tab w:val="decimal" w:pos="682"/>
              </w:tabs>
              <w:spacing w:line="320" w:lineRule="exact"/>
              <w:ind w:left="-18"/>
              <w:rPr>
                <w:rFonts w:ascii="Arial" w:hAnsi="Arial" w:cs="Arial"/>
                <w:sz w:val="16"/>
                <w:szCs w:val="16"/>
              </w:rPr>
            </w:pPr>
            <w:r w:rsidRPr="003169AD">
              <w:rPr>
                <w:rFonts w:ascii="Arial" w:hAnsi="Arial" w:cs="Arial"/>
                <w:sz w:val="16"/>
                <w:szCs w:val="16"/>
              </w:rPr>
              <w:t>(44)</w:t>
            </w:r>
          </w:p>
        </w:tc>
      </w:tr>
    </w:tbl>
    <w:p w:rsidR="00342FB8" w:rsidRDefault="00342FB8" w:rsidP="00C7138E">
      <w:pPr>
        <w:spacing w:before="240" w:after="120" w:line="380" w:lineRule="exact"/>
        <w:rPr>
          <w:rFonts w:ascii="Arial" w:hAnsi="Arial" w:cs="Arial"/>
          <w:b/>
          <w:bCs/>
        </w:rPr>
      </w:pPr>
    </w:p>
    <w:p w:rsidR="00C576C7" w:rsidRDefault="00C576C7">
      <w:pPr>
        <w:widowControl/>
        <w:overflowPunct/>
        <w:autoSpaceDE/>
        <w:autoSpaceDN/>
        <w:adjustRightInd/>
        <w:textAlignment w:val="auto"/>
        <w:rPr>
          <w:rFonts w:ascii="Arial" w:hAnsi="Arial" w:cs="Arial"/>
          <w:b/>
          <w:bCs/>
        </w:rPr>
      </w:pPr>
      <w:r>
        <w:rPr>
          <w:rFonts w:ascii="Arial" w:hAnsi="Arial" w:cs="Arial"/>
          <w:b/>
          <w:bCs/>
        </w:rPr>
        <w:br w:type="page"/>
      </w:r>
    </w:p>
    <w:p w:rsidR="00673C78" w:rsidRPr="00A82A30" w:rsidRDefault="00BF33AF" w:rsidP="00C7138E">
      <w:pPr>
        <w:spacing w:before="240" w:after="120" w:line="380" w:lineRule="exact"/>
        <w:rPr>
          <w:rFonts w:ascii="Arial" w:hAnsi="Arial" w:cs="Arial"/>
          <w:b/>
          <w:bCs/>
        </w:rPr>
      </w:pPr>
      <w:r w:rsidRPr="00A82A30">
        <w:rPr>
          <w:rFonts w:ascii="Arial" w:hAnsi="Arial" w:cs="Arial"/>
          <w:b/>
          <w:bCs/>
        </w:rPr>
        <w:lastRenderedPageBreak/>
        <w:t>2</w:t>
      </w:r>
      <w:r w:rsidR="006E04EA">
        <w:rPr>
          <w:rFonts w:ascii="Arial" w:hAnsi="Arial" w:cs="Arial"/>
          <w:b/>
          <w:bCs/>
        </w:rPr>
        <w:t>4</w:t>
      </w:r>
      <w:r w:rsidR="00673C78" w:rsidRPr="00A82A30">
        <w:rPr>
          <w:rFonts w:ascii="Arial" w:hAnsi="Arial" w:cs="Arial"/>
          <w:b/>
          <w:bCs/>
        </w:rPr>
        <w:t>.    Foreign currency risk assets/liabilities</w:t>
      </w:r>
    </w:p>
    <w:p w:rsidR="00673C78" w:rsidRPr="00A82A30" w:rsidRDefault="00673C78" w:rsidP="00C7138E">
      <w:pPr>
        <w:spacing w:before="120" w:after="120" w:line="380" w:lineRule="exact"/>
        <w:ind w:left="547"/>
        <w:jc w:val="both"/>
        <w:rPr>
          <w:rFonts w:ascii="Arial" w:hAnsi="Arial" w:cs="Arial"/>
        </w:rPr>
      </w:pPr>
      <w:r w:rsidRPr="00A82A30">
        <w:rPr>
          <w:rFonts w:ascii="Arial" w:hAnsi="Arial" w:cs="Arial"/>
        </w:rPr>
        <w:t>The outstanding balances of the Company and its subsidiaries’ financial assets and liabilities d</w:t>
      </w:r>
      <w:r w:rsidR="00E42479" w:rsidRPr="00A82A30">
        <w:rPr>
          <w:rFonts w:ascii="Arial" w:hAnsi="Arial" w:cs="Arial"/>
        </w:rPr>
        <w:t>enominated in foreign currency</w:t>
      </w:r>
      <w:r w:rsidRPr="00A82A30">
        <w:rPr>
          <w:rFonts w:ascii="Arial" w:hAnsi="Arial" w:cs="Arial"/>
        </w:rPr>
        <w:t xml:space="preserve"> are as follows:</w:t>
      </w:r>
    </w:p>
    <w:tbl>
      <w:tblPr>
        <w:tblW w:w="8910" w:type="dxa"/>
        <w:tblInd w:w="540" w:type="dxa"/>
        <w:tblLayout w:type="fixed"/>
        <w:tblLook w:val="0000" w:firstRow="0" w:lastRow="0" w:firstColumn="0" w:lastColumn="0" w:noHBand="0" w:noVBand="0"/>
      </w:tblPr>
      <w:tblGrid>
        <w:gridCol w:w="720"/>
        <w:gridCol w:w="810"/>
        <w:gridCol w:w="900"/>
        <w:gridCol w:w="720"/>
        <w:gridCol w:w="900"/>
        <w:gridCol w:w="720"/>
        <w:gridCol w:w="810"/>
        <w:gridCol w:w="720"/>
        <w:gridCol w:w="810"/>
        <w:gridCol w:w="990"/>
        <w:gridCol w:w="810"/>
      </w:tblGrid>
      <w:tr w:rsidR="00673C78" w:rsidRPr="00A82A30" w:rsidTr="00C7138E">
        <w:trPr>
          <w:cantSplit/>
          <w:trHeight w:val="66"/>
        </w:trPr>
        <w:tc>
          <w:tcPr>
            <w:tcW w:w="720" w:type="dxa"/>
          </w:tcPr>
          <w:p w:rsidR="00673C78" w:rsidRPr="00A82A30" w:rsidRDefault="00673C78" w:rsidP="00A95A46">
            <w:pPr>
              <w:spacing w:line="300" w:lineRule="exact"/>
              <w:rPr>
                <w:rFonts w:ascii="Arial" w:hAnsi="Arial" w:cs="Arial"/>
                <w:sz w:val="10"/>
                <w:szCs w:val="10"/>
                <w:u w:val="single"/>
              </w:rPr>
            </w:pPr>
          </w:p>
        </w:tc>
        <w:tc>
          <w:tcPr>
            <w:tcW w:w="3330" w:type="dxa"/>
            <w:gridSpan w:val="4"/>
            <w:vAlign w:val="bottom"/>
          </w:tcPr>
          <w:p w:rsidR="00673C78" w:rsidRPr="00A82A30" w:rsidRDefault="00673C78" w:rsidP="00A95A46">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Consolidated financial statements</w:t>
            </w:r>
          </w:p>
        </w:tc>
        <w:tc>
          <w:tcPr>
            <w:tcW w:w="3060" w:type="dxa"/>
            <w:gridSpan w:val="4"/>
            <w:vAlign w:val="bottom"/>
          </w:tcPr>
          <w:p w:rsidR="00673C78" w:rsidRPr="00A82A30" w:rsidRDefault="00673C78" w:rsidP="00A95A46">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Separate financial statements</w:t>
            </w:r>
          </w:p>
        </w:tc>
        <w:tc>
          <w:tcPr>
            <w:tcW w:w="1800" w:type="dxa"/>
            <w:gridSpan w:val="2"/>
            <w:vAlign w:val="bottom"/>
          </w:tcPr>
          <w:p w:rsidR="00673C78" w:rsidRPr="00A82A30" w:rsidRDefault="00673C78" w:rsidP="00A95A46">
            <w:pPr>
              <w:spacing w:line="300" w:lineRule="exact"/>
              <w:jc w:val="center"/>
              <w:rPr>
                <w:rFonts w:ascii="Arial" w:hAnsi="Arial" w:cs="Arial"/>
                <w:sz w:val="10"/>
                <w:szCs w:val="10"/>
              </w:rPr>
            </w:pPr>
          </w:p>
        </w:tc>
      </w:tr>
      <w:tr w:rsidR="00673C78" w:rsidRPr="00A82A30" w:rsidTr="00C7138E">
        <w:trPr>
          <w:cantSplit/>
          <w:trHeight w:val="66"/>
        </w:trPr>
        <w:tc>
          <w:tcPr>
            <w:tcW w:w="720" w:type="dxa"/>
          </w:tcPr>
          <w:p w:rsidR="00673C78" w:rsidRPr="00A82A30" w:rsidRDefault="00673C78" w:rsidP="00A95A46">
            <w:pPr>
              <w:spacing w:line="300" w:lineRule="exact"/>
              <w:rPr>
                <w:rFonts w:ascii="Arial" w:hAnsi="Arial" w:cs="Arial"/>
                <w:sz w:val="10"/>
                <w:szCs w:val="10"/>
                <w:u w:val="single"/>
              </w:rPr>
            </w:pPr>
          </w:p>
        </w:tc>
        <w:tc>
          <w:tcPr>
            <w:tcW w:w="1710" w:type="dxa"/>
            <w:gridSpan w:val="2"/>
            <w:vAlign w:val="bottom"/>
          </w:tcPr>
          <w:p w:rsidR="00673C78" w:rsidRPr="00A82A30" w:rsidRDefault="00673C78" w:rsidP="00615225">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 xml:space="preserve">Financial assets as at                </w:t>
            </w:r>
          </w:p>
        </w:tc>
        <w:tc>
          <w:tcPr>
            <w:tcW w:w="1620" w:type="dxa"/>
            <w:gridSpan w:val="2"/>
            <w:vAlign w:val="bottom"/>
          </w:tcPr>
          <w:p w:rsidR="00673C78" w:rsidRPr="00A82A30" w:rsidRDefault="00673C78" w:rsidP="00615225">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 xml:space="preserve">Financial liabilities as at </w:t>
            </w:r>
          </w:p>
        </w:tc>
        <w:tc>
          <w:tcPr>
            <w:tcW w:w="1530" w:type="dxa"/>
            <w:gridSpan w:val="2"/>
            <w:vAlign w:val="bottom"/>
          </w:tcPr>
          <w:p w:rsidR="00673C78" w:rsidRPr="00A82A30" w:rsidRDefault="00673C78" w:rsidP="00615225">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 xml:space="preserve">Financial assets as at                </w:t>
            </w:r>
          </w:p>
        </w:tc>
        <w:tc>
          <w:tcPr>
            <w:tcW w:w="1530" w:type="dxa"/>
            <w:gridSpan w:val="2"/>
            <w:vAlign w:val="bottom"/>
          </w:tcPr>
          <w:p w:rsidR="00673C78" w:rsidRPr="00A82A30" w:rsidRDefault="00673C78" w:rsidP="00615225">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 xml:space="preserve">Financial liabilities as at </w:t>
            </w:r>
          </w:p>
        </w:tc>
        <w:tc>
          <w:tcPr>
            <w:tcW w:w="1800" w:type="dxa"/>
            <w:gridSpan w:val="2"/>
            <w:vAlign w:val="bottom"/>
          </w:tcPr>
          <w:p w:rsidR="00673C78" w:rsidRPr="00A82A30" w:rsidRDefault="00673C78" w:rsidP="00615225">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 xml:space="preserve">Average exchange rate as at </w:t>
            </w:r>
          </w:p>
        </w:tc>
      </w:tr>
      <w:tr w:rsidR="007B717D" w:rsidRPr="00A82A30" w:rsidTr="00C7138E">
        <w:trPr>
          <w:trHeight w:val="66"/>
        </w:trPr>
        <w:tc>
          <w:tcPr>
            <w:tcW w:w="720" w:type="dxa"/>
          </w:tcPr>
          <w:p w:rsidR="007B717D" w:rsidRPr="00A82A30" w:rsidRDefault="007B717D" w:rsidP="007B717D">
            <w:pPr>
              <w:spacing w:line="300" w:lineRule="exact"/>
              <w:ind w:left="-108" w:right="-108"/>
              <w:rPr>
                <w:rFonts w:ascii="Arial" w:hAnsi="Arial" w:cs="Arial"/>
                <w:sz w:val="10"/>
                <w:szCs w:val="10"/>
                <w:u w:val="single"/>
              </w:rPr>
            </w:pPr>
          </w:p>
          <w:p w:rsidR="007B717D" w:rsidRPr="00A82A30" w:rsidRDefault="007B717D" w:rsidP="007B717D">
            <w:pPr>
              <w:spacing w:line="300" w:lineRule="exact"/>
              <w:ind w:right="-108"/>
              <w:rPr>
                <w:rFonts w:ascii="Arial" w:hAnsi="Arial" w:cs="Arial"/>
                <w:sz w:val="10"/>
                <w:szCs w:val="10"/>
                <w:u w:val="single"/>
              </w:rPr>
            </w:pPr>
            <w:r w:rsidRPr="00A82A30">
              <w:rPr>
                <w:rFonts w:ascii="Arial" w:hAnsi="Arial" w:cs="Arial"/>
                <w:sz w:val="10"/>
                <w:szCs w:val="10"/>
              </w:rPr>
              <w:t>Foreign</w:t>
            </w:r>
          </w:p>
        </w:tc>
        <w:tc>
          <w:tcPr>
            <w:tcW w:w="810" w:type="dxa"/>
            <w:vAlign w:val="bottom"/>
          </w:tcPr>
          <w:p w:rsidR="007B717D" w:rsidRPr="00A82A30" w:rsidRDefault="004A488C" w:rsidP="007B717D">
            <w:pPr>
              <w:spacing w:line="300" w:lineRule="exact"/>
              <w:jc w:val="center"/>
              <w:rPr>
                <w:rFonts w:ascii="Arial" w:hAnsi="Arial" w:cs="Arial"/>
                <w:sz w:val="10"/>
                <w:szCs w:val="10"/>
              </w:rPr>
            </w:pPr>
            <w:r>
              <w:rPr>
                <w:rFonts w:ascii="Arial" w:hAnsi="Arial" w:cs="Arial"/>
                <w:sz w:val="10"/>
                <w:szCs w:val="10"/>
              </w:rPr>
              <w:t>30                   June</w:t>
            </w:r>
          </w:p>
        </w:tc>
        <w:tc>
          <w:tcPr>
            <w:tcW w:w="900" w:type="dxa"/>
            <w:vAlign w:val="bottom"/>
          </w:tcPr>
          <w:p w:rsidR="007B717D" w:rsidRPr="00A82A30" w:rsidRDefault="007B717D" w:rsidP="007B717D">
            <w:pPr>
              <w:spacing w:line="300" w:lineRule="exact"/>
              <w:jc w:val="center"/>
              <w:rPr>
                <w:rFonts w:ascii="Arial" w:hAnsi="Arial" w:cs="Arial"/>
                <w:sz w:val="10"/>
                <w:szCs w:val="10"/>
              </w:rPr>
            </w:pPr>
            <w:r w:rsidRPr="00A82A30">
              <w:rPr>
                <w:rFonts w:ascii="Arial" w:hAnsi="Arial" w:cs="Arial"/>
                <w:sz w:val="10"/>
                <w:szCs w:val="10"/>
              </w:rPr>
              <w:t>31      December</w:t>
            </w:r>
          </w:p>
        </w:tc>
        <w:tc>
          <w:tcPr>
            <w:tcW w:w="720" w:type="dxa"/>
            <w:vAlign w:val="bottom"/>
          </w:tcPr>
          <w:p w:rsidR="007B717D" w:rsidRPr="00A82A30" w:rsidRDefault="004A488C" w:rsidP="007B717D">
            <w:pPr>
              <w:spacing w:line="300" w:lineRule="exact"/>
              <w:jc w:val="center"/>
              <w:rPr>
                <w:rFonts w:ascii="Arial" w:hAnsi="Arial" w:cs="Arial"/>
                <w:sz w:val="10"/>
                <w:szCs w:val="10"/>
              </w:rPr>
            </w:pPr>
            <w:r>
              <w:rPr>
                <w:rFonts w:ascii="Arial" w:hAnsi="Arial" w:cs="Arial"/>
                <w:sz w:val="10"/>
                <w:szCs w:val="10"/>
              </w:rPr>
              <w:t>30                   June</w:t>
            </w:r>
          </w:p>
        </w:tc>
        <w:tc>
          <w:tcPr>
            <w:tcW w:w="900" w:type="dxa"/>
            <w:vAlign w:val="bottom"/>
          </w:tcPr>
          <w:p w:rsidR="007B717D" w:rsidRPr="00A82A30" w:rsidRDefault="007B717D" w:rsidP="007B717D">
            <w:pPr>
              <w:spacing w:line="300" w:lineRule="exact"/>
              <w:jc w:val="center"/>
              <w:rPr>
                <w:rFonts w:ascii="Arial" w:hAnsi="Arial" w:cs="Arial"/>
                <w:sz w:val="10"/>
                <w:szCs w:val="10"/>
              </w:rPr>
            </w:pPr>
            <w:r w:rsidRPr="00A82A30">
              <w:rPr>
                <w:rFonts w:ascii="Arial" w:hAnsi="Arial" w:cs="Arial"/>
                <w:sz w:val="10"/>
                <w:szCs w:val="10"/>
              </w:rPr>
              <w:t>31      December</w:t>
            </w:r>
          </w:p>
        </w:tc>
        <w:tc>
          <w:tcPr>
            <w:tcW w:w="720" w:type="dxa"/>
            <w:vAlign w:val="bottom"/>
          </w:tcPr>
          <w:p w:rsidR="007B717D" w:rsidRPr="00A82A30" w:rsidRDefault="004A488C" w:rsidP="007B717D">
            <w:pPr>
              <w:spacing w:line="300" w:lineRule="exact"/>
              <w:jc w:val="center"/>
              <w:rPr>
                <w:rFonts w:ascii="Arial" w:hAnsi="Arial" w:cs="Arial"/>
                <w:sz w:val="10"/>
                <w:szCs w:val="10"/>
              </w:rPr>
            </w:pPr>
            <w:r>
              <w:rPr>
                <w:rFonts w:ascii="Arial" w:hAnsi="Arial" w:cs="Arial"/>
                <w:sz w:val="10"/>
                <w:szCs w:val="10"/>
              </w:rPr>
              <w:t>30                   June</w:t>
            </w:r>
          </w:p>
        </w:tc>
        <w:tc>
          <w:tcPr>
            <w:tcW w:w="810" w:type="dxa"/>
            <w:vAlign w:val="bottom"/>
          </w:tcPr>
          <w:p w:rsidR="007B717D" w:rsidRPr="00A82A30" w:rsidRDefault="007B717D" w:rsidP="007B717D">
            <w:pPr>
              <w:spacing w:line="300" w:lineRule="exact"/>
              <w:jc w:val="center"/>
              <w:rPr>
                <w:rFonts w:ascii="Arial" w:hAnsi="Arial" w:cs="Arial"/>
                <w:sz w:val="10"/>
                <w:szCs w:val="10"/>
              </w:rPr>
            </w:pPr>
            <w:r w:rsidRPr="00A82A30">
              <w:rPr>
                <w:rFonts w:ascii="Arial" w:hAnsi="Arial" w:cs="Arial"/>
                <w:sz w:val="10"/>
                <w:szCs w:val="10"/>
              </w:rPr>
              <w:t>31      December</w:t>
            </w:r>
          </w:p>
        </w:tc>
        <w:tc>
          <w:tcPr>
            <w:tcW w:w="720" w:type="dxa"/>
            <w:vAlign w:val="bottom"/>
          </w:tcPr>
          <w:p w:rsidR="007B717D" w:rsidRPr="00A82A30" w:rsidRDefault="004A488C" w:rsidP="007B717D">
            <w:pPr>
              <w:spacing w:line="300" w:lineRule="exact"/>
              <w:jc w:val="center"/>
              <w:rPr>
                <w:rFonts w:ascii="Arial" w:hAnsi="Arial" w:cs="Arial"/>
                <w:sz w:val="10"/>
                <w:szCs w:val="10"/>
              </w:rPr>
            </w:pPr>
            <w:r>
              <w:rPr>
                <w:rFonts w:ascii="Arial" w:hAnsi="Arial" w:cs="Arial"/>
                <w:sz w:val="10"/>
                <w:szCs w:val="10"/>
              </w:rPr>
              <w:t>30                   June</w:t>
            </w:r>
          </w:p>
        </w:tc>
        <w:tc>
          <w:tcPr>
            <w:tcW w:w="810" w:type="dxa"/>
            <w:vAlign w:val="bottom"/>
          </w:tcPr>
          <w:p w:rsidR="007B717D" w:rsidRPr="00A82A30" w:rsidRDefault="007B717D" w:rsidP="007B717D">
            <w:pPr>
              <w:spacing w:line="300" w:lineRule="exact"/>
              <w:jc w:val="center"/>
              <w:rPr>
                <w:rFonts w:ascii="Arial" w:hAnsi="Arial" w:cs="Arial"/>
                <w:sz w:val="10"/>
                <w:szCs w:val="10"/>
              </w:rPr>
            </w:pPr>
            <w:r w:rsidRPr="00A82A30">
              <w:rPr>
                <w:rFonts w:ascii="Arial" w:hAnsi="Arial" w:cs="Arial"/>
                <w:sz w:val="10"/>
                <w:szCs w:val="10"/>
              </w:rPr>
              <w:t>31      December</w:t>
            </w:r>
          </w:p>
        </w:tc>
        <w:tc>
          <w:tcPr>
            <w:tcW w:w="990" w:type="dxa"/>
            <w:vAlign w:val="bottom"/>
          </w:tcPr>
          <w:p w:rsidR="007B717D" w:rsidRPr="00A82A30" w:rsidRDefault="004A488C" w:rsidP="007B717D">
            <w:pPr>
              <w:spacing w:line="300" w:lineRule="exact"/>
              <w:jc w:val="center"/>
              <w:rPr>
                <w:rFonts w:ascii="Arial" w:hAnsi="Arial" w:cs="Arial"/>
                <w:sz w:val="10"/>
                <w:szCs w:val="10"/>
              </w:rPr>
            </w:pPr>
            <w:r>
              <w:rPr>
                <w:rFonts w:ascii="Arial" w:hAnsi="Arial" w:cs="Arial"/>
                <w:sz w:val="10"/>
                <w:szCs w:val="10"/>
              </w:rPr>
              <w:t>30                   June</w:t>
            </w:r>
          </w:p>
        </w:tc>
        <w:tc>
          <w:tcPr>
            <w:tcW w:w="810" w:type="dxa"/>
            <w:vAlign w:val="bottom"/>
          </w:tcPr>
          <w:p w:rsidR="007B717D" w:rsidRPr="00A82A30" w:rsidRDefault="007B717D" w:rsidP="007B717D">
            <w:pPr>
              <w:spacing w:line="300" w:lineRule="exact"/>
              <w:jc w:val="center"/>
              <w:rPr>
                <w:rFonts w:ascii="Arial" w:hAnsi="Arial" w:cs="Arial"/>
                <w:sz w:val="10"/>
                <w:szCs w:val="10"/>
              </w:rPr>
            </w:pPr>
            <w:r w:rsidRPr="00A82A30">
              <w:rPr>
                <w:rFonts w:ascii="Arial" w:hAnsi="Arial" w:cs="Arial"/>
                <w:sz w:val="10"/>
                <w:szCs w:val="10"/>
              </w:rPr>
              <w:t>31      December</w:t>
            </w:r>
          </w:p>
        </w:tc>
      </w:tr>
      <w:tr w:rsidR="007B717D" w:rsidRPr="00A82A30" w:rsidTr="00C7138E">
        <w:trPr>
          <w:trHeight w:val="66"/>
        </w:trPr>
        <w:tc>
          <w:tcPr>
            <w:tcW w:w="720" w:type="dxa"/>
            <w:vAlign w:val="bottom"/>
          </w:tcPr>
          <w:p w:rsidR="007B717D" w:rsidRPr="00A82A30" w:rsidRDefault="007B717D" w:rsidP="007B717D">
            <w:pPr>
              <w:pBdr>
                <w:bottom w:val="single" w:sz="4" w:space="1" w:color="auto"/>
              </w:pBdr>
              <w:spacing w:line="300" w:lineRule="exact"/>
              <w:ind w:left="-108" w:right="-108"/>
              <w:jc w:val="center"/>
              <w:rPr>
                <w:rFonts w:ascii="Arial" w:hAnsi="Arial" w:cs="Arial"/>
                <w:sz w:val="10"/>
                <w:szCs w:val="10"/>
              </w:rPr>
            </w:pPr>
            <w:r w:rsidRPr="00A82A30">
              <w:rPr>
                <w:rFonts w:ascii="Arial" w:hAnsi="Arial" w:cs="Arial"/>
                <w:sz w:val="10"/>
                <w:szCs w:val="10"/>
              </w:rPr>
              <w:t>currency</w:t>
            </w:r>
          </w:p>
        </w:tc>
        <w:tc>
          <w:tcPr>
            <w:tcW w:w="810" w:type="dxa"/>
            <w:vAlign w:val="bottom"/>
          </w:tcPr>
          <w:p w:rsidR="007B717D" w:rsidRPr="00A82A30" w:rsidRDefault="007B717D" w:rsidP="007B717D">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2018</w:t>
            </w:r>
          </w:p>
        </w:tc>
        <w:tc>
          <w:tcPr>
            <w:tcW w:w="900" w:type="dxa"/>
            <w:vAlign w:val="bottom"/>
          </w:tcPr>
          <w:p w:rsidR="007B717D" w:rsidRPr="00A82A30" w:rsidRDefault="007B717D" w:rsidP="007B717D">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2017</w:t>
            </w:r>
          </w:p>
        </w:tc>
        <w:tc>
          <w:tcPr>
            <w:tcW w:w="720" w:type="dxa"/>
            <w:vAlign w:val="bottom"/>
          </w:tcPr>
          <w:p w:rsidR="007B717D" w:rsidRPr="00A82A30" w:rsidRDefault="007B717D" w:rsidP="007B717D">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2018</w:t>
            </w:r>
          </w:p>
        </w:tc>
        <w:tc>
          <w:tcPr>
            <w:tcW w:w="900" w:type="dxa"/>
            <w:vAlign w:val="bottom"/>
          </w:tcPr>
          <w:p w:rsidR="007B717D" w:rsidRPr="00A82A30" w:rsidRDefault="007B717D" w:rsidP="007B717D">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2017</w:t>
            </w:r>
          </w:p>
        </w:tc>
        <w:tc>
          <w:tcPr>
            <w:tcW w:w="720" w:type="dxa"/>
            <w:vAlign w:val="bottom"/>
          </w:tcPr>
          <w:p w:rsidR="007B717D" w:rsidRPr="00A82A30" w:rsidRDefault="007B717D" w:rsidP="007B717D">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2018</w:t>
            </w:r>
          </w:p>
        </w:tc>
        <w:tc>
          <w:tcPr>
            <w:tcW w:w="810" w:type="dxa"/>
            <w:vAlign w:val="bottom"/>
          </w:tcPr>
          <w:p w:rsidR="007B717D" w:rsidRPr="00A82A30" w:rsidRDefault="007B717D" w:rsidP="007B717D">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2017</w:t>
            </w:r>
          </w:p>
        </w:tc>
        <w:tc>
          <w:tcPr>
            <w:tcW w:w="720" w:type="dxa"/>
            <w:vAlign w:val="bottom"/>
          </w:tcPr>
          <w:p w:rsidR="007B717D" w:rsidRPr="00A82A30" w:rsidRDefault="007B717D" w:rsidP="007B717D">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2018</w:t>
            </w:r>
          </w:p>
        </w:tc>
        <w:tc>
          <w:tcPr>
            <w:tcW w:w="810" w:type="dxa"/>
            <w:vAlign w:val="bottom"/>
          </w:tcPr>
          <w:p w:rsidR="007B717D" w:rsidRPr="00A82A30" w:rsidRDefault="007B717D" w:rsidP="007B717D">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2017</w:t>
            </w:r>
          </w:p>
        </w:tc>
        <w:tc>
          <w:tcPr>
            <w:tcW w:w="990" w:type="dxa"/>
            <w:vAlign w:val="bottom"/>
          </w:tcPr>
          <w:p w:rsidR="007B717D" w:rsidRPr="00A82A30" w:rsidRDefault="007B717D" w:rsidP="007B717D">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2018</w:t>
            </w:r>
          </w:p>
        </w:tc>
        <w:tc>
          <w:tcPr>
            <w:tcW w:w="810" w:type="dxa"/>
            <w:vAlign w:val="bottom"/>
          </w:tcPr>
          <w:p w:rsidR="007B717D" w:rsidRPr="00A82A30" w:rsidRDefault="007B717D" w:rsidP="007B717D">
            <w:pPr>
              <w:pBdr>
                <w:bottom w:val="single" w:sz="4" w:space="1" w:color="auto"/>
              </w:pBdr>
              <w:spacing w:line="300" w:lineRule="exact"/>
              <w:jc w:val="center"/>
              <w:rPr>
                <w:rFonts w:ascii="Arial" w:hAnsi="Arial" w:cs="Arial"/>
                <w:sz w:val="10"/>
                <w:szCs w:val="10"/>
              </w:rPr>
            </w:pPr>
            <w:r w:rsidRPr="00A82A30">
              <w:rPr>
                <w:rFonts w:ascii="Arial" w:hAnsi="Arial" w:cs="Arial"/>
                <w:sz w:val="10"/>
                <w:szCs w:val="10"/>
              </w:rPr>
              <w:t>2017</w:t>
            </w:r>
          </w:p>
        </w:tc>
      </w:tr>
      <w:tr w:rsidR="00217806" w:rsidRPr="00A82A30" w:rsidTr="00C7138E">
        <w:tc>
          <w:tcPr>
            <w:tcW w:w="720" w:type="dxa"/>
          </w:tcPr>
          <w:p w:rsidR="00217806" w:rsidRPr="00A82A30" w:rsidRDefault="00217806" w:rsidP="00217806">
            <w:pPr>
              <w:spacing w:line="300" w:lineRule="exact"/>
              <w:ind w:left="-108"/>
              <w:jc w:val="both"/>
              <w:rPr>
                <w:rFonts w:ascii="Arial" w:hAnsi="Arial" w:cs="Arial"/>
                <w:sz w:val="10"/>
                <w:szCs w:val="10"/>
              </w:rPr>
            </w:pPr>
          </w:p>
        </w:tc>
        <w:tc>
          <w:tcPr>
            <w:tcW w:w="810" w:type="dxa"/>
          </w:tcPr>
          <w:p w:rsidR="00217806" w:rsidRPr="00A82A30" w:rsidRDefault="00217806" w:rsidP="00217806">
            <w:pPr>
              <w:spacing w:line="300" w:lineRule="exact"/>
              <w:ind w:left="-108" w:right="-108"/>
              <w:jc w:val="center"/>
              <w:rPr>
                <w:rFonts w:ascii="Arial" w:hAnsi="Arial" w:cs="Arial"/>
                <w:sz w:val="10"/>
                <w:szCs w:val="10"/>
              </w:rPr>
            </w:pPr>
            <w:r w:rsidRPr="00A82A30">
              <w:rPr>
                <w:rFonts w:ascii="Arial" w:hAnsi="Arial" w:cs="Arial"/>
                <w:sz w:val="10"/>
                <w:szCs w:val="10"/>
              </w:rPr>
              <w:t>(Million)</w:t>
            </w:r>
          </w:p>
        </w:tc>
        <w:tc>
          <w:tcPr>
            <w:tcW w:w="900" w:type="dxa"/>
          </w:tcPr>
          <w:p w:rsidR="00217806" w:rsidRPr="00A82A30" w:rsidRDefault="00217806" w:rsidP="00217806">
            <w:pPr>
              <w:spacing w:line="300" w:lineRule="exact"/>
              <w:ind w:left="-108" w:right="-108"/>
              <w:jc w:val="center"/>
              <w:rPr>
                <w:rFonts w:ascii="Arial" w:hAnsi="Arial" w:cs="Arial"/>
                <w:sz w:val="10"/>
                <w:szCs w:val="10"/>
              </w:rPr>
            </w:pPr>
            <w:r w:rsidRPr="00A82A30">
              <w:rPr>
                <w:rFonts w:ascii="Arial" w:hAnsi="Arial" w:cs="Arial"/>
                <w:sz w:val="10"/>
                <w:szCs w:val="10"/>
              </w:rPr>
              <w:t>(Million)</w:t>
            </w:r>
          </w:p>
        </w:tc>
        <w:tc>
          <w:tcPr>
            <w:tcW w:w="720" w:type="dxa"/>
          </w:tcPr>
          <w:p w:rsidR="00217806" w:rsidRPr="00A82A30" w:rsidRDefault="00217806" w:rsidP="00217806">
            <w:pPr>
              <w:spacing w:line="300" w:lineRule="exact"/>
              <w:ind w:left="-108" w:right="-108"/>
              <w:jc w:val="center"/>
              <w:rPr>
                <w:rFonts w:ascii="Arial" w:hAnsi="Arial" w:cs="Arial"/>
                <w:sz w:val="10"/>
                <w:szCs w:val="10"/>
              </w:rPr>
            </w:pPr>
            <w:r w:rsidRPr="00A82A30">
              <w:rPr>
                <w:rFonts w:ascii="Arial" w:hAnsi="Arial" w:cs="Arial"/>
                <w:sz w:val="10"/>
                <w:szCs w:val="10"/>
              </w:rPr>
              <w:t>(Million)</w:t>
            </w:r>
          </w:p>
        </w:tc>
        <w:tc>
          <w:tcPr>
            <w:tcW w:w="900" w:type="dxa"/>
          </w:tcPr>
          <w:p w:rsidR="00217806" w:rsidRPr="00A82A30" w:rsidRDefault="00217806" w:rsidP="00217806">
            <w:pPr>
              <w:spacing w:line="300" w:lineRule="exact"/>
              <w:ind w:left="-108" w:right="-108"/>
              <w:jc w:val="center"/>
              <w:rPr>
                <w:rFonts w:ascii="Arial" w:hAnsi="Arial" w:cs="Arial"/>
                <w:sz w:val="10"/>
                <w:szCs w:val="10"/>
              </w:rPr>
            </w:pPr>
            <w:r w:rsidRPr="00A82A30">
              <w:rPr>
                <w:rFonts w:ascii="Arial" w:hAnsi="Arial" w:cs="Arial"/>
                <w:sz w:val="10"/>
                <w:szCs w:val="10"/>
              </w:rPr>
              <w:t>(Million)</w:t>
            </w:r>
          </w:p>
        </w:tc>
        <w:tc>
          <w:tcPr>
            <w:tcW w:w="720" w:type="dxa"/>
          </w:tcPr>
          <w:p w:rsidR="00217806" w:rsidRPr="00A82A30" w:rsidRDefault="00217806" w:rsidP="00217806">
            <w:pPr>
              <w:spacing w:line="300" w:lineRule="exact"/>
              <w:ind w:left="-108" w:right="-108"/>
              <w:jc w:val="center"/>
              <w:rPr>
                <w:rFonts w:ascii="Arial" w:hAnsi="Arial" w:cs="Arial"/>
                <w:sz w:val="10"/>
                <w:szCs w:val="10"/>
              </w:rPr>
            </w:pPr>
            <w:r w:rsidRPr="00A82A30">
              <w:rPr>
                <w:rFonts w:ascii="Arial" w:hAnsi="Arial" w:cs="Arial"/>
                <w:sz w:val="10"/>
                <w:szCs w:val="10"/>
              </w:rPr>
              <w:t>(Million)</w:t>
            </w:r>
          </w:p>
        </w:tc>
        <w:tc>
          <w:tcPr>
            <w:tcW w:w="810" w:type="dxa"/>
          </w:tcPr>
          <w:p w:rsidR="00217806" w:rsidRPr="00A82A30" w:rsidRDefault="00217806" w:rsidP="00217806">
            <w:pPr>
              <w:spacing w:line="300" w:lineRule="exact"/>
              <w:ind w:left="-108" w:right="-108"/>
              <w:jc w:val="center"/>
              <w:rPr>
                <w:rFonts w:ascii="Arial" w:hAnsi="Arial" w:cs="Arial"/>
                <w:sz w:val="10"/>
                <w:szCs w:val="10"/>
              </w:rPr>
            </w:pPr>
            <w:r w:rsidRPr="00A82A30">
              <w:rPr>
                <w:rFonts w:ascii="Arial" w:hAnsi="Arial" w:cs="Arial"/>
                <w:sz w:val="10"/>
                <w:szCs w:val="10"/>
              </w:rPr>
              <w:t>(Million)</w:t>
            </w:r>
          </w:p>
        </w:tc>
        <w:tc>
          <w:tcPr>
            <w:tcW w:w="720" w:type="dxa"/>
          </w:tcPr>
          <w:p w:rsidR="00217806" w:rsidRPr="00A82A30" w:rsidRDefault="00217806" w:rsidP="00217806">
            <w:pPr>
              <w:spacing w:line="300" w:lineRule="exact"/>
              <w:ind w:left="-108" w:right="-108"/>
              <w:jc w:val="center"/>
              <w:rPr>
                <w:rFonts w:ascii="Arial" w:hAnsi="Arial" w:cs="Arial"/>
                <w:sz w:val="10"/>
                <w:szCs w:val="10"/>
              </w:rPr>
            </w:pPr>
            <w:r w:rsidRPr="00A82A30">
              <w:rPr>
                <w:rFonts w:ascii="Arial" w:hAnsi="Arial" w:cs="Arial"/>
                <w:sz w:val="10"/>
                <w:szCs w:val="10"/>
              </w:rPr>
              <w:t>(Million)</w:t>
            </w:r>
          </w:p>
        </w:tc>
        <w:tc>
          <w:tcPr>
            <w:tcW w:w="810" w:type="dxa"/>
          </w:tcPr>
          <w:p w:rsidR="00217806" w:rsidRPr="00A82A30" w:rsidRDefault="00217806" w:rsidP="00217806">
            <w:pPr>
              <w:spacing w:line="300" w:lineRule="exact"/>
              <w:ind w:left="-108" w:right="-108"/>
              <w:jc w:val="center"/>
              <w:rPr>
                <w:rFonts w:ascii="Arial" w:hAnsi="Arial" w:cs="Arial"/>
                <w:sz w:val="10"/>
                <w:szCs w:val="10"/>
              </w:rPr>
            </w:pPr>
            <w:r w:rsidRPr="00A82A30">
              <w:rPr>
                <w:rFonts w:ascii="Arial" w:hAnsi="Arial" w:cs="Arial"/>
                <w:sz w:val="10"/>
                <w:szCs w:val="10"/>
              </w:rPr>
              <w:t>(Million)</w:t>
            </w:r>
          </w:p>
        </w:tc>
        <w:tc>
          <w:tcPr>
            <w:tcW w:w="1800" w:type="dxa"/>
            <w:gridSpan w:val="2"/>
          </w:tcPr>
          <w:p w:rsidR="00217806" w:rsidRPr="00A82A30" w:rsidRDefault="00217806" w:rsidP="00217806">
            <w:pPr>
              <w:spacing w:line="300" w:lineRule="exact"/>
              <w:ind w:left="-108" w:right="-108"/>
              <w:jc w:val="center"/>
              <w:rPr>
                <w:rFonts w:ascii="Arial" w:hAnsi="Arial" w:cs="Arial"/>
                <w:sz w:val="10"/>
                <w:szCs w:val="10"/>
              </w:rPr>
            </w:pPr>
            <w:r w:rsidRPr="00A82A30">
              <w:rPr>
                <w:rFonts w:ascii="Arial" w:hAnsi="Arial" w:cs="Arial"/>
                <w:sz w:val="10"/>
                <w:szCs w:val="10"/>
              </w:rPr>
              <w:t>(Baht per 1 foreign currency unit)</w:t>
            </w:r>
          </w:p>
        </w:tc>
      </w:tr>
      <w:tr w:rsidR="00217806" w:rsidRPr="00A82A30" w:rsidTr="00C7138E">
        <w:tc>
          <w:tcPr>
            <w:tcW w:w="720" w:type="dxa"/>
          </w:tcPr>
          <w:p w:rsidR="00217806" w:rsidRPr="00A82A30" w:rsidRDefault="00217806" w:rsidP="00217806">
            <w:pPr>
              <w:spacing w:line="300" w:lineRule="exact"/>
              <w:ind w:left="-108"/>
              <w:jc w:val="both"/>
              <w:rPr>
                <w:rFonts w:ascii="Arial" w:hAnsi="Arial" w:cs="Arial"/>
                <w:sz w:val="10"/>
                <w:szCs w:val="10"/>
              </w:rPr>
            </w:pPr>
            <w:r w:rsidRPr="00A82A30">
              <w:rPr>
                <w:rFonts w:ascii="Arial" w:hAnsi="Arial" w:cs="Arial"/>
                <w:sz w:val="10"/>
                <w:szCs w:val="10"/>
              </w:rPr>
              <w:t>US Dollar</w:t>
            </w:r>
          </w:p>
        </w:tc>
        <w:tc>
          <w:tcPr>
            <w:tcW w:w="810" w:type="dxa"/>
          </w:tcPr>
          <w:p w:rsidR="00217806" w:rsidRPr="00A82A30" w:rsidRDefault="00EA32D8" w:rsidP="00217806">
            <w:pPr>
              <w:tabs>
                <w:tab w:val="decimal" w:pos="342"/>
              </w:tabs>
              <w:spacing w:line="300" w:lineRule="exact"/>
              <w:rPr>
                <w:rFonts w:ascii="Arial" w:hAnsi="Arial" w:cs="Arial"/>
                <w:sz w:val="10"/>
                <w:szCs w:val="10"/>
              </w:rPr>
            </w:pPr>
            <w:r>
              <w:rPr>
                <w:rFonts w:ascii="Arial" w:hAnsi="Arial" w:cs="Arial"/>
                <w:sz w:val="10"/>
                <w:szCs w:val="10"/>
              </w:rPr>
              <w:t>2</w:t>
            </w:r>
          </w:p>
        </w:tc>
        <w:tc>
          <w:tcPr>
            <w:tcW w:w="900" w:type="dxa"/>
          </w:tcPr>
          <w:p w:rsidR="00217806" w:rsidRPr="00A82A30" w:rsidRDefault="00082FC9" w:rsidP="00217806">
            <w:pPr>
              <w:tabs>
                <w:tab w:val="decimal" w:pos="342"/>
              </w:tabs>
              <w:spacing w:line="300" w:lineRule="exact"/>
              <w:rPr>
                <w:rFonts w:ascii="Arial" w:hAnsi="Arial" w:cs="Arial"/>
                <w:sz w:val="10"/>
                <w:szCs w:val="10"/>
              </w:rPr>
            </w:pPr>
            <w:r w:rsidRPr="00A82A30">
              <w:rPr>
                <w:rFonts w:ascii="Arial" w:hAnsi="Arial" w:cs="Arial"/>
                <w:sz w:val="10"/>
                <w:szCs w:val="10"/>
              </w:rPr>
              <w:t>2</w:t>
            </w:r>
          </w:p>
        </w:tc>
        <w:tc>
          <w:tcPr>
            <w:tcW w:w="720" w:type="dxa"/>
          </w:tcPr>
          <w:p w:rsidR="00217806" w:rsidRPr="00A82A30" w:rsidRDefault="00643619" w:rsidP="00217806">
            <w:pPr>
              <w:tabs>
                <w:tab w:val="decimal" w:pos="342"/>
              </w:tabs>
              <w:spacing w:line="300" w:lineRule="exact"/>
              <w:rPr>
                <w:rFonts w:ascii="Arial" w:hAnsi="Arial" w:cs="Arial"/>
                <w:sz w:val="10"/>
                <w:szCs w:val="10"/>
              </w:rPr>
            </w:pPr>
            <w:r w:rsidRPr="00A82A30">
              <w:rPr>
                <w:rFonts w:ascii="Arial" w:hAnsi="Arial" w:cs="Arial"/>
                <w:sz w:val="10"/>
                <w:szCs w:val="10"/>
              </w:rPr>
              <w:t>-</w:t>
            </w:r>
          </w:p>
        </w:tc>
        <w:tc>
          <w:tcPr>
            <w:tcW w:w="900" w:type="dxa"/>
          </w:tcPr>
          <w:p w:rsidR="00217806" w:rsidRPr="00A82A30" w:rsidRDefault="00082FC9" w:rsidP="00217806">
            <w:pPr>
              <w:tabs>
                <w:tab w:val="decimal" w:pos="342"/>
              </w:tabs>
              <w:spacing w:line="300" w:lineRule="exact"/>
              <w:rPr>
                <w:rFonts w:ascii="Arial" w:hAnsi="Arial" w:cs="Arial"/>
                <w:sz w:val="10"/>
                <w:szCs w:val="10"/>
              </w:rPr>
            </w:pPr>
            <w:r w:rsidRPr="00A82A30">
              <w:rPr>
                <w:rFonts w:ascii="Arial" w:hAnsi="Arial" w:cs="Arial"/>
                <w:sz w:val="10"/>
                <w:szCs w:val="10"/>
              </w:rPr>
              <w:t>-</w:t>
            </w:r>
          </w:p>
        </w:tc>
        <w:tc>
          <w:tcPr>
            <w:tcW w:w="720" w:type="dxa"/>
          </w:tcPr>
          <w:p w:rsidR="00217806" w:rsidRPr="00A82A30" w:rsidRDefault="00643619" w:rsidP="00217806">
            <w:pPr>
              <w:tabs>
                <w:tab w:val="decimal" w:pos="342"/>
              </w:tabs>
              <w:spacing w:line="300" w:lineRule="exact"/>
              <w:rPr>
                <w:rFonts w:ascii="Arial" w:hAnsi="Arial" w:cs="Arial"/>
                <w:sz w:val="10"/>
                <w:szCs w:val="10"/>
              </w:rPr>
            </w:pPr>
            <w:r w:rsidRPr="00A82A30">
              <w:rPr>
                <w:rFonts w:ascii="Arial" w:hAnsi="Arial" w:cs="Arial"/>
                <w:sz w:val="10"/>
                <w:szCs w:val="10"/>
              </w:rPr>
              <w:t>-</w:t>
            </w:r>
          </w:p>
        </w:tc>
        <w:tc>
          <w:tcPr>
            <w:tcW w:w="810" w:type="dxa"/>
          </w:tcPr>
          <w:p w:rsidR="00217806" w:rsidRPr="00A82A30" w:rsidRDefault="00217806" w:rsidP="00217806">
            <w:pPr>
              <w:tabs>
                <w:tab w:val="decimal" w:pos="342"/>
              </w:tabs>
              <w:spacing w:line="300" w:lineRule="exact"/>
              <w:rPr>
                <w:rFonts w:ascii="Arial" w:hAnsi="Arial" w:cs="Arial"/>
                <w:sz w:val="10"/>
                <w:szCs w:val="10"/>
              </w:rPr>
            </w:pPr>
            <w:r w:rsidRPr="00A82A30">
              <w:rPr>
                <w:rFonts w:ascii="Arial" w:hAnsi="Arial" w:cs="Arial"/>
                <w:sz w:val="10"/>
                <w:szCs w:val="10"/>
              </w:rPr>
              <w:t>-</w:t>
            </w:r>
          </w:p>
        </w:tc>
        <w:tc>
          <w:tcPr>
            <w:tcW w:w="720" w:type="dxa"/>
          </w:tcPr>
          <w:p w:rsidR="00217806" w:rsidRPr="00A82A30" w:rsidRDefault="00643619" w:rsidP="00217806">
            <w:pPr>
              <w:tabs>
                <w:tab w:val="decimal" w:pos="342"/>
              </w:tabs>
              <w:spacing w:line="300" w:lineRule="exact"/>
              <w:rPr>
                <w:rFonts w:ascii="Arial" w:hAnsi="Arial" w:cs="Arial"/>
                <w:sz w:val="10"/>
                <w:szCs w:val="10"/>
              </w:rPr>
            </w:pPr>
            <w:r w:rsidRPr="00A82A30">
              <w:rPr>
                <w:rFonts w:ascii="Arial" w:hAnsi="Arial" w:cs="Arial"/>
                <w:sz w:val="10"/>
                <w:szCs w:val="10"/>
              </w:rPr>
              <w:t>-</w:t>
            </w:r>
          </w:p>
        </w:tc>
        <w:tc>
          <w:tcPr>
            <w:tcW w:w="810" w:type="dxa"/>
          </w:tcPr>
          <w:p w:rsidR="00217806" w:rsidRPr="00A82A30" w:rsidRDefault="0083656D" w:rsidP="00217806">
            <w:pPr>
              <w:tabs>
                <w:tab w:val="decimal" w:pos="342"/>
              </w:tabs>
              <w:spacing w:line="300" w:lineRule="exact"/>
              <w:rPr>
                <w:rFonts w:ascii="Arial" w:hAnsi="Arial" w:cs="Arial"/>
                <w:sz w:val="10"/>
                <w:szCs w:val="10"/>
              </w:rPr>
            </w:pPr>
            <w:r w:rsidRPr="00A82A30">
              <w:rPr>
                <w:rFonts w:ascii="Arial" w:hAnsi="Arial" w:cs="Arial"/>
                <w:sz w:val="10"/>
                <w:szCs w:val="10"/>
              </w:rPr>
              <w:t>-</w:t>
            </w:r>
          </w:p>
        </w:tc>
        <w:tc>
          <w:tcPr>
            <w:tcW w:w="990" w:type="dxa"/>
          </w:tcPr>
          <w:p w:rsidR="00217806" w:rsidRPr="00A82A30" w:rsidRDefault="00860DF3" w:rsidP="006C35FF">
            <w:pPr>
              <w:spacing w:line="300" w:lineRule="exact"/>
              <w:jc w:val="center"/>
              <w:rPr>
                <w:rFonts w:ascii="Arial" w:hAnsi="Arial" w:cs="Arial"/>
                <w:sz w:val="10"/>
                <w:szCs w:val="10"/>
              </w:rPr>
            </w:pPr>
            <w:r>
              <w:rPr>
                <w:rFonts w:ascii="Arial" w:hAnsi="Arial" w:cs="Arial"/>
                <w:sz w:val="10"/>
                <w:szCs w:val="10"/>
              </w:rPr>
              <w:t>33.1261</w:t>
            </w:r>
          </w:p>
        </w:tc>
        <w:tc>
          <w:tcPr>
            <w:tcW w:w="810" w:type="dxa"/>
          </w:tcPr>
          <w:p w:rsidR="00217806" w:rsidRPr="00A82A30" w:rsidRDefault="003048FF" w:rsidP="00A5671D">
            <w:pPr>
              <w:spacing w:line="300" w:lineRule="exact"/>
              <w:jc w:val="center"/>
              <w:rPr>
                <w:rFonts w:ascii="Arial" w:hAnsi="Arial" w:cs="Arial"/>
                <w:sz w:val="10"/>
                <w:szCs w:val="10"/>
              </w:rPr>
            </w:pPr>
            <w:r w:rsidRPr="00A82A30">
              <w:rPr>
                <w:rFonts w:ascii="Arial" w:hAnsi="Arial" w:cs="Arial"/>
                <w:sz w:val="10"/>
                <w:szCs w:val="10"/>
              </w:rPr>
              <w:t>3</w:t>
            </w:r>
            <w:r w:rsidR="00A5671D" w:rsidRPr="00A82A30">
              <w:rPr>
                <w:rFonts w:ascii="Arial" w:hAnsi="Arial" w:cs="Arial"/>
                <w:sz w:val="10"/>
                <w:szCs w:val="10"/>
              </w:rPr>
              <w:t>2</w:t>
            </w:r>
            <w:r w:rsidRPr="00A82A30">
              <w:rPr>
                <w:rFonts w:ascii="Arial" w:hAnsi="Arial" w:cs="Arial"/>
                <w:sz w:val="10"/>
                <w:szCs w:val="10"/>
              </w:rPr>
              <w:t>.</w:t>
            </w:r>
            <w:r w:rsidR="00A5671D" w:rsidRPr="00A82A30">
              <w:rPr>
                <w:rFonts w:ascii="Arial" w:hAnsi="Arial" w:cs="Arial"/>
                <w:sz w:val="10"/>
                <w:szCs w:val="10"/>
              </w:rPr>
              <w:t>6407</w:t>
            </w:r>
          </w:p>
        </w:tc>
      </w:tr>
    </w:tbl>
    <w:p w:rsidR="00082FC9" w:rsidRPr="00A82A30" w:rsidRDefault="0036616F" w:rsidP="00082FC9">
      <w:pPr>
        <w:spacing w:before="120" w:after="120" w:line="380" w:lineRule="exact"/>
        <w:ind w:left="547" w:hanging="547"/>
        <w:jc w:val="both"/>
        <w:rPr>
          <w:rFonts w:ascii="Arial" w:hAnsi="Arial" w:cs="Arial"/>
        </w:rPr>
      </w:pPr>
      <w:r w:rsidRPr="00A82A30">
        <w:rPr>
          <w:rFonts w:ascii="Arial" w:hAnsi="Arial" w:cs="Arial"/>
          <w:b/>
          <w:bCs/>
        </w:rPr>
        <w:t>2</w:t>
      </w:r>
      <w:r w:rsidR="006E04EA">
        <w:rPr>
          <w:rFonts w:ascii="Arial" w:hAnsi="Arial" w:cs="Arial"/>
          <w:b/>
          <w:bCs/>
        </w:rPr>
        <w:t>5</w:t>
      </w:r>
      <w:r w:rsidR="00CC019F" w:rsidRPr="00A82A30">
        <w:rPr>
          <w:rFonts w:ascii="Arial" w:hAnsi="Arial" w:cs="Arial"/>
          <w:b/>
          <w:bCs/>
        </w:rPr>
        <w:t>.</w:t>
      </w:r>
      <w:r w:rsidR="00CC019F" w:rsidRPr="00A82A30">
        <w:rPr>
          <w:rFonts w:ascii="Arial" w:hAnsi="Arial" w:cs="Arial"/>
          <w:b/>
          <w:bCs/>
        </w:rPr>
        <w:tab/>
      </w:r>
      <w:r w:rsidR="00082FC9" w:rsidRPr="009B3F9B">
        <w:rPr>
          <w:rFonts w:ascii="Arial" w:hAnsi="Arial" w:cs="Arial"/>
          <w:b/>
          <w:bCs/>
        </w:rPr>
        <w:t>Litigation</w:t>
      </w:r>
    </w:p>
    <w:p w:rsidR="009B3F9B" w:rsidRPr="009B3F9B" w:rsidRDefault="00082FC9" w:rsidP="009B3F9B">
      <w:pPr>
        <w:spacing w:before="120" w:after="120" w:line="380" w:lineRule="exact"/>
        <w:ind w:left="547" w:hanging="547"/>
        <w:jc w:val="thaiDistribute"/>
        <w:rPr>
          <w:rFonts w:ascii="Arial" w:hAnsi="Arial" w:cs="Arial"/>
        </w:rPr>
      </w:pPr>
      <w:r w:rsidRPr="00A82A30">
        <w:rPr>
          <w:rFonts w:ascii="Arial" w:hAnsi="Arial" w:cs="Arial"/>
        </w:rPr>
        <w:tab/>
      </w:r>
      <w:r w:rsidR="009B3F9B" w:rsidRPr="009B3F9B">
        <w:rPr>
          <w:rFonts w:ascii="Arial" w:hAnsi="Arial" w:cs="Arial"/>
        </w:rPr>
        <w:t xml:space="preserve">A case was brought to the Phuket Provincial Court on 8 October 2009, in which 4 of LRH’s affiliated companies and 10 individual directors are the defendants. The plaintiffs referred in the plaint that they purchased units in </w:t>
      </w:r>
      <w:proofErr w:type="spellStart"/>
      <w:r w:rsidR="009B3F9B" w:rsidRPr="009B3F9B">
        <w:rPr>
          <w:rFonts w:ascii="Arial" w:hAnsi="Arial" w:cs="Arial"/>
        </w:rPr>
        <w:t>Allamanda</w:t>
      </w:r>
      <w:proofErr w:type="spellEnd"/>
      <w:r w:rsidR="009B3F9B" w:rsidRPr="009B3F9B">
        <w:rPr>
          <w:rFonts w:ascii="Arial" w:hAnsi="Arial" w:cs="Arial"/>
        </w:rPr>
        <w:t xml:space="preserve"> 1 Condominium during 1991 to 1995. The plaintiffs claim the Sale and Purchase Agreement called for common area of approximately 20 rai. On registration of </w:t>
      </w:r>
      <w:proofErr w:type="spellStart"/>
      <w:r w:rsidR="009B3F9B" w:rsidRPr="009B3F9B">
        <w:rPr>
          <w:rFonts w:ascii="Arial" w:hAnsi="Arial" w:cs="Arial"/>
        </w:rPr>
        <w:t>Allamanda</w:t>
      </w:r>
      <w:proofErr w:type="spellEnd"/>
      <w:r w:rsidR="009B3F9B" w:rsidRPr="009B3F9B">
        <w:rPr>
          <w:rFonts w:ascii="Arial" w:hAnsi="Arial" w:cs="Arial"/>
        </w:rPr>
        <w:t xml:space="preserve"> 1 Condominium, </w:t>
      </w:r>
      <w:proofErr w:type="spellStart"/>
      <w:r w:rsidR="009B3F9B" w:rsidRPr="009B3F9B">
        <w:rPr>
          <w:rFonts w:ascii="Arial" w:hAnsi="Arial" w:cs="Arial"/>
        </w:rPr>
        <w:t>Allamanda</w:t>
      </w:r>
      <w:proofErr w:type="spellEnd"/>
      <w:r w:rsidR="009B3F9B" w:rsidRPr="009B3F9B">
        <w:rPr>
          <w:rFonts w:ascii="Arial" w:hAnsi="Arial" w:cs="Arial"/>
        </w:rPr>
        <w:t xml:space="preserve"> 1 Condominium was registered with only 9 rai 2 </w:t>
      </w:r>
      <w:proofErr w:type="spellStart"/>
      <w:r w:rsidR="009B3F9B" w:rsidRPr="009B3F9B">
        <w:rPr>
          <w:rFonts w:ascii="Arial" w:hAnsi="Arial" w:cs="Arial"/>
        </w:rPr>
        <w:t>ngan</w:t>
      </w:r>
      <w:proofErr w:type="spellEnd"/>
      <w:r w:rsidR="009B3F9B" w:rsidRPr="009B3F9B">
        <w:rPr>
          <w:rFonts w:ascii="Arial" w:hAnsi="Arial" w:cs="Arial"/>
        </w:rPr>
        <w:t xml:space="preserve"> 9 square </w:t>
      </w:r>
      <w:proofErr w:type="spellStart"/>
      <w:r w:rsidR="009B3F9B" w:rsidRPr="009B3F9B">
        <w:rPr>
          <w:rFonts w:ascii="Arial" w:hAnsi="Arial" w:cs="Arial"/>
        </w:rPr>
        <w:t>wah</w:t>
      </w:r>
      <w:proofErr w:type="spellEnd"/>
      <w:r w:rsidR="009B3F9B" w:rsidRPr="009B3F9B">
        <w:rPr>
          <w:rFonts w:ascii="Arial" w:hAnsi="Arial" w:cs="Arial"/>
        </w:rPr>
        <w:t xml:space="preserve">. As result, the plaintiffs claim that defendants have breached the Sale and Purchase Agreement. Therefore, the plaintiffs requested the defendants to completely deliver the common area as specified by the Agreement by transfer of the land totaling 10 rai 3 </w:t>
      </w:r>
      <w:proofErr w:type="spellStart"/>
      <w:r w:rsidR="009B3F9B" w:rsidRPr="009B3F9B">
        <w:rPr>
          <w:rFonts w:ascii="Arial" w:hAnsi="Arial" w:cs="Arial"/>
        </w:rPr>
        <w:t>ngan</w:t>
      </w:r>
      <w:proofErr w:type="spellEnd"/>
      <w:r w:rsidR="009B3F9B" w:rsidRPr="009B3F9B">
        <w:rPr>
          <w:rFonts w:ascii="Arial" w:hAnsi="Arial" w:cs="Arial"/>
        </w:rPr>
        <w:t xml:space="preserve"> 97.1 square </w:t>
      </w:r>
      <w:proofErr w:type="spellStart"/>
      <w:r w:rsidR="009B3F9B" w:rsidRPr="009B3F9B">
        <w:rPr>
          <w:rFonts w:ascii="Arial" w:hAnsi="Arial" w:cs="Arial"/>
        </w:rPr>
        <w:t>wah</w:t>
      </w:r>
      <w:proofErr w:type="spellEnd"/>
      <w:r w:rsidR="009B3F9B" w:rsidRPr="009B3F9B">
        <w:rPr>
          <w:rFonts w:ascii="Arial" w:hAnsi="Arial" w:cs="Arial"/>
        </w:rPr>
        <w:t xml:space="preserve"> to </w:t>
      </w:r>
      <w:proofErr w:type="spellStart"/>
      <w:r w:rsidR="009B3F9B" w:rsidRPr="009B3F9B">
        <w:rPr>
          <w:rFonts w:ascii="Arial" w:hAnsi="Arial" w:cs="Arial"/>
        </w:rPr>
        <w:t>Allamanda</w:t>
      </w:r>
      <w:proofErr w:type="spellEnd"/>
      <w:r w:rsidR="009B3F9B" w:rsidRPr="009B3F9B">
        <w:rPr>
          <w:rFonts w:ascii="Arial" w:hAnsi="Arial" w:cs="Arial"/>
        </w:rPr>
        <w:t xml:space="preserve"> 1 Juristic Person, as the 10th plaintiff, or to be jointly liable for the compensation of Baht 132 million in case the transfer of land cannot be made. The plaintiffs also requested for additional compensation in the amount of Baht 56 million for unlawful use of the land which is supposed to be common property of </w:t>
      </w:r>
      <w:proofErr w:type="spellStart"/>
      <w:r w:rsidR="009B3F9B" w:rsidRPr="009B3F9B">
        <w:rPr>
          <w:rFonts w:ascii="Arial" w:hAnsi="Arial" w:cs="Arial"/>
        </w:rPr>
        <w:t>Allamanda</w:t>
      </w:r>
      <w:proofErr w:type="spellEnd"/>
      <w:r w:rsidR="009B3F9B" w:rsidRPr="009B3F9B">
        <w:rPr>
          <w:rFonts w:ascii="Arial" w:hAnsi="Arial" w:cs="Arial"/>
        </w:rPr>
        <w:t xml:space="preserve"> 1 Condominium. The total amount of claim is Baht 188 million with interest at the rate of 7.5% per annum from the date the claim was lodged until the defendants have made full payment. The plaintiffs also claimed that the former and current directors, totaling ten, of those subsidiaries as the 5th to 14th defendants were the representatives of the subsidiaries being the 1st to 4th defendants, therefore, must also be jointly liable with those subsidiaries.</w:t>
      </w:r>
    </w:p>
    <w:p w:rsidR="009B3F9B" w:rsidRPr="009B3F9B" w:rsidRDefault="009B3F9B" w:rsidP="009B3F9B">
      <w:pPr>
        <w:spacing w:before="120" w:after="120" w:line="380" w:lineRule="exact"/>
        <w:ind w:left="547" w:hanging="547"/>
        <w:jc w:val="thaiDistribute"/>
        <w:rPr>
          <w:rFonts w:ascii="Arial" w:hAnsi="Arial" w:cs="Arial"/>
        </w:rPr>
      </w:pPr>
      <w:r w:rsidRPr="009B3F9B">
        <w:rPr>
          <w:rFonts w:ascii="Arial" w:hAnsi="Arial" w:cs="Arial"/>
        </w:rPr>
        <w:tab/>
        <w:t>The plaintiffs filed a petition with the Court seeking the Court’s interim injunction of which the defendants shall not dispose and amend the status of nine plots of land in dispute with land registry office during the trial. On 20 January 2012, the Court granted the interim injunction.</w:t>
      </w:r>
    </w:p>
    <w:p w:rsidR="00C37C47" w:rsidRDefault="009B3F9B" w:rsidP="009B3F9B">
      <w:pPr>
        <w:spacing w:before="120" w:after="120" w:line="380" w:lineRule="exact"/>
        <w:ind w:left="547" w:hanging="547"/>
        <w:jc w:val="thaiDistribute"/>
        <w:rPr>
          <w:rFonts w:ascii="Arial" w:hAnsi="Arial" w:cs="Arial"/>
        </w:rPr>
      </w:pPr>
      <w:r w:rsidRPr="009B3F9B">
        <w:rPr>
          <w:rFonts w:ascii="Arial" w:hAnsi="Arial" w:cs="Arial"/>
        </w:rPr>
        <w:t xml:space="preserve"> </w:t>
      </w:r>
      <w:r w:rsidRPr="009B3F9B">
        <w:rPr>
          <w:rFonts w:ascii="Arial" w:hAnsi="Arial" w:cs="Arial"/>
        </w:rPr>
        <w:tab/>
      </w:r>
    </w:p>
    <w:p w:rsidR="00C37C47" w:rsidRDefault="00C37C47">
      <w:pPr>
        <w:widowControl/>
        <w:overflowPunct/>
        <w:autoSpaceDE/>
        <w:autoSpaceDN/>
        <w:adjustRightInd/>
        <w:textAlignment w:val="auto"/>
        <w:rPr>
          <w:rFonts w:ascii="Arial" w:hAnsi="Arial" w:cs="Arial"/>
        </w:rPr>
      </w:pPr>
      <w:r>
        <w:rPr>
          <w:rFonts w:ascii="Arial" w:hAnsi="Arial" w:cs="Arial"/>
        </w:rPr>
        <w:br w:type="page"/>
      </w:r>
    </w:p>
    <w:p w:rsidR="009B3F9B" w:rsidRPr="009B3F9B" w:rsidRDefault="00C37C47" w:rsidP="001F02CA">
      <w:pPr>
        <w:spacing w:before="120" w:after="120" w:line="380" w:lineRule="exact"/>
        <w:ind w:left="547" w:hanging="547"/>
        <w:jc w:val="thaiDistribute"/>
        <w:rPr>
          <w:rFonts w:ascii="Arial" w:hAnsi="Arial" w:cs="Arial"/>
        </w:rPr>
      </w:pPr>
      <w:r>
        <w:rPr>
          <w:rFonts w:ascii="Arial" w:hAnsi="Arial" w:cs="Arial"/>
        </w:rPr>
        <w:lastRenderedPageBreak/>
        <w:tab/>
      </w:r>
      <w:r w:rsidR="009B3F9B" w:rsidRPr="009B3F9B">
        <w:rPr>
          <w:rFonts w:ascii="Arial" w:hAnsi="Arial" w:cs="Arial"/>
        </w:rPr>
        <w:t xml:space="preserve">On 27 June 2014, the Phuket Provincial Court ordered the defendants (1) to transfer the nine plots of land totaling 10 rai 3 </w:t>
      </w:r>
      <w:proofErr w:type="spellStart"/>
      <w:r w:rsidR="009B3F9B" w:rsidRPr="009B3F9B">
        <w:rPr>
          <w:rFonts w:ascii="Arial" w:hAnsi="Arial" w:cs="Arial"/>
        </w:rPr>
        <w:t>ngan</w:t>
      </w:r>
      <w:proofErr w:type="spellEnd"/>
      <w:r w:rsidR="009B3F9B" w:rsidRPr="009B3F9B">
        <w:rPr>
          <w:rFonts w:ascii="Arial" w:hAnsi="Arial" w:cs="Arial"/>
        </w:rPr>
        <w:t xml:space="preserve"> 97.1 square </w:t>
      </w:r>
      <w:proofErr w:type="spellStart"/>
      <w:r w:rsidR="009B3F9B" w:rsidRPr="009B3F9B">
        <w:rPr>
          <w:rFonts w:ascii="Arial" w:hAnsi="Arial" w:cs="Arial"/>
        </w:rPr>
        <w:t>wah</w:t>
      </w:r>
      <w:proofErr w:type="spellEnd"/>
      <w:r w:rsidR="009B3F9B" w:rsidRPr="009B3F9B">
        <w:rPr>
          <w:rFonts w:ascii="Arial" w:hAnsi="Arial" w:cs="Arial"/>
        </w:rPr>
        <w:t xml:space="preserve"> to the plaintiffs (2) to pay Baht 5,890,956 for unlawful usage of the two plots of land with interest at the rate of 7.5% per annum from the following day after the claim was lodged until payment is made in full (3) to pay Baht 16,000.79 per day from the following day after the claim was lodged until the transfer of aforementioned land has been completed, and (4) to pay a further Baht 500,000 as legal fees to the plaintiffs. On 23 January 2015, the subsidiaries lodged an appeal on the judgement at the Court of First Instance. On 15 October 2015, the Appeal Court ordered the defendants to place a deposit, amounting to Baht 36 million for the monetary compensations that the Court of First Instance has awarded the plaintiffs. On 18 December 2015, the Court has granted the Company’s placement of land in Chiang Rai as security for the deposit.</w:t>
      </w:r>
    </w:p>
    <w:p w:rsidR="00496C13" w:rsidRDefault="009B3F9B" w:rsidP="001F02CA">
      <w:pPr>
        <w:spacing w:before="120" w:after="120" w:line="380" w:lineRule="exact"/>
        <w:ind w:left="547" w:hanging="547"/>
        <w:jc w:val="thaiDistribute"/>
        <w:rPr>
          <w:rFonts w:ascii="Arial" w:hAnsi="Arial" w:cs="Arial"/>
        </w:rPr>
      </w:pPr>
      <w:r w:rsidRPr="009B3F9B">
        <w:rPr>
          <w:rFonts w:ascii="Arial" w:hAnsi="Arial" w:cs="Arial"/>
        </w:rPr>
        <w:tab/>
        <w:t xml:space="preserve">On 19 April 2016, the Appeal Court has issued judgement ordering the defendants to transfer eight plots of land out of nine plots of land as awarded by the Court of First Instance totaling 4 rai 1 </w:t>
      </w:r>
      <w:proofErr w:type="spellStart"/>
      <w:r w:rsidRPr="009B3F9B">
        <w:rPr>
          <w:rFonts w:ascii="Arial" w:hAnsi="Arial" w:cs="Arial"/>
        </w:rPr>
        <w:t>ngan</w:t>
      </w:r>
      <w:proofErr w:type="spellEnd"/>
      <w:r w:rsidRPr="009B3F9B">
        <w:rPr>
          <w:rFonts w:ascii="Arial" w:hAnsi="Arial" w:cs="Arial"/>
        </w:rPr>
        <w:t xml:space="preserve"> 90.9 square </w:t>
      </w:r>
      <w:proofErr w:type="spellStart"/>
      <w:r w:rsidRPr="009B3F9B">
        <w:rPr>
          <w:rFonts w:ascii="Arial" w:hAnsi="Arial" w:cs="Arial"/>
        </w:rPr>
        <w:t>wah</w:t>
      </w:r>
      <w:proofErr w:type="spellEnd"/>
      <w:r w:rsidRPr="009B3F9B">
        <w:rPr>
          <w:rFonts w:ascii="Arial" w:hAnsi="Arial" w:cs="Arial"/>
        </w:rPr>
        <w:t xml:space="preserve"> to be common property of </w:t>
      </w:r>
      <w:proofErr w:type="spellStart"/>
      <w:r w:rsidRPr="009B3F9B">
        <w:rPr>
          <w:rFonts w:ascii="Arial" w:hAnsi="Arial" w:cs="Arial"/>
        </w:rPr>
        <w:t>Allamanda</w:t>
      </w:r>
      <w:proofErr w:type="spellEnd"/>
      <w:r w:rsidRPr="009B3F9B">
        <w:rPr>
          <w:rFonts w:ascii="Arial" w:hAnsi="Arial" w:cs="Arial"/>
        </w:rPr>
        <w:t xml:space="preserve"> 1 Condominium. The Appeal Court also ruled that the defendants did not unlawfully use the land, so the defendants do not have to compensate the plaintiffs. Moreover, the Appeal Court dismissed the plaint against the 5th to 14th defendants as directors. On 4 October 2016, the defendants submitted the request of submitting the appeal to the Supreme Court and the appeal statement. On 25 October 2016, the defendants also submitted the counter - statement to object the request of submitting the appeal of the plaintiffs.</w:t>
      </w:r>
      <w:r w:rsidR="001F02CA" w:rsidRPr="001F02CA">
        <w:rPr>
          <w:rFonts w:ascii="Arial" w:hAnsi="Arial" w:cs="Arial"/>
        </w:rPr>
        <w:t xml:space="preserve"> </w:t>
      </w:r>
    </w:p>
    <w:p w:rsidR="009B3F9B" w:rsidRPr="009B3F9B" w:rsidRDefault="00496C13" w:rsidP="001F02CA">
      <w:pPr>
        <w:spacing w:before="120" w:after="120" w:line="380" w:lineRule="exact"/>
        <w:ind w:left="547" w:hanging="547"/>
        <w:jc w:val="thaiDistribute"/>
        <w:rPr>
          <w:rFonts w:ascii="Arial" w:hAnsi="Arial" w:cs="Arial"/>
        </w:rPr>
      </w:pPr>
      <w:r>
        <w:rPr>
          <w:rFonts w:ascii="Arial" w:hAnsi="Arial" w:cs="Arial"/>
        </w:rPr>
        <w:tab/>
      </w:r>
      <w:r w:rsidR="001F02CA" w:rsidRPr="009B3F9B">
        <w:rPr>
          <w:rFonts w:ascii="Arial" w:hAnsi="Arial" w:cs="Arial"/>
        </w:rPr>
        <w:t>As at 31 December 2017, the subsidiaries set aside a provision of Baht 41.0 million for liabilities arising as a result of this case.</w:t>
      </w:r>
    </w:p>
    <w:p w:rsidR="009B3F9B" w:rsidRPr="009B3F9B" w:rsidRDefault="009B3F9B" w:rsidP="001F02CA">
      <w:pPr>
        <w:spacing w:before="120" w:after="120" w:line="380" w:lineRule="exact"/>
        <w:ind w:left="547" w:hanging="547"/>
        <w:jc w:val="thaiDistribute"/>
        <w:rPr>
          <w:rFonts w:ascii="Arial" w:hAnsi="Arial" w:cs="Arial"/>
        </w:rPr>
      </w:pPr>
      <w:r w:rsidRPr="009B3F9B">
        <w:rPr>
          <w:rFonts w:ascii="Arial" w:hAnsi="Arial" w:cs="Arial"/>
        </w:rPr>
        <w:tab/>
        <w:t>On 13 February 2018, the plaintiffs and the defendants completely signed a settlement agreement to settle the outstanding disputes in relation to this case. On 20 February 2018, the litigators of both parties jointly submitted petitions to the Conciliation Centre of the Supreme Court with a request for the Supreme Court to render its judgment as per the settlement agreement.</w:t>
      </w:r>
      <w:r w:rsidR="001F02CA">
        <w:rPr>
          <w:rFonts w:ascii="Arial" w:hAnsi="Arial" w:cs="Arial"/>
        </w:rPr>
        <w:t xml:space="preserve"> </w:t>
      </w:r>
      <w:r w:rsidRPr="009B3F9B">
        <w:rPr>
          <w:rFonts w:ascii="Arial" w:hAnsi="Arial" w:cs="Arial"/>
        </w:rPr>
        <w:t xml:space="preserve">Subsequently, on 27 February 2018, the subsidiaries paid a Baht 10 million to the plaintiffs as a part of the settlement agreement. </w:t>
      </w:r>
    </w:p>
    <w:p w:rsidR="00F571C8" w:rsidRPr="00AB604C" w:rsidRDefault="009B3F9B" w:rsidP="001F02CA">
      <w:pPr>
        <w:spacing w:before="120" w:after="120" w:line="380" w:lineRule="exact"/>
        <w:ind w:left="547" w:hanging="547"/>
        <w:jc w:val="thaiDistribute"/>
        <w:rPr>
          <w:rFonts w:ascii="Arial" w:hAnsi="Arial" w:cstheme="minorBidi"/>
        </w:rPr>
      </w:pPr>
      <w:r w:rsidRPr="009B3F9B">
        <w:rPr>
          <w:rFonts w:ascii="Arial" w:hAnsi="Arial" w:cs="Arial"/>
        </w:rPr>
        <w:tab/>
        <w:t xml:space="preserve">On 30 May 2018, the Supreme Court accepted this case </w:t>
      </w:r>
      <w:r w:rsidR="00EF2785">
        <w:rPr>
          <w:rFonts w:ascii="Arial" w:hAnsi="Arial" w:cs="Arial"/>
        </w:rPr>
        <w:t>for</w:t>
      </w:r>
      <w:r w:rsidRPr="009B3F9B">
        <w:rPr>
          <w:rFonts w:ascii="Arial" w:hAnsi="Arial" w:cs="Arial"/>
        </w:rPr>
        <w:t xml:space="preserve"> consideration and rendered </w:t>
      </w:r>
      <w:r w:rsidR="00EF2785">
        <w:rPr>
          <w:rFonts w:ascii="Arial" w:hAnsi="Arial" w:cs="Arial"/>
        </w:rPr>
        <w:t>a</w:t>
      </w:r>
      <w:r w:rsidRPr="009B3F9B">
        <w:rPr>
          <w:rFonts w:ascii="Arial" w:hAnsi="Arial" w:cs="Arial"/>
        </w:rPr>
        <w:t xml:space="preserve"> judgment in accordance with the settlement agreement.</w:t>
      </w:r>
      <w:r w:rsidR="00AB604C">
        <w:rPr>
          <w:rFonts w:ascii="Arial" w:hAnsi="Arial" w:cstheme="minorBidi" w:hint="cs"/>
          <w:cs/>
        </w:rPr>
        <w:t xml:space="preserve"> </w:t>
      </w:r>
      <w:r w:rsidR="008D1CE2">
        <w:rPr>
          <w:rFonts w:ascii="Arial" w:hAnsi="Arial" w:cstheme="minorBidi"/>
        </w:rPr>
        <w:t>Therefore, the case is deemed final.</w:t>
      </w:r>
      <w:r w:rsidR="001F02CA">
        <w:rPr>
          <w:rFonts w:ascii="Arial" w:hAnsi="Arial" w:cstheme="minorBidi"/>
        </w:rPr>
        <w:t xml:space="preserve"> T</w:t>
      </w:r>
      <w:r w:rsidR="00AB604C">
        <w:rPr>
          <w:rFonts w:ascii="Arial" w:hAnsi="Arial" w:cstheme="minorBidi"/>
        </w:rPr>
        <w:t xml:space="preserve">he subsidiaries </w:t>
      </w:r>
      <w:r w:rsidR="00EF2785">
        <w:rPr>
          <w:rFonts w:ascii="Arial" w:hAnsi="Arial" w:cstheme="minorBidi"/>
        </w:rPr>
        <w:t>therefore</w:t>
      </w:r>
      <w:r w:rsidR="00AB604C">
        <w:rPr>
          <w:rFonts w:ascii="Arial" w:hAnsi="Arial" w:cstheme="minorBidi"/>
        </w:rPr>
        <w:t xml:space="preserve"> reversed </w:t>
      </w:r>
      <w:r w:rsidR="00EF2785">
        <w:rPr>
          <w:rFonts w:ascii="Arial" w:hAnsi="Arial" w:cstheme="minorBidi"/>
        </w:rPr>
        <w:t>the</w:t>
      </w:r>
      <w:r w:rsidR="00AB604C">
        <w:rPr>
          <w:rFonts w:ascii="Arial" w:hAnsi="Arial" w:cstheme="minorBidi"/>
        </w:rPr>
        <w:t xml:space="preserve"> outstanding bala</w:t>
      </w:r>
      <w:r w:rsidR="00EF2785">
        <w:rPr>
          <w:rFonts w:ascii="Arial" w:hAnsi="Arial" w:cstheme="minorBidi"/>
        </w:rPr>
        <w:t xml:space="preserve">nce of provision for legal case, amounting to </w:t>
      </w:r>
      <w:r w:rsidR="00AB604C">
        <w:rPr>
          <w:rFonts w:ascii="Arial" w:hAnsi="Arial" w:cstheme="minorBidi"/>
        </w:rPr>
        <w:t>Baht 31.0 million</w:t>
      </w:r>
      <w:r w:rsidR="00AE515A">
        <w:rPr>
          <w:rFonts w:ascii="Arial" w:hAnsi="Arial" w:cstheme="minorBidi"/>
        </w:rPr>
        <w:t>,</w:t>
      </w:r>
      <w:r w:rsidR="00AB604C">
        <w:rPr>
          <w:rFonts w:ascii="Arial" w:hAnsi="Arial" w:cstheme="minorBidi"/>
        </w:rPr>
        <w:t xml:space="preserve"> and </w:t>
      </w:r>
      <w:proofErr w:type="spellStart"/>
      <w:r w:rsidR="00AB604C">
        <w:rPr>
          <w:rFonts w:ascii="Arial" w:hAnsi="Arial" w:cstheme="minorBidi"/>
        </w:rPr>
        <w:t>recognised</w:t>
      </w:r>
      <w:proofErr w:type="spellEnd"/>
      <w:r w:rsidR="00AB604C">
        <w:rPr>
          <w:rFonts w:ascii="Arial" w:hAnsi="Arial" w:cstheme="minorBidi"/>
        </w:rPr>
        <w:t xml:space="preserve"> </w:t>
      </w:r>
      <w:r w:rsidR="00EF2785">
        <w:rPr>
          <w:rFonts w:ascii="Arial" w:hAnsi="Arial" w:cstheme="minorBidi"/>
        </w:rPr>
        <w:t>the</w:t>
      </w:r>
      <w:r w:rsidR="00AB604C">
        <w:rPr>
          <w:rFonts w:ascii="Arial" w:hAnsi="Arial" w:cstheme="minorBidi"/>
        </w:rPr>
        <w:t xml:space="preserve"> reversal of </w:t>
      </w:r>
      <w:r w:rsidR="001F02CA">
        <w:rPr>
          <w:rFonts w:ascii="Arial" w:hAnsi="Arial" w:cstheme="minorBidi"/>
        </w:rPr>
        <w:t>expense</w:t>
      </w:r>
      <w:r w:rsidR="00EF2785">
        <w:rPr>
          <w:rFonts w:ascii="Arial" w:hAnsi="Arial" w:cstheme="minorBidi"/>
        </w:rPr>
        <w:t>, presenting it</w:t>
      </w:r>
      <w:r w:rsidR="001F02CA">
        <w:rPr>
          <w:rFonts w:ascii="Arial" w:hAnsi="Arial" w:cstheme="minorBidi"/>
        </w:rPr>
        <w:t xml:space="preserve"> under administrative expenses</w:t>
      </w:r>
      <w:r w:rsidR="00AB604C">
        <w:rPr>
          <w:rFonts w:ascii="Arial" w:hAnsi="Arial" w:cstheme="minorBidi"/>
        </w:rPr>
        <w:t xml:space="preserve"> in the </w:t>
      </w:r>
      <w:r w:rsidR="00772470">
        <w:rPr>
          <w:rFonts w:ascii="Arial" w:hAnsi="Arial" w:cstheme="minorBidi"/>
        </w:rPr>
        <w:t xml:space="preserve">consolidated </w:t>
      </w:r>
      <w:r w:rsidR="00AB604C">
        <w:rPr>
          <w:rFonts w:ascii="Arial" w:hAnsi="Arial" w:cstheme="minorBidi"/>
        </w:rPr>
        <w:t>income statements for the three-month and six-month period</w:t>
      </w:r>
      <w:r w:rsidR="0069599D">
        <w:rPr>
          <w:rFonts w:ascii="Arial" w:hAnsi="Arial" w:cstheme="minorBidi"/>
        </w:rPr>
        <w:t>s</w:t>
      </w:r>
      <w:r w:rsidR="00AB604C">
        <w:rPr>
          <w:rFonts w:ascii="Arial" w:hAnsi="Arial" w:cstheme="minorBidi"/>
        </w:rPr>
        <w:t xml:space="preserve"> ended 30 June 2018.</w:t>
      </w:r>
    </w:p>
    <w:p w:rsidR="001F02CA" w:rsidRDefault="001F02CA">
      <w:pPr>
        <w:widowControl/>
        <w:overflowPunct/>
        <w:autoSpaceDE/>
        <w:autoSpaceDN/>
        <w:adjustRightInd/>
        <w:textAlignment w:val="auto"/>
        <w:rPr>
          <w:rFonts w:ascii="Arial" w:hAnsi="Arial" w:cs="Arial"/>
          <w:b/>
          <w:bCs/>
        </w:rPr>
      </w:pPr>
      <w:r>
        <w:rPr>
          <w:rFonts w:ascii="Arial" w:hAnsi="Arial" w:cs="Arial"/>
          <w:b/>
          <w:bCs/>
        </w:rPr>
        <w:br w:type="page"/>
      </w:r>
    </w:p>
    <w:p w:rsidR="00673C78" w:rsidRPr="00A82A30" w:rsidRDefault="00623AB2" w:rsidP="001F02CA">
      <w:pPr>
        <w:tabs>
          <w:tab w:val="left" w:pos="1440"/>
          <w:tab w:val="right" w:pos="9620"/>
        </w:tabs>
        <w:spacing w:before="120" w:after="120" w:line="380" w:lineRule="exact"/>
        <w:ind w:left="547" w:hanging="547"/>
        <w:jc w:val="both"/>
        <w:rPr>
          <w:rFonts w:ascii="Arial" w:hAnsi="Arial" w:cs="Arial"/>
          <w:b/>
          <w:bCs/>
        </w:rPr>
      </w:pPr>
      <w:r w:rsidRPr="00A82A30">
        <w:rPr>
          <w:rFonts w:ascii="Arial" w:hAnsi="Arial" w:cs="Arial"/>
          <w:b/>
          <w:bCs/>
        </w:rPr>
        <w:lastRenderedPageBreak/>
        <w:t>2</w:t>
      </w:r>
      <w:r w:rsidR="001F02CA">
        <w:rPr>
          <w:rFonts w:ascii="Arial" w:hAnsi="Arial" w:cs="Arial"/>
          <w:b/>
          <w:bCs/>
        </w:rPr>
        <w:t>6</w:t>
      </w:r>
      <w:r w:rsidR="00673C78" w:rsidRPr="00A82A30">
        <w:rPr>
          <w:rFonts w:ascii="Arial" w:hAnsi="Arial" w:cs="Arial"/>
          <w:b/>
          <w:bCs/>
        </w:rPr>
        <w:t>.    Approval of interim financial statements</w:t>
      </w:r>
    </w:p>
    <w:p w:rsidR="00673C78" w:rsidRDefault="00673C78" w:rsidP="001F02CA">
      <w:pPr>
        <w:tabs>
          <w:tab w:val="left" w:pos="2160"/>
        </w:tabs>
        <w:spacing w:before="120" w:after="120" w:line="380" w:lineRule="exact"/>
        <w:ind w:left="547" w:right="-43" w:hanging="547"/>
        <w:jc w:val="both"/>
        <w:rPr>
          <w:rFonts w:ascii="Arial" w:hAnsi="Arial" w:cs="Arial"/>
        </w:rPr>
      </w:pPr>
      <w:r w:rsidRPr="00A82A30">
        <w:rPr>
          <w:rFonts w:ascii="Arial" w:hAnsi="Arial" w:cs="Arial"/>
        </w:rPr>
        <w:tab/>
        <w:t xml:space="preserve">These interim financial statements were </w:t>
      </w:r>
      <w:proofErr w:type="spellStart"/>
      <w:r w:rsidRPr="00A82A30">
        <w:rPr>
          <w:rFonts w:ascii="Arial" w:hAnsi="Arial" w:cs="Arial"/>
        </w:rPr>
        <w:t>authorised</w:t>
      </w:r>
      <w:proofErr w:type="spellEnd"/>
      <w:r w:rsidRPr="00A82A30">
        <w:rPr>
          <w:rFonts w:ascii="Arial" w:hAnsi="Arial" w:cs="Arial"/>
        </w:rPr>
        <w:t xml:space="preserve"> for issue by the Company’s Board of Directors on </w:t>
      </w:r>
      <w:r w:rsidR="000437FE">
        <w:rPr>
          <w:rFonts w:ascii="Arial" w:hAnsi="Arial" w:cs="Arial"/>
        </w:rPr>
        <w:t xml:space="preserve">7 </w:t>
      </w:r>
      <w:r w:rsidR="00CA2E0B">
        <w:rPr>
          <w:rFonts w:ascii="Arial" w:hAnsi="Arial" w:cs="Browallia New"/>
          <w:szCs w:val="28"/>
        </w:rPr>
        <w:t>August</w:t>
      </w:r>
      <w:r w:rsidR="00F571C8" w:rsidRPr="00A82A30">
        <w:rPr>
          <w:rFonts w:ascii="Arial" w:hAnsi="Arial" w:cs="Arial"/>
        </w:rPr>
        <w:t xml:space="preserve"> </w:t>
      </w:r>
      <w:r w:rsidR="007B717D" w:rsidRPr="00A82A30">
        <w:rPr>
          <w:rFonts w:ascii="Arial" w:hAnsi="Arial" w:cs="Arial"/>
        </w:rPr>
        <w:t>2018</w:t>
      </w:r>
      <w:r w:rsidR="00EA4EAB" w:rsidRPr="00A82A30">
        <w:rPr>
          <w:rFonts w:ascii="Arial" w:hAnsi="Arial" w:cs="Arial"/>
        </w:rPr>
        <w:t>.</w:t>
      </w:r>
    </w:p>
    <w:sectPr w:rsidR="00673C78" w:rsidSect="00A8141E">
      <w:headerReference w:type="default" r:id="rId8"/>
      <w:footerReference w:type="even" r:id="rId9"/>
      <w:footerReference w:type="default" r:id="rId10"/>
      <w:pgSz w:w="11909" w:h="16834" w:code="9"/>
      <w:pgMar w:top="1080" w:right="1080" w:bottom="719" w:left="1800" w:header="706" w:footer="706"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E88" w:rsidRDefault="000F1E88" w:rsidP="000C107D">
      <w:r>
        <w:separator/>
      </w:r>
    </w:p>
  </w:endnote>
  <w:endnote w:type="continuationSeparator" w:id="0">
    <w:p w:rsidR="000F1E88" w:rsidRDefault="000F1E88" w:rsidP="000C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7" w:rsidRDefault="00234E97"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4E97" w:rsidRDefault="00234E97" w:rsidP="003321C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7" w:rsidRPr="007E0BC8" w:rsidRDefault="00234E97"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3927D1">
      <w:rPr>
        <w:rStyle w:val="PageNumber"/>
        <w:rFonts w:ascii="Arial" w:hAnsi="Arial" w:cs="Arial"/>
        <w:noProof/>
        <w:sz w:val="22"/>
        <w:szCs w:val="22"/>
      </w:rPr>
      <w:t>20</w:t>
    </w:r>
    <w:r w:rsidRPr="007E0BC8">
      <w:rPr>
        <w:rStyle w:val="PageNumber"/>
        <w:rFonts w:ascii="Arial" w:hAnsi="Arial" w:cs="Arial"/>
        <w:sz w:val="22"/>
        <w:szCs w:val="22"/>
      </w:rPr>
      <w:fldChar w:fldCharType="end"/>
    </w:r>
  </w:p>
  <w:p w:rsidR="00234E97" w:rsidRPr="007E0BC8" w:rsidRDefault="00234E97"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E88" w:rsidRDefault="000F1E88" w:rsidP="000C107D">
      <w:r>
        <w:separator/>
      </w:r>
    </w:p>
  </w:footnote>
  <w:footnote w:type="continuationSeparator" w:id="0">
    <w:p w:rsidR="000F1E88" w:rsidRDefault="000F1E88" w:rsidP="000C1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97" w:rsidRDefault="00234E97" w:rsidP="003321CA">
    <w:pPr>
      <w:pStyle w:val="Header"/>
      <w:jc w:val="right"/>
      <w:rPr>
        <w:rFonts w:ascii="Arial" w:hAnsi="Arial" w:cs="Arial"/>
        <w:b/>
        <w:bCs/>
      </w:rPr>
    </w:pPr>
  </w:p>
  <w:p w:rsidR="00234E97" w:rsidRPr="00682D59" w:rsidRDefault="00234E97"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8A"/>
    <w:rsid w:val="000033FE"/>
    <w:rsid w:val="00006D45"/>
    <w:rsid w:val="000100E7"/>
    <w:rsid w:val="000110A8"/>
    <w:rsid w:val="000147F5"/>
    <w:rsid w:val="00015099"/>
    <w:rsid w:val="00015475"/>
    <w:rsid w:val="00015737"/>
    <w:rsid w:val="0001613D"/>
    <w:rsid w:val="000235FE"/>
    <w:rsid w:val="0002627D"/>
    <w:rsid w:val="00031AEC"/>
    <w:rsid w:val="00034B37"/>
    <w:rsid w:val="0004095F"/>
    <w:rsid w:val="0004118D"/>
    <w:rsid w:val="00042E31"/>
    <w:rsid w:val="00043685"/>
    <w:rsid w:val="000437FE"/>
    <w:rsid w:val="000441F8"/>
    <w:rsid w:val="00047D32"/>
    <w:rsid w:val="0005090E"/>
    <w:rsid w:val="00050E93"/>
    <w:rsid w:val="000529ED"/>
    <w:rsid w:val="00053034"/>
    <w:rsid w:val="00053C67"/>
    <w:rsid w:val="0005411F"/>
    <w:rsid w:val="00054A2F"/>
    <w:rsid w:val="00060638"/>
    <w:rsid w:val="0006074E"/>
    <w:rsid w:val="000617C0"/>
    <w:rsid w:val="00064DF4"/>
    <w:rsid w:val="00065955"/>
    <w:rsid w:val="00070428"/>
    <w:rsid w:val="00070EE8"/>
    <w:rsid w:val="00071F72"/>
    <w:rsid w:val="000720A5"/>
    <w:rsid w:val="000721F2"/>
    <w:rsid w:val="00073149"/>
    <w:rsid w:val="000735CB"/>
    <w:rsid w:val="000745C3"/>
    <w:rsid w:val="0008163F"/>
    <w:rsid w:val="0008186F"/>
    <w:rsid w:val="00081881"/>
    <w:rsid w:val="00082737"/>
    <w:rsid w:val="00082FC9"/>
    <w:rsid w:val="0008361D"/>
    <w:rsid w:val="00083B9C"/>
    <w:rsid w:val="000849BD"/>
    <w:rsid w:val="000856EE"/>
    <w:rsid w:val="00086326"/>
    <w:rsid w:val="0008673F"/>
    <w:rsid w:val="0008753C"/>
    <w:rsid w:val="000876A8"/>
    <w:rsid w:val="0009094C"/>
    <w:rsid w:val="00091D4F"/>
    <w:rsid w:val="000920C8"/>
    <w:rsid w:val="00093710"/>
    <w:rsid w:val="0009529D"/>
    <w:rsid w:val="0009533A"/>
    <w:rsid w:val="000954D5"/>
    <w:rsid w:val="000970AE"/>
    <w:rsid w:val="000A29A0"/>
    <w:rsid w:val="000A3AAB"/>
    <w:rsid w:val="000A72C0"/>
    <w:rsid w:val="000A7FD9"/>
    <w:rsid w:val="000B13AA"/>
    <w:rsid w:val="000B3869"/>
    <w:rsid w:val="000B3A12"/>
    <w:rsid w:val="000B54C1"/>
    <w:rsid w:val="000B6226"/>
    <w:rsid w:val="000B7C17"/>
    <w:rsid w:val="000C0015"/>
    <w:rsid w:val="000C06EA"/>
    <w:rsid w:val="000C107D"/>
    <w:rsid w:val="000C3273"/>
    <w:rsid w:val="000C4B0C"/>
    <w:rsid w:val="000C73E7"/>
    <w:rsid w:val="000D1B34"/>
    <w:rsid w:val="000D33B8"/>
    <w:rsid w:val="000D49AE"/>
    <w:rsid w:val="000D4B68"/>
    <w:rsid w:val="000D6332"/>
    <w:rsid w:val="000D6DA2"/>
    <w:rsid w:val="000D7C0E"/>
    <w:rsid w:val="000E048A"/>
    <w:rsid w:val="000E186E"/>
    <w:rsid w:val="000E2CF4"/>
    <w:rsid w:val="000E33BB"/>
    <w:rsid w:val="000E4172"/>
    <w:rsid w:val="000E4799"/>
    <w:rsid w:val="000E5981"/>
    <w:rsid w:val="000E765A"/>
    <w:rsid w:val="000E789A"/>
    <w:rsid w:val="000E7BDB"/>
    <w:rsid w:val="000E7FEE"/>
    <w:rsid w:val="000F1E88"/>
    <w:rsid w:val="000F2176"/>
    <w:rsid w:val="000F24AB"/>
    <w:rsid w:val="000F2540"/>
    <w:rsid w:val="000F2E72"/>
    <w:rsid w:val="000F759F"/>
    <w:rsid w:val="000F77CD"/>
    <w:rsid w:val="00101BD5"/>
    <w:rsid w:val="0010229E"/>
    <w:rsid w:val="001026CD"/>
    <w:rsid w:val="00102D2B"/>
    <w:rsid w:val="001058D6"/>
    <w:rsid w:val="001069AA"/>
    <w:rsid w:val="00110ED1"/>
    <w:rsid w:val="00111C11"/>
    <w:rsid w:val="00113B0C"/>
    <w:rsid w:val="00114205"/>
    <w:rsid w:val="0011487E"/>
    <w:rsid w:val="00115D0C"/>
    <w:rsid w:val="00117250"/>
    <w:rsid w:val="00121B63"/>
    <w:rsid w:val="00121C22"/>
    <w:rsid w:val="001226A7"/>
    <w:rsid w:val="00131DF3"/>
    <w:rsid w:val="0013323E"/>
    <w:rsid w:val="001333A4"/>
    <w:rsid w:val="00133E84"/>
    <w:rsid w:val="001343A1"/>
    <w:rsid w:val="001355ED"/>
    <w:rsid w:val="0014059B"/>
    <w:rsid w:val="001424EB"/>
    <w:rsid w:val="001467F3"/>
    <w:rsid w:val="00146A9A"/>
    <w:rsid w:val="001473D1"/>
    <w:rsid w:val="00150DC2"/>
    <w:rsid w:val="0015232A"/>
    <w:rsid w:val="001535E9"/>
    <w:rsid w:val="001571F7"/>
    <w:rsid w:val="001605DE"/>
    <w:rsid w:val="001638D3"/>
    <w:rsid w:val="001652B7"/>
    <w:rsid w:val="001658DF"/>
    <w:rsid w:val="00165D7D"/>
    <w:rsid w:val="00166A87"/>
    <w:rsid w:val="001700C0"/>
    <w:rsid w:val="0017124D"/>
    <w:rsid w:val="0017151E"/>
    <w:rsid w:val="00173D98"/>
    <w:rsid w:val="0017523C"/>
    <w:rsid w:val="001807DF"/>
    <w:rsid w:val="00183BEE"/>
    <w:rsid w:val="00187087"/>
    <w:rsid w:val="00190709"/>
    <w:rsid w:val="00193BCB"/>
    <w:rsid w:val="00193E0B"/>
    <w:rsid w:val="00195AF0"/>
    <w:rsid w:val="001976C9"/>
    <w:rsid w:val="00197F2F"/>
    <w:rsid w:val="001A1766"/>
    <w:rsid w:val="001A2EDE"/>
    <w:rsid w:val="001A5C94"/>
    <w:rsid w:val="001A716A"/>
    <w:rsid w:val="001B037D"/>
    <w:rsid w:val="001B1A87"/>
    <w:rsid w:val="001B358C"/>
    <w:rsid w:val="001C06C2"/>
    <w:rsid w:val="001C0DB7"/>
    <w:rsid w:val="001C165C"/>
    <w:rsid w:val="001C1D5A"/>
    <w:rsid w:val="001C2B7E"/>
    <w:rsid w:val="001C3486"/>
    <w:rsid w:val="001C561E"/>
    <w:rsid w:val="001C5648"/>
    <w:rsid w:val="001C6382"/>
    <w:rsid w:val="001C6F67"/>
    <w:rsid w:val="001C7D53"/>
    <w:rsid w:val="001D54A3"/>
    <w:rsid w:val="001D705E"/>
    <w:rsid w:val="001D7AC6"/>
    <w:rsid w:val="001D7D91"/>
    <w:rsid w:val="001E0636"/>
    <w:rsid w:val="001E0DEA"/>
    <w:rsid w:val="001E0E7F"/>
    <w:rsid w:val="001E1ABA"/>
    <w:rsid w:val="001E4B13"/>
    <w:rsid w:val="001F02CA"/>
    <w:rsid w:val="001F0D8B"/>
    <w:rsid w:val="001F37D4"/>
    <w:rsid w:val="001F3B78"/>
    <w:rsid w:val="001F5082"/>
    <w:rsid w:val="002003E6"/>
    <w:rsid w:val="00202580"/>
    <w:rsid w:val="00203E98"/>
    <w:rsid w:val="00205014"/>
    <w:rsid w:val="00205470"/>
    <w:rsid w:val="00205476"/>
    <w:rsid w:val="00205CA5"/>
    <w:rsid w:val="002129AC"/>
    <w:rsid w:val="0021307E"/>
    <w:rsid w:val="00215A11"/>
    <w:rsid w:val="00217806"/>
    <w:rsid w:val="00220098"/>
    <w:rsid w:val="0022017F"/>
    <w:rsid w:val="00223B54"/>
    <w:rsid w:val="002256CE"/>
    <w:rsid w:val="00225AED"/>
    <w:rsid w:val="00227391"/>
    <w:rsid w:val="00227C0A"/>
    <w:rsid w:val="00227DDD"/>
    <w:rsid w:val="00230A12"/>
    <w:rsid w:val="00233B7A"/>
    <w:rsid w:val="00233F81"/>
    <w:rsid w:val="00233FFD"/>
    <w:rsid w:val="00234E97"/>
    <w:rsid w:val="00235E20"/>
    <w:rsid w:val="00237281"/>
    <w:rsid w:val="00241C5E"/>
    <w:rsid w:val="002423A2"/>
    <w:rsid w:val="00242D0A"/>
    <w:rsid w:val="00243988"/>
    <w:rsid w:val="0024476A"/>
    <w:rsid w:val="00244ECE"/>
    <w:rsid w:val="0024596D"/>
    <w:rsid w:val="002459DF"/>
    <w:rsid w:val="00250B9C"/>
    <w:rsid w:val="002532F4"/>
    <w:rsid w:val="00260642"/>
    <w:rsid w:val="0026163B"/>
    <w:rsid w:val="00263403"/>
    <w:rsid w:val="002643BE"/>
    <w:rsid w:val="002654CD"/>
    <w:rsid w:val="002659FA"/>
    <w:rsid w:val="00265D1E"/>
    <w:rsid w:val="00267DDE"/>
    <w:rsid w:val="00270725"/>
    <w:rsid w:val="002715F3"/>
    <w:rsid w:val="00271BCE"/>
    <w:rsid w:val="00271FD8"/>
    <w:rsid w:val="00272F11"/>
    <w:rsid w:val="00274D6C"/>
    <w:rsid w:val="0027799B"/>
    <w:rsid w:val="00280904"/>
    <w:rsid w:val="00281620"/>
    <w:rsid w:val="00281C44"/>
    <w:rsid w:val="00281D60"/>
    <w:rsid w:val="0028577D"/>
    <w:rsid w:val="002860AF"/>
    <w:rsid w:val="00286645"/>
    <w:rsid w:val="00287868"/>
    <w:rsid w:val="002878EF"/>
    <w:rsid w:val="002904BC"/>
    <w:rsid w:val="0029143D"/>
    <w:rsid w:val="00294F3C"/>
    <w:rsid w:val="00297FF0"/>
    <w:rsid w:val="002A018B"/>
    <w:rsid w:val="002A0A76"/>
    <w:rsid w:val="002A1703"/>
    <w:rsid w:val="002A191A"/>
    <w:rsid w:val="002A1C69"/>
    <w:rsid w:val="002A1E40"/>
    <w:rsid w:val="002A379F"/>
    <w:rsid w:val="002A7984"/>
    <w:rsid w:val="002B1BF8"/>
    <w:rsid w:val="002B3939"/>
    <w:rsid w:val="002B3C02"/>
    <w:rsid w:val="002B3C64"/>
    <w:rsid w:val="002B46D4"/>
    <w:rsid w:val="002B4AB0"/>
    <w:rsid w:val="002B4FBA"/>
    <w:rsid w:val="002B52E9"/>
    <w:rsid w:val="002B5F52"/>
    <w:rsid w:val="002B68B3"/>
    <w:rsid w:val="002B71AA"/>
    <w:rsid w:val="002B726D"/>
    <w:rsid w:val="002C0631"/>
    <w:rsid w:val="002C159A"/>
    <w:rsid w:val="002C16F7"/>
    <w:rsid w:val="002C19AB"/>
    <w:rsid w:val="002C1AB8"/>
    <w:rsid w:val="002C511D"/>
    <w:rsid w:val="002C7551"/>
    <w:rsid w:val="002C7721"/>
    <w:rsid w:val="002D1959"/>
    <w:rsid w:val="002D3394"/>
    <w:rsid w:val="002D4A47"/>
    <w:rsid w:val="002D4CC7"/>
    <w:rsid w:val="002D52FC"/>
    <w:rsid w:val="002D55C8"/>
    <w:rsid w:val="002D7C6C"/>
    <w:rsid w:val="002E1AB5"/>
    <w:rsid w:val="002E5589"/>
    <w:rsid w:val="002F1C4E"/>
    <w:rsid w:val="002F21E6"/>
    <w:rsid w:val="002F23F1"/>
    <w:rsid w:val="002F6D59"/>
    <w:rsid w:val="003031F3"/>
    <w:rsid w:val="00304316"/>
    <w:rsid w:val="003048FF"/>
    <w:rsid w:val="00305CC1"/>
    <w:rsid w:val="003124A6"/>
    <w:rsid w:val="0031429C"/>
    <w:rsid w:val="00317025"/>
    <w:rsid w:val="00321A40"/>
    <w:rsid w:val="003227BA"/>
    <w:rsid w:val="00322C43"/>
    <w:rsid w:val="003238FB"/>
    <w:rsid w:val="00323BB8"/>
    <w:rsid w:val="0032521C"/>
    <w:rsid w:val="003302E7"/>
    <w:rsid w:val="003321CA"/>
    <w:rsid w:val="00332421"/>
    <w:rsid w:val="00332487"/>
    <w:rsid w:val="003330AD"/>
    <w:rsid w:val="003335E6"/>
    <w:rsid w:val="00333EB0"/>
    <w:rsid w:val="0033413B"/>
    <w:rsid w:val="003355E8"/>
    <w:rsid w:val="00336188"/>
    <w:rsid w:val="00336CB2"/>
    <w:rsid w:val="0034101C"/>
    <w:rsid w:val="00341111"/>
    <w:rsid w:val="00341C59"/>
    <w:rsid w:val="00341FDA"/>
    <w:rsid w:val="00342FB8"/>
    <w:rsid w:val="0034495F"/>
    <w:rsid w:val="0034520E"/>
    <w:rsid w:val="00346700"/>
    <w:rsid w:val="003477DB"/>
    <w:rsid w:val="00350158"/>
    <w:rsid w:val="00350942"/>
    <w:rsid w:val="00350E1C"/>
    <w:rsid w:val="0035237B"/>
    <w:rsid w:val="0035448E"/>
    <w:rsid w:val="0035564D"/>
    <w:rsid w:val="00357534"/>
    <w:rsid w:val="00360608"/>
    <w:rsid w:val="003607A5"/>
    <w:rsid w:val="003611DC"/>
    <w:rsid w:val="00363897"/>
    <w:rsid w:val="00364823"/>
    <w:rsid w:val="0036616F"/>
    <w:rsid w:val="003662C6"/>
    <w:rsid w:val="00376AB8"/>
    <w:rsid w:val="00377AB0"/>
    <w:rsid w:val="003805EE"/>
    <w:rsid w:val="003816E0"/>
    <w:rsid w:val="00382F45"/>
    <w:rsid w:val="003847EB"/>
    <w:rsid w:val="00385838"/>
    <w:rsid w:val="00385948"/>
    <w:rsid w:val="003927D1"/>
    <w:rsid w:val="00392894"/>
    <w:rsid w:val="00396264"/>
    <w:rsid w:val="0039658F"/>
    <w:rsid w:val="003A0603"/>
    <w:rsid w:val="003A24E4"/>
    <w:rsid w:val="003A350B"/>
    <w:rsid w:val="003A3A5E"/>
    <w:rsid w:val="003A40F3"/>
    <w:rsid w:val="003A434C"/>
    <w:rsid w:val="003A753C"/>
    <w:rsid w:val="003B064B"/>
    <w:rsid w:val="003B495D"/>
    <w:rsid w:val="003B5D2C"/>
    <w:rsid w:val="003B6F7D"/>
    <w:rsid w:val="003B7F0A"/>
    <w:rsid w:val="003C15EC"/>
    <w:rsid w:val="003C2DB6"/>
    <w:rsid w:val="003C3BFE"/>
    <w:rsid w:val="003C78EE"/>
    <w:rsid w:val="003D2691"/>
    <w:rsid w:val="003D44FC"/>
    <w:rsid w:val="003D66F3"/>
    <w:rsid w:val="003D6ABD"/>
    <w:rsid w:val="003D7E30"/>
    <w:rsid w:val="003E0DAB"/>
    <w:rsid w:val="003E1079"/>
    <w:rsid w:val="003E1578"/>
    <w:rsid w:val="003E2588"/>
    <w:rsid w:val="003E43D5"/>
    <w:rsid w:val="003E4A26"/>
    <w:rsid w:val="003F107E"/>
    <w:rsid w:val="003F34B5"/>
    <w:rsid w:val="003F3EEC"/>
    <w:rsid w:val="003F5609"/>
    <w:rsid w:val="003F56E3"/>
    <w:rsid w:val="003F72C1"/>
    <w:rsid w:val="003F7EFB"/>
    <w:rsid w:val="00400CB6"/>
    <w:rsid w:val="00403D61"/>
    <w:rsid w:val="00404BA1"/>
    <w:rsid w:val="004050D6"/>
    <w:rsid w:val="004053D3"/>
    <w:rsid w:val="004061E6"/>
    <w:rsid w:val="00406A7A"/>
    <w:rsid w:val="00406DA4"/>
    <w:rsid w:val="00410980"/>
    <w:rsid w:val="00410CFB"/>
    <w:rsid w:val="00411053"/>
    <w:rsid w:val="0041315B"/>
    <w:rsid w:val="00413452"/>
    <w:rsid w:val="00413817"/>
    <w:rsid w:val="00414ADE"/>
    <w:rsid w:val="00415474"/>
    <w:rsid w:val="004205C1"/>
    <w:rsid w:val="00421879"/>
    <w:rsid w:val="00422065"/>
    <w:rsid w:val="00423766"/>
    <w:rsid w:val="00426C71"/>
    <w:rsid w:val="00427314"/>
    <w:rsid w:val="00431DE1"/>
    <w:rsid w:val="004326F9"/>
    <w:rsid w:val="00434974"/>
    <w:rsid w:val="004372EF"/>
    <w:rsid w:val="00441D40"/>
    <w:rsid w:val="00442ABE"/>
    <w:rsid w:val="00444CAA"/>
    <w:rsid w:val="00446C47"/>
    <w:rsid w:val="0045031C"/>
    <w:rsid w:val="00450C2B"/>
    <w:rsid w:val="00450E77"/>
    <w:rsid w:val="0045132A"/>
    <w:rsid w:val="00452151"/>
    <w:rsid w:val="00452273"/>
    <w:rsid w:val="00452B07"/>
    <w:rsid w:val="0045398F"/>
    <w:rsid w:val="00454B26"/>
    <w:rsid w:val="0045788F"/>
    <w:rsid w:val="00457E11"/>
    <w:rsid w:val="004606DB"/>
    <w:rsid w:val="00461BF3"/>
    <w:rsid w:val="00461E5A"/>
    <w:rsid w:val="004649C7"/>
    <w:rsid w:val="0046536B"/>
    <w:rsid w:val="00466B56"/>
    <w:rsid w:val="0047075D"/>
    <w:rsid w:val="0047139B"/>
    <w:rsid w:val="0047313E"/>
    <w:rsid w:val="00473BE1"/>
    <w:rsid w:val="004759DE"/>
    <w:rsid w:val="0047662B"/>
    <w:rsid w:val="00476E5C"/>
    <w:rsid w:val="00480F4C"/>
    <w:rsid w:val="00485414"/>
    <w:rsid w:val="004872C9"/>
    <w:rsid w:val="004873D3"/>
    <w:rsid w:val="004902B0"/>
    <w:rsid w:val="0049172A"/>
    <w:rsid w:val="00492692"/>
    <w:rsid w:val="00494BAE"/>
    <w:rsid w:val="00496195"/>
    <w:rsid w:val="00496C13"/>
    <w:rsid w:val="004974D9"/>
    <w:rsid w:val="004A061F"/>
    <w:rsid w:val="004A0E6F"/>
    <w:rsid w:val="004A119C"/>
    <w:rsid w:val="004A1D6C"/>
    <w:rsid w:val="004A1EEA"/>
    <w:rsid w:val="004A26BE"/>
    <w:rsid w:val="004A2C4A"/>
    <w:rsid w:val="004A31FF"/>
    <w:rsid w:val="004A488C"/>
    <w:rsid w:val="004A4BF1"/>
    <w:rsid w:val="004A617F"/>
    <w:rsid w:val="004A66B4"/>
    <w:rsid w:val="004A6FDE"/>
    <w:rsid w:val="004A7BDD"/>
    <w:rsid w:val="004B01E5"/>
    <w:rsid w:val="004B10B1"/>
    <w:rsid w:val="004B30A2"/>
    <w:rsid w:val="004B4588"/>
    <w:rsid w:val="004B4F18"/>
    <w:rsid w:val="004B5119"/>
    <w:rsid w:val="004B7EA8"/>
    <w:rsid w:val="004C23D6"/>
    <w:rsid w:val="004C4257"/>
    <w:rsid w:val="004C4736"/>
    <w:rsid w:val="004C586A"/>
    <w:rsid w:val="004D402E"/>
    <w:rsid w:val="004D47F6"/>
    <w:rsid w:val="004D4E4E"/>
    <w:rsid w:val="004D79FA"/>
    <w:rsid w:val="004E0A94"/>
    <w:rsid w:val="004E220F"/>
    <w:rsid w:val="004F0940"/>
    <w:rsid w:val="004F21B1"/>
    <w:rsid w:val="004F32C6"/>
    <w:rsid w:val="004F376C"/>
    <w:rsid w:val="004F50D2"/>
    <w:rsid w:val="004F5F58"/>
    <w:rsid w:val="004F7183"/>
    <w:rsid w:val="004F743A"/>
    <w:rsid w:val="004F7DEA"/>
    <w:rsid w:val="00500142"/>
    <w:rsid w:val="0050227B"/>
    <w:rsid w:val="005029FF"/>
    <w:rsid w:val="00504B89"/>
    <w:rsid w:val="00505C42"/>
    <w:rsid w:val="00505DAE"/>
    <w:rsid w:val="00507BE5"/>
    <w:rsid w:val="0051032E"/>
    <w:rsid w:val="00510705"/>
    <w:rsid w:val="0051181B"/>
    <w:rsid w:val="005124C4"/>
    <w:rsid w:val="00513284"/>
    <w:rsid w:val="0051479F"/>
    <w:rsid w:val="005226AB"/>
    <w:rsid w:val="00522E5F"/>
    <w:rsid w:val="00523161"/>
    <w:rsid w:val="00524AA4"/>
    <w:rsid w:val="00527B31"/>
    <w:rsid w:val="00527E98"/>
    <w:rsid w:val="00530CCC"/>
    <w:rsid w:val="0053189A"/>
    <w:rsid w:val="005318EE"/>
    <w:rsid w:val="00531B22"/>
    <w:rsid w:val="00531E50"/>
    <w:rsid w:val="00532A34"/>
    <w:rsid w:val="00532F78"/>
    <w:rsid w:val="00533FCF"/>
    <w:rsid w:val="0053556E"/>
    <w:rsid w:val="0054016E"/>
    <w:rsid w:val="005411D3"/>
    <w:rsid w:val="00541234"/>
    <w:rsid w:val="0054164F"/>
    <w:rsid w:val="005416A0"/>
    <w:rsid w:val="005435FC"/>
    <w:rsid w:val="00544207"/>
    <w:rsid w:val="005471CF"/>
    <w:rsid w:val="00551143"/>
    <w:rsid w:val="00551BFA"/>
    <w:rsid w:val="005532DD"/>
    <w:rsid w:val="0055709E"/>
    <w:rsid w:val="00557870"/>
    <w:rsid w:val="00561E2E"/>
    <w:rsid w:val="00562FED"/>
    <w:rsid w:val="00563E6C"/>
    <w:rsid w:val="00564133"/>
    <w:rsid w:val="00564711"/>
    <w:rsid w:val="00564CD0"/>
    <w:rsid w:val="00565847"/>
    <w:rsid w:val="005662A1"/>
    <w:rsid w:val="00566657"/>
    <w:rsid w:val="00567C03"/>
    <w:rsid w:val="00567F12"/>
    <w:rsid w:val="005707A0"/>
    <w:rsid w:val="005736F7"/>
    <w:rsid w:val="005740B7"/>
    <w:rsid w:val="00574CD7"/>
    <w:rsid w:val="00575EE3"/>
    <w:rsid w:val="00580342"/>
    <w:rsid w:val="005817A6"/>
    <w:rsid w:val="0058359C"/>
    <w:rsid w:val="00587BB0"/>
    <w:rsid w:val="00592269"/>
    <w:rsid w:val="005954A9"/>
    <w:rsid w:val="00596360"/>
    <w:rsid w:val="00596FB7"/>
    <w:rsid w:val="005A11B7"/>
    <w:rsid w:val="005A28E1"/>
    <w:rsid w:val="005A2A5E"/>
    <w:rsid w:val="005A4E61"/>
    <w:rsid w:val="005A5FF5"/>
    <w:rsid w:val="005A63F8"/>
    <w:rsid w:val="005B06EA"/>
    <w:rsid w:val="005B07EE"/>
    <w:rsid w:val="005B286A"/>
    <w:rsid w:val="005B352F"/>
    <w:rsid w:val="005B3A1F"/>
    <w:rsid w:val="005B4675"/>
    <w:rsid w:val="005B6775"/>
    <w:rsid w:val="005B7651"/>
    <w:rsid w:val="005C0EF4"/>
    <w:rsid w:val="005C11D0"/>
    <w:rsid w:val="005C1623"/>
    <w:rsid w:val="005C2695"/>
    <w:rsid w:val="005C2760"/>
    <w:rsid w:val="005C40F4"/>
    <w:rsid w:val="005C49A5"/>
    <w:rsid w:val="005C4CC8"/>
    <w:rsid w:val="005C4F56"/>
    <w:rsid w:val="005C5642"/>
    <w:rsid w:val="005C5836"/>
    <w:rsid w:val="005C662B"/>
    <w:rsid w:val="005C72D4"/>
    <w:rsid w:val="005C79EB"/>
    <w:rsid w:val="005C7D44"/>
    <w:rsid w:val="005D0ACC"/>
    <w:rsid w:val="005D0ECA"/>
    <w:rsid w:val="005D614A"/>
    <w:rsid w:val="005D6179"/>
    <w:rsid w:val="005D7B3A"/>
    <w:rsid w:val="005E0314"/>
    <w:rsid w:val="005E15C0"/>
    <w:rsid w:val="005E1B4D"/>
    <w:rsid w:val="005E201D"/>
    <w:rsid w:val="005E2606"/>
    <w:rsid w:val="005E266E"/>
    <w:rsid w:val="005E2869"/>
    <w:rsid w:val="005E44E7"/>
    <w:rsid w:val="005E570B"/>
    <w:rsid w:val="005E63C0"/>
    <w:rsid w:val="005F2E76"/>
    <w:rsid w:val="005F420E"/>
    <w:rsid w:val="005F48D0"/>
    <w:rsid w:val="005F4952"/>
    <w:rsid w:val="005F6741"/>
    <w:rsid w:val="00601084"/>
    <w:rsid w:val="0060273D"/>
    <w:rsid w:val="00603036"/>
    <w:rsid w:val="00603077"/>
    <w:rsid w:val="00603370"/>
    <w:rsid w:val="0060458F"/>
    <w:rsid w:val="00606F18"/>
    <w:rsid w:val="00607E4C"/>
    <w:rsid w:val="00612985"/>
    <w:rsid w:val="006138EB"/>
    <w:rsid w:val="006150BF"/>
    <w:rsid w:val="00615225"/>
    <w:rsid w:val="0061525A"/>
    <w:rsid w:val="00616C9D"/>
    <w:rsid w:val="006204B6"/>
    <w:rsid w:val="0062152E"/>
    <w:rsid w:val="0062177E"/>
    <w:rsid w:val="00621AD1"/>
    <w:rsid w:val="006222F8"/>
    <w:rsid w:val="00622502"/>
    <w:rsid w:val="00623AB2"/>
    <w:rsid w:val="00623B92"/>
    <w:rsid w:val="00625551"/>
    <w:rsid w:val="0063049E"/>
    <w:rsid w:val="00630B7D"/>
    <w:rsid w:val="00630CA2"/>
    <w:rsid w:val="00630D58"/>
    <w:rsid w:val="0063458C"/>
    <w:rsid w:val="00636B0F"/>
    <w:rsid w:val="00640655"/>
    <w:rsid w:val="00640856"/>
    <w:rsid w:val="00640AE9"/>
    <w:rsid w:val="00643619"/>
    <w:rsid w:val="00646364"/>
    <w:rsid w:val="00650D26"/>
    <w:rsid w:val="00655212"/>
    <w:rsid w:val="0065777F"/>
    <w:rsid w:val="00657CA1"/>
    <w:rsid w:val="00660E9E"/>
    <w:rsid w:val="00661E48"/>
    <w:rsid w:val="006630CA"/>
    <w:rsid w:val="00664457"/>
    <w:rsid w:val="006647A4"/>
    <w:rsid w:val="00665EF6"/>
    <w:rsid w:val="00665FAF"/>
    <w:rsid w:val="00666745"/>
    <w:rsid w:val="00667EBF"/>
    <w:rsid w:val="006710E4"/>
    <w:rsid w:val="00671EC2"/>
    <w:rsid w:val="0067250C"/>
    <w:rsid w:val="006739E4"/>
    <w:rsid w:val="00673C78"/>
    <w:rsid w:val="0067488F"/>
    <w:rsid w:val="00676D6A"/>
    <w:rsid w:val="0067777D"/>
    <w:rsid w:val="00680433"/>
    <w:rsid w:val="00680AB6"/>
    <w:rsid w:val="0068275D"/>
    <w:rsid w:val="00682D59"/>
    <w:rsid w:val="00683DE7"/>
    <w:rsid w:val="00684523"/>
    <w:rsid w:val="00684722"/>
    <w:rsid w:val="0068528B"/>
    <w:rsid w:val="0068625F"/>
    <w:rsid w:val="006864BA"/>
    <w:rsid w:val="00687BD9"/>
    <w:rsid w:val="00691657"/>
    <w:rsid w:val="006918A9"/>
    <w:rsid w:val="0069320C"/>
    <w:rsid w:val="00693EE3"/>
    <w:rsid w:val="00694833"/>
    <w:rsid w:val="00694CE3"/>
    <w:rsid w:val="00695426"/>
    <w:rsid w:val="0069599D"/>
    <w:rsid w:val="006A1CDE"/>
    <w:rsid w:val="006A3EF8"/>
    <w:rsid w:val="006A46A0"/>
    <w:rsid w:val="006A4D21"/>
    <w:rsid w:val="006A580D"/>
    <w:rsid w:val="006A70C2"/>
    <w:rsid w:val="006B05E3"/>
    <w:rsid w:val="006B0612"/>
    <w:rsid w:val="006B0C25"/>
    <w:rsid w:val="006B18F2"/>
    <w:rsid w:val="006B243E"/>
    <w:rsid w:val="006B3BD1"/>
    <w:rsid w:val="006B5807"/>
    <w:rsid w:val="006C121D"/>
    <w:rsid w:val="006C35FF"/>
    <w:rsid w:val="006C52AE"/>
    <w:rsid w:val="006C5AF4"/>
    <w:rsid w:val="006C5D0C"/>
    <w:rsid w:val="006C6688"/>
    <w:rsid w:val="006D3DB5"/>
    <w:rsid w:val="006D3E86"/>
    <w:rsid w:val="006D5EFC"/>
    <w:rsid w:val="006D6087"/>
    <w:rsid w:val="006D6190"/>
    <w:rsid w:val="006D7858"/>
    <w:rsid w:val="006E01B8"/>
    <w:rsid w:val="006E04EA"/>
    <w:rsid w:val="006E1577"/>
    <w:rsid w:val="006E1B62"/>
    <w:rsid w:val="006E25F9"/>
    <w:rsid w:val="006F0830"/>
    <w:rsid w:val="006F2077"/>
    <w:rsid w:val="006F3125"/>
    <w:rsid w:val="006F3960"/>
    <w:rsid w:val="006F5FAF"/>
    <w:rsid w:val="006F6986"/>
    <w:rsid w:val="0070144A"/>
    <w:rsid w:val="00703753"/>
    <w:rsid w:val="00705B09"/>
    <w:rsid w:val="00707D34"/>
    <w:rsid w:val="0071029B"/>
    <w:rsid w:val="00711AA3"/>
    <w:rsid w:val="007144EF"/>
    <w:rsid w:val="007147B4"/>
    <w:rsid w:val="0071492D"/>
    <w:rsid w:val="00714D16"/>
    <w:rsid w:val="007166D5"/>
    <w:rsid w:val="00717BA1"/>
    <w:rsid w:val="00717D6D"/>
    <w:rsid w:val="007250C6"/>
    <w:rsid w:val="0073176F"/>
    <w:rsid w:val="0073263D"/>
    <w:rsid w:val="00732BE9"/>
    <w:rsid w:val="007337C1"/>
    <w:rsid w:val="0073553A"/>
    <w:rsid w:val="007361AC"/>
    <w:rsid w:val="0073624F"/>
    <w:rsid w:val="00736B40"/>
    <w:rsid w:val="00742501"/>
    <w:rsid w:val="0074483E"/>
    <w:rsid w:val="00744E4E"/>
    <w:rsid w:val="00744E8C"/>
    <w:rsid w:val="007454B6"/>
    <w:rsid w:val="007470DA"/>
    <w:rsid w:val="0075044F"/>
    <w:rsid w:val="00752556"/>
    <w:rsid w:val="00752AEA"/>
    <w:rsid w:val="007531B1"/>
    <w:rsid w:val="007537D7"/>
    <w:rsid w:val="00754738"/>
    <w:rsid w:val="007559CF"/>
    <w:rsid w:val="00755D3A"/>
    <w:rsid w:val="00756491"/>
    <w:rsid w:val="007579DF"/>
    <w:rsid w:val="0076118E"/>
    <w:rsid w:val="00762D29"/>
    <w:rsid w:val="007718DB"/>
    <w:rsid w:val="00772138"/>
    <w:rsid w:val="00772470"/>
    <w:rsid w:val="00776283"/>
    <w:rsid w:val="00777360"/>
    <w:rsid w:val="00780549"/>
    <w:rsid w:val="00781B77"/>
    <w:rsid w:val="007842CA"/>
    <w:rsid w:val="007850DB"/>
    <w:rsid w:val="00793B72"/>
    <w:rsid w:val="00793B96"/>
    <w:rsid w:val="00795116"/>
    <w:rsid w:val="00796055"/>
    <w:rsid w:val="00796AAC"/>
    <w:rsid w:val="007A28D8"/>
    <w:rsid w:val="007A5F03"/>
    <w:rsid w:val="007A6E09"/>
    <w:rsid w:val="007A701F"/>
    <w:rsid w:val="007A7DE5"/>
    <w:rsid w:val="007B4930"/>
    <w:rsid w:val="007B5B43"/>
    <w:rsid w:val="007B70D8"/>
    <w:rsid w:val="007B717D"/>
    <w:rsid w:val="007C304D"/>
    <w:rsid w:val="007C4C3E"/>
    <w:rsid w:val="007C5B40"/>
    <w:rsid w:val="007C6613"/>
    <w:rsid w:val="007C6A4C"/>
    <w:rsid w:val="007C6ECB"/>
    <w:rsid w:val="007C6FCF"/>
    <w:rsid w:val="007D0A44"/>
    <w:rsid w:val="007D1D96"/>
    <w:rsid w:val="007D36C1"/>
    <w:rsid w:val="007D4EF5"/>
    <w:rsid w:val="007D52B6"/>
    <w:rsid w:val="007D6D3D"/>
    <w:rsid w:val="007D6DA4"/>
    <w:rsid w:val="007E0BC8"/>
    <w:rsid w:val="007E0E93"/>
    <w:rsid w:val="007E20F5"/>
    <w:rsid w:val="007E3549"/>
    <w:rsid w:val="007E3C7D"/>
    <w:rsid w:val="007E3DFA"/>
    <w:rsid w:val="007E4C79"/>
    <w:rsid w:val="007E4E64"/>
    <w:rsid w:val="007E7824"/>
    <w:rsid w:val="007E7C14"/>
    <w:rsid w:val="007F0C81"/>
    <w:rsid w:val="007F11A9"/>
    <w:rsid w:val="007F1746"/>
    <w:rsid w:val="007F5FB3"/>
    <w:rsid w:val="00800901"/>
    <w:rsid w:val="00800B18"/>
    <w:rsid w:val="008015CB"/>
    <w:rsid w:val="008033CE"/>
    <w:rsid w:val="008056CB"/>
    <w:rsid w:val="008059B8"/>
    <w:rsid w:val="00806655"/>
    <w:rsid w:val="00806F86"/>
    <w:rsid w:val="00810BD6"/>
    <w:rsid w:val="008120FB"/>
    <w:rsid w:val="008122E1"/>
    <w:rsid w:val="008126CD"/>
    <w:rsid w:val="00813ADA"/>
    <w:rsid w:val="0081471D"/>
    <w:rsid w:val="00815D79"/>
    <w:rsid w:val="00817443"/>
    <w:rsid w:val="008176E3"/>
    <w:rsid w:val="008252E0"/>
    <w:rsid w:val="008257DA"/>
    <w:rsid w:val="00825DCC"/>
    <w:rsid w:val="00827036"/>
    <w:rsid w:val="00831075"/>
    <w:rsid w:val="00831FC2"/>
    <w:rsid w:val="00831FEC"/>
    <w:rsid w:val="0083325F"/>
    <w:rsid w:val="00835288"/>
    <w:rsid w:val="008352EE"/>
    <w:rsid w:val="00836301"/>
    <w:rsid w:val="0083631E"/>
    <w:rsid w:val="0083656D"/>
    <w:rsid w:val="00837A85"/>
    <w:rsid w:val="00841A1E"/>
    <w:rsid w:val="00842E6A"/>
    <w:rsid w:val="008430A9"/>
    <w:rsid w:val="00845656"/>
    <w:rsid w:val="00845903"/>
    <w:rsid w:val="00846287"/>
    <w:rsid w:val="00846620"/>
    <w:rsid w:val="008472F4"/>
    <w:rsid w:val="00850478"/>
    <w:rsid w:val="0085107A"/>
    <w:rsid w:val="008514D5"/>
    <w:rsid w:val="00851EC8"/>
    <w:rsid w:val="00851F16"/>
    <w:rsid w:val="00852C77"/>
    <w:rsid w:val="00853516"/>
    <w:rsid w:val="008544B6"/>
    <w:rsid w:val="00855D1F"/>
    <w:rsid w:val="00860D3E"/>
    <w:rsid w:val="00860DF3"/>
    <w:rsid w:val="00861A34"/>
    <w:rsid w:val="00861C24"/>
    <w:rsid w:val="008623FD"/>
    <w:rsid w:val="0086310F"/>
    <w:rsid w:val="00863287"/>
    <w:rsid w:val="00863A0C"/>
    <w:rsid w:val="00863DEE"/>
    <w:rsid w:val="00867A94"/>
    <w:rsid w:val="008715A9"/>
    <w:rsid w:val="00872746"/>
    <w:rsid w:val="008752D5"/>
    <w:rsid w:val="00876CEE"/>
    <w:rsid w:val="00880B82"/>
    <w:rsid w:val="00881572"/>
    <w:rsid w:val="008818F3"/>
    <w:rsid w:val="0088249C"/>
    <w:rsid w:val="008841AC"/>
    <w:rsid w:val="008843BB"/>
    <w:rsid w:val="008846A1"/>
    <w:rsid w:val="00884B51"/>
    <w:rsid w:val="00891E83"/>
    <w:rsid w:val="0089264E"/>
    <w:rsid w:val="0089303F"/>
    <w:rsid w:val="00893057"/>
    <w:rsid w:val="00893092"/>
    <w:rsid w:val="008942D7"/>
    <w:rsid w:val="008958E9"/>
    <w:rsid w:val="00897876"/>
    <w:rsid w:val="008A0F8E"/>
    <w:rsid w:val="008A2C45"/>
    <w:rsid w:val="008A3572"/>
    <w:rsid w:val="008A3B50"/>
    <w:rsid w:val="008A4EE7"/>
    <w:rsid w:val="008B1943"/>
    <w:rsid w:val="008B1A9F"/>
    <w:rsid w:val="008B337E"/>
    <w:rsid w:val="008B5B31"/>
    <w:rsid w:val="008B7701"/>
    <w:rsid w:val="008C3410"/>
    <w:rsid w:val="008D10AF"/>
    <w:rsid w:val="008D1CE2"/>
    <w:rsid w:val="008D34E8"/>
    <w:rsid w:val="008D52B4"/>
    <w:rsid w:val="008E0A7C"/>
    <w:rsid w:val="008E2C37"/>
    <w:rsid w:val="008E4947"/>
    <w:rsid w:val="008E6B81"/>
    <w:rsid w:val="008F153C"/>
    <w:rsid w:val="008F16A4"/>
    <w:rsid w:val="008F236B"/>
    <w:rsid w:val="008F31E3"/>
    <w:rsid w:val="008F5ADD"/>
    <w:rsid w:val="008F5E21"/>
    <w:rsid w:val="008F621E"/>
    <w:rsid w:val="008F7AE9"/>
    <w:rsid w:val="00901553"/>
    <w:rsid w:val="00904E48"/>
    <w:rsid w:val="009055D3"/>
    <w:rsid w:val="00905F61"/>
    <w:rsid w:val="00907589"/>
    <w:rsid w:val="009112F6"/>
    <w:rsid w:val="0091218E"/>
    <w:rsid w:val="00912726"/>
    <w:rsid w:val="00914FBD"/>
    <w:rsid w:val="00915CFE"/>
    <w:rsid w:val="00917C7D"/>
    <w:rsid w:val="009211B6"/>
    <w:rsid w:val="00922FBA"/>
    <w:rsid w:val="009238AB"/>
    <w:rsid w:val="00923ED1"/>
    <w:rsid w:val="009241B5"/>
    <w:rsid w:val="009243F0"/>
    <w:rsid w:val="0092582A"/>
    <w:rsid w:val="00925A07"/>
    <w:rsid w:val="00927CEC"/>
    <w:rsid w:val="0093240A"/>
    <w:rsid w:val="009327C3"/>
    <w:rsid w:val="00932A77"/>
    <w:rsid w:val="0093485C"/>
    <w:rsid w:val="00935015"/>
    <w:rsid w:val="009351F8"/>
    <w:rsid w:val="00936BDC"/>
    <w:rsid w:val="00940999"/>
    <w:rsid w:val="009413F1"/>
    <w:rsid w:val="00941B2C"/>
    <w:rsid w:val="009453EA"/>
    <w:rsid w:val="009566BA"/>
    <w:rsid w:val="00956939"/>
    <w:rsid w:val="00956A9E"/>
    <w:rsid w:val="00956AC9"/>
    <w:rsid w:val="00956FF9"/>
    <w:rsid w:val="0096153A"/>
    <w:rsid w:val="00962194"/>
    <w:rsid w:val="009628BA"/>
    <w:rsid w:val="00963BD8"/>
    <w:rsid w:val="00965880"/>
    <w:rsid w:val="009661FB"/>
    <w:rsid w:val="00967B1C"/>
    <w:rsid w:val="00970235"/>
    <w:rsid w:val="0097031A"/>
    <w:rsid w:val="009714F6"/>
    <w:rsid w:val="00973E1D"/>
    <w:rsid w:val="00974D95"/>
    <w:rsid w:val="0097540B"/>
    <w:rsid w:val="00975E4D"/>
    <w:rsid w:val="00976BE9"/>
    <w:rsid w:val="00977C14"/>
    <w:rsid w:val="009805C1"/>
    <w:rsid w:val="00980D12"/>
    <w:rsid w:val="00981F2C"/>
    <w:rsid w:val="00982539"/>
    <w:rsid w:val="00983098"/>
    <w:rsid w:val="009831B9"/>
    <w:rsid w:val="009855D1"/>
    <w:rsid w:val="00987351"/>
    <w:rsid w:val="00990EF8"/>
    <w:rsid w:val="00991946"/>
    <w:rsid w:val="00994180"/>
    <w:rsid w:val="009960A3"/>
    <w:rsid w:val="00996B6E"/>
    <w:rsid w:val="00996D53"/>
    <w:rsid w:val="009A2361"/>
    <w:rsid w:val="009A2D0E"/>
    <w:rsid w:val="009A3853"/>
    <w:rsid w:val="009A4281"/>
    <w:rsid w:val="009A49A7"/>
    <w:rsid w:val="009A64D4"/>
    <w:rsid w:val="009B1397"/>
    <w:rsid w:val="009B3F9B"/>
    <w:rsid w:val="009B52D9"/>
    <w:rsid w:val="009B717F"/>
    <w:rsid w:val="009B78EA"/>
    <w:rsid w:val="009C00A9"/>
    <w:rsid w:val="009C0D56"/>
    <w:rsid w:val="009C3EC2"/>
    <w:rsid w:val="009C54AB"/>
    <w:rsid w:val="009C6AF2"/>
    <w:rsid w:val="009C6B5C"/>
    <w:rsid w:val="009D0DA0"/>
    <w:rsid w:val="009D18A8"/>
    <w:rsid w:val="009D268A"/>
    <w:rsid w:val="009D47AD"/>
    <w:rsid w:val="009D5246"/>
    <w:rsid w:val="009D648C"/>
    <w:rsid w:val="009E061F"/>
    <w:rsid w:val="009E0BC4"/>
    <w:rsid w:val="009E0BF3"/>
    <w:rsid w:val="009E0D7A"/>
    <w:rsid w:val="009E4731"/>
    <w:rsid w:val="009E562C"/>
    <w:rsid w:val="009E7E76"/>
    <w:rsid w:val="009F142D"/>
    <w:rsid w:val="009F5479"/>
    <w:rsid w:val="009F5DB9"/>
    <w:rsid w:val="009F7558"/>
    <w:rsid w:val="009F7F7B"/>
    <w:rsid w:val="00A00529"/>
    <w:rsid w:val="00A00B47"/>
    <w:rsid w:val="00A06F39"/>
    <w:rsid w:val="00A1082D"/>
    <w:rsid w:val="00A113BA"/>
    <w:rsid w:val="00A1293E"/>
    <w:rsid w:val="00A14428"/>
    <w:rsid w:val="00A14CB7"/>
    <w:rsid w:val="00A16192"/>
    <w:rsid w:val="00A165CB"/>
    <w:rsid w:val="00A16C57"/>
    <w:rsid w:val="00A16EFA"/>
    <w:rsid w:val="00A20411"/>
    <w:rsid w:val="00A21B8A"/>
    <w:rsid w:val="00A22C4B"/>
    <w:rsid w:val="00A24260"/>
    <w:rsid w:val="00A242C4"/>
    <w:rsid w:val="00A2579B"/>
    <w:rsid w:val="00A25984"/>
    <w:rsid w:val="00A25FAB"/>
    <w:rsid w:val="00A279EB"/>
    <w:rsid w:val="00A3162A"/>
    <w:rsid w:val="00A349DC"/>
    <w:rsid w:val="00A358B2"/>
    <w:rsid w:val="00A35FDF"/>
    <w:rsid w:val="00A36011"/>
    <w:rsid w:val="00A37057"/>
    <w:rsid w:val="00A410BA"/>
    <w:rsid w:val="00A4121B"/>
    <w:rsid w:val="00A41D8A"/>
    <w:rsid w:val="00A4203F"/>
    <w:rsid w:val="00A45574"/>
    <w:rsid w:val="00A51119"/>
    <w:rsid w:val="00A5186D"/>
    <w:rsid w:val="00A529A0"/>
    <w:rsid w:val="00A5474A"/>
    <w:rsid w:val="00A5671D"/>
    <w:rsid w:val="00A62C36"/>
    <w:rsid w:val="00A63DB8"/>
    <w:rsid w:val="00A663B6"/>
    <w:rsid w:val="00A670D5"/>
    <w:rsid w:val="00A700F7"/>
    <w:rsid w:val="00A702EA"/>
    <w:rsid w:val="00A72D82"/>
    <w:rsid w:val="00A739DC"/>
    <w:rsid w:val="00A74328"/>
    <w:rsid w:val="00A7480C"/>
    <w:rsid w:val="00A75940"/>
    <w:rsid w:val="00A8141E"/>
    <w:rsid w:val="00A82921"/>
    <w:rsid w:val="00A82A30"/>
    <w:rsid w:val="00A82F8C"/>
    <w:rsid w:val="00A845A9"/>
    <w:rsid w:val="00A84CB3"/>
    <w:rsid w:val="00A84D8A"/>
    <w:rsid w:val="00A87B12"/>
    <w:rsid w:val="00A9193A"/>
    <w:rsid w:val="00A91BEA"/>
    <w:rsid w:val="00A929C4"/>
    <w:rsid w:val="00A92A77"/>
    <w:rsid w:val="00A92B0C"/>
    <w:rsid w:val="00A938D7"/>
    <w:rsid w:val="00A94748"/>
    <w:rsid w:val="00A95A46"/>
    <w:rsid w:val="00A964D9"/>
    <w:rsid w:val="00AA006C"/>
    <w:rsid w:val="00AA05E5"/>
    <w:rsid w:val="00AA11B9"/>
    <w:rsid w:val="00AA1FD1"/>
    <w:rsid w:val="00AA22AB"/>
    <w:rsid w:val="00AA412F"/>
    <w:rsid w:val="00AA4502"/>
    <w:rsid w:val="00AA5D5B"/>
    <w:rsid w:val="00AA6853"/>
    <w:rsid w:val="00AA6909"/>
    <w:rsid w:val="00AB0F97"/>
    <w:rsid w:val="00AB1AF9"/>
    <w:rsid w:val="00AB3408"/>
    <w:rsid w:val="00AB4E8D"/>
    <w:rsid w:val="00AB604C"/>
    <w:rsid w:val="00AC07DD"/>
    <w:rsid w:val="00AC67B5"/>
    <w:rsid w:val="00AC7C80"/>
    <w:rsid w:val="00AD2B58"/>
    <w:rsid w:val="00AD300B"/>
    <w:rsid w:val="00AD3343"/>
    <w:rsid w:val="00AD50C3"/>
    <w:rsid w:val="00AD51DD"/>
    <w:rsid w:val="00AD5BB2"/>
    <w:rsid w:val="00AD649E"/>
    <w:rsid w:val="00AD71BE"/>
    <w:rsid w:val="00AD7854"/>
    <w:rsid w:val="00AE029F"/>
    <w:rsid w:val="00AE1A77"/>
    <w:rsid w:val="00AE27BC"/>
    <w:rsid w:val="00AE2AF4"/>
    <w:rsid w:val="00AE3FC9"/>
    <w:rsid w:val="00AE515A"/>
    <w:rsid w:val="00AE626D"/>
    <w:rsid w:val="00AE77F3"/>
    <w:rsid w:val="00AE7FDA"/>
    <w:rsid w:val="00AF0752"/>
    <w:rsid w:val="00AF102B"/>
    <w:rsid w:val="00AF3F12"/>
    <w:rsid w:val="00AF4443"/>
    <w:rsid w:val="00AF5770"/>
    <w:rsid w:val="00AF71E9"/>
    <w:rsid w:val="00B00DB8"/>
    <w:rsid w:val="00B019E4"/>
    <w:rsid w:val="00B032E0"/>
    <w:rsid w:val="00B03F60"/>
    <w:rsid w:val="00B045E5"/>
    <w:rsid w:val="00B046BA"/>
    <w:rsid w:val="00B04C0D"/>
    <w:rsid w:val="00B06B21"/>
    <w:rsid w:val="00B07A14"/>
    <w:rsid w:val="00B1072A"/>
    <w:rsid w:val="00B11B6C"/>
    <w:rsid w:val="00B12148"/>
    <w:rsid w:val="00B16572"/>
    <w:rsid w:val="00B1740D"/>
    <w:rsid w:val="00B17D65"/>
    <w:rsid w:val="00B20CA0"/>
    <w:rsid w:val="00B210FC"/>
    <w:rsid w:val="00B21298"/>
    <w:rsid w:val="00B222E6"/>
    <w:rsid w:val="00B23881"/>
    <w:rsid w:val="00B27065"/>
    <w:rsid w:val="00B32D90"/>
    <w:rsid w:val="00B34804"/>
    <w:rsid w:val="00B34C2B"/>
    <w:rsid w:val="00B36EF0"/>
    <w:rsid w:val="00B41AF4"/>
    <w:rsid w:val="00B426AF"/>
    <w:rsid w:val="00B44C34"/>
    <w:rsid w:val="00B46041"/>
    <w:rsid w:val="00B477AD"/>
    <w:rsid w:val="00B53A82"/>
    <w:rsid w:val="00B547BE"/>
    <w:rsid w:val="00B60152"/>
    <w:rsid w:val="00B60D2A"/>
    <w:rsid w:val="00B62FF1"/>
    <w:rsid w:val="00B63391"/>
    <w:rsid w:val="00B64E96"/>
    <w:rsid w:val="00B66AA5"/>
    <w:rsid w:val="00B674D2"/>
    <w:rsid w:val="00B7012D"/>
    <w:rsid w:val="00B7023B"/>
    <w:rsid w:val="00B708FE"/>
    <w:rsid w:val="00B730E3"/>
    <w:rsid w:val="00B74117"/>
    <w:rsid w:val="00B77AA8"/>
    <w:rsid w:val="00B82159"/>
    <w:rsid w:val="00B85260"/>
    <w:rsid w:val="00B859F2"/>
    <w:rsid w:val="00B877FD"/>
    <w:rsid w:val="00B92949"/>
    <w:rsid w:val="00B931A3"/>
    <w:rsid w:val="00B95161"/>
    <w:rsid w:val="00B9527E"/>
    <w:rsid w:val="00B968D2"/>
    <w:rsid w:val="00B97AF7"/>
    <w:rsid w:val="00BA0F61"/>
    <w:rsid w:val="00BA332C"/>
    <w:rsid w:val="00BA3C2A"/>
    <w:rsid w:val="00BA44A5"/>
    <w:rsid w:val="00BA49E7"/>
    <w:rsid w:val="00BA5AC7"/>
    <w:rsid w:val="00BA6911"/>
    <w:rsid w:val="00BB0069"/>
    <w:rsid w:val="00BB0F8E"/>
    <w:rsid w:val="00BB1A91"/>
    <w:rsid w:val="00BB24DD"/>
    <w:rsid w:val="00BB5869"/>
    <w:rsid w:val="00BB7FDC"/>
    <w:rsid w:val="00BC1302"/>
    <w:rsid w:val="00BC3A14"/>
    <w:rsid w:val="00BC3FD5"/>
    <w:rsid w:val="00BC4274"/>
    <w:rsid w:val="00BC702A"/>
    <w:rsid w:val="00BC73CC"/>
    <w:rsid w:val="00BD047C"/>
    <w:rsid w:val="00BD18A4"/>
    <w:rsid w:val="00BD1A7A"/>
    <w:rsid w:val="00BD1CEE"/>
    <w:rsid w:val="00BD1E12"/>
    <w:rsid w:val="00BD2E92"/>
    <w:rsid w:val="00BD4024"/>
    <w:rsid w:val="00BD4CB2"/>
    <w:rsid w:val="00BD6679"/>
    <w:rsid w:val="00BD73C4"/>
    <w:rsid w:val="00BE5278"/>
    <w:rsid w:val="00BE710A"/>
    <w:rsid w:val="00BE7870"/>
    <w:rsid w:val="00BF0D3B"/>
    <w:rsid w:val="00BF177E"/>
    <w:rsid w:val="00BF269D"/>
    <w:rsid w:val="00BF33AF"/>
    <w:rsid w:val="00BF355B"/>
    <w:rsid w:val="00BF3B3F"/>
    <w:rsid w:val="00BF52B6"/>
    <w:rsid w:val="00C010F9"/>
    <w:rsid w:val="00C021DD"/>
    <w:rsid w:val="00C04166"/>
    <w:rsid w:val="00C06128"/>
    <w:rsid w:val="00C069B7"/>
    <w:rsid w:val="00C07086"/>
    <w:rsid w:val="00C0776E"/>
    <w:rsid w:val="00C07D36"/>
    <w:rsid w:val="00C1122F"/>
    <w:rsid w:val="00C11DC6"/>
    <w:rsid w:val="00C11F4E"/>
    <w:rsid w:val="00C12CEF"/>
    <w:rsid w:val="00C13205"/>
    <w:rsid w:val="00C139CF"/>
    <w:rsid w:val="00C166D9"/>
    <w:rsid w:val="00C16D01"/>
    <w:rsid w:val="00C20D70"/>
    <w:rsid w:val="00C24745"/>
    <w:rsid w:val="00C26E55"/>
    <w:rsid w:val="00C309C0"/>
    <w:rsid w:val="00C30DBE"/>
    <w:rsid w:val="00C3174D"/>
    <w:rsid w:val="00C3365C"/>
    <w:rsid w:val="00C35F5D"/>
    <w:rsid w:val="00C37033"/>
    <w:rsid w:val="00C37B5C"/>
    <w:rsid w:val="00C37C47"/>
    <w:rsid w:val="00C42B34"/>
    <w:rsid w:val="00C50864"/>
    <w:rsid w:val="00C5148B"/>
    <w:rsid w:val="00C576C7"/>
    <w:rsid w:val="00C578A7"/>
    <w:rsid w:val="00C601CB"/>
    <w:rsid w:val="00C62D15"/>
    <w:rsid w:val="00C62D1B"/>
    <w:rsid w:val="00C64285"/>
    <w:rsid w:val="00C64448"/>
    <w:rsid w:val="00C67140"/>
    <w:rsid w:val="00C7138E"/>
    <w:rsid w:val="00C7201D"/>
    <w:rsid w:val="00C72F05"/>
    <w:rsid w:val="00C739FD"/>
    <w:rsid w:val="00C73CBB"/>
    <w:rsid w:val="00C74F88"/>
    <w:rsid w:val="00C75690"/>
    <w:rsid w:val="00C75BE1"/>
    <w:rsid w:val="00C76483"/>
    <w:rsid w:val="00C77480"/>
    <w:rsid w:val="00C77F25"/>
    <w:rsid w:val="00C80FFA"/>
    <w:rsid w:val="00C8265D"/>
    <w:rsid w:val="00C82D81"/>
    <w:rsid w:val="00C83C0B"/>
    <w:rsid w:val="00C86342"/>
    <w:rsid w:val="00C876AB"/>
    <w:rsid w:val="00C90834"/>
    <w:rsid w:val="00C91768"/>
    <w:rsid w:val="00C919A6"/>
    <w:rsid w:val="00C9294A"/>
    <w:rsid w:val="00C93115"/>
    <w:rsid w:val="00C940E8"/>
    <w:rsid w:val="00CA144E"/>
    <w:rsid w:val="00CA164A"/>
    <w:rsid w:val="00CA2E0B"/>
    <w:rsid w:val="00CA30FB"/>
    <w:rsid w:val="00CA322B"/>
    <w:rsid w:val="00CA4AC5"/>
    <w:rsid w:val="00CA50F2"/>
    <w:rsid w:val="00CA54F9"/>
    <w:rsid w:val="00CA6324"/>
    <w:rsid w:val="00CA6364"/>
    <w:rsid w:val="00CA6B3B"/>
    <w:rsid w:val="00CB00C5"/>
    <w:rsid w:val="00CB103C"/>
    <w:rsid w:val="00CB1075"/>
    <w:rsid w:val="00CB5290"/>
    <w:rsid w:val="00CB5E4B"/>
    <w:rsid w:val="00CB6FCF"/>
    <w:rsid w:val="00CB70EE"/>
    <w:rsid w:val="00CB7CCE"/>
    <w:rsid w:val="00CB7D52"/>
    <w:rsid w:val="00CC019F"/>
    <w:rsid w:val="00CC03DD"/>
    <w:rsid w:val="00CC1B1A"/>
    <w:rsid w:val="00CC23F5"/>
    <w:rsid w:val="00CC250F"/>
    <w:rsid w:val="00CC2FB0"/>
    <w:rsid w:val="00CC461B"/>
    <w:rsid w:val="00CC57D5"/>
    <w:rsid w:val="00CC6B0F"/>
    <w:rsid w:val="00CC7774"/>
    <w:rsid w:val="00CD3652"/>
    <w:rsid w:val="00CD37E3"/>
    <w:rsid w:val="00CD4E04"/>
    <w:rsid w:val="00CD5128"/>
    <w:rsid w:val="00CD5B12"/>
    <w:rsid w:val="00CD711F"/>
    <w:rsid w:val="00CD7DD2"/>
    <w:rsid w:val="00CD7EFA"/>
    <w:rsid w:val="00CD7F8D"/>
    <w:rsid w:val="00CE085E"/>
    <w:rsid w:val="00CE298C"/>
    <w:rsid w:val="00CE4569"/>
    <w:rsid w:val="00CE53CC"/>
    <w:rsid w:val="00CE54F5"/>
    <w:rsid w:val="00CE54FA"/>
    <w:rsid w:val="00CE629D"/>
    <w:rsid w:val="00CF1556"/>
    <w:rsid w:val="00CF3045"/>
    <w:rsid w:val="00CF3AC9"/>
    <w:rsid w:val="00CF5BE1"/>
    <w:rsid w:val="00D00474"/>
    <w:rsid w:val="00D0273F"/>
    <w:rsid w:val="00D02B5F"/>
    <w:rsid w:val="00D0316D"/>
    <w:rsid w:val="00D04B16"/>
    <w:rsid w:val="00D06D91"/>
    <w:rsid w:val="00D06F6E"/>
    <w:rsid w:val="00D10757"/>
    <w:rsid w:val="00D107DD"/>
    <w:rsid w:val="00D115EF"/>
    <w:rsid w:val="00D1252A"/>
    <w:rsid w:val="00D12B08"/>
    <w:rsid w:val="00D12DDE"/>
    <w:rsid w:val="00D141DE"/>
    <w:rsid w:val="00D1726B"/>
    <w:rsid w:val="00D21313"/>
    <w:rsid w:val="00D251A5"/>
    <w:rsid w:val="00D25790"/>
    <w:rsid w:val="00D330E1"/>
    <w:rsid w:val="00D33A2A"/>
    <w:rsid w:val="00D35BB6"/>
    <w:rsid w:val="00D37C57"/>
    <w:rsid w:val="00D40508"/>
    <w:rsid w:val="00D408B3"/>
    <w:rsid w:val="00D408F5"/>
    <w:rsid w:val="00D40D33"/>
    <w:rsid w:val="00D4256F"/>
    <w:rsid w:val="00D431E4"/>
    <w:rsid w:val="00D43609"/>
    <w:rsid w:val="00D43BCD"/>
    <w:rsid w:val="00D43D02"/>
    <w:rsid w:val="00D449F4"/>
    <w:rsid w:val="00D45946"/>
    <w:rsid w:val="00D474E7"/>
    <w:rsid w:val="00D47B7C"/>
    <w:rsid w:val="00D5051A"/>
    <w:rsid w:val="00D510C4"/>
    <w:rsid w:val="00D527E8"/>
    <w:rsid w:val="00D53B2F"/>
    <w:rsid w:val="00D553BD"/>
    <w:rsid w:val="00D56AC4"/>
    <w:rsid w:val="00D57AC3"/>
    <w:rsid w:val="00D62983"/>
    <w:rsid w:val="00D62E7E"/>
    <w:rsid w:val="00D636CB"/>
    <w:rsid w:val="00D6399D"/>
    <w:rsid w:val="00D64939"/>
    <w:rsid w:val="00D65455"/>
    <w:rsid w:val="00D662AE"/>
    <w:rsid w:val="00D66767"/>
    <w:rsid w:val="00D70D07"/>
    <w:rsid w:val="00D7221B"/>
    <w:rsid w:val="00D757F8"/>
    <w:rsid w:val="00D75E2A"/>
    <w:rsid w:val="00D80239"/>
    <w:rsid w:val="00D83377"/>
    <w:rsid w:val="00D83B60"/>
    <w:rsid w:val="00D840CA"/>
    <w:rsid w:val="00D86725"/>
    <w:rsid w:val="00D879DF"/>
    <w:rsid w:val="00D900A9"/>
    <w:rsid w:val="00D905A9"/>
    <w:rsid w:val="00D928D1"/>
    <w:rsid w:val="00D9446F"/>
    <w:rsid w:val="00D95765"/>
    <w:rsid w:val="00D96462"/>
    <w:rsid w:val="00D96609"/>
    <w:rsid w:val="00D96D06"/>
    <w:rsid w:val="00D97D01"/>
    <w:rsid w:val="00DA0C16"/>
    <w:rsid w:val="00DA0F34"/>
    <w:rsid w:val="00DA1858"/>
    <w:rsid w:val="00DA237E"/>
    <w:rsid w:val="00DA3996"/>
    <w:rsid w:val="00DA3C19"/>
    <w:rsid w:val="00DA6FC0"/>
    <w:rsid w:val="00DA7DAA"/>
    <w:rsid w:val="00DB0004"/>
    <w:rsid w:val="00DB1B5E"/>
    <w:rsid w:val="00DB34D0"/>
    <w:rsid w:val="00DB437E"/>
    <w:rsid w:val="00DB48E0"/>
    <w:rsid w:val="00DB6952"/>
    <w:rsid w:val="00DB723F"/>
    <w:rsid w:val="00DB7460"/>
    <w:rsid w:val="00DC0842"/>
    <w:rsid w:val="00DC1316"/>
    <w:rsid w:val="00DC2503"/>
    <w:rsid w:val="00DC4E70"/>
    <w:rsid w:val="00DD110A"/>
    <w:rsid w:val="00DD3259"/>
    <w:rsid w:val="00DD407F"/>
    <w:rsid w:val="00DD4EE1"/>
    <w:rsid w:val="00DD5947"/>
    <w:rsid w:val="00DE632A"/>
    <w:rsid w:val="00DE73A8"/>
    <w:rsid w:val="00DE7F52"/>
    <w:rsid w:val="00DF0613"/>
    <w:rsid w:val="00DF1256"/>
    <w:rsid w:val="00DF15F2"/>
    <w:rsid w:val="00DF2525"/>
    <w:rsid w:val="00DF44FB"/>
    <w:rsid w:val="00DF5938"/>
    <w:rsid w:val="00DF6EF5"/>
    <w:rsid w:val="00DF70E4"/>
    <w:rsid w:val="00E0054F"/>
    <w:rsid w:val="00E00AEB"/>
    <w:rsid w:val="00E0208B"/>
    <w:rsid w:val="00E0477A"/>
    <w:rsid w:val="00E076AA"/>
    <w:rsid w:val="00E07B1E"/>
    <w:rsid w:val="00E07F99"/>
    <w:rsid w:val="00E101EC"/>
    <w:rsid w:val="00E105DA"/>
    <w:rsid w:val="00E121E0"/>
    <w:rsid w:val="00E1355A"/>
    <w:rsid w:val="00E13D14"/>
    <w:rsid w:val="00E1477D"/>
    <w:rsid w:val="00E14850"/>
    <w:rsid w:val="00E14BED"/>
    <w:rsid w:val="00E16959"/>
    <w:rsid w:val="00E1727B"/>
    <w:rsid w:val="00E226A6"/>
    <w:rsid w:val="00E22AC8"/>
    <w:rsid w:val="00E2481D"/>
    <w:rsid w:val="00E275FB"/>
    <w:rsid w:val="00E335B5"/>
    <w:rsid w:val="00E35312"/>
    <w:rsid w:val="00E36298"/>
    <w:rsid w:val="00E37A8C"/>
    <w:rsid w:val="00E42479"/>
    <w:rsid w:val="00E429E1"/>
    <w:rsid w:val="00E447A5"/>
    <w:rsid w:val="00E44A4D"/>
    <w:rsid w:val="00E505BA"/>
    <w:rsid w:val="00E50F9A"/>
    <w:rsid w:val="00E5228A"/>
    <w:rsid w:val="00E53D6D"/>
    <w:rsid w:val="00E54177"/>
    <w:rsid w:val="00E54518"/>
    <w:rsid w:val="00E57103"/>
    <w:rsid w:val="00E57336"/>
    <w:rsid w:val="00E578F9"/>
    <w:rsid w:val="00E57A1D"/>
    <w:rsid w:val="00E57E97"/>
    <w:rsid w:val="00E6019C"/>
    <w:rsid w:val="00E61361"/>
    <w:rsid w:val="00E62784"/>
    <w:rsid w:val="00E66B1B"/>
    <w:rsid w:val="00E70495"/>
    <w:rsid w:val="00E7074F"/>
    <w:rsid w:val="00E71DB2"/>
    <w:rsid w:val="00E731E3"/>
    <w:rsid w:val="00E77C95"/>
    <w:rsid w:val="00E81A1B"/>
    <w:rsid w:val="00E83704"/>
    <w:rsid w:val="00E857A1"/>
    <w:rsid w:val="00E857BC"/>
    <w:rsid w:val="00E85F6B"/>
    <w:rsid w:val="00E9112B"/>
    <w:rsid w:val="00E918D5"/>
    <w:rsid w:val="00E92F60"/>
    <w:rsid w:val="00E94949"/>
    <w:rsid w:val="00E94C1B"/>
    <w:rsid w:val="00E94D33"/>
    <w:rsid w:val="00E97033"/>
    <w:rsid w:val="00E9773F"/>
    <w:rsid w:val="00E97E7F"/>
    <w:rsid w:val="00EA07FD"/>
    <w:rsid w:val="00EA32D8"/>
    <w:rsid w:val="00EA39BE"/>
    <w:rsid w:val="00EA3CFF"/>
    <w:rsid w:val="00EA3EFC"/>
    <w:rsid w:val="00EA4A64"/>
    <w:rsid w:val="00EA4CD0"/>
    <w:rsid w:val="00EA4EAB"/>
    <w:rsid w:val="00EA57D8"/>
    <w:rsid w:val="00EA5940"/>
    <w:rsid w:val="00EA6713"/>
    <w:rsid w:val="00EA77E4"/>
    <w:rsid w:val="00EB2751"/>
    <w:rsid w:val="00EB44FE"/>
    <w:rsid w:val="00EB4565"/>
    <w:rsid w:val="00EB5A90"/>
    <w:rsid w:val="00EC23F0"/>
    <w:rsid w:val="00EC3A3A"/>
    <w:rsid w:val="00EC4EC9"/>
    <w:rsid w:val="00EC4FFF"/>
    <w:rsid w:val="00EC56F1"/>
    <w:rsid w:val="00EC6585"/>
    <w:rsid w:val="00EC7773"/>
    <w:rsid w:val="00ED03D2"/>
    <w:rsid w:val="00ED366E"/>
    <w:rsid w:val="00ED3721"/>
    <w:rsid w:val="00ED4432"/>
    <w:rsid w:val="00ED4837"/>
    <w:rsid w:val="00ED4E7D"/>
    <w:rsid w:val="00ED4F5D"/>
    <w:rsid w:val="00ED525E"/>
    <w:rsid w:val="00ED5525"/>
    <w:rsid w:val="00ED56AF"/>
    <w:rsid w:val="00ED5B35"/>
    <w:rsid w:val="00ED77ED"/>
    <w:rsid w:val="00ED7D62"/>
    <w:rsid w:val="00EE1317"/>
    <w:rsid w:val="00EE2ADF"/>
    <w:rsid w:val="00EE55C4"/>
    <w:rsid w:val="00EE576D"/>
    <w:rsid w:val="00EE7AAE"/>
    <w:rsid w:val="00EF114D"/>
    <w:rsid w:val="00EF129F"/>
    <w:rsid w:val="00EF2785"/>
    <w:rsid w:val="00EF3FEA"/>
    <w:rsid w:val="00EF571B"/>
    <w:rsid w:val="00EF5A31"/>
    <w:rsid w:val="00EF600D"/>
    <w:rsid w:val="00F00250"/>
    <w:rsid w:val="00F02233"/>
    <w:rsid w:val="00F0387B"/>
    <w:rsid w:val="00F0397C"/>
    <w:rsid w:val="00F03A0E"/>
    <w:rsid w:val="00F03BC9"/>
    <w:rsid w:val="00F040BC"/>
    <w:rsid w:val="00F047D3"/>
    <w:rsid w:val="00F05005"/>
    <w:rsid w:val="00F06F2A"/>
    <w:rsid w:val="00F102AB"/>
    <w:rsid w:val="00F10F3E"/>
    <w:rsid w:val="00F14197"/>
    <w:rsid w:val="00F14B7B"/>
    <w:rsid w:val="00F15CA9"/>
    <w:rsid w:val="00F15FB5"/>
    <w:rsid w:val="00F162E3"/>
    <w:rsid w:val="00F16E4F"/>
    <w:rsid w:val="00F20A74"/>
    <w:rsid w:val="00F21E12"/>
    <w:rsid w:val="00F22002"/>
    <w:rsid w:val="00F22E34"/>
    <w:rsid w:val="00F23476"/>
    <w:rsid w:val="00F235BB"/>
    <w:rsid w:val="00F237D7"/>
    <w:rsid w:val="00F238B0"/>
    <w:rsid w:val="00F24BD5"/>
    <w:rsid w:val="00F25826"/>
    <w:rsid w:val="00F27D84"/>
    <w:rsid w:val="00F30A1B"/>
    <w:rsid w:val="00F331FD"/>
    <w:rsid w:val="00F3481E"/>
    <w:rsid w:val="00F34854"/>
    <w:rsid w:val="00F364E5"/>
    <w:rsid w:val="00F36EA4"/>
    <w:rsid w:val="00F4197B"/>
    <w:rsid w:val="00F41C82"/>
    <w:rsid w:val="00F43494"/>
    <w:rsid w:val="00F43CF6"/>
    <w:rsid w:val="00F43E71"/>
    <w:rsid w:val="00F46340"/>
    <w:rsid w:val="00F4699E"/>
    <w:rsid w:val="00F50F45"/>
    <w:rsid w:val="00F51359"/>
    <w:rsid w:val="00F52A52"/>
    <w:rsid w:val="00F52F3A"/>
    <w:rsid w:val="00F5520B"/>
    <w:rsid w:val="00F5664B"/>
    <w:rsid w:val="00F56E96"/>
    <w:rsid w:val="00F56EBF"/>
    <w:rsid w:val="00F571C8"/>
    <w:rsid w:val="00F57A85"/>
    <w:rsid w:val="00F57B0D"/>
    <w:rsid w:val="00F650ED"/>
    <w:rsid w:val="00F65D49"/>
    <w:rsid w:val="00F66765"/>
    <w:rsid w:val="00F67252"/>
    <w:rsid w:val="00F70A73"/>
    <w:rsid w:val="00F70CFD"/>
    <w:rsid w:val="00F72632"/>
    <w:rsid w:val="00F734B3"/>
    <w:rsid w:val="00F747BF"/>
    <w:rsid w:val="00F747DD"/>
    <w:rsid w:val="00F772DD"/>
    <w:rsid w:val="00F77C9B"/>
    <w:rsid w:val="00F77FAB"/>
    <w:rsid w:val="00F816DD"/>
    <w:rsid w:val="00F8448E"/>
    <w:rsid w:val="00F84530"/>
    <w:rsid w:val="00F85D38"/>
    <w:rsid w:val="00F86D8F"/>
    <w:rsid w:val="00F86E0D"/>
    <w:rsid w:val="00F87957"/>
    <w:rsid w:val="00F9165A"/>
    <w:rsid w:val="00F91B43"/>
    <w:rsid w:val="00F969D1"/>
    <w:rsid w:val="00FA052F"/>
    <w:rsid w:val="00FA3207"/>
    <w:rsid w:val="00FA381C"/>
    <w:rsid w:val="00FA4CD3"/>
    <w:rsid w:val="00FA5C4E"/>
    <w:rsid w:val="00FB00C0"/>
    <w:rsid w:val="00FB331D"/>
    <w:rsid w:val="00FC122D"/>
    <w:rsid w:val="00FC18FB"/>
    <w:rsid w:val="00FC2346"/>
    <w:rsid w:val="00FC246E"/>
    <w:rsid w:val="00FC2C17"/>
    <w:rsid w:val="00FC39CA"/>
    <w:rsid w:val="00FC3A02"/>
    <w:rsid w:val="00FC6824"/>
    <w:rsid w:val="00FC74DE"/>
    <w:rsid w:val="00FD052D"/>
    <w:rsid w:val="00FD072E"/>
    <w:rsid w:val="00FD0B07"/>
    <w:rsid w:val="00FD225E"/>
    <w:rsid w:val="00FD34D6"/>
    <w:rsid w:val="00FD3D03"/>
    <w:rsid w:val="00FD3DBB"/>
    <w:rsid w:val="00FD535E"/>
    <w:rsid w:val="00FD5F69"/>
    <w:rsid w:val="00FE0A18"/>
    <w:rsid w:val="00FE6511"/>
    <w:rsid w:val="00FE6BAA"/>
    <w:rsid w:val="00FE718A"/>
    <w:rsid w:val="00FF0AC5"/>
    <w:rsid w:val="00FF4456"/>
    <w:rsid w:val="00FF4BD0"/>
    <w:rsid w:val="00FF4F6B"/>
    <w:rsid w:val="00FF740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29F"/>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3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99"/>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711878773">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030B4-1544-4278-9818-6988F077B687}">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126348</vt:lpwstr>
  </property>
  <property fmtid="{D5CDD505-2E9C-101B-9397-08002B2CF9AE}" pid="4" name="OptimizationTime">
    <vt:lpwstr>20180806_1710</vt:lpwstr>
  </property>
</Properties>
</file>

<file path=docProps/app.xml><?xml version="1.0" encoding="utf-8"?>
<Properties xmlns="http://schemas.openxmlformats.org/officeDocument/2006/extended-properties" xmlns:vt="http://schemas.openxmlformats.org/officeDocument/2006/docPropsVTypes">
  <Template>Normal.dotm</Template>
  <TotalTime>24</TotalTime>
  <Pages>31</Pages>
  <Words>8580</Words>
  <Characters>48911</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57377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Aranya.Ruenyan</dc:creator>
  <cp:lastModifiedBy>Nummon Kerdmongkhonchai</cp:lastModifiedBy>
  <cp:revision>23</cp:revision>
  <cp:lastPrinted>2018-08-03T12:22:00Z</cp:lastPrinted>
  <dcterms:created xsi:type="dcterms:W3CDTF">2018-07-23T02:55:00Z</dcterms:created>
  <dcterms:modified xsi:type="dcterms:W3CDTF">2018-08-06T10:09:00Z</dcterms:modified>
</cp:coreProperties>
</file>